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7E6B" w14:textId="77777777"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14:paraId="103BA484" w14:textId="77777777" w:rsidR="001B6FDB" w:rsidRPr="008C37F4" w:rsidRDefault="001B6FDB" w:rsidP="000F65B4">
      <w:pPr>
        <w:jc w:val="center"/>
        <w:rPr>
          <w:b/>
          <w:sz w:val="28"/>
        </w:rPr>
      </w:pPr>
      <w:r w:rsidRPr="008C37F4">
        <w:rPr>
          <w:b/>
          <w:sz w:val="28"/>
        </w:rPr>
        <w:t xml:space="preserve"> </w:t>
      </w:r>
    </w:p>
    <w:p w14:paraId="5B232708" w14:textId="77777777" w:rsidR="00BB1D1E" w:rsidRPr="008C37F4" w:rsidRDefault="00BB1D1E" w:rsidP="00815F02">
      <w:r w:rsidRPr="008C37F4">
        <w:t>uzavřená podle ustanovení § 2586 a následujících zákona č. 89/2012 Sb., občanský zákoník, ve znění pozdějších předpisů:</w:t>
      </w:r>
    </w:p>
    <w:p w14:paraId="6E9D37E5" w14:textId="77777777"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14:paraId="7CBE5984" w14:textId="77777777" w:rsidTr="00600A7A">
        <w:tc>
          <w:tcPr>
            <w:tcW w:w="3510" w:type="dxa"/>
            <w:shd w:val="clear" w:color="auto" w:fill="auto"/>
          </w:tcPr>
          <w:p w14:paraId="20762BCD"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14:paraId="707B289E"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14:paraId="3FD22ABD" w14:textId="586D4CD7" w:rsidR="00BF61D0" w:rsidRPr="008C37F4" w:rsidRDefault="00BF61D0" w:rsidP="00983475">
            <w:pPr>
              <w:pStyle w:val="ZkladntextIMP"/>
              <w:suppressAutoHyphens w:val="0"/>
              <w:spacing w:line="240" w:lineRule="auto"/>
              <w:jc w:val="right"/>
              <w:rPr>
                <w:rFonts w:eastAsia="Calibri"/>
                <w:szCs w:val="22"/>
              </w:rPr>
            </w:pPr>
            <w:r w:rsidRPr="008C37F4">
              <w:rPr>
                <w:rFonts w:eastAsia="Calibri"/>
                <w:szCs w:val="22"/>
              </w:rPr>
              <w:t xml:space="preserve">(ORG </w:t>
            </w:r>
            <w:r w:rsidR="00983475">
              <w:rPr>
                <w:rFonts w:eastAsia="Calibri"/>
                <w:szCs w:val="22"/>
              </w:rPr>
              <w:t>4193</w:t>
            </w:r>
            <w:bookmarkStart w:id="0" w:name="_GoBack"/>
            <w:bookmarkEnd w:id="0"/>
            <w:r w:rsidRPr="008C37F4">
              <w:rPr>
                <w:rFonts w:eastAsia="Calibri"/>
                <w:szCs w:val="22"/>
              </w:rPr>
              <w:t>)</w:t>
            </w:r>
          </w:p>
        </w:tc>
      </w:tr>
      <w:tr w:rsidR="00BF61D0" w:rsidRPr="008C37F4" w14:paraId="42E349A9" w14:textId="77777777" w:rsidTr="00600A7A">
        <w:tc>
          <w:tcPr>
            <w:tcW w:w="3510" w:type="dxa"/>
            <w:shd w:val="clear" w:color="auto" w:fill="auto"/>
          </w:tcPr>
          <w:p w14:paraId="2D7D1A62"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14:paraId="3369FE24"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14:paraId="04476B12" w14:textId="77777777" w:rsidR="00BF61D0" w:rsidRPr="008C37F4" w:rsidRDefault="00BF61D0" w:rsidP="00600A7A">
            <w:pPr>
              <w:pStyle w:val="ZkladntextIMP"/>
              <w:suppressAutoHyphens w:val="0"/>
              <w:spacing w:line="240" w:lineRule="auto"/>
              <w:rPr>
                <w:rFonts w:eastAsia="Calibri"/>
                <w:szCs w:val="22"/>
              </w:rPr>
            </w:pPr>
          </w:p>
        </w:tc>
      </w:tr>
    </w:tbl>
    <w:p w14:paraId="248DB41C" w14:textId="77777777" w:rsidR="001B6FDB" w:rsidRPr="008C37F4" w:rsidRDefault="001B6FDB" w:rsidP="000F65B4"/>
    <w:p w14:paraId="6B43563C" w14:textId="77777777"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14:paraId="5345945F" w14:textId="77777777" w:rsidTr="00132F9A">
        <w:tc>
          <w:tcPr>
            <w:tcW w:w="2354" w:type="dxa"/>
            <w:shd w:val="clear" w:color="auto" w:fill="auto"/>
          </w:tcPr>
          <w:p w14:paraId="11502141" w14:textId="77777777" w:rsidR="00BF61D0" w:rsidRPr="008C37F4" w:rsidRDefault="00BF61D0" w:rsidP="00600A7A">
            <w:pPr>
              <w:rPr>
                <w:b/>
                <w:szCs w:val="24"/>
              </w:rPr>
            </w:pPr>
            <w:r w:rsidRPr="008C37F4">
              <w:rPr>
                <w:b/>
                <w:szCs w:val="24"/>
              </w:rPr>
              <w:t>Objednatel:</w:t>
            </w:r>
          </w:p>
          <w:p w14:paraId="4A186BFE" w14:textId="77777777" w:rsidR="00BF61D0" w:rsidRPr="008C37F4" w:rsidRDefault="00BF61D0" w:rsidP="00600A7A">
            <w:pPr>
              <w:rPr>
                <w:szCs w:val="24"/>
              </w:rPr>
            </w:pPr>
            <w:r w:rsidRPr="008C37F4">
              <w:rPr>
                <w:szCs w:val="24"/>
              </w:rPr>
              <w:t>Sídlo:</w:t>
            </w:r>
          </w:p>
        </w:tc>
        <w:tc>
          <w:tcPr>
            <w:tcW w:w="7253" w:type="dxa"/>
            <w:shd w:val="clear" w:color="auto" w:fill="auto"/>
          </w:tcPr>
          <w:p w14:paraId="25F3BDA6" w14:textId="77777777" w:rsidR="008260C9" w:rsidRPr="008C37F4" w:rsidRDefault="008260C9" w:rsidP="008260C9">
            <w:pPr>
              <w:rPr>
                <w:szCs w:val="24"/>
              </w:rPr>
            </w:pPr>
            <w:r w:rsidRPr="008C37F4">
              <w:rPr>
                <w:szCs w:val="24"/>
              </w:rPr>
              <w:t>Statutární město Brno</w:t>
            </w:r>
          </w:p>
          <w:p w14:paraId="12BF62FF" w14:textId="77777777" w:rsidR="00BF61D0" w:rsidRPr="008C37F4" w:rsidRDefault="001A62BA" w:rsidP="008260C9">
            <w:pPr>
              <w:rPr>
                <w:szCs w:val="24"/>
              </w:rPr>
            </w:pPr>
            <w:r w:rsidRPr="008C37F4">
              <w:rPr>
                <w:szCs w:val="24"/>
              </w:rPr>
              <w:t>Dominikánské náměstí 196/1, Brno-město, 602 00 Brno</w:t>
            </w:r>
          </w:p>
        </w:tc>
      </w:tr>
      <w:tr w:rsidR="00BF61D0" w:rsidRPr="008C37F4" w14:paraId="5156742B" w14:textId="77777777" w:rsidTr="00132F9A">
        <w:tc>
          <w:tcPr>
            <w:tcW w:w="2354" w:type="dxa"/>
            <w:shd w:val="clear" w:color="auto" w:fill="auto"/>
          </w:tcPr>
          <w:p w14:paraId="2F59E225" w14:textId="77777777" w:rsidR="00BF61D0" w:rsidRPr="008C37F4" w:rsidRDefault="00BF61D0" w:rsidP="00600A7A">
            <w:pPr>
              <w:rPr>
                <w:szCs w:val="24"/>
              </w:rPr>
            </w:pPr>
            <w:r w:rsidRPr="008C37F4">
              <w:rPr>
                <w:szCs w:val="24"/>
              </w:rPr>
              <w:t>IČO:</w:t>
            </w:r>
          </w:p>
        </w:tc>
        <w:tc>
          <w:tcPr>
            <w:tcW w:w="7253" w:type="dxa"/>
            <w:shd w:val="clear" w:color="auto" w:fill="auto"/>
          </w:tcPr>
          <w:p w14:paraId="264572EB" w14:textId="77777777" w:rsidR="00BF61D0" w:rsidRPr="008C37F4" w:rsidRDefault="00BF61D0" w:rsidP="00600A7A">
            <w:pPr>
              <w:rPr>
                <w:szCs w:val="24"/>
              </w:rPr>
            </w:pPr>
            <w:r w:rsidRPr="008C37F4">
              <w:rPr>
                <w:szCs w:val="24"/>
              </w:rPr>
              <w:t>449 92 785</w:t>
            </w:r>
          </w:p>
        </w:tc>
      </w:tr>
      <w:tr w:rsidR="00BF61D0" w:rsidRPr="008C37F4" w14:paraId="5C9C60AB" w14:textId="77777777" w:rsidTr="00132F9A">
        <w:trPr>
          <w:trHeight w:val="366"/>
        </w:trPr>
        <w:tc>
          <w:tcPr>
            <w:tcW w:w="2354" w:type="dxa"/>
            <w:shd w:val="clear" w:color="auto" w:fill="auto"/>
            <w:vAlign w:val="center"/>
          </w:tcPr>
          <w:p w14:paraId="7CB36471" w14:textId="77777777" w:rsidR="00BF61D0" w:rsidRPr="008C37F4" w:rsidRDefault="00BF61D0" w:rsidP="00BF61D0">
            <w:pPr>
              <w:jc w:val="left"/>
              <w:rPr>
                <w:szCs w:val="24"/>
              </w:rPr>
            </w:pPr>
            <w:r w:rsidRPr="008C37F4">
              <w:rPr>
                <w:szCs w:val="24"/>
              </w:rPr>
              <w:t>DIČ:</w:t>
            </w:r>
          </w:p>
        </w:tc>
        <w:tc>
          <w:tcPr>
            <w:tcW w:w="7253" w:type="dxa"/>
            <w:shd w:val="clear" w:color="auto" w:fill="auto"/>
            <w:vAlign w:val="center"/>
          </w:tcPr>
          <w:p w14:paraId="0921468E" w14:textId="77777777" w:rsidR="00BF61D0" w:rsidRPr="008C37F4" w:rsidRDefault="00BF61D0" w:rsidP="00BF61D0">
            <w:pPr>
              <w:jc w:val="left"/>
              <w:rPr>
                <w:szCs w:val="24"/>
              </w:rPr>
            </w:pPr>
            <w:r w:rsidRPr="008C37F4">
              <w:rPr>
                <w:szCs w:val="24"/>
              </w:rPr>
              <w:t>CZ44992785</w:t>
            </w:r>
          </w:p>
        </w:tc>
      </w:tr>
      <w:tr w:rsidR="00BF61D0" w:rsidRPr="008C37F4" w14:paraId="3E1CB247" w14:textId="77777777" w:rsidTr="00132F9A">
        <w:tc>
          <w:tcPr>
            <w:tcW w:w="2354" w:type="dxa"/>
            <w:shd w:val="clear" w:color="auto" w:fill="auto"/>
          </w:tcPr>
          <w:p w14:paraId="76356AF7" w14:textId="77777777" w:rsidR="00BF61D0" w:rsidRPr="008C37F4" w:rsidRDefault="00BF61D0" w:rsidP="00600A7A">
            <w:pPr>
              <w:rPr>
                <w:szCs w:val="24"/>
              </w:rPr>
            </w:pPr>
            <w:r w:rsidRPr="008C37F4">
              <w:rPr>
                <w:szCs w:val="24"/>
              </w:rPr>
              <w:t>Bankovní spojení:</w:t>
            </w:r>
          </w:p>
        </w:tc>
        <w:tc>
          <w:tcPr>
            <w:tcW w:w="7253" w:type="dxa"/>
            <w:shd w:val="clear" w:color="auto" w:fill="auto"/>
          </w:tcPr>
          <w:p w14:paraId="7A5586AE" w14:textId="77777777" w:rsidR="00BF61D0" w:rsidRPr="008C37F4" w:rsidRDefault="00BF61D0" w:rsidP="00600A7A">
            <w:pPr>
              <w:rPr>
                <w:szCs w:val="24"/>
              </w:rPr>
            </w:pPr>
            <w:r w:rsidRPr="008C37F4">
              <w:rPr>
                <w:szCs w:val="24"/>
              </w:rPr>
              <w:t>Česká spořitelna, a.s.</w:t>
            </w:r>
          </w:p>
        </w:tc>
      </w:tr>
      <w:tr w:rsidR="00BF61D0" w:rsidRPr="008C37F4" w14:paraId="3A44F39A" w14:textId="77777777" w:rsidTr="00132F9A">
        <w:tc>
          <w:tcPr>
            <w:tcW w:w="2354" w:type="dxa"/>
            <w:shd w:val="clear" w:color="auto" w:fill="auto"/>
          </w:tcPr>
          <w:p w14:paraId="6DF02B60" w14:textId="77777777" w:rsidR="00BF61D0" w:rsidRPr="008C37F4" w:rsidRDefault="00BF61D0" w:rsidP="00600A7A">
            <w:pPr>
              <w:rPr>
                <w:szCs w:val="24"/>
              </w:rPr>
            </w:pPr>
            <w:r w:rsidRPr="008C37F4">
              <w:rPr>
                <w:szCs w:val="24"/>
              </w:rPr>
              <w:t>číslo účtu:</w:t>
            </w:r>
          </w:p>
        </w:tc>
        <w:tc>
          <w:tcPr>
            <w:tcW w:w="7253" w:type="dxa"/>
            <w:shd w:val="clear" w:color="auto" w:fill="auto"/>
          </w:tcPr>
          <w:p w14:paraId="31BCFD0F" w14:textId="77777777" w:rsidR="00BF61D0" w:rsidRPr="008C37F4" w:rsidRDefault="00BF61D0" w:rsidP="00600A7A">
            <w:pPr>
              <w:rPr>
                <w:szCs w:val="24"/>
              </w:rPr>
            </w:pPr>
            <w:r w:rsidRPr="008C37F4">
              <w:rPr>
                <w:szCs w:val="24"/>
              </w:rPr>
              <w:t>111246222 / 0800</w:t>
            </w:r>
          </w:p>
        </w:tc>
      </w:tr>
      <w:tr w:rsidR="00BF61D0" w:rsidRPr="008C37F4" w14:paraId="37E0AF4E" w14:textId="77777777" w:rsidTr="00132F9A">
        <w:tc>
          <w:tcPr>
            <w:tcW w:w="2354" w:type="dxa"/>
            <w:shd w:val="clear" w:color="auto" w:fill="auto"/>
          </w:tcPr>
          <w:p w14:paraId="02423BE8" w14:textId="77777777" w:rsidR="00BF61D0" w:rsidRPr="008C37F4" w:rsidRDefault="00BF61D0" w:rsidP="00600A7A">
            <w:pPr>
              <w:rPr>
                <w:szCs w:val="24"/>
              </w:rPr>
            </w:pPr>
            <w:r w:rsidRPr="008C37F4">
              <w:rPr>
                <w:szCs w:val="24"/>
              </w:rPr>
              <w:t>Zastoupený:</w:t>
            </w:r>
          </w:p>
        </w:tc>
        <w:tc>
          <w:tcPr>
            <w:tcW w:w="7253" w:type="dxa"/>
            <w:shd w:val="clear" w:color="auto" w:fill="auto"/>
          </w:tcPr>
          <w:p w14:paraId="4200E868" w14:textId="77777777" w:rsidR="00BF61D0" w:rsidRPr="008C37F4" w:rsidRDefault="00BF61D0" w:rsidP="00600A7A">
            <w:pPr>
              <w:rPr>
                <w:szCs w:val="24"/>
              </w:rPr>
            </w:pPr>
            <w:r w:rsidRPr="008C37F4">
              <w:rPr>
                <w:szCs w:val="24"/>
              </w:rPr>
              <w:t>na základě mandátní smlouvy č. 56019271 ze dne 4. 6. 2001 společností</w:t>
            </w:r>
          </w:p>
        </w:tc>
      </w:tr>
      <w:tr w:rsidR="00BF61D0" w:rsidRPr="008C37F4" w14:paraId="443411E8" w14:textId="77777777" w:rsidTr="00132F9A">
        <w:tc>
          <w:tcPr>
            <w:tcW w:w="2354" w:type="dxa"/>
            <w:shd w:val="clear" w:color="auto" w:fill="auto"/>
          </w:tcPr>
          <w:p w14:paraId="41B225CB" w14:textId="77777777" w:rsidR="00BF61D0" w:rsidRPr="008C37F4" w:rsidRDefault="00BF61D0" w:rsidP="00600A7A">
            <w:pPr>
              <w:rPr>
                <w:szCs w:val="24"/>
              </w:rPr>
            </w:pPr>
            <w:r w:rsidRPr="008C37F4">
              <w:rPr>
                <w:szCs w:val="24"/>
              </w:rPr>
              <w:t>Název:</w:t>
            </w:r>
          </w:p>
          <w:p w14:paraId="6A60AA25" w14:textId="77777777" w:rsidR="00BF61D0" w:rsidRPr="008C37F4" w:rsidRDefault="00BF61D0" w:rsidP="00600A7A">
            <w:pPr>
              <w:rPr>
                <w:b/>
                <w:szCs w:val="24"/>
              </w:rPr>
            </w:pPr>
            <w:r w:rsidRPr="008C37F4">
              <w:rPr>
                <w:szCs w:val="24"/>
              </w:rPr>
              <w:t>Sídlo:</w:t>
            </w:r>
          </w:p>
        </w:tc>
        <w:tc>
          <w:tcPr>
            <w:tcW w:w="7253" w:type="dxa"/>
            <w:shd w:val="clear" w:color="auto" w:fill="auto"/>
          </w:tcPr>
          <w:p w14:paraId="196C3FA3" w14:textId="77777777" w:rsidR="00BF61D0" w:rsidRPr="008C37F4" w:rsidRDefault="00BF61D0" w:rsidP="00600A7A">
            <w:pPr>
              <w:rPr>
                <w:szCs w:val="24"/>
              </w:rPr>
            </w:pPr>
            <w:r w:rsidRPr="008C37F4">
              <w:rPr>
                <w:szCs w:val="24"/>
              </w:rPr>
              <w:t xml:space="preserve">Brněnské vodárny a kanalizace, a.s., </w:t>
            </w:r>
          </w:p>
          <w:p w14:paraId="68D1FCCC" w14:textId="77777777" w:rsidR="00BF61D0" w:rsidRPr="008C37F4" w:rsidRDefault="00BF61D0" w:rsidP="00600A7A">
            <w:pPr>
              <w:rPr>
                <w:szCs w:val="24"/>
              </w:rPr>
            </w:pPr>
            <w:r w:rsidRPr="008C37F4">
              <w:rPr>
                <w:szCs w:val="24"/>
              </w:rPr>
              <w:t>Pisárecká 555/1a, Pisárky, 603 00 Brno</w:t>
            </w:r>
          </w:p>
          <w:p w14:paraId="5ADBFADF" w14:textId="77777777" w:rsidR="00BF61D0" w:rsidRPr="008C37F4" w:rsidRDefault="00BF61D0" w:rsidP="00600A7A">
            <w:pPr>
              <w:rPr>
                <w:szCs w:val="24"/>
              </w:rPr>
            </w:pPr>
            <w:r w:rsidRPr="008C37F4">
              <w:rPr>
                <w:szCs w:val="24"/>
              </w:rPr>
              <w:t>společnost zapsaná u Krajského soudu v Brně, oddíl B, vložka 783</w:t>
            </w:r>
          </w:p>
        </w:tc>
      </w:tr>
      <w:tr w:rsidR="00BF61D0" w:rsidRPr="008C37F4" w14:paraId="110D507B" w14:textId="77777777" w:rsidTr="00132F9A">
        <w:tc>
          <w:tcPr>
            <w:tcW w:w="2354" w:type="dxa"/>
            <w:shd w:val="clear" w:color="auto" w:fill="auto"/>
          </w:tcPr>
          <w:p w14:paraId="1C9FC368" w14:textId="77777777" w:rsidR="00BF61D0" w:rsidRPr="008C37F4" w:rsidRDefault="00BF61D0" w:rsidP="00600A7A">
            <w:pPr>
              <w:rPr>
                <w:szCs w:val="24"/>
              </w:rPr>
            </w:pPr>
            <w:r w:rsidRPr="008C37F4">
              <w:rPr>
                <w:szCs w:val="24"/>
              </w:rPr>
              <w:t>IČO:</w:t>
            </w:r>
          </w:p>
        </w:tc>
        <w:tc>
          <w:tcPr>
            <w:tcW w:w="7253" w:type="dxa"/>
            <w:shd w:val="clear" w:color="auto" w:fill="auto"/>
          </w:tcPr>
          <w:p w14:paraId="38182341" w14:textId="77777777" w:rsidR="00BF61D0" w:rsidRPr="008C37F4" w:rsidRDefault="00BF61D0" w:rsidP="00600A7A">
            <w:pPr>
              <w:rPr>
                <w:szCs w:val="24"/>
              </w:rPr>
            </w:pPr>
            <w:r w:rsidRPr="008C37F4">
              <w:rPr>
                <w:bCs/>
                <w:color w:val="000000"/>
                <w:szCs w:val="24"/>
              </w:rPr>
              <w:t>463 47 275</w:t>
            </w:r>
          </w:p>
        </w:tc>
      </w:tr>
      <w:tr w:rsidR="00BF61D0" w:rsidRPr="008C37F4" w14:paraId="0362D958" w14:textId="77777777" w:rsidTr="00132F9A">
        <w:tc>
          <w:tcPr>
            <w:tcW w:w="2354" w:type="dxa"/>
            <w:shd w:val="clear" w:color="auto" w:fill="auto"/>
            <w:vAlign w:val="center"/>
          </w:tcPr>
          <w:p w14:paraId="46D52652" w14:textId="77777777" w:rsidR="00BF61D0" w:rsidRPr="008C37F4" w:rsidRDefault="00BF61D0" w:rsidP="00BF61D0">
            <w:pPr>
              <w:jc w:val="left"/>
              <w:rPr>
                <w:szCs w:val="24"/>
              </w:rPr>
            </w:pPr>
            <w:r w:rsidRPr="008C37F4">
              <w:rPr>
                <w:szCs w:val="24"/>
              </w:rPr>
              <w:t>DIČ:</w:t>
            </w:r>
          </w:p>
        </w:tc>
        <w:tc>
          <w:tcPr>
            <w:tcW w:w="7253" w:type="dxa"/>
            <w:shd w:val="clear" w:color="auto" w:fill="auto"/>
            <w:vAlign w:val="center"/>
          </w:tcPr>
          <w:p w14:paraId="7A2BF4FF" w14:textId="77777777" w:rsidR="00BF61D0" w:rsidRPr="008C37F4" w:rsidRDefault="00BF61D0" w:rsidP="00BF61D0">
            <w:pPr>
              <w:jc w:val="left"/>
              <w:rPr>
                <w:szCs w:val="24"/>
              </w:rPr>
            </w:pPr>
            <w:r w:rsidRPr="008C37F4">
              <w:rPr>
                <w:bCs/>
                <w:color w:val="000000"/>
                <w:szCs w:val="24"/>
              </w:rPr>
              <w:t>CZ46347275</w:t>
            </w:r>
          </w:p>
        </w:tc>
      </w:tr>
      <w:tr w:rsidR="00E457EC" w:rsidRPr="008C37F4" w14:paraId="41989FA3" w14:textId="77777777" w:rsidTr="00132F9A">
        <w:tc>
          <w:tcPr>
            <w:tcW w:w="2354" w:type="dxa"/>
            <w:shd w:val="clear" w:color="auto" w:fill="auto"/>
          </w:tcPr>
          <w:p w14:paraId="0238BE71" w14:textId="77777777" w:rsidR="00E457EC" w:rsidRPr="008C37F4" w:rsidRDefault="00E457EC" w:rsidP="00600A7A">
            <w:pPr>
              <w:rPr>
                <w:b/>
                <w:szCs w:val="24"/>
              </w:rPr>
            </w:pPr>
          </w:p>
        </w:tc>
        <w:tc>
          <w:tcPr>
            <w:tcW w:w="7253" w:type="dxa"/>
            <w:shd w:val="clear" w:color="auto" w:fill="auto"/>
          </w:tcPr>
          <w:p w14:paraId="55EEB4BD" w14:textId="77777777"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14:paraId="4134537E" w14:textId="77777777" w:rsidTr="00132F9A">
        <w:tc>
          <w:tcPr>
            <w:tcW w:w="2354" w:type="dxa"/>
            <w:shd w:val="clear" w:color="auto" w:fill="auto"/>
          </w:tcPr>
          <w:p w14:paraId="17310D0E" w14:textId="77777777" w:rsidR="00E457EC" w:rsidRPr="008C37F4" w:rsidRDefault="00E457EC" w:rsidP="00600A7A">
            <w:pPr>
              <w:rPr>
                <w:b/>
                <w:szCs w:val="24"/>
              </w:rPr>
            </w:pPr>
          </w:p>
        </w:tc>
        <w:tc>
          <w:tcPr>
            <w:tcW w:w="7253" w:type="dxa"/>
            <w:shd w:val="clear" w:color="auto" w:fill="auto"/>
          </w:tcPr>
          <w:p w14:paraId="4FCE8796" w14:textId="77777777"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14:paraId="0CA3003A" w14:textId="77777777" w:rsidTr="00132F9A">
        <w:tc>
          <w:tcPr>
            <w:tcW w:w="2354" w:type="dxa"/>
            <w:shd w:val="clear" w:color="auto" w:fill="auto"/>
          </w:tcPr>
          <w:p w14:paraId="0F73E5FD" w14:textId="77777777" w:rsidR="00BF61D0" w:rsidRPr="008C37F4" w:rsidRDefault="00BF61D0" w:rsidP="00600A7A">
            <w:pPr>
              <w:rPr>
                <w:b/>
                <w:szCs w:val="24"/>
              </w:rPr>
            </w:pPr>
          </w:p>
        </w:tc>
        <w:tc>
          <w:tcPr>
            <w:tcW w:w="7253" w:type="dxa"/>
            <w:shd w:val="clear" w:color="auto" w:fill="auto"/>
          </w:tcPr>
          <w:p w14:paraId="6C4ACCE3" w14:textId="77777777"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14:paraId="404CA2EC" w14:textId="77777777" w:rsidTr="00132F9A">
        <w:tc>
          <w:tcPr>
            <w:tcW w:w="2354" w:type="dxa"/>
            <w:shd w:val="clear" w:color="auto" w:fill="auto"/>
          </w:tcPr>
          <w:p w14:paraId="644C69F0" w14:textId="77777777" w:rsidR="00BF61D0" w:rsidRPr="008C37F4" w:rsidRDefault="00BF61D0" w:rsidP="00600A7A">
            <w:pPr>
              <w:rPr>
                <w:b/>
                <w:szCs w:val="24"/>
              </w:rPr>
            </w:pPr>
          </w:p>
        </w:tc>
        <w:tc>
          <w:tcPr>
            <w:tcW w:w="7253" w:type="dxa"/>
            <w:shd w:val="clear" w:color="auto" w:fill="auto"/>
          </w:tcPr>
          <w:p w14:paraId="62891738" w14:textId="77777777" w:rsidR="00BF61D0" w:rsidRPr="008C37F4" w:rsidRDefault="00BF61D0" w:rsidP="00600A7A">
            <w:pPr>
              <w:rPr>
                <w:szCs w:val="24"/>
              </w:rPr>
            </w:pPr>
          </w:p>
        </w:tc>
      </w:tr>
      <w:tr w:rsidR="00BF61D0" w:rsidRPr="008C37F4" w14:paraId="11D6ABE2" w14:textId="77777777" w:rsidTr="00132F9A">
        <w:tc>
          <w:tcPr>
            <w:tcW w:w="2354" w:type="dxa"/>
            <w:shd w:val="clear" w:color="auto" w:fill="auto"/>
          </w:tcPr>
          <w:p w14:paraId="571320EF" w14:textId="77777777" w:rsidR="00BF61D0" w:rsidRPr="008C37F4" w:rsidRDefault="00BF61D0" w:rsidP="00600A7A">
            <w:pPr>
              <w:rPr>
                <w:szCs w:val="24"/>
              </w:rPr>
            </w:pPr>
          </w:p>
        </w:tc>
        <w:tc>
          <w:tcPr>
            <w:tcW w:w="7253" w:type="dxa"/>
            <w:shd w:val="clear" w:color="auto" w:fill="auto"/>
          </w:tcPr>
          <w:p w14:paraId="13E34B91" w14:textId="77777777" w:rsidR="00BF61D0" w:rsidRPr="008C37F4" w:rsidRDefault="00BF61D0" w:rsidP="00600A7A">
            <w:pPr>
              <w:rPr>
                <w:szCs w:val="24"/>
              </w:rPr>
            </w:pPr>
            <w:r w:rsidRPr="008C37F4">
              <w:rPr>
                <w:szCs w:val="24"/>
              </w:rPr>
              <w:t xml:space="preserve">ve věcech technických jsou oprávněni jednat: </w:t>
            </w:r>
          </w:p>
        </w:tc>
      </w:tr>
      <w:tr w:rsidR="00BF61D0" w:rsidRPr="008C37F4" w14:paraId="7FF40F56" w14:textId="77777777" w:rsidTr="00132F9A">
        <w:tc>
          <w:tcPr>
            <w:tcW w:w="2354" w:type="dxa"/>
            <w:shd w:val="clear" w:color="auto" w:fill="auto"/>
          </w:tcPr>
          <w:p w14:paraId="738CA509" w14:textId="77777777" w:rsidR="00BF61D0" w:rsidRPr="008C37F4" w:rsidRDefault="00BF61D0" w:rsidP="00600A7A">
            <w:pPr>
              <w:rPr>
                <w:szCs w:val="24"/>
              </w:rPr>
            </w:pPr>
          </w:p>
        </w:tc>
        <w:tc>
          <w:tcPr>
            <w:tcW w:w="7253" w:type="dxa"/>
            <w:shd w:val="clear" w:color="auto" w:fill="auto"/>
          </w:tcPr>
          <w:p w14:paraId="75A4435A" w14:textId="77777777" w:rsidR="00BF61D0" w:rsidRPr="00711BBC" w:rsidRDefault="00BF61D0" w:rsidP="00600A7A">
            <w:pPr>
              <w:rPr>
                <w:szCs w:val="24"/>
              </w:rPr>
            </w:pPr>
            <w:r w:rsidRPr="00711BBC">
              <w:rPr>
                <w:szCs w:val="24"/>
              </w:rPr>
              <w:t>vedoucí oddělení přípravy staveb, Ing. Pavel Cigánek</w:t>
            </w:r>
          </w:p>
          <w:p w14:paraId="39B8C1EA" w14:textId="77777777" w:rsidR="00BF61D0" w:rsidRPr="00711BBC" w:rsidRDefault="00BF61D0" w:rsidP="00600A7A">
            <w:pPr>
              <w:rPr>
                <w:szCs w:val="24"/>
              </w:rPr>
            </w:pPr>
            <w:r w:rsidRPr="00711BBC">
              <w:rPr>
                <w:szCs w:val="24"/>
              </w:rPr>
              <w:t>tel. 724 532 776,</w:t>
            </w:r>
            <w:r w:rsidRPr="00711BBC">
              <w:rPr>
                <w:color w:val="FF0000"/>
                <w:szCs w:val="24"/>
              </w:rPr>
              <w:t xml:space="preserve"> </w:t>
            </w:r>
            <w:r w:rsidRPr="00711BBC">
              <w:rPr>
                <w:szCs w:val="24"/>
              </w:rPr>
              <w:t>pciganek@bvk.cz</w:t>
            </w:r>
          </w:p>
        </w:tc>
      </w:tr>
      <w:tr w:rsidR="004E626B" w:rsidRPr="008C37F4" w14:paraId="451357F3" w14:textId="77777777" w:rsidTr="00132F9A">
        <w:tc>
          <w:tcPr>
            <w:tcW w:w="960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711BBC" w14:paraId="69C2FEDB" w14:textId="77777777" w:rsidTr="004E626B">
              <w:tc>
                <w:tcPr>
                  <w:tcW w:w="7252" w:type="dxa"/>
                  <w:hideMark/>
                </w:tcPr>
                <w:p w14:paraId="50FD5492" w14:textId="1CB7D247" w:rsidR="004E626B" w:rsidRPr="00711BBC" w:rsidRDefault="004E626B">
                  <w:pPr>
                    <w:pStyle w:val="Hlavika"/>
                    <w:rPr>
                      <w:szCs w:val="24"/>
                    </w:rPr>
                  </w:pPr>
                  <w:r w:rsidRPr="00711BBC">
                    <w:rPr>
                      <w:szCs w:val="24"/>
                    </w:rPr>
                    <w:t xml:space="preserve">technický dozor stavby, </w:t>
                  </w:r>
                  <w:r w:rsidR="00711BBC">
                    <w:rPr>
                      <w:szCs w:val="24"/>
                    </w:rPr>
                    <w:t>………………</w:t>
                  </w:r>
                  <w:r w:rsidRPr="00711BBC">
                    <w:rPr>
                      <w:szCs w:val="24"/>
                    </w:rPr>
                    <w:t>,</w:t>
                  </w:r>
                </w:p>
                <w:p w14:paraId="21A24879" w14:textId="1B6672B8" w:rsidR="004E626B" w:rsidRPr="00711BBC" w:rsidRDefault="004E626B" w:rsidP="00711BBC">
                  <w:pPr>
                    <w:rPr>
                      <w:szCs w:val="24"/>
                    </w:rPr>
                  </w:pPr>
                  <w:r w:rsidRPr="00711BBC">
                    <w:rPr>
                      <w:szCs w:val="24"/>
                    </w:rPr>
                    <w:t xml:space="preserve">tel. </w:t>
                  </w:r>
                  <w:r w:rsidR="00711BBC">
                    <w:rPr>
                      <w:szCs w:val="24"/>
                    </w:rPr>
                    <w:t>………….</w:t>
                  </w:r>
                  <w:r w:rsidRPr="00711BBC">
                    <w:rPr>
                      <w:szCs w:val="24"/>
                    </w:rPr>
                    <w:t xml:space="preserve">, e-mail: </w:t>
                  </w:r>
                  <w:r w:rsidR="00711BBC">
                    <w:rPr>
                      <w:szCs w:val="24"/>
                    </w:rPr>
                    <w:t>……………</w:t>
                  </w:r>
                  <w:proofErr w:type="gramStart"/>
                  <w:r w:rsidR="00711BBC">
                    <w:rPr>
                      <w:szCs w:val="24"/>
                    </w:rPr>
                    <w:t>…..</w:t>
                  </w:r>
                  <w:proofErr w:type="gramEnd"/>
                  <w:r w:rsidR="00AA5C91" w:rsidRPr="00711BBC">
                    <w:rPr>
                      <w:szCs w:val="24"/>
                    </w:rPr>
                    <w:t xml:space="preserve"> </w:t>
                  </w:r>
                </w:p>
              </w:tc>
            </w:tr>
          </w:tbl>
          <w:p w14:paraId="78B7FA89" w14:textId="77777777" w:rsidR="004E626B" w:rsidRPr="00711BBC" w:rsidRDefault="004E626B" w:rsidP="00600A7A">
            <w:pPr>
              <w:rPr>
                <w:color w:val="0000FF"/>
                <w:szCs w:val="24"/>
                <w:u w:val="single"/>
              </w:rPr>
            </w:pPr>
          </w:p>
        </w:tc>
      </w:tr>
      <w:tr w:rsidR="00BF61D0" w:rsidRPr="008C37F4" w14:paraId="49070FFD" w14:textId="77777777" w:rsidTr="00132F9A">
        <w:tc>
          <w:tcPr>
            <w:tcW w:w="2354" w:type="dxa"/>
            <w:shd w:val="clear" w:color="auto" w:fill="auto"/>
          </w:tcPr>
          <w:p w14:paraId="1221DAA0" w14:textId="77777777" w:rsidR="00BF61D0" w:rsidRPr="008C37F4" w:rsidRDefault="00BF61D0" w:rsidP="00600A7A">
            <w:pPr>
              <w:rPr>
                <w:szCs w:val="24"/>
              </w:rPr>
            </w:pPr>
          </w:p>
        </w:tc>
        <w:tc>
          <w:tcPr>
            <w:tcW w:w="7253" w:type="dxa"/>
            <w:shd w:val="clear" w:color="auto" w:fill="auto"/>
          </w:tcPr>
          <w:p w14:paraId="37CCDB55" w14:textId="77777777" w:rsidR="00BF61D0" w:rsidRPr="00711BBC" w:rsidRDefault="00BF61D0" w:rsidP="00600A7A">
            <w:pPr>
              <w:rPr>
                <w:szCs w:val="24"/>
              </w:rPr>
            </w:pPr>
            <w:r w:rsidRPr="00711BBC">
              <w:rPr>
                <w:szCs w:val="24"/>
              </w:rPr>
              <w:t xml:space="preserve">e-mailová adresa pro zasílání  notifikace z registru smluv: bvk@bvk.cz   </w:t>
            </w:r>
          </w:p>
        </w:tc>
      </w:tr>
      <w:tr w:rsidR="00BF61D0" w:rsidRPr="008C37F4" w14:paraId="52FDDD64" w14:textId="77777777" w:rsidTr="00132F9A">
        <w:tc>
          <w:tcPr>
            <w:tcW w:w="2354" w:type="dxa"/>
            <w:shd w:val="clear" w:color="auto" w:fill="auto"/>
          </w:tcPr>
          <w:p w14:paraId="2EFD3B05" w14:textId="77777777" w:rsidR="00BF61D0" w:rsidRPr="008C37F4" w:rsidRDefault="00BF61D0" w:rsidP="00600A7A">
            <w:pPr>
              <w:rPr>
                <w:szCs w:val="24"/>
              </w:rPr>
            </w:pPr>
          </w:p>
        </w:tc>
        <w:tc>
          <w:tcPr>
            <w:tcW w:w="7253" w:type="dxa"/>
            <w:shd w:val="clear" w:color="auto" w:fill="auto"/>
          </w:tcPr>
          <w:p w14:paraId="43CE0E0D" w14:textId="77777777" w:rsidR="00BF61D0" w:rsidRPr="00AA5C91" w:rsidRDefault="00BF61D0" w:rsidP="00600A7A">
            <w:pPr>
              <w:rPr>
                <w:szCs w:val="24"/>
              </w:rPr>
            </w:pPr>
          </w:p>
        </w:tc>
      </w:tr>
      <w:tr w:rsidR="00BF61D0" w:rsidRPr="008C37F4" w14:paraId="67418A6B" w14:textId="77777777" w:rsidTr="00132F9A">
        <w:tc>
          <w:tcPr>
            <w:tcW w:w="2354" w:type="dxa"/>
            <w:shd w:val="clear" w:color="auto" w:fill="auto"/>
          </w:tcPr>
          <w:p w14:paraId="702328E8" w14:textId="77777777" w:rsidR="00BF61D0" w:rsidRPr="008C37F4" w:rsidRDefault="00BF61D0" w:rsidP="00600A7A">
            <w:pPr>
              <w:rPr>
                <w:szCs w:val="24"/>
              </w:rPr>
            </w:pPr>
          </w:p>
        </w:tc>
        <w:tc>
          <w:tcPr>
            <w:tcW w:w="7253" w:type="dxa"/>
            <w:shd w:val="clear" w:color="auto" w:fill="auto"/>
          </w:tcPr>
          <w:p w14:paraId="0FE5357C" w14:textId="77777777" w:rsidR="00BF61D0" w:rsidRPr="008C37F4" w:rsidRDefault="00BF61D0" w:rsidP="00600A7A">
            <w:pPr>
              <w:jc w:val="right"/>
              <w:rPr>
                <w:szCs w:val="24"/>
              </w:rPr>
            </w:pPr>
            <w:r w:rsidRPr="008C37F4">
              <w:rPr>
                <w:b/>
                <w:szCs w:val="24"/>
              </w:rPr>
              <w:t>(„objednatel“)</w:t>
            </w:r>
          </w:p>
        </w:tc>
      </w:tr>
      <w:tr w:rsidR="00BF61D0" w:rsidRPr="008C37F4" w14:paraId="1E749787" w14:textId="77777777" w:rsidTr="00132F9A">
        <w:tc>
          <w:tcPr>
            <w:tcW w:w="2354" w:type="dxa"/>
            <w:shd w:val="clear" w:color="auto" w:fill="auto"/>
          </w:tcPr>
          <w:p w14:paraId="586829CC" w14:textId="77777777" w:rsidR="00BF61D0" w:rsidRPr="0055072E" w:rsidRDefault="00BF61D0" w:rsidP="00600A7A">
            <w:pPr>
              <w:rPr>
                <w:b/>
                <w:szCs w:val="24"/>
              </w:rPr>
            </w:pPr>
            <w:r w:rsidRPr="0055072E">
              <w:rPr>
                <w:b/>
                <w:szCs w:val="24"/>
              </w:rPr>
              <w:t>Zhotovitel:</w:t>
            </w:r>
          </w:p>
          <w:p w14:paraId="2F186BC6" w14:textId="77777777" w:rsidR="00BF61D0" w:rsidRPr="0055072E" w:rsidRDefault="00BF61D0" w:rsidP="00600A7A">
            <w:pPr>
              <w:rPr>
                <w:szCs w:val="24"/>
              </w:rPr>
            </w:pPr>
          </w:p>
        </w:tc>
        <w:tc>
          <w:tcPr>
            <w:tcW w:w="7253" w:type="dxa"/>
          </w:tcPr>
          <w:p w14:paraId="56EB5DA6" w14:textId="77777777" w:rsidR="00BF61D0" w:rsidRPr="0055072E" w:rsidRDefault="00BF61D0" w:rsidP="00132F9A">
            <w:pPr>
              <w:rPr>
                <w:szCs w:val="24"/>
              </w:rPr>
            </w:pPr>
          </w:p>
        </w:tc>
      </w:tr>
      <w:tr w:rsidR="00BF61D0" w:rsidRPr="008C37F4" w14:paraId="497CEA8D" w14:textId="77777777" w:rsidTr="00132F9A">
        <w:tc>
          <w:tcPr>
            <w:tcW w:w="2354" w:type="dxa"/>
            <w:shd w:val="clear" w:color="auto" w:fill="auto"/>
          </w:tcPr>
          <w:p w14:paraId="79E5D0EF" w14:textId="77777777" w:rsidR="00BF61D0" w:rsidRPr="0055072E" w:rsidRDefault="00BF61D0" w:rsidP="00600A7A">
            <w:pPr>
              <w:rPr>
                <w:szCs w:val="24"/>
              </w:rPr>
            </w:pPr>
          </w:p>
        </w:tc>
        <w:tc>
          <w:tcPr>
            <w:tcW w:w="7253" w:type="dxa"/>
          </w:tcPr>
          <w:p w14:paraId="008D5830" w14:textId="77777777" w:rsidR="00BF61D0" w:rsidRPr="0055072E" w:rsidRDefault="00BF61D0" w:rsidP="00600A7A">
            <w:pPr>
              <w:rPr>
                <w:szCs w:val="24"/>
              </w:rPr>
            </w:pPr>
          </w:p>
        </w:tc>
      </w:tr>
      <w:tr w:rsidR="00BF61D0" w:rsidRPr="008C37F4" w14:paraId="390B2D4A" w14:textId="77777777" w:rsidTr="00132F9A">
        <w:tc>
          <w:tcPr>
            <w:tcW w:w="2354" w:type="dxa"/>
            <w:shd w:val="clear" w:color="auto" w:fill="auto"/>
          </w:tcPr>
          <w:p w14:paraId="583EF724" w14:textId="77777777" w:rsidR="00BF61D0" w:rsidRPr="0055072E" w:rsidRDefault="00BF61D0" w:rsidP="00600A7A">
            <w:pPr>
              <w:rPr>
                <w:szCs w:val="24"/>
              </w:rPr>
            </w:pPr>
            <w:r w:rsidRPr="0055072E">
              <w:rPr>
                <w:szCs w:val="24"/>
              </w:rPr>
              <w:t>Zastoupený:</w:t>
            </w:r>
          </w:p>
        </w:tc>
        <w:tc>
          <w:tcPr>
            <w:tcW w:w="7253" w:type="dxa"/>
          </w:tcPr>
          <w:p w14:paraId="029C162B" w14:textId="77777777" w:rsidR="00BF61D0" w:rsidRPr="0055072E" w:rsidRDefault="00BF61D0" w:rsidP="00600A7A">
            <w:pPr>
              <w:rPr>
                <w:szCs w:val="24"/>
              </w:rPr>
            </w:pPr>
          </w:p>
        </w:tc>
      </w:tr>
      <w:tr w:rsidR="00BF61D0" w:rsidRPr="008C37F4" w14:paraId="046886F7" w14:textId="77777777" w:rsidTr="00132F9A">
        <w:tc>
          <w:tcPr>
            <w:tcW w:w="2354" w:type="dxa"/>
            <w:shd w:val="clear" w:color="auto" w:fill="auto"/>
          </w:tcPr>
          <w:p w14:paraId="7CD5362A" w14:textId="77777777" w:rsidR="00BF61D0" w:rsidRPr="0055072E" w:rsidRDefault="00BF61D0" w:rsidP="00600A7A">
            <w:pPr>
              <w:rPr>
                <w:szCs w:val="24"/>
              </w:rPr>
            </w:pPr>
          </w:p>
        </w:tc>
        <w:tc>
          <w:tcPr>
            <w:tcW w:w="7253" w:type="dxa"/>
          </w:tcPr>
          <w:p w14:paraId="1A8BE8A3" w14:textId="77777777" w:rsidR="00BF61D0" w:rsidRPr="0055072E" w:rsidRDefault="00BF61D0" w:rsidP="00132F9A">
            <w:pPr>
              <w:rPr>
                <w:szCs w:val="24"/>
              </w:rPr>
            </w:pPr>
          </w:p>
        </w:tc>
      </w:tr>
      <w:tr w:rsidR="00BF61D0" w:rsidRPr="008C37F4" w14:paraId="485320FA" w14:textId="77777777" w:rsidTr="00132F9A">
        <w:tc>
          <w:tcPr>
            <w:tcW w:w="2354" w:type="dxa"/>
            <w:shd w:val="clear" w:color="auto" w:fill="auto"/>
          </w:tcPr>
          <w:p w14:paraId="390E6BBA" w14:textId="77777777" w:rsidR="00BF61D0" w:rsidRPr="0055072E" w:rsidRDefault="00BF61D0" w:rsidP="00600A7A">
            <w:pPr>
              <w:rPr>
                <w:szCs w:val="24"/>
              </w:rPr>
            </w:pPr>
            <w:r w:rsidRPr="0055072E">
              <w:rPr>
                <w:szCs w:val="24"/>
              </w:rPr>
              <w:t>IČO:</w:t>
            </w:r>
          </w:p>
        </w:tc>
        <w:tc>
          <w:tcPr>
            <w:tcW w:w="7253" w:type="dxa"/>
          </w:tcPr>
          <w:p w14:paraId="794788AC" w14:textId="77777777" w:rsidR="00BF61D0" w:rsidRPr="0055072E" w:rsidRDefault="00BF61D0" w:rsidP="00600A7A">
            <w:pPr>
              <w:rPr>
                <w:szCs w:val="24"/>
              </w:rPr>
            </w:pPr>
          </w:p>
        </w:tc>
      </w:tr>
      <w:tr w:rsidR="00BF61D0" w:rsidRPr="008C37F4" w14:paraId="1BC94FEF" w14:textId="77777777" w:rsidTr="00132F9A">
        <w:tc>
          <w:tcPr>
            <w:tcW w:w="2354" w:type="dxa"/>
            <w:shd w:val="clear" w:color="auto" w:fill="auto"/>
          </w:tcPr>
          <w:p w14:paraId="3824DF47" w14:textId="77777777" w:rsidR="00BF61D0" w:rsidRPr="0055072E" w:rsidRDefault="00BF61D0" w:rsidP="00600A7A">
            <w:pPr>
              <w:rPr>
                <w:szCs w:val="24"/>
              </w:rPr>
            </w:pPr>
            <w:r w:rsidRPr="0055072E">
              <w:rPr>
                <w:szCs w:val="24"/>
              </w:rPr>
              <w:t>DIČ:</w:t>
            </w:r>
          </w:p>
        </w:tc>
        <w:tc>
          <w:tcPr>
            <w:tcW w:w="7253" w:type="dxa"/>
          </w:tcPr>
          <w:p w14:paraId="79967311" w14:textId="77777777" w:rsidR="00BF61D0" w:rsidRPr="0055072E" w:rsidRDefault="00BF61D0" w:rsidP="00132F9A">
            <w:pPr>
              <w:rPr>
                <w:szCs w:val="24"/>
              </w:rPr>
            </w:pPr>
          </w:p>
        </w:tc>
      </w:tr>
      <w:tr w:rsidR="00BF61D0" w:rsidRPr="008C37F4" w14:paraId="45C2A50F" w14:textId="77777777" w:rsidTr="00132F9A">
        <w:tc>
          <w:tcPr>
            <w:tcW w:w="2354" w:type="dxa"/>
            <w:shd w:val="clear" w:color="auto" w:fill="auto"/>
          </w:tcPr>
          <w:p w14:paraId="150C47F0" w14:textId="77777777" w:rsidR="00BF61D0" w:rsidRPr="0055072E" w:rsidRDefault="00BF61D0" w:rsidP="00600A7A">
            <w:pPr>
              <w:rPr>
                <w:szCs w:val="24"/>
              </w:rPr>
            </w:pPr>
            <w:r w:rsidRPr="0055072E">
              <w:rPr>
                <w:szCs w:val="24"/>
              </w:rPr>
              <w:t>Bankovní spojení:</w:t>
            </w:r>
          </w:p>
        </w:tc>
        <w:tc>
          <w:tcPr>
            <w:tcW w:w="7253" w:type="dxa"/>
          </w:tcPr>
          <w:p w14:paraId="133079F0" w14:textId="77777777" w:rsidR="00BF61D0" w:rsidRPr="0055072E" w:rsidRDefault="00BF61D0" w:rsidP="00600A7A">
            <w:pPr>
              <w:rPr>
                <w:szCs w:val="24"/>
              </w:rPr>
            </w:pPr>
          </w:p>
        </w:tc>
      </w:tr>
      <w:tr w:rsidR="00BF61D0" w:rsidRPr="008C37F4" w14:paraId="3E4BB885" w14:textId="77777777" w:rsidTr="00132F9A">
        <w:trPr>
          <w:trHeight w:val="318"/>
        </w:trPr>
        <w:tc>
          <w:tcPr>
            <w:tcW w:w="2354" w:type="dxa"/>
            <w:shd w:val="clear" w:color="auto" w:fill="auto"/>
          </w:tcPr>
          <w:p w14:paraId="5743051E" w14:textId="77777777" w:rsidR="00BF61D0" w:rsidRPr="0055072E" w:rsidRDefault="00BF61D0" w:rsidP="00600A7A">
            <w:pPr>
              <w:rPr>
                <w:szCs w:val="24"/>
              </w:rPr>
            </w:pPr>
            <w:r w:rsidRPr="0055072E">
              <w:rPr>
                <w:szCs w:val="24"/>
              </w:rPr>
              <w:t>číslo účtu:</w:t>
            </w:r>
          </w:p>
        </w:tc>
        <w:tc>
          <w:tcPr>
            <w:tcW w:w="7253" w:type="dxa"/>
          </w:tcPr>
          <w:p w14:paraId="4128337A" w14:textId="77777777" w:rsidR="00BF61D0" w:rsidRPr="0055072E" w:rsidRDefault="00BF61D0" w:rsidP="00132F9A">
            <w:pPr>
              <w:rPr>
                <w:szCs w:val="24"/>
              </w:rPr>
            </w:pPr>
          </w:p>
        </w:tc>
      </w:tr>
      <w:tr w:rsidR="00BF61D0" w:rsidRPr="008C37F4" w14:paraId="26B6CB1F" w14:textId="77777777" w:rsidTr="00132F9A">
        <w:tc>
          <w:tcPr>
            <w:tcW w:w="2354" w:type="dxa"/>
            <w:shd w:val="clear" w:color="auto" w:fill="auto"/>
          </w:tcPr>
          <w:p w14:paraId="79F2A10D" w14:textId="77777777" w:rsidR="00BF61D0" w:rsidRPr="0055072E" w:rsidRDefault="00BF61D0" w:rsidP="00600A7A">
            <w:pPr>
              <w:rPr>
                <w:szCs w:val="24"/>
              </w:rPr>
            </w:pPr>
          </w:p>
        </w:tc>
        <w:tc>
          <w:tcPr>
            <w:tcW w:w="7253" w:type="dxa"/>
          </w:tcPr>
          <w:p w14:paraId="6C196EA6" w14:textId="77777777" w:rsidR="00BF61D0" w:rsidRPr="0055072E" w:rsidRDefault="00BF61D0" w:rsidP="00600A7A">
            <w:pPr>
              <w:rPr>
                <w:szCs w:val="24"/>
              </w:rPr>
            </w:pPr>
          </w:p>
        </w:tc>
      </w:tr>
      <w:tr w:rsidR="00BF61D0" w:rsidRPr="008C37F4" w14:paraId="4D71C735" w14:textId="77777777" w:rsidTr="00132F9A">
        <w:tc>
          <w:tcPr>
            <w:tcW w:w="2354" w:type="dxa"/>
            <w:shd w:val="clear" w:color="auto" w:fill="auto"/>
          </w:tcPr>
          <w:p w14:paraId="4D9B1EA1" w14:textId="77777777" w:rsidR="00BF61D0" w:rsidRPr="0055072E" w:rsidRDefault="00BF61D0" w:rsidP="00600A7A">
            <w:pPr>
              <w:rPr>
                <w:szCs w:val="24"/>
              </w:rPr>
            </w:pPr>
          </w:p>
        </w:tc>
        <w:tc>
          <w:tcPr>
            <w:tcW w:w="7253" w:type="dxa"/>
          </w:tcPr>
          <w:p w14:paraId="52F2F36F" w14:textId="77777777" w:rsidR="00BF61D0" w:rsidRPr="0055072E" w:rsidRDefault="00BF61D0" w:rsidP="00132F9A">
            <w:pPr>
              <w:rPr>
                <w:szCs w:val="24"/>
              </w:rPr>
            </w:pPr>
          </w:p>
        </w:tc>
      </w:tr>
      <w:tr w:rsidR="00BF61D0" w:rsidRPr="008C37F4" w14:paraId="6FE7F7E9" w14:textId="77777777" w:rsidTr="00132F9A">
        <w:tc>
          <w:tcPr>
            <w:tcW w:w="2354" w:type="dxa"/>
            <w:shd w:val="clear" w:color="auto" w:fill="auto"/>
          </w:tcPr>
          <w:p w14:paraId="20F42CF3" w14:textId="77777777" w:rsidR="00BF61D0" w:rsidRPr="008C37F4" w:rsidRDefault="00BF61D0" w:rsidP="00600A7A">
            <w:pPr>
              <w:rPr>
                <w:b/>
                <w:szCs w:val="24"/>
              </w:rPr>
            </w:pPr>
          </w:p>
        </w:tc>
        <w:tc>
          <w:tcPr>
            <w:tcW w:w="7253" w:type="dxa"/>
            <w:shd w:val="clear" w:color="auto" w:fill="auto"/>
          </w:tcPr>
          <w:p w14:paraId="526D20F2" w14:textId="77777777" w:rsidR="00132F9A" w:rsidRDefault="00132F9A" w:rsidP="00600A7A">
            <w:pPr>
              <w:jc w:val="right"/>
              <w:rPr>
                <w:b/>
                <w:szCs w:val="24"/>
              </w:rPr>
            </w:pPr>
          </w:p>
          <w:p w14:paraId="3F95C65F" w14:textId="77777777" w:rsidR="00BF61D0" w:rsidRPr="008C37F4" w:rsidRDefault="00BF61D0" w:rsidP="00600A7A">
            <w:pPr>
              <w:jc w:val="right"/>
              <w:rPr>
                <w:b/>
                <w:szCs w:val="24"/>
              </w:rPr>
            </w:pPr>
            <w:r w:rsidRPr="008C37F4">
              <w:rPr>
                <w:b/>
                <w:szCs w:val="24"/>
              </w:rPr>
              <w:t>(„zhotovitel“)</w:t>
            </w:r>
          </w:p>
        </w:tc>
      </w:tr>
    </w:tbl>
    <w:p w14:paraId="311E97D6" w14:textId="77777777" w:rsidR="00BF61D0" w:rsidRPr="008C37F4" w:rsidRDefault="00BF61D0" w:rsidP="000F65B4"/>
    <w:p w14:paraId="7DB3BFAF" w14:textId="77777777" w:rsidR="00800B9D" w:rsidRPr="008C37F4" w:rsidRDefault="00800B9D" w:rsidP="000F65B4"/>
    <w:p w14:paraId="73CD9FB2" w14:textId="77777777"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32746B12" w14:textId="77777777" w:rsidR="0045483D" w:rsidRPr="008C37F4" w:rsidRDefault="0045483D" w:rsidP="00B32786">
      <w:pPr>
        <w:pStyle w:val="Nadpis1"/>
      </w:pPr>
      <w:r w:rsidRPr="008C37F4">
        <w:lastRenderedPageBreak/>
        <w:t>Předmět smlouvy</w:t>
      </w:r>
    </w:p>
    <w:p w14:paraId="373C71AC" w14:textId="77777777" w:rsidR="0045483D" w:rsidRPr="008C37F4" w:rsidRDefault="0045483D" w:rsidP="00514319">
      <w:pPr>
        <w:pStyle w:val="Nadpis2"/>
      </w:pPr>
      <w:r w:rsidRPr="008C37F4">
        <w:t>Dílem se pro účely této smlouvy rozumí:</w:t>
      </w:r>
    </w:p>
    <w:p w14:paraId="24E1AF0C" w14:textId="77777777" w:rsidR="0045483D" w:rsidRPr="00997219" w:rsidRDefault="0045483D" w:rsidP="005B634C">
      <w:pPr>
        <w:numPr>
          <w:ilvl w:val="0"/>
          <w:numId w:val="2"/>
        </w:numPr>
      </w:pPr>
      <w:r w:rsidRPr="00997219">
        <w:t xml:space="preserve">vypracování </w:t>
      </w:r>
      <w:r w:rsidR="006578CA" w:rsidRPr="00997219">
        <w:t xml:space="preserve">projektové </w:t>
      </w:r>
      <w:r w:rsidR="000F58D4" w:rsidRPr="00997219">
        <w:t>dokumentace pro pro</w:t>
      </w:r>
      <w:r w:rsidR="00202DCC" w:rsidRPr="00997219">
        <w:t>vádění</w:t>
      </w:r>
      <w:r w:rsidR="000F58D4" w:rsidRPr="00997219">
        <w:t xml:space="preserve"> stavby (dále jen „projektová dokumentace</w:t>
      </w:r>
      <w:r w:rsidRPr="00997219">
        <w:t>“), která bude sloužit pro výběr zhotovitele stavby</w:t>
      </w:r>
    </w:p>
    <w:p w14:paraId="010537DB" w14:textId="77777777" w:rsidR="0045483D" w:rsidRPr="008C37F4" w:rsidRDefault="0045483D" w:rsidP="005B634C">
      <w:pPr>
        <w:numPr>
          <w:ilvl w:val="0"/>
          <w:numId w:val="2"/>
        </w:numPr>
      </w:pPr>
      <w:r w:rsidRPr="008C37F4">
        <w:t>autorský dozor v průběhu realizace stavby.</w:t>
      </w:r>
    </w:p>
    <w:p w14:paraId="403C6D87" w14:textId="77777777" w:rsidR="0045483D" w:rsidRPr="008C37F4" w:rsidRDefault="0045483D" w:rsidP="00B32786">
      <w:pPr>
        <w:pStyle w:val="Nadpis2"/>
      </w:pPr>
      <w:r w:rsidRPr="008C37F4">
        <w:t>Stavbou se pro účely této smlouvy rozumí:</w:t>
      </w:r>
    </w:p>
    <w:p w14:paraId="6942AAE2" w14:textId="664E979B" w:rsidR="0045483D" w:rsidRPr="008C37F4" w:rsidRDefault="00596270" w:rsidP="00514319">
      <w:pPr>
        <w:jc w:val="center"/>
        <w:rPr>
          <w:b/>
          <w:szCs w:val="24"/>
        </w:rPr>
      </w:pPr>
      <w:r w:rsidRPr="008C37F4">
        <w:rPr>
          <w:b/>
          <w:szCs w:val="24"/>
        </w:rPr>
        <w:t>„</w:t>
      </w:r>
      <w:r w:rsidR="00550879" w:rsidRPr="00997219">
        <w:rPr>
          <w:b/>
          <w:szCs w:val="24"/>
        </w:rPr>
        <w:t xml:space="preserve">Brno, </w:t>
      </w:r>
      <w:r w:rsidR="00997219" w:rsidRPr="00997219">
        <w:rPr>
          <w:b/>
          <w:szCs w:val="24"/>
        </w:rPr>
        <w:t>areál</w:t>
      </w:r>
      <w:r w:rsidR="006B2F9C">
        <w:rPr>
          <w:b/>
          <w:szCs w:val="24"/>
        </w:rPr>
        <w:t xml:space="preserve"> Pisárky – kolektor jih, sanace a rekonstrukce elek</w:t>
      </w:r>
      <w:r w:rsidR="00533184">
        <w:rPr>
          <w:b/>
          <w:szCs w:val="24"/>
        </w:rPr>
        <w:t>tro.</w:t>
      </w:r>
    </w:p>
    <w:p w14:paraId="3DA29969"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21E42DE8" w14:textId="77777777"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r w:rsidR="00FA58AD">
        <w:t xml:space="preserve"> </w:t>
      </w:r>
      <w:r w:rsidR="00DC7CCD">
        <w:t>…………</w:t>
      </w:r>
      <w:r w:rsidR="00AC7219" w:rsidRPr="008C37F4">
        <w:t>.</w:t>
      </w:r>
    </w:p>
    <w:p w14:paraId="49C1F22D"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30747A78" w14:textId="77777777" w:rsidR="0045483D" w:rsidRPr="008C37F4" w:rsidRDefault="0045483D" w:rsidP="00B32786">
      <w:pPr>
        <w:pStyle w:val="Nadpis2"/>
        <w:rPr>
          <w:b/>
        </w:rPr>
      </w:pPr>
      <w:r w:rsidRPr="008C37F4">
        <w:t>Zhotovitel se dále zavazuje, že bude v průběhu realizace stavby vykonávat autorský dozor.</w:t>
      </w:r>
    </w:p>
    <w:p w14:paraId="7F8B2A6D" w14:textId="77777777" w:rsidR="0045483D" w:rsidRPr="008C37F4" w:rsidRDefault="0045483D" w:rsidP="00743F79">
      <w:pPr>
        <w:pStyle w:val="Nadpis2"/>
      </w:pPr>
      <w:r w:rsidRPr="008C37F4">
        <w:t>Objednatel se zavazuje dílo převzít a zaplatit cenu za podmínek dále uvedených.</w:t>
      </w:r>
    </w:p>
    <w:p w14:paraId="18E799D3" w14:textId="77777777" w:rsidR="0045483D" w:rsidRPr="008C37F4" w:rsidRDefault="0045483D" w:rsidP="00BF61D0">
      <w:pPr>
        <w:pStyle w:val="Nadpis1"/>
      </w:pPr>
      <w:bookmarkStart w:id="1" w:name="_Ref525559819"/>
      <w:r w:rsidRPr="008C37F4">
        <w:t>Podrobné vymezení předmětu smlouvy</w:t>
      </w:r>
      <w:bookmarkEnd w:id="1"/>
    </w:p>
    <w:p w14:paraId="080501CE" w14:textId="77777777" w:rsidR="00DC7CCD" w:rsidRPr="008C37F4" w:rsidRDefault="00DC7CCD" w:rsidP="00DC7CCD">
      <w:pPr>
        <w:pStyle w:val="Nadpis2"/>
      </w:pPr>
      <w:r>
        <w:t>Předmětem prací, pro jejichž</w:t>
      </w:r>
      <w:r w:rsidRPr="008C37F4">
        <w:t xml:space="preserve"> realizaci zpracuje zhotovitel projektovou dokumentaci, j</w:t>
      </w:r>
      <w:r w:rsidR="002C6C50">
        <w:t>sou</w:t>
      </w:r>
      <w:r w:rsidRPr="008C37F4">
        <w:t>:</w:t>
      </w:r>
    </w:p>
    <w:p w14:paraId="4323009F" w14:textId="77777777" w:rsidR="00DC7CCD" w:rsidRDefault="002C6C50" w:rsidP="002C6C50">
      <w:pPr>
        <w:pStyle w:val="Stylsodrkami-"/>
        <w:numPr>
          <w:ilvl w:val="0"/>
          <w:numId w:val="0"/>
        </w:numPr>
        <w:spacing w:after="80"/>
        <w:ind w:left="720"/>
      </w:pPr>
      <w:r>
        <w:t xml:space="preserve">Stavební práce - </w:t>
      </w:r>
      <w:r w:rsidR="00203FBF">
        <w:t>sanace</w:t>
      </w:r>
      <w:r w:rsidR="00F657D2">
        <w:t xml:space="preserve"> stěn a stropů chodb</w:t>
      </w:r>
      <w:r w:rsidR="00BA0303">
        <w:t>a</w:t>
      </w:r>
      <w:r w:rsidR="00F657D2">
        <w:t xml:space="preserve"> A, B</w:t>
      </w:r>
    </w:p>
    <w:p w14:paraId="30DBA3DC" w14:textId="77777777" w:rsidR="002C6C50" w:rsidRPr="00711BBC" w:rsidRDefault="005C6038" w:rsidP="002C6C50">
      <w:pPr>
        <w:pStyle w:val="Stylsodrkami-"/>
        <w:numPr>
          <w:ilvl w:val="0"/>
          <w:numId w:val="27"/>
        </w:numPr>
        <w:spacing w:after="80"/>
      </w:pPr>
      <w:proofErr w:type="spellStart"/>
      <w:r w:rsidRPr="00711BBC">
        <w:t>otryskání</w:t>
      </w:r>
      <w:proofErr w:type="spellEnd"/>
      <w:r w:rsidRPr="00711BBC">
        <w:t>, ošetření</w:t>
      </w:r>
      <w:r w:rsidR="00503192" w:rsidRPr="00711BBC">
        <w:t xml:space="preserve"> konstrukce</w:t>
      </w:r>
      <w:r w:rsidRPr="00711BBC">
        <w:t>, zapravení</w:t>
      </w:r>
    </w:p>
    <w:p w14:paraId="752A0F6D" w14:textId="77777777" w:rsidR="005C6038" w:rsidRDefault="008F72F0" w:rsidP="002C6C50">
      <w:pPr>
        <w:pStyle w:val="Stylsodrkami-"/>
        <w:numPr>
          <w:ilvl w:val="0"/>
          <w:numId w:val="27"/>
        </w:numPr>
        <w:spacing w:after="80"/>
      </w:pPr>
      <w:r>
        <w:t>provedení sanační stěrky</w:t>
      </w:r>
    </w:p>
    <w:p w14:paraId="699EC700" w14:textId="77777777" w:rsidR="005C6038" w:rsidRDefault="00BA4B69" w:rsidP="002C6C50">
      <w:pPr>
        <w:pStyle w:val="Stylsodrkami-"/>
        <w:numPr>
          <w:ilvl w:val="0"/>
          <w:numId w:val="27"/>
        </w:numPr>
        <w:spacing w:after="80"/>
      </w:pPr>
      <w:r>
        <w:t>provedení sanační injektáže</w:t>
      </w:r>
      <w:r w:rsidR="008570F9">
        <w:t xml:space="preserve"> v místech </w:t>
      </w:r>
      <w:r w:rsidR="008F72F0">
        <w:t>zvýšené vlhkosti</w:t>
      </w:r>
    </w:p>
    <w:p w14:paraId="0B453554" w14:textId="77777777" w:rsidR="008570F9" w:rsidRDefault="008570F9" w:rsidP="002C6C50">
      <w:pPr>
        <w:pStyle w:val="Stylsodrkami-"/>
        <w:numPr>
          <w:ilvl w:val="0"/>
          <w:numId w:val="27"/>
        </w:numPr>
        <w:spacing w:after="80"/>
      </w:pPr>
      <w:r>
        <w:t>osekání</w:t>
      </w:r>
      <w:r w:rsidR="001170A3">
        <w:t xml:space="preserve"> nesoudržných o</w:t>
      </w:r>
      <w:r w:rsidR="008F72F0">
        <w:t>mítek, provedení sanační omítky</w:t>
      </w:r>
    </w:p>
    <w:p w14:paraId="791B8153" w14:textId="77777777" w:rsidR="001170A3" w:rsidRDefault="001170A3" w:rsidP="002C6C50">
      <w:pPr>
        <w:pStyle w:val="Stylsodrkami-"/>
        <w:numPr>
          <w:ilvl w:val="0"/>
          <w:numId w:val="27"/>
        </w:numPr>
        <w:spacing w:after="80"/>
      </w:pPr>
      <w:r>
        <w:t>navržení a zhotovení rekuperační jednotky</w:t>
      </w:r>
    </w:p>
    <w:p w14:paraId="2F3D34A1" w14:textId="77777777" w:rsidR="00BA0303" w:rsidRDefault="00BA0303" w:rsidP="002C6C50">
      <w:pPr>
        <w:pStyle w:val="Stylsodrkami-"/>
        <w:numPr>
          <w:ilvl w:val="0"/>
          <w:numId w:val="27"/>
        </w:numPr>
        <w:spacing w:after="80"/>
      </w:pPr>
      <w:r>
        <w:t>vyřezání starých trubek včetně izolace</w:t>
      </w:r>
    </w:p>
    <w:p w14:paraId="5A18D87B" w14:textId="77777777" w:rsidR="00BA0303" w:rsidRDefault="00BA0303" w:rsidP="00BA0303">
      <w:pPr>
        <w:pStyle w:val="Stylsodrkami-"/>
        <w:numPr>
          <w:ilvl w:val="0"/>
          <w:numId w:val="0"/>
        </w:numPr>
        <w:spacing w:after="80"/>
        <w:ind w:left="357" w:hanging="357"/>
      </w:pPr>
    </w:p>
    <w:p w14:paraId="0635D847" w14:textId="77777777" w:rsidR="00BA0303" w:rsidRDefault="00BA0303" w:rsidP="00BA0303">
      <w:pPr>
        <w:pStyle w:val="Stylsodrkami-"/>
        <w:numPr>
          <w:ilvl w:val="0"/>
          <w:numId w:val="0"/>
        </w:numPr>
        <w:spacing w:after="80"/>
        <w:ind w:left="357" w:hanging="357"/>
      </w:pPr>
      <w:r>
        <w:t>Elektro práce – výměna kabelového vedení včetně kabelových žlabů chodba A, B</w:t>
      </w:r>
    </w:p>
    <w:p w14:paraId="5AB6DD5B" w14:textId="77777777" w:rsidR="00B940A9" w:rsidRDefault="00B940A9" w:rsidP="00B940A9">
      <w:pPr>
        <w:pStyle w:val="Stylsodrkami-"/>
        <w:numPr>
          <w:ilvl w:val="0"/>
          <w:numId w:val="27"/>
        </w:numPr>
        <w:spacing w:after="80"/>
      </w:pPr>
      <w:r>
        <w:t>provizorní vyvěšení stávajících kabelů</w:t>
      </w:r>
      <w:r w:rsidR="00107DD0">
        <w:t xml:space="preserve"> na provizorní konstrukci</w:t>
      </w:r>
    </w:p>
    <w:p w14:paraId="3456C36D" w14:textId="77777777" w:rsidR="0055778A" w:rsidRDefault="004B348F" w:rsidP="00B940A9">
      <w:pPr>
        <w:pStyle w:val="Stylsodrkami-"/>
        <w:numPr>
          <w:ilvl w:val="0"/>
          <w:numId w:val="27"/>
        </w:numPr>
        <w:spacing w:after="80"/>
      </w:pPr>
      <w:r>
        <w:t>dem</w:t>
      </w:r>
      <w:r w:rsidR="0055778A">
        <w:t>ontáž stávajících držáků kabelového vedení</w:t>
      </w:r>
    </w:p>
    <w:p w14:paraId="7F93FE7E" w14:textId="77777777" w:rsidR="004B348F" w:rsidRDefault="004B348F" w:rsidP="00B940A9">
      <w:pPr>
        <w:pStyle w:val="Stylsodrkami-"/>
        <w:numPr>
          <w:ilvl w:val="0"/>
          <w:numId w:val="27"/>
        </w:numPr>
        <w:spacing w:after="80"/>
      </w:pPr>
      <w:r>
        <w:t>výměna stávajících páteřních kabelových rozvodů</w:t>
      </w:r>
    </w:p>
    <w:p w14:paraId="6B971611" w14:textId="77777777" w:rsidR="00176DBA" w:rsidRDefault="00176DBA" w:rsidP="00B940A9">
      <w:pPr>
        <w:pStyle w:val="Stylsodrkami-"/>
        <w:numPr>
          <w:ilvl w:val="0"/>
          <w:numId w:val="27"/>
        </w:numPr>
        <w:spacing w:after="80"/>
      </w:pPr>
      <w:r>
        <w:t>výměna na</w:t>
      </w:r>
      <w:r w:rsidR="00623EA1">
        <w:t>ddi</w:t>
      </w:r>
      <w:r>
        <w:t>menzovaných kabel</w:t>
      </w:r>
      <w:r w:rsidR="00623EA1">
        <w:t>ů do rozvadě</w:t>
      </w:r>
      <w:r>
        <w:t>čů jednotli</w:t>
      </w:r>
      <w:r w:rsidR="00623EA1">
        <w:t xml:space="preserve">vých </w:t>
      </w:r>
      <w:r>
        <w:t>budova za nové</w:t>
      </w:r>
    </w:p>
    <w:p w14:paraId="1E367267" w14:textId="77777777" w:rsidR="00623EA1" w:rsidRDefault="00623EA1" w:rsidP="00B940A9">
      <w:pPr>
        <w:pStyle w:val="Stylsodrkami-"/>
        <w:numPr>
          <w:ilvl w:val="0"/>
          <w:numId w:val="27"/>
        </w:numPr>
        <w:spacing w:after="80"/>
      </w:pPr>
      <w:r>
        <w:t>výměna starých kabelů</w:t>
      </w:r>
      <w:r w:rsidR="00107DD0">
        <w:t xml:space="preserve"> za nové</w:t>
      </w:r>
    </w:p>
    <w:p w14:paraId="29CFA65F" w14:textId="77777777" w:rsidR="00623EA1" w:rsidRDefault="00623EA1" w:rsidP="00B940A9">
      <w:pPr>
        <w:pStyle w:val="Stylsodrkami-"/>
        <w:numPr>
          <w:ilvl w:val="0"/>
          <w:numId w:val="27"/>
        </w:numPr>
        <w:spacing w:after="80"/>
      </w:pPr>
      <w:r>
        <w:t>nové kabelové žl</w:t>
      </w:r>
      <w:r w:rsidR="00F971D2">
        <w:t>a</w:t>
      </w:r>
      <w:r w:rsidR="00107DD0">
        <w:t>by</w:t>
      </w:r>
    </w:p>
    <w:p w14:paraId="1E2E52E5" w14:textId="77777777" w:rsidR="00623EA1" w:rsidRDefault="00F971D2" w:rsidP="00B940A9">
      <w:pPr>
        <w:pStyle w:val="Stylsodrkami-"/>
        <w:numPr>
          <w:ilvl w:val="0"/>
          <w:numId w:val="27"/>
        </w:numPr>
        <w:spacing w:after="80"/>
      </w:pPr>
      <w:r>
        <w:t>výpočty dimenzí kabelů</w:t>
      </w:r>
    </w:p>
    <w:p w14:paraId="722EE07F" w14:textId="77777777" w:rsidR="00F971D2" w:rsidRDefault="00F971D2" w:rsidP="00B940A9">
      <w:pPr>
        <w:pStyle w:val="Stylsodrkami-"/>
        <w:numPr>
          <w:ilvl w:val="0"/>
          <w:numId w:val="27"/>
        </w:numPr>
        <w:spacing w:after="80"/>
      </w:pPr>
      <w:r>
        <w:t>zajištění nového měření jednotliv</w:t>
      </w:r>
      <w:r w:rsidR="00107DD0">
        <w:t>ých silových větví</w:t>
      </w:r>
    </w:p>
    <w:p w14:paraId="0B676904" w14:textId="77777777" w:rsidR="00F971D2" w:rsidRDefault="00F971D2" w:rsidP="00B940A9">
      <w:pPr>
        <w:pStyle w:val="Stylsodrkami-"/>
        <w:numPr>
          <w:ilvl w:val="0"/>
          <w:numId w:val="27"/>
        </w:numPr>
        <w:spacing w:after="80"/>
      </w:pPr>
      <w:r>
        <w:t>kabelov</w:t>
      </w:r>
      <w:r w:rsidR="00D80206">
        <w:t>á</w:t>
      </w:r>
      <w:r>
        <w:t xml:space="preserve"> rezerva pro prodloužení kolek</w:t>
      </w:r>
      <w:r w:rsidR="00F1011B">
        <w:t>toru</w:t>
      </w:r>
    </w:p>
    <w:p w14:paraId="1934821E" w14:textId="77777777" w:rsidR="00D80206" w:rsidRDefault="00D80206" w:rsidP="00B940A9">
      <w:pPr>
        <w:pStyle w:val="Stylsodrkami-"/>
        <w:numPr>
          <w:ilvl w:val="0"/>
          <w:numId w:val="27"/>
        </w:numPr>
        <w:spacing w:after="80"/>
      </w:pPr>
      <w:r>
        <w:t>doplnění</w:t>
      </w:r>
      <w:r w:rsidR="00107DD0">
        <w:t xml:space="preserve"> kouřových a teplotních snímačů</w:t>
      </w:r>
    </w:p>
    <w:p w14:paraId="0E706D34" w14:textId="77777777" w:rsidR="00D80206" w:rsidRDefault="00D80206" w:rsidP="00B940A9">
      <w:pPr>
        <w:pStyle w:val="Stylsodrkami-"/>
        <w:numPr>
          <w:ilvl w:val="0"/>
          <w:numId w:val="27"/>
        </w:numPr>
        <w:spacing w:after="80"/>
      </w:pPr>
      <w:r>
        <w:t>připojení na pult centralizované ochrany</w:t>
      </w:r>
    </w:p>
    <w:p w14:paraId="0A1A0F21" w14:textId="77777777" w:rsidR="0022089D" w:rsidRDefault="001768DB" w:rsidP="00B940A9">
      <w:pPr>
        <w:pStyle w:val="Stylsodrkami-"/>
        <w:numPr>
          <w:ilvl w:val="0"/>
          <w:numId w:val="27"/>
        </w:numPr>
        <w:spacing w:after="80"/>
      </w:pPr>
      <w:r>
        <w:t>demontáž stávajících světel chodba B</w:t>
      </w:r>
    </w:p>
    <w:p w14:paraId="24C3110C" w14:textId="77777777" w:rsidR="001768DB" w:rsidRDefault="001768DB" w:rsidP="00B940A9">
      <w:pPr>
        <w:pStyle w:val="Stylsodrkami-"/>
        <w:numPr>
          <w:ilvl w:val="0"/>
          <w:numId w:val="27"/>
        </w:numPr>
        <w:spacing w:after="80"/>
      </w:pPr>
      <w:r>
        <w:t>nová kabelová trasa, nová LED světla chodba B</w:t>
      </w:r>
    </w:p>
    <w:p w14:paraId="6A71CBB4" w14:textId="77777777" w:rsidR="001768DB" w:rsidRDefault="001768DB" w:rsidP="00B940A9">
      <w:pPr>
        <w:pStyle w:val="Stylsodrkami-"/>
        <w:numPr>
          <w:ilvl w:val="0"/>
          <w:numId w:val="27"/>
        </w:numPr>
        <w:spacing w:after="80"/>
      </w:pPr>
      <w:r>
        <w:t>nový rozvod pro osazení rozvaděčů</w:t>
      </w:r>
      <w:r w:rsidR="008F72F0">
        <w:t xml:space="preserve"> 230V, 400 V chodba B</w:t>
      </w:r>
    </w:p>
    <w:p w14:paraId="2AA0AA22" w14:textId="77777777" w:rsidR="008F72F0" w:rsidRDefault="008F72F0" w:rsidP="008F72F0">
      <w:pPr>
        <w:pStyle w:val="Stylsodrkami-"/>
        <w:numPr>
          <w:ilvl w:val="0"/>
          <w:numId w:val="0"/>
        </w:numPr>
        <w:spacing w:after="80"/>
        <w:ind w:left="1080"/>
      </w:pPr>
    </w:p>
    <w:p w14:paraId="378DCC94" w14:textId="77777777" w:rsidR="00DC7CCD" w:rsidRPr="008C37F4" w:rsidRDefault="00DC7CCD" w:rsidP="00DC7CCD">
      <w:pPr>
        <w:pStyle w:val="Stylsodrkami-"/>
        <w:numPr>
          <w:ilvl w:val="0"/>
          <w:numId w:val="0"/>
        </w:numPr>
        <w:tabs>
          <w:tab w:val="left" w:pos="708"/>
        </w:tabs>
      </w:pPr>
    </w:p>
    <w:p w14:paraId="55EE08C8" w14:textId="22F99E1A" w:rsidR="00DC7CCD" w:rsidRDefault="00DC7CCD" w:rsidP="00DC7CCD">
      <w:pPr>
        <w:pStyle w:val="Zkladntext"/>
        <w:rPr>
          <w:u w:val="single"/>
        </w:rPr>
      </w:pPr>
      <w:r w:rsidRPr="00EA0C10">
        <w:rPr>
          <w:u w:val="single"/>
        </w:rPr>
        <w:t>Závazné podmínky realizace stavby jsou dále podrobně uvedeny</w:t>
      </w:r>
      <w:r>
        <w:rPr>
          <w:u w:val="single"/>
        </w:rPr>
        <w:t xml:space="preserve"> v </w:t>
      </w:r>
      <w:r w:rsidRPr="00FD1CDB">
        <w:rPr>
          <w:u w:val="single"/>
        </w:rPr>
        <w:t xml:space="preserve">záměru č. </w:t>
      </w:r>
      <w:r w:rsidR="006D0BD0">
        <w:rPr>
          <w:u w:val="single"/>
        </w:rPr>
        <w:t>133 400.</w:t>
      </w:r>
    </w:p>
    <w:p w14:paraId="27D3B148" w14:textId="77777777" w:rsidR="00DC7CCD" w:rsidRPr="00DC7CCD" w:rsidRDefault="00DC7CCD" w:rsidP="00DC7CCD">
      <w:pPr>
        <w:pStyle w:val="Zkladntext"/>
        <w:rPr>
          <w:u w:val="single"/>
        </w:rPr>
      </w:pPr>
    </w:p>
    <w:p w14:paraId="7F44DBB6" w14:textId="77777777" w:rsidR="00245D4C" w:rsidRPr="00711BBC" w:rsidRDefault="000F58D4" w:rsidP="008C37F4">
      <w:pPr>
        <w:pStyle w:val="Nadpis2"/>
      </w:pPr>
      <w:r w:rsidRPr="00711BBC">
        <w:t>Projektová</w:t>
      </w:r>
      <w:r w:rsidR="00245D4C" w:rsidRPr="00711BBC">
        <w:t xml:space="preserve"> dokumentace </w:t>
      </w:r>
    </w:p>
    <w:p w14:paraId="0FADDD0A" w14:textId="42B1EF2A" w:rsidR="0029248A" w:rsidRPr="00711BBC" w:rsidRDefault="0029248A" w:rsidP="0029248A">
      <w:pPr>
        <w:pStyle w:val="Nadpis3"/>
      </w:pPr>
      <w:r w:rsidRPr="00711BBC">
        <w:t>Projektová dokumentace bude obsahovat části dle  vyhlášky č. 131/2024 Sb., o dokumentaci staveb (dále j</w:t>
      </w:r>
      <w:r w:rsidR="00AC2BAF" w:rsidRPr="00711BBC">
        <w:t>en „vyhláška č. 131/2024 Sb.“).</w:t>
      </w:r>
    </w:p>
    <w:p w14:paraId="1C058F4B" w14:textId="77777777" w:rsidR="0029248A" w:rsidRPr="00F834DD" w:rsidRDefault="0029248A" w:rsidP="0029248A">
      <w:pPr>
        <w:pStyle w:val="Nadpis3"/>
      </w:pPr>
      <w:r w:rsidRPr="00F834DD">
        <w:t>Projektovou dokumentaci pro provádění stavby zhotovitel současně dopracuje do podrobnosti odpovídající projektové dokumentaci pro výběr zhotovitele stavby v souladu s vyhláškou č. </w:t>
      </w:r>
      <w:r w:rsidR="00983475">
        <w:fldChar w:fldCharType="begin"/>
      </w:r>
      <w:r w:rsidR="00983475">
        <w:instrText xml:space="preserve"> DOCPROPERTY  169  \* MERGEFORMAT </w:instrText>
      </w:r>
      <w:r w:rsidR="00983475">
        <w:fldChar w:fldCharType="separate"/>
      </w:r>
      <w:r w:rsidRPr="00F834DD">
        <w:t>169/2016</w:t>
      </w:r>
      <w:r w:rsidR="00983475">
        <w:fldChar w:fldCharType="end"/>
      </w:r>
      <w:r w:rsidRPr="00F834DD">
        <w:t xml:space="preserve"> Sb., o stanovení rozsahu dokumentace veřejné zakázky na stavební práce a soupisu stavebních prací, dodávek a služeb s výkazem výměr, ve znění pozdějších předpisů.</w:t>
      </w:r>
    </w:p>
    <w:p w14:paraId="1C56EEBD" w14:textId="77777777" w:rsidR="0029248A" w:rsidRPr="00F834DD" w:rsidRDefault="0029248A" w:rsidP="0029248A">
      <w:pPr>
        <w:pStyle w:val="Nadpis3"/>
      </w:pPr>
      <w:r w:rsidRPr="00F834DD">
        <w:t xml:space="preserve">Projektová dokumentace bude obsahovat rovněž následující přílohy v podrobnosti požadované objednatelem: </w:t>
      </w:r>
    </w:p>
    <w:p w14:paraId="4E118EDE" w14:textId="77777777" w:rsidR="0029248A" w:rsidRPr="00F834DD" w:rsidRDefault="0033498B" w:rsidP="0033498B">
      <w:pPr>
        <w:pStyle w:val="Nadpis4"/>
        <w:numPr>
          <w:ilvl w:val="0"/>
          <w:numId w:val="0"/>
        </w:numPr>
        <w:ind w:left="360"/>
      </w:pPr>
      <w:r w:rsidRPr="00F834DD">
        <w:rPr>
          <w:b/>
        </w:rPr>
        <w:t>2.3.1.</w:t>
      </w:r>
      <w:r w:rsidRPr="00F834DD">
        <w:t xml:space="preserve"> </w:t>
      </w:r>
      <w:r w:rsidR="0029248A" w:rsidRPr="00F834DD">
        <w:t xml:space="preserve">Dokladová část bude obsahovat doklady dle příslušné přílohy vyhlášky č. 131/2024 Sb. s tím, že zhotovitel dále doloží mj. i: </w:t>
      </w:r>
    </w:p>
    <w:p w14:paraId="12A2BC0F" w14:textId="77777777" w:rsidR="0029248A" w:rsidRPr="00F834DD" w:rsidRDefault="001E7906" w:rsidP="00130BCB">
      <w:pPr>
        <w:pStyle w:val="Stylsodrkamipuntk"/>
        <w:keepLines/>
        <w:numPr>
          <w:ilvl w:val="0"/>
          <w:numId w:val="0"/>
        </w:numPr>
        <w:ind w:left="360"/>
      </w:pPr>
      <w:r>
        <w:t xml:space="preserve">- </w:t>
      </w:r>
      <w:r w:rsidR="0029248A" w:rsidRPr="00F834DD">
        <w:t>požárně-bezpečnostní řešení (PBŘ)</w:t>
      </w:r>
    </w:p>
    <w:p w14:paraId="5C09D282" w14:textId="77777777" w:rsidR="0029248A" w:rsidRPr="00F834DD" w:rsidRDefault="0029248A" w:rsidP="005B634C">
      <w:pPr>
        <w:pStyle w:val="Nadpis6"/>
        <w:numPr>
          <w:ilvl w:val="0"/>
          <w:numId w:val="18"/>
        </w:numPr>
      </w:pPr>
      <w:r w:rsidRPr="00F834DD">
        <w:t>Geodetické zaměření</w:t>
      </w:r>
    </w:p>
    <w:p w14:paraId="7FDDAA00" w14:textId="523E1B48" w:rsidR="0029248A" w:rsidRPr="00F834DD" w:rsidRDefault="0029248A" w:rsidP="0029248A">
      <w:pPr>
        <w:pStyle w:val="Stylsodrkamipuntk"/>
        <w:numPr>
          <w:ilvl w:val="0"/>
          <w:numId w:val="0"/>
        </w:numPr>
        <w:ind w:left="720"/>
      </w:pPr>
      <w:r w:rsidRPr="00F834DD">
        <w:t>zhotovitel provede jako aktuální podklad pro detailní řešení projektové dokumentace geodetické zaměření</w:t>
      </w:r>
      <w:r w:rsidR="00D46D06">
        <w:t>.</w:t>
      </w:r>
    </w:p>
    <w:p w14:paraId="5248CED0" w14:textId="77777777" w:rsidR="0029248A" w:rsidRPr="00F834DD" w:rsidRDefault="0033498B" w:rsidP="0029248A">
      <w:pPr>
        <w:pStyle w:val="Nadpis5"/>
        <w:numPr>
          <w:ilvl w:val="0"/>
          <w:numId w:val="0"/>
        </w:numPr>
        <w:rPr>
          <w:b/>
        </w:rPr>
      </w:pPr>
      <w:r w:rsidRPr="00F834DD">
        <w:rPr>
          <w:b/>
        </w:rPr>
        <w:t>2.3.2.</w:t>
      </w:r>
      <w:r w:rsidRPr="00F834DD">
        <w:t xml:space="preserve"> </w:t>
      </w:r>
      <w:r w:rsidR="0029248A" w:rsidRPr="00F834DD">
        <w:t>Zásady organizace výstavby budou obsahovat:</w:t>
      </w:r>
    </w:p>
    <w:p w14:paraId="4E32E165" w14:textId="77777777" w:rsidR="0029248A" w:rsidRPr="00F834DD" w:rsidRDefault="0029248A" w:rsidP="005B634C">
      <w:pPr>
        <w:pStyle w:val="Stylsodrkamiodsunut"/>
        <w:numPr>
          <w:ilvl w:val="0"/>
          <w:numId w:val="19"/>
        </w:numPr>
      </w:pPr>
      <w:r w:rsidRPr="00F834DD">
        <w:t>technická zpráva organizace výstavby (včetně návrhu příp. etap výstavby),</w:t>
      </w:r>
    </w:p>
    <w:p w14:paraId="10FDC5BF" w14:textId="77777777" w:rsidR="0029248A" w:rsidRPr="00F834DD" w:rsidRDefault="0029248A" w:rsidP="005B634C">
      <w:pPr>
        <w:pStyle w:val="Stylsodrkamiodsunut"/>
        <w:numPr>
          <w:ilvl w:val="0"/>
          <w:numId w:val="19"/>
        </w:numPr>
      </w:pPr>
      <w:r w:rsidRPr="00F834DD">
        <w:t>situace organizace výstavby 1 : 500,</w:t>
      </w:r>
    </w:p>
    <w:p w14:paraId="7297F2FF" w14:textId="77777777" w:rsidR="0029248A" w:rsidRPr="00F834DD" w:rsidRDefault="0029248A" w:rsidP="005B634C">
      <w:pPr>
        <w:pStyle w:val="Stylsodrkamiodsunut"/>
        <w:numPr>
          <w:ilvl w:val="0"/>
          <w:numId w:val="19"/>
        </w:numPr>
      </w:pPr>
      <w:r w:rsidRPr="00F834DD">
        <w:t>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nemožnost  provádění některých prací v zimním období, atd., případně návrh etapizace stavby atd.),</w:t>
      </w:r>
    </w:p>
    <w:p w14:paraId="4A520CD5" w14:textId="77777777" w:rsidR="0029248A" w:rsidRPr="00F834DD" w:rsidRDefault="0029248A" w:rsidP="005B634C">
      <w:pPr>
        <w:pStyle w:val="Stylsodrkamiodsunut"/>
        <w:numPr>
          <w:ilvl w:val="0"/>
          <w:numId w:val="19"/>
        </w:numPr>
      </w:pPr>
      <w:r w:rsidRPr="00F834DD">
        <w:t>koordinace technického řešení stavby se souběžně zpracovávanou dokumentací pro další koordinované stavby jiných investorů,</w:t>
      </w:r>
    </w:p>
    <w:p w14:paraId="48C32C4F" w14:textId="77777777" w:rsidR="0029248A" w:rsidRPr="00711BBC" w:rsidRDefault="0029248A" w:rsidP="005B634C">
      <w:pPr>
        <w:pStyle w:val="Stylsodrkamiodsunut"/>
        <w:numPr>
          <w:ilvl w:val="0"/>
          <w:numId w:val="19"/>
        </w:numPr>
      </w:pPr>
      <w:r w:rsidRPr="00711BBC">
        <w:t>dopravní řešení – dopravní značení uzavírky i objízdné trasy, včetně projednání a odsouhlasení s příslušnými orgány (Odbor dopravy Magistrátu města Brna nebo příslušný silniční správní úřad daného Úřadu městské části, Dopravní inspektorát Policie České republiky, Brněnské komunikace a.s., a další dotčení účastníci),</w:t>
      </w:r>
    </w:p>
    <w:p w14:paraId="02879FE1" w14:textId="77777777" w:rsidR="0029248A" w:rsidRPr="00F834DD" w:rsidRDefault="0029248A" w:rsidP="005B634C">
      <w:pPr>
        <w:pStyle w:val="Stylsodrkamiodsunut"/>
        <w:numPr>
          <w:ilvl w:val="0"/>
          <w:numId w:val="19"/>
        </w:numPr>
      </w:pPr>
      <w:r w:rsidRPr="00F834DD">
        <w:t>návrh „Plánu bezpečnosti a ochrany zdraví při práci na staveništi“ včetně zohlednění všech předpokládaných rizik a nutných opatření pro zajištění jejich prevence v souladu se zákonem č. </w:t>
      </w:r>
      <w:r w:rsidR="00983475">
        <w:fldChar w:fldCharType="begin"/>
      </w:r>
      <w:r w:rsidR="00983475">
        <w:instrText xml:space="preserve"> DOCPROPERTY  309  \* MERGEFORMAT </w:instrText>
      </w:r>
      <w:r w:rsidR="00983475">
        <w:fldChar w:fldCharType="separate"/>
      </w:r>
      <w:r w:rsidRPr="00F834DD">
        <w:t>309/2006</w:t>
      </w:r>
      <w:r w:rsidR="00983475">
        <w:fldChar w:fldCharType="end"/>
      </w:r>
      <w:r w:rsidRPr="00F834DD">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r w:rsidR="00983475">
        <w:fldChar w:fldCharType="begin"/>
      </w:r>
      <w:r w:rsidR="00983475">
        <w:instrText xml:space="preserve"> DOCPROPERTY  591  \* MERGEFORMAT </w:instrText>
      </w:r>
      <w:r w:rsidR="00983475">
        <w:fldChar w:fldCharType="separate"/>
      </w:r>
      <w:r w:rsidRPr="00F834DD">
        <w:t>591/2006</w:t>
      </w:r>
      <w:r w:rsidR="00983475">
        <w:fldChar w:fldCharType="end"/>
      </w:r>
      <w:r w:rsidRPr="00F834DD">
        <w:t xml:space="preserve"> Sb., o bližších minimálních požadavcích na bezpečnost a ochranu zdraví při práci na staveništích, ve znění pozdějších předpisů.</w:t>
      </w:r>
    </w:p>
    <w:p w14:paraId="280D31AA" w14:textId="77777777" w:rsidR="0029248A" w:rsidRPr="00F834DD" w:rsidRDefault="0029248A" w:rsidP="0029248A">
      <w:pPr>
        <w:pStyle w:val="Zkladntext"/>
        <w:ind w:left="851" w:hanging="284"/>
        <w:rPr>
          <w:sz w:val="22"/>
          <w:szCs w:val="22"/>
        </w:rPr>
      </w:pPr>
    </w:p>
    <w:p w14:paraId="1D36FFB5" w14:textId="77777777" w:rsidR="0029248A" w:rsidRPr="00F834DD" w:rsidRDefault="0033498B" w:rsidP="0029248A">
      <w:pPr>
        <w:pStyle w:val="Nadpis5"/>
        <w:numPr>
          <w:ilvl w:val="0"/>
          <w:numId w:val="0"/>
        </w:numPr>
      </w:pPr>
      <w:r w:rsidRPr="00F834DD">
        <w:rPr>
          <w:b/>
        </w:rPr>
        <w:t>2.3</w:t>
      </w:r>
      <w:r w:rsidR="0029248A" w:rsidRPr="00F834DD">
        <w:rPr>
          <w:b/>
        </w:rPr>
        <w:t xml:space="preserve">.3. </w:t>
      </w:r>
      <w:r w:rsidR="0029248A" w:rsidRPr="00F834DD">
        <w:t>Výkaz výměr a položkový rozpočet</w:t>
      </w:r>
    </w:p>
    <w:p w14:paraId="61FC8F07" w14:textId="77777777" w:rsidR="0029248A" w:rsidRPr="00F834DD" w:rsidRDefault="0029248A" w:rsidP="0029248A">
      <w:pPr>
        <w:pStyle w:val="normlnodsazen"/>
        <w:ind w:left="624"/>
      </w:pPr>
      <w:r w:rsidRPr="00F834DD">
        <w:t>Výkaz výměr a položkový rozpočet zpracuje zhotovitel dle ceníku ÚRS v členění pro všechny objekty a </w:t>
      </w:r>
      <w:proofErr w:type="spellStart"/>
      <w:r w:rsidRPr="00F834DD">
        <w:t>podobjekty</w:t>
      </w:r>
      <w:proofErr w:type="spellEnd"/>
      <w:r w:rsidRPr="00F834DD">
        <w:t xml:space="preserve"> v souladu s vyhláškou č. </w:t>
      </w:r>
      <w:r w:rsidR="00983475">
        <w:fldChar w:fldCharType="begin"/>
      </w:r>
      <w:r w:rsidR="00983475">
        <w:instrText xml:space="preserve"> DOCPROPERTY  169  \* MERGEFORMAT </w:instrText>
      </w:r>
      <w:r w:rsidR="00983475">
        <w:fldChar w:fldCharType="separate"/>
      </w:r>
      <w:r w:rsidRPr="00F834DD">
        <w:t>169/2016</w:t>
      </w:r>
      <w:r w:rsidR="00983475">
        <w:fldChar w:fldCharType="end"/>
      </w:r>
      <w:r w:rsidRPr="00F834DD">
        <w:t xml:space="preserve"> Sb., o stanovení rozsahu dokumentace veřejné zakázky na stavební práce a soupisu stavebních prací, dodávek a služeb s výkazem výměr.</w:t>
      </w:r>
    </w:p>
    <w:p w14:paraId="3107FC4D" w14:textId="77777777" w:rsidR="0029248A" w:rsidRPr="00F834DD" w:rsidRDefault="0029248A" w:rsidP="0029248A">
      <w:pPr>
        <w:ind w:left="624"/>
      </w:pPr>
      <w:r w:rsidRPr="00F834DD">
        <w:lastRenderedPageBreak/>
        <w:t>Položkový rozpočet bude zpracován v aktuálních směrných cenách platných v době předání projektové dokumentace (ceník ÚRS). V tištěné verzi budou u položek uvedeny dílčí hmotnosti.</w:t>
      </w:r>
    </w:p>
    <w:p w14:paraId="1A66DA03" w14:textId="77777777" w:rsidR="0029248A" w:rsidRPr="00F834DD" w:rsidRDefault="0029248A" w:rsidP="0029248A"/>
    <w:p w14:paraId="76C655DD" w14:textId="77777777" w:rsidR="0029248A" w:rsidRPr="00F834DD" w:rsidRDefault="0033498B" w:rsidP="0029248A">
      <w:r w:rsidRPr="00F834DD">
        <w:rPr>
          <w:b/>
        </w:rPr>
        <w:t>2.3.4</w:t>
      </w:r>
      <w:r w:rsidR="0029248A" w:rsidRPr="00F834DD">
        <w:rPr>
          <w:b/>
        </w:rPr>
        <w:t xml:space="preserve">. </w:t>
      </w:r>
      <w:r w:rsidR="0029248A" w:rsidRPr="00F834DD">
        <w:t>Následující listiny budou doloženy v požadované podrobnosti:</w:t>
      </w:r>
    </w:p>
    <w:p w14:paraId="31D90901" w14:textId="77777777" w:rsidR="0029248A" w:rsidRPr="00F834DD" w:rsidRDefault="0029248A" w:rsidP="005B634C">
      <w:pPr>
        <w:pStyle w:val="Stylsodrkamipuntk"/>
        <w:keepLines/>
        <w:numPr>
          <w:ilvl w:val="0"/>
          <w:numId w:val="22"/>
        </w:numPr>
      </w:pPr>
      <w:r w:rsidRPr="00F834DD">
        <w:t>aktuální kopie katastrální mapy se zákresem trasy stavby</w:t>
      </w:r>
    </w:p>
    <w:p w14:paraId="6E3B3FCE" w14:textId="77777777" w:rsidR="0029248A" w:rsidRPr="00F834DD" w:rsidRDefault="0029248A" w:rsidP="0029248A">
      <w:pPr>
        <w:pStyle w:val="Stylsodrkamipuntk"/>
        <w:numPr>
          <w:ilvl w:val="0"/>
          <w:numId w:val="0"/>
        </w:numPr>
        <w:ind w:left="720"/>
      </w:pPr>
      <w:r w:rsidRPr="00F834DD">
        <w:t>- obsahem této mapy bude vyznačení trasy a rozsahu stavby (včetně zařízení staveniště apod.) a parcelních čísel všech dotčených a sousedních pozemků, včetně barevného rozlišení;</w:t>
      </w:r>
    </w:p>
    <w:p w14:paraId="720BB6DF" w14:textId="77777777" w:rsidR="0029248A" w:rsidRPr="00F834DD" w:rsidRDefault="0029248A" w:rsidP="005B634C">
      <w:pPr>
        <w:pStyle w:val="Stylsodrkamipuntk"/>
        <w:keepLines/>
        <w:numPr>
          <w:ilvl w:val="0"/>
          <w:numId w:val="22"/>
        </w:numPr>
      </w:pPr>
      <w:r w:rsidRPr="00F834DD">
        <w:t>výřezy situačního výkresu včetně tabulky vlastníků pozemků</w:t>
      </w:r>
    </w:p>
    <w:p w14:paraId="46737EB9" w14:textId="77777777" w:rsidR="0029248A" w:rsidRPr="00F834DD" w:rsidRDefault="0029248A" w:rsidP="0029248A">
      <w:pPr>
        <w:pStyle w:val="Stylsodrkamipuntk"/>
        <w:numPr>
          <w:ilvl w:val="0"/>
          <w:numId w:val="0"/>
        </w:numPr>
        <w:ind w:left="720"/>
      </w:pPr>
      <w:r w:rsidRPr="00F834DD">
        <w:t>- zhotovitel po dohodě s objednatelem vyhotoví výřezy situace z katastrální mapy u pozemků, které nebudou ve vlastnictví investora stavby, pro získání povolení stavby;</w:t>
      </w:r>
    </w:p>
    <w:p w14:paraId="57D166D5" w14:textId="77777777" w:rsidR="0029248A" w:rsidRPr="00F834DD" w:rsidRDefault="0029248A" w:rsidP="005B634C">
      <w:pPr>
        <w:pStyle w:val="Stylsodrkamipuntk"/>
        <w:keepLines/>
        <w:numPr>
          <w:ilvl w:val="0"/>
          <w:numId w:val="22"/>
        </w:numPr>
      </w:pPr>
      <w:r w:rsidRPr="00F834DD">
        <w:t>souhrnná tabulka vlastníků dotčených nemovitostí</w:t>
      </w:r>
    </w:p>
    <w:p w14:paraId="1762DB3D" w14:textId="77777777" w:rsidR="0029248A" w:rsidRPr="00F834DD" w:rsidRDefault="0029248A" w:rsidP="0029248A">
      <w:pPr>
        <w:pStyle w:val="Stylsodrkamipuntk"/>
        <w:numPr>
          <w:ilvl w:val="0"/>
          <w:numId w:val="0"/>
        </w:numPr>
        <w:ind w:left="720"/>
      </w:pPr>
      <w:r w:rsidRPr="00F834DD">
        <w:t>- objednatel předá zhotoviteli souhrnnou tabulku vlastníků dotčených nemovitostí k doplnění údajů;</w:t>
      </w:r>
    </w:p>
    <w:p w14:paraId="46816F2D" w14:textId="77777777" w:rsidR="0029248A" w:rsidRPr="00F834DD" w:rsidRDefault="0029248A" w:rsidP="005B634C">
      <w:pPr>
        <w:pStyle w:val="Stylsodrkamipuntk"/>
        <w:keepLines/>
        <w:numPr>
          <w:ilvl w:val="0"/>
          <w:numId w:val="22"/>
        </w:numPr>
      </w:pPr>
      <w:r w:rsidRPr="00F834DD">
        <w:t>souhlasná stanoviska všech vlastníků (dotčených nemovitostí a přípojek) a účastníků stavebního řízení:</w:t>
      </w:r>
    </w:p>
    <w:p w14:paraId="6E92FE24" w14:textId="77777777" w:rsidR="0029248A" w:rsidRPr="00F834DD" w:rsidRDefault="0029248A" w:rsidP="0029248A">
      <w:pPr>
        <w:ind w:left="720"/>
      </w:pPr>
      <w:r w:rsidRPr="00F834DD">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14:paraId="182CA165" w14:textId="77777777" w:rsidR="0029248A" w:rsidRPr="00F834DD" w:rsidRDefault="0029248A" w:rsidP="0029248A">
      <w:pPr>
        <w:pStyle w:val="Stylsodrkamipuntk"/>
        <w:numPr>
          <w:ilvl w:val="0"/>
          <w:numId w:val="0"/>
        </w:numPr>
      </w:pPr>
    </w:p>
    <w:p w14:paraId="03384BFA" w14:textId="77777777" w:rsidR="0029248A" w:rsidRPr="00F834DD" w:rsidRDefault="0029248A" w:rsidP="0029248A">
      <w:r w:rsidRPr="00F834DD">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14:paraId="21C776B6" w14:textId="77777777" w:rsidR="0029248A" w:rsidRPr="00F834DD" w:rsidRDefault="0029248A" w:rsidP="0029248A">
      <w:pPr>
        <w:pStyle w:val="Stylsodrkamipuntk"/>
        <w:numPr>
          <w:ilvl w:val="0"/>
          <w:numId w:val="0"/>
        </w:numPr>
      </w:pPr>
    </w:p>
    <w:p w14:paraId="573424CC" w14:textId="3E7025FA" w:rsidR="0029248A" w:rsidRPr="000F7395" w:rsidRDefault="0029248A" w:rsidP="0029248A">
      <w:pPr>
        <w:pStyle w:val="Nadpis3"/>
      </w:pPr>
      <w:r w:rsidRPr="00F834DD">
        <w:t>Dokumentace objektů a technických a technologických zařízení</w:t>
      </w:r>
      <w:r w:rsidR="004E122E">
        <w:t xml:space="preserve"> </w:t>
      </w:r>
      <w:r w:rsidR="00887DC7" w:rsidRPr="00887DC7">
        <w:t>bude řešena samostatně podle příslušnosti objektů do kompetence příslušných povolujících stavebních úřadů, v rozsahu příloh dle příslušných prováděcích vyhlášek</w:t>
      </w:r>
      <w:r w:rsidR="00887DC7">
        <w:t>.</w:t>
      </w:r>
    </w:p>
    <w:p w14:paraId="067485F2" w14:textId="77777777" w:rsidR="0029248A" w:rsidRPr="00F834DD" w:rsidRDefault="0029248A" w:rsidP="0033498B">
      <w:pPr>
        <w:pStyle w:val="Nadpis3"/>
      </w:pPr>
      <w:r w:rsidRPr="00F834DD">
        <w:t xml:space="preserve">Požadovaný rozsah části dokumentace pro objekty úpravy území, budou-li v projektu obsaženy (číselná řada SO 800): </w:t>
      </w:r>
    </w:p>
    <w:p w14:paraId="3F43549A" w14:textId="77777777" w:rsidR="0029248A" w:rsidRPr="00F834DD" w:rsidRDefault="0029248A" w:rsidP="0033498B">
      <w:pPr>
        <w:pStyle w:val="Nadpis3"/>
      </w:pPr>
      <w:r w:rsidRPr="00F834DD">
        <w:t xml:space="preserve">Požadovaný rozsah části dokumentace pro objekty přeložek sítí, budou-li v projektu obsaženy (číselná řada SO 900) </w:t>
      </w:r>
    </w:p>
    <w:p w14:paraId="151180EC" w14:textId="77777777" w:rsidR="0029248A" w:rsidRPr="00F834DD" w:rsidRDefault="0029248A" w:rsidP="0029248A">
      <w:pPr>
        <w:rPr>
          <w:szCs w:val="24"/>
        </w:rPr>
      </w:pPr>
      <w:r w:rsidRPr="00F834DD">
        <w:rPr>
          <w:szCs w:val="24"/>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14:paraId="5B8BA391" w14:textId="77777777" w:rsidR="0029248A" w:rsidRPr="00F834DD" w:rsidRDefault="0029248A" w:rsidP="0029248A"/>
    <w:p w14:paraId="170ED69B" w14:textId="77777777" w:rsidR="0029248A" w:rsidRPr="00F834DD" w:rsidRDefault="0029248A" w:rsidP="0033498B">
      <w:pPr>
        <w:pStyle w:val="Nadpis3"/>
      </w:pPr>
      <w:r w:rsidRPr="00F834DD">
        <w:t>Projektovou dokumentaci zhotovitel odevzdá objednateli následujícím způsobem:</w:t>
      </w:r>
    </w:p>
    <w:p w14:paraId="2F4BC57C" w14:textId="77777777" w:rsidR="0029248A" w:rsidRPr="00F834DD" w:rsidRDefault="0033498B" w:rsidP="0033498B">
      <w:pPr>
        <w:pStyle w:val="Nadpis4"/>
        <w:numPr>
          <w:ilvl w:val="0"/>
          <w:numId w:val="0"/>
        </w:numPr>
        <w:ind w:left="170"/>
      </w:pPr>
      <w:r w:rsidRPr="00F834DD">
        <w:rPr>
          <w:b/>
        </w:rPr>
        <w:t xml:space="preserve">2.8.1. </w:t>
      </w:r>
      <w:r w:rsidR="0029248A" w:rsidRPr="00F834DD">
        <w:rPr>
          <w:u w:val="single"/>
        </w:rPr>
        <w:t>Projektová dokumentace pro provádění stavby:</w:t>
      </w:r>
    </w:p>
    <w:p w14:paraId="08E40356" w14:textId="77777777"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w:t>
      </w:r>
      <w:proofErr w:type="gramStart"/>
      <w:r w:rsidRPr="00F834DD">
        <w:t>autorizačního</w:t>
      </w:r>
      <w:proofErr w:type="gramEnd"/>
      <w:r w:rsidRPr="00F834DD">
        <w:t xml:space="preserve"> razítka a časového razítka, bez výkazu výměr a položkového rozpočtu:</w:t>
      </w:r>
    </w:p>
    <w:p w14:paraId="2E60B330" w14:textId="77777777" w:rsidR="0029248A" w:rsidRPr="00F834DD" w:rsidRDefault="0029248A" w:rsidP="0029248A">
      <w:pPr>
        <w:pStyle w:val="StylStylsodrkamipuntkodsazen"/>
        <w:numPr>
          <w:ilvl w:val="0"/>
          <w:numId w:val="0"/>
        </w:numPr>
        <w:ind w:left="737"/>
      </w:pPr>
      <w:r w:rsidRPr="00F834DD">
        <w:lastRenderedPageBreak/>
        <w:t>(textová část v podobě souborů *.doc, *.</w:t>
      </w:r>
      <w:proofErr w:type="spellStart"/>
      <w:r w:rsidRPr="00F834DD">
        <w:t>docx</w:t>
      </w:r>
      <w:proofErr w:type="spellEnd"/>
      <w:r w:rsidRPr="00F834DD">
        <w:t>, pro MS Word; tabulky, seznamy, soubory *.</w:t>
      </w:r>
      <w:proofErr w:type="spellStart"/>
      <w:r w:rsidRPr="00F834DD">
        <w:t>xls</w:t>
      </w:r>
      <w:proofErr w:type="spellEnd"/>
      <w:r w:rsidRPr="00F834DD">
        <w:t>,*.xlsx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14:paraId="4EC71413" w14:textId="77777777"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w:t>
      </w:r>
      <w:proofErr w:type="gramStart"/>
      <w:r w:rsidRPr="00F834DD">
        <w:t>autorizačního</w:t>
      </w:r>
      <w:proofErr w:type="gramEnd"/>
      <w:r w:rsidRPr="00F834DD">
        <w:t xml:space="preserve"> razítka a časového razítka, včetně výkazu výměr a položkového rozpočtu:</w:t>
      </w:r>
    </w:p>
    <w:p w14:paraId="4659FC5C" w14:textId="77777777" w:rsidR="0029248A" w:rsidRPr="00F834DD" w:rsidRDefault="0029248A" w:rsidP="0029248A">
      <w:pPr>
        <w:pStyle w:val="StylStylsodrkamipuntkodsazen"/>
        <w:numPr>
          <w:ilvl w:val="0"/>
          <w:numId w:val="0"/>
        </w:numPr>
        <w:ind w:left="737"/>
      </w:pPr>
      <w:r w:rsidRPr="00F834DD">
        <w:t>(textová část v podobě souborů *.doc, *.</w:t>
      </w:r>
      <w:proofErr w:type="spellStart"/>
      <w:r w:rsidRPr="00F834DD">
        <w:t>docx</w:t>
      </w:r>
      <w:proofErr w:type="spellEnd"/>
      <w:r w:rsidRPr="00F834DD">
        <w:t>, pro MS Word; tabulky, seznamy, soubory *.</w:t>
      </w:r>
      <w:proofErr w:type="spellStart"/>
      <w:r w:rsidRPr="00F834DD">
        <w:t>xls</w:t>
      </w:r>
      <w:proofErr w:type="spellEnd"/>
      <w:r w:rsidRPr="00F834DD">
        <w:t>,*.xlsx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14:paraId="05333F00" w14:textId="77777777" w:rsidR="0029248A" w:rsidRPr="00F834DD" w:rsidRDefault="00766706" w:rsidP="005B634C">
      <w:pPr>
        <w:pStyle w:val="Stylsodrkamipuntk"/>
        <w:keepLines/>
        <w:numPr>
          <w:ilvl w:val="0"/>
          <w:numId w:val="23"/>
        </w:numPr>
      </w:pPr>
      <w:r w:rsidRPr="00F834DD">
        <w:t>6</w:t>
      </w:r>
      <w:r w:rsidR="0029248A" w:rsidRPr="00F834DD">
        <w:t>x vyhotovení v tištěné podobě (3x vyhotovení opatřené autorizačním raz</w:t>
      </w:r>
      <w:r w:rsidRPr="00F834DD">
        <w:t>ítkem odpovědného projektanta, 3</w:t>
      </w:r>
      <w:r w:rsidR="0029248A" w:rsidRPr="00F834DD">
        <w:t xml:space="preserve">x vyhotovení bez autorizačního razítka), </w:t>
      </w:r>
      <w:r w:rsidR="0029248A" w:rsidRPr="00F834DD">
        <w:rPr>
          <w:u w:val="single"/>
        </w:rPr>
        <w:t>bez výkazu výměr a položkového rozpočtu</w:t>
      </w:r>
      <w:r w:rsidR="0029248A" w:rsidRPr="00F834DD">
        <w:t>,</w:t>
      </w:r>
    </w:p>
    <w:p w14:paraId="1A0493DB" w14:textId="77777777" w:rsidR="0029248A" w:rsidRPr="00F834DD" w:rsidRDefault="0029248A" w:rsidP="005B634C">
      <w:pPr>
        <w:pStyle w:val="Stylsodrkamipuntk"/>
        <w:keepLines/>
        <w:numPr>
          <w:ilvl w:val="0"/>
          <w:numId w:val="23"/>
        </w:numPr>
      </w:pPr>
      <w:r w:rsidRPr="00F834DD">
        <w:t>3x výkres koordinační situace v tištěné podobě,</w:t>
      </w:r>
    </w:p>
    <w:p w14:paraId="3CA8FC85" w14:textId="77777777" w:rsidR="0029248A" w:rsidRPr="00F834DD" w:rsidRDefault="0029248A" w:rsidP="005B634C">
      <w:pPr>
        <w:pStyle w:val="Stylsodrkamipuntk"/>
        <w:keepLines/>
        <w:numPr>
          <w:ilvl w:val="0"/>
          <w:numId w:val="23"/>
        </w:numPr>
      </w:pPr>
      <w:r w:rsidRPr="00F834DD">
        <w:t xml:space="preserve">4x objekt snižování hladiny spodní vody - bude-li objekt  součástí stavby (3x vyhotovení v tištěné podobě, 1x vyhotovení digitálně na USB </w:t>
      </w:r>
      <w:proofErr w:type="spellStart"/>
      <w:r w:rsidRPr="00F834DD">
        <w:t>Flash</w:t>
      </w:r>
      <w:proofErr w:type="spellEnd"/>
      <w:r w:rsidRPr="00F834DD">
        <w:t xml:space="preserve"> disku nebo jiném nosiči dat, včetně el. </w:t>
      </w:r>
      <w:proofErr w:type="gramStart"/>
      <w:r w:rsidRPr="00F834DD">
        <w:t>autorizačního</w:t>
      </w:r>
      <w:proofErr w:type="gramEnd"/>
      <w:r w:rsidRPr="00F834DD">
        <w:t xml:space="preserve"> razítka odpovědného projektanta a časového razítka),</w:t>
      </w:r>
    </w:p>
    <w:p w14:paraId="39EC4A7E" w14:textId="77777777" w:rsidR="0029248A" w:rsidRPr="00F834DD" w:rsidRDefault="0029248A" w:rsidP="005B634C">
      <w:pPr>
        <w:pStyle w:val="Stylsodrkamipuntk"/>
        <w:keepLines/>
        <w:numPr>
          <w:ilvl w:val="0"/>
          <w:numId w:val="23"/>
        </w:numPr>
      </w:pPr>
      <w:r w:rsidRPr="00F834DD">
        <w:t xml:space="preserve">1x kontrolní položkový rozpočet samostatně digitálně na USB </w:t>
      </w:r>
      <w:proofErr w:type="spellStart"/>
      <w:r w:rsidRPr="00F834DD">
        <w:t>Flash</w:t>
      </w:r>
      <w:proofErr w:type="spellEnd"/>
      <w:r w:rsidRPr="00F834DD">
        <w:t xml:space="preserve"> disku nebo jiném nosiči dat v podobě souborů </w:t>
      </w:r>
      <w:proofErr w:type="spellStart"/>
      <w:r w:rsidRPr="00F834DD">
        <w:t>xls</w:t>
      </w:r>
      <w:proofErr w:type="spellEnd"/>
      <w:r w:rsidRPr="00F834DD">
        <w:t>,*.</w:t>
      </w:r>
      <w:proofErr w:type="spellStart"/>
      <w:r w:rsidRPr="00F834DD">
        <w:t>xlsx</w:t>
      </w:r>
      <w:proofErr w:type="spellEnd"/>
      <w:r w:rsidRPr="00F834DD">
        <w:t xml:space="preserve">, a ve formátu zdrojového souboru („KROS“) - včetně el. </w:t>
      </w:r>
      <w:proofErr w:type="gramStart"/>
      <w:r w:rsidRPr="00F834DD">
        <w:t>autorizačního</w:t>
      </w:r>
      <w:proofErr w:type="gramEnd"/>
      <w:r w:rsidRPr="00F834DD">
        <w:t xml:space="preserve"> razítka odpovědného projektanta a časového razítka,</w:t>
      </w:r>
    </w:p>
    <w:p w14:paraId="38F284E3" w14:textId="77777777" w:rsidR="0029248A" w:rsidRPr="00F834DD" w:rsidRDefault="0029248A" w:rsidP="005B634C">
      <w:pPr>
        <w:pStyle w:val="Stylsodrkamipuntk"/>
        <w:keepLines/>
        <w:numPr>
          <w:ilvl w:val="0"/>
          <w:numId w:val="23"/>
        </w:numPr>
      </w:pPr>
      <w:r w:rsidRPr="00F834DD">
        <w:t>v rozsahu a členění dle příslušné vyhlášky.</w:t>
      </w:r>
    </w:p>
    <w:p w14:paraId="4AE0CC62" w14:textId="77777777" w:rsidR="0033498B" w:rsidRPr="00F834DD" w:rsidRDefault="0033498B" w:rsidP="009C5EA1">
      <w:pPr>
        <w:pStyle w:val="Stylsodrkamipuntk"/>
        <w:keepLines/>
        <w:numPr>
          <w:ilvl w:val="0"/>
          <w:numId w:val="0"/>
        </w:numPr>
        <w:ind w:left="720"/>
      </w:pPr>
    </w:p>
    <w:p w14:paraId="2D0DB63A" w14:textId="77777777" w:rsidR="0029248A" w:rsidRPr="00F834DD" w:rsidRDefault="0033498B" w:rsidP="0033498B">
      <w:pPr>
        <w:pStyle w:val="Nadpis4"/>
        <w:numPr>
          <w:ilvl w:val="0"/>
          <w:numId w:val="0"/>
        </w:numPr>
        <w:ind w:left="170"/>
        <w:rPr>
          <w:b/>
        </w:rPr>
      </w:pPr>
      <w:r w:rsidRPr="00F834DD">
        <w:rPr>
          <w:b/>
        </w:rPr>
        <w:t xml:space="preserve">2.8.2. </w:t>
      </w:r>
      <w:r w:rsidR="0029248A" w:rsidRPr="00F834DD">
        <w:rPr>
          <w:u w:val="single"/>
        </w:rPr>
        <w:t xml:space="preserve">Projektová dokumentace </w:t>
      </w:r>
      <w:r w:rsidRPr="00F834DD">
        <w:rPr>
          <w:u w:val="single"/>
        </w:rPr>
        <w:t xml:space="preserve">v rozsahu </w:t>
      </w:r>
      <w:r w:rsidR="0029248A" w:rsidRPr="00F834DD">
        <w:rPr>
          <w:u w:val="single"/>
        </w:rPr>
        <w:t>pro výběr zhotovitele stavby</w:t>
      </w:r>
      <w:r w:rsidR="0029248A" w:rsidRPr="00F834DD">
        <w:t xml:space="preserve"> bude odevzdána v elektronické podobě na USB </w:t>
      </w:r>
      <w:proofErr w:type="spellStart"/>
      <w:r w:rsidR="0029248A" w:rsidRPr="00F834DD">
        <w:t>Flash</w:t>
      </w:r>
      <w:proofErr w:type="spellEnd"/>
      <w:r w:rsidR="0029248A" w:rsidRPr="00F834DD">
        <w:t xml:space="preserve"> disku zvlášť s tím, že zhotovitel v souladu s pravidly GDPR zkontroluje rozsah projektové dokumentace a případně zneviditelní osobní údaje uvedené na jednotlivých dokumentech.</w:t>
      </w:r>
    </w:p>
    <w:p w14:paraId="021494C2" w14:textId="77777777" w:rsidR="0029248A" w:rsidRPr="00F834DD" w:rsidRDefault="0029248A" w:rsidP="0029248A">
      <w:pPr>
        <w:pStyle w:val="Zkladntext"/>
        <w:rPr>
          <w:szCs w:val="24"/>
        </w:rPr>
      </w:pPr>
    </w:p>
    <w:p w14:paraId="6A9B871A" w14:textId="77777777" w:rsidR="0029248A" w:rsidRPr="00657E5F" w:rsidRDefault="0029248A" w:rsidP="0033498B">
      <w:pPr>
        <w:pStyle w:val="Nadpis3"/>
      </w:pPr>
      <w:r w:rsidRPr="00F834DD">
        <w:t xml:space="preserve">Případné požadované </w:t>
      </w:r>
      <w:proofErr w:type="spellStart"/>
      <w:r w:rsidRPr="00F834DD">
        <w:t>vícetisky</w:t>
      </w:r>
      <w:proofErr w:type="spellEnd"/>
      <w:r w:rsidRPr="00F834DD">
        <w:t xml:space="preserve"> nad sjednaný počet vyhotovení projektové dokumentace budou objednatelem objednány</w:t>
      </w:r>
      <w:r w:rsidRPr="00657E5F">
        <w:t xml:space="preserve"> samostatně a samostatně budou rovněž uhrazeny.</w:t>
      </w:r>
    </w:p>
    <w:p w14:paraId="6B9AEC3A" w14:textId="77777777" w:rsidR="0029248A" w:rsidRPr="00657E5F" w:rsidRDefault="0029248A" w:rsidP="0033498B">
      <w:pPr>
        <w:pStyle w:val="Nadpis2"/>
      </w:pPr>
      <w:r w:rsidRPr="00657E5F">
        <w:t>Autorský dozor</w:t>
      </w:r>
    </w:p>
    <w:p w14:paraId="3165609C" w14:textId="44D2BEC3" w:rsidR="0029248A" w:rsidRPr="00657E5F" w:rsidRDefault="0029248A" w:rsidP="0033498B">
      <w:pPr>
        <w:pStyle w:val="Nadpis3"/>
      </w:pPr>
      <w:r w:rsidRPr="00657E5F">
        <w:t xml:space="preserve">Zhotovitel se zavazuje, že bude vykonávat autorský dozor nad souladem stavby uvedené v čl. </w:t>
      </w:r>
      <w:r w:rsidR="00711BBC">
        <w:t xml:space="preserve">II </w:t>
      </w:r>
      <w:r w:rsidRPr="00657E5F">
        <w:t>odst.</w:t>
      </w:r>
      <w:r w:rsidR="00711BBC">
        <w:t xml:space="preserve"> 2</w:t>
      </w:r>
      <w:r w:rsidRPr="00657E5F">
        <w:t>, této smlouvy s ověřenou projektovou dokumentací po dobu realizace stavby, a to v rozsahu povinností upravených v sazebníku UNIKA a touto smlouvou.</w:t>
      </w:r>
    </w:p>
    <w:p w14:paraId="1FBAAACA" w14:textId="77777777" w:rsidR="00F16689" w:rsidRDefault="0029248A" w:rsidP="00F16689">
      <w:pPr>
        <w:pStyle w:val="Nadpis3"/>
      </w:pPr>
      <w:r w:rsidRPr="00657E5F">
        <w:t>Datum a čas výkonu autorského dozoru na stavbě zaznamenává zhotovitel projektové dokumentace do stavebního deníku.</w:t>
      </w:r>
    </w:p>
    <w:p w14:paraId="18E7DF0F" w14:textId="003F8414" w:rsidR="0029248A" w:rsidRPr="00F16689" w:rsidRDefault="0029248A" w:rsidP="00F16689">
      <w:pPr>
        <w:pStyle w:val="Nadpis3"/>
      </w:pPr>
      <w:r w:rsidRPr="00130BCB">
        <w:t>Závazek zhotovitele k výkonu autorského dozoru je platný nejdéle po dobu 5 let ode dne předání a převzetí části díla (projektové dokumentace) objednatelem</w:t>
      </w:r>
    </w:p>
    <w:p w14:paraId="1264EF7C" w14:textId="77777777" w:rsidR="0029248A" w:rsidRPr="00657E5F" w:rsidRDefault="0029248A" w:rsidP="0033498B">
      <w:pPr>
        <w:pStyle w:val="Nadpis2"/>
      </w:pPr>
      <w:r w:rsidRPr="00657E5F">
        <w:t>Další podmínky realizace díla</w:t>
      </w:r>
    </w:p>
    <w:p w14:paraId="454421E4" w14:textId="77777777" w:rsidR="0029248A" w:rsidRPr="00657E5F" w:rsidRDefault="0029248A" w:rsidP="0033498B">
      <w:pPr>
        <w:pStyle w:val="Nadpis3"/>
      </w:pPr>
      <w:r w:rsidRPr="00657E5F">
        <w:t>Zhotovitel vypracuje projektovou dokumentaci podle následujících podkladů, které objednatel předal zhotoviteli:</w:t>
      </w:r>
    </w:p>
    <w:p w14:paraId="61D50A5B" w14:textId="51D566EC" w:rsidR="0029248A" w:rsidRPr="00657E5F" w:rsidRDefault="0029248A" w:rsidP="005B634C">
      <w:pPr>
        <w:pStyle w:val="StylStylsodrkamipuntkodsazen"/>
        <w:numPr>
          <w:ilvl w:val="0"/>
          <w:numId w:val="15"/>
        </w:numPr>
        <w:rPr>
          <w:szCs w:val="24"/>
        </w:rPr>
      </w:pPr>
      <w:r w:rsidRPr="00657E5F">
        <w:rPr>
          <w:szCs w:val="24"/>
        </w:rPr>
        <w:t xml:space="preserve"> záměr akce zhotovené objednatelem </w:t>
      </w:r>
      <w:r w:rsidRPr="00130BCB">
        <w:rPr>
          <w:szCs w:val="24"/>
        </w:rPr>
        <w:t>č. </w:t>
      </w:r>
      <w:r w:rsidR="00130BCB">
        <w:rPr>
          <w:szCs w:val="24"/>
        </w:rPr>
        <w:t>133 400</w:t>
      </w:r>
      <w:r w:rsidRPr="00657E5F">
        <w:rPr>
          <w:szCs w:val="24"/>
        </w:rPr>
        <w:t>; záměr byl předán zhotoviteli současně s výzvou k podání nabídky.</w:t>
      </w:r>
    </w:p>
    <w:p w14:paraId="44FB3FCB" w14:textId="77777777" w:rsidR="0029248A" w:rsidRPr="00657E5F" w:rsidRDefault="0029248A" w:rsidP="0029248A">
      <w:pPr>
        <w:rPr>
          <w:szCs w:val="24"/>
        </w:rPr>
      </w:pPr>
    </w:p>
    <w:p w14:paraId="75CB1673" w14:textId="77777777" w:rsidR="0029248A" w:rsidRPr="00657E5F" w:rsidRDefault="0029248A" w:rsidP="0033498B">
      <w:pPr>
        <w:pStyle w:val="Nadpis3"/>
      </w:pPr>
      <w:r w:rsidRPr="00657E5F">
        <w:t>Zhotovitel vypracuje projektovou dokumentaci podle následujících podkladů:</w:t>
      </w:r>
    </w:p>
    <w:p w14:paraId="0B293377" w14:textId="77777777" w:rsidR="0029248A" w:rsidRPr="00657E5F" w:rsidRDefault="0029248A" w:rsidP="005B634C">
      <w:pPr>
        <w:pStyle w:val="StylStylsodrkamipuntkodsazen"/>
        <w:keepLines w:val="0"/>
        <w:numPr>
          <w:ilvl w:val="0"/>
          <w:numId w:val="15"/>
        </w:numPr>
        <w:rPr>
          <w:szCs w:val="24"/>
        </w:rPr>
      </w:pPr>
      <w:r w:rsidRPr="00657E5F">
        <w:t>formulář „Souhrnná tabulka vlastníků dotčených nemovitostí“ v digitální formě</w:t>
      </w:r>
      <w:r w:rsidRPr="00657E5F">
        <w:rPr>
          <w:szCs w:val="24"/>
        </w:rPr>
        <w:t xml:space="preserve"> </w:t>
      </w:r>
    </w:p>
    <w:p w14:paraId="323933DD" w14:textId="77777777" w:rsidR="0029248A" w:rsidRPr="00657E5F" w:rsidRDefault="0029248A" w:rsidP="005B634C">
      <w:pPr>
        <w:pStyle w:val="StylStylsodrkamipuntkodsazen"/>
        <w:numPr>
          <w:ilvl w:val="0"/>
          <w:numId w:val="15"/>
        </w:numPr>
        <w:rPr>
          <w:szCs w:val="24"/>
        </w:rPr>
      </w:pPr>
      <w:r w:rsidRPr="00657E5F">
        <w:rPr>
          <w:szCs w:val="24"/>
        </w:rPr>
        <w:t>ověřené podklady o prostorové poloze sítí zpracované útvarem GIS, které provozují Brněnské vodárny a kanalizace, a.s.</w:t>
      </w:r>
    </w:p>
    <w:p w14:paraId="57877083" w14:textId="77777777" w:rsidR="0029248A" w:rsidRPr="00657E5F" w:rsidRDefault="0029248A" w:rsidP="0029248A">
      <w:pPr>
        <w:tabs>
          <w:tab w:val="num" w:pos="567"/>
        </w:tabs>
        <w:ind w:left="567"/>
        <w:rPr>
          <w:szCs w:val="24"/>
        </w:rPr>
      </w:pPr>
    </w:p>
    <w:p w14:paraId="01F43985" w14:textId="77777777" w:rsidR="0029248A" w:rsidRPr="00657E5F" w:rsidRDefault="0029248A" w:rsidP="0029248A">
      <w:pPr>
        <w:tabs>
          <w:tab w:val="num" w:pos="567"/>
        </w:tabs>
        <w:ind w:left="284"/>
        <w:rPr>
          <w:szCs w:val="24"/>
        </w:rPr>
      </w:pPr>
      <w:r w:rsidRPr="00657E5F">
        <w:rPr>
          <w:szCs w:val="24"/>
        </w:rPr>
        <w:t>Objednatel se zavazuje předat shora uvedené podklady zhotoviteli do 7 dnů po podpisu smlouvy.</w:t>
      </w:r>
    </w:p>
    <w:p w14:paraId="114F5453" w14:textId="77777777" w:rsidR="0029248A" w:rsidRPr="00657E5F" w:rsidRDefault="0029248A" w:rsidP="0029248A">
      <w:pPr>
        <w:pStyle w:val="StylStylsodrkamipuntkodsazen"/>
        <w:numPr>
          <w:ilvl w:val="0"/>
          <w:numId w:val="0"/>
        </w:numPr>
        <w:ind w:left="737"/>
        <w:rPr>
          <w:szCs w:val="24"/>
        </w:rPr>
      </w:pPr>
    </w:p>
    <w:p w14:paraId="2B629FB1" w14:textId="77777777" w:rsidR="0029248A" w:rsidRPr="00657E5F" w:rsidRDefault="0029248A" w:rsidP="0033498B">
      <w:pPr>
        <w:pStyle w:val="Nadpis3"/>
      </w:pPr>
      <w:r w:rsidRPr="00657E5F">
        <w:lastRenderedPageBreak/>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019501E0" w14:textId="77777777" w:rsidR="0029248A" w:rsidRPr="00657E5F" w:rsidRDefault="0029248A" w:rsidP="0033498B">
      <w:pPr>
        <w:pStyle w:val="Nadpis3"/>
      </w:pPr>
      <w:r w:rsidRPr="00657E5F">
        <w:t xml:space="preserve">Zhotovitel se zavazuje, že bude v místech plnění jednat v souladu s pokyny objednatele, se kterými bude prokazatelně seznámen. </w:t>
      </w:r>
    </w:p>
    <w:p w14:paraId="2DD8B60A" w14:textId="77777777" w:rsidR="0045483D" w:rsidRPr="008C37F4" w:rsidRDefault="0045483D" w:rsidP="00B32786">
      <w:pPr>
        <w:pStyle w:val="Nadpis2"/>
      </w:pPr>
      <w:r w:rsidRPr="008C37F4">
        <w:t>Bezpečnost a ochrana zdraví při práci</w:t>
      </w:r>
    </w:p>
    <w:p w14:paraId="6DCC60D7" w14:textId="77777777"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54AC15AF" w14:textId="77777777"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14:paraId="68C8C4E5" w14:textId="77777777" w:rsidR="00E918B4" w:rsidRPr="008C37F4" w:rsidRDefault="00E918B4" w:rsidP="00D069F3">
      <w:pPr>
        <w:pStyle w:val="Nadpis2"/>
      </w:pPr>
      <w:r w:rsidRPr="008C37F4">
        <w:t>Další podmínky realizace díla</w:t>
      </w:r>
    </w:p>
    <w:p w14:paraId="79367BBA" w14:textId="77777777"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3A35760C" w14:textId="77777777" w:rsidR="00E918B4" w:rsidRPr="008C37F4" w:rsidRDefault="00E918B4" w:rsidP="00514319">
      <w:pPr>
        <w:pStyle w:val="Nadpis3"/>
      </w:pPr>
      <w:r w:rsidRPr="008C37F4">
        <w:t xml:space="preserve">Zhotovitel je vlastníkem zhotovovaného díla a nese nebezpečí škody na něm až do okamžiku jeho převzetí objednatelem. </w:t>
      </w:r>
    </w:p>
    <w:p w14:paraId="2FFE7E5B" w14:textId="77777777" w:rsidR="00E918B4" w:rsidRPr="008C37F4" w:rsidRDefault="00E918B4" w:rsidP="00514319">
      <w:pPr>
        <w:pStyle w:val="Nadpis3"/>
      </w:pPr>
      <w:r w:rsidRPr="008C37F4">
        <w:t>Zhotovitel není oprávněn poskytnout kopie díla jiné osobě než objednateli.</w:t>
      </w:r>
    </w:p>
    <w:p w14:paraId="51423449" w14:textId="77777777" w:rsidR="00CF6ED4" w:rsidRDefault="00E918B4" w:rsidP="00C303F3">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14:paraId="73DCBC71" w14:textId="77777777" w:rsidR="006A6816" w:rsidRPr="006A6816" w:rsidRDefault="006A6816" w:rsidP="006A6816"/>
    <w:p w14:paraId="763638C7" w14:textId="77777777" w:rsidR="0045483D" w:rsidRPr="008C37F4" w:rsidRDefault="0045483D" w:rsidP="00BF61D0">
      <w:pPr>
        <w:pStyle w:val="Nadpis1"/>
      </w:pPr>
      <w:bookmarkStart w:id="2" w:name="_Ref525558482"/>
      <w:r w:rsidRPr="008C37F4">
        <w:t>Čas a místo plnění</w:t>
      </w:r>
      <w:bookmarkEnd w:id="2"/>
      <w:r w:rsidRPr="008C37F4">
        <w:t xml:space="preserve">   </w:t>
      </w:r>
    </w:p>
    <w:p w14:paraId="192D22B5" w14:textId="77777777" w:rsidR="0058353E" w:rsidRPr="008C37F4" w:rsidRDefault="0058353E" w:rsidP="004F7694">
      <w:pPr>
        <w:pStyle w:val="Nadpis2"/>
        <w:rPr>
          <w:b/>
        </w:rPr>
      </w:pPr>
      <w:r w:rsidRPr="008C37F4">
        <w:rPr>
          <w:b/>
        </w:rPr>
        <w:t>Pro</w:t>
      </w:r>
      <w:r w:rsidR="000F58D4">
        <w:rPr>
          <w:b/>
        </w:rPr>
        <w:t xml:space="preserve">jektová dokumentace </w:t>
      </w:r>
    </w:p>
    <w:p w14:paraId="73992955" w14:textId="77777777" w:rsidR="0033498B" w:rsidRDefault="0033498B" w:rsidP="0033498B">
      <w:pPr>
        <w:pStyle w:val="Nadpis3"/>
      </w:pPr>
      <w:r w:rsidRPr="00657E5F">
        <w:t xml:space="preserve">Technický návrh projektové dokumentace </w:t>
      </w:r>
    </w:p>
    <w:p w14:paraId="55D388D4" w14:textId="77777777" w:rsidR="0033498B" w:rsidRPr="00844907" w:rsidRDefault="0033498B" w:rsidP="005B634C">
      <w:pPr>
        <w:pStyle w:val="Nadpis4"/>
        <w:keepNext w:val="0"/>
        <w:keepLines/>
        <w:numPr>
          <w:ilvl w:val="3"/>
          <w:numId w:val="9"/>
        </w:numPr>
        <w:spacing w:before="160" w:after="160"/>
        <w:rPr>
          <w:szCs w:val="24"/>
        </w:rPr>
      </w:pPr>
      <w:r w:rsidRPr="00844907">
        <w:rPr>
          <w:szCs w:val="24"/>
        </w:rPr>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844907" w14:paraId="23A7AAF4" w14:textId="77777777" w:rsidTr="00997219">
        <w:trPr>
          <w:trHeight w:val="397"/>
        </w:trPr>
        <w:tc>
          <w:tcPr>
            <w:tcW w:w="9747" w:type="dxa"/>
            <w:shd w:val="clear" w:color="auto" w:fill="auto"/>
            <w:vAlign w:val="bottom"/>
          </w:tcPr>
          <w:p w14:paraId="2F351D09" w14:textId="3DAA8A56" w:rsidR="0033498B" w:rsidRPr="00844907" w:rsidRDefault="0033498B" w:rsidP="00711BBC">
            <w:pPr>
              <w:pStyle w:val="StylKurzvaervenDoprava"/>
              <w:rPr>
                <w:rFonts w:eastAsia="Calibri"/>
                <w:i w:val="0"/>
                <w:color w:val="auto"/>
                <w:szCs w:val="24"/>
              </w:rPr>
            </w:pPr>
            <w:r w:rsidRPr="00844907">
              <w:rPr>
                <w:rFonts w:eastAsia="Calibri"/>
                <w:b/>
                <w:i w:val="0"/>
                <w:color w:val="auto"/>
                <w:szCs w:val="24"/>
              </w:rPr>
              <w:t>do </w:t>
            </w:r>
            <w:r w:rsidR="00711BBC">
              <w:rPr>
                <w:rFonts w:eastAsia="Calibri"/>
                <w:b/>
                <w:i w:val="0"/>
                <w:color w:val="auto"/>
                <w:szCs w:val="24"/>
              </w:rPr>
              <w:t>3 měsíců</w:t>
            </w:r>
            <w:r w:rsidRPr="00844907">
              <w:rPr>
                <w:rFonts w:eastAsia="Calibri"/>
                <w:b/>
                <w:i w:val="0"/>
                <w:color w:val="auto"/>
                <w:szCs w:val="24"/>
              </w:rPr>
              <w:t xml:space="preserve"> ode dne uzavření</w:t>
            </w:r>
            <w:r w:rsidRPr="00844907">
              <w:rPr>
                <w:rFonts w:eastAsia="Calibri"/>
                <w:color w:val="auto"/>
                <w:szCs w:val="24"/>
              </w:rPr>
              <w:t xml:space="preserve"> </w:t>
            </w:r>
            <w:r w:rsidRPr="00844907">
              <w:rPr>
                <w:rFonts w:eastAsia="Calibri"/>
                <w:b/>
                <w:i w:val="0"/>
                <w:color w:val="auto"/>
                <w:szCs w:val="24"/>
              </w:rPr>
              <w:t>smlouvy o dílo</w:t>
            </w:r>
          </w:p>
        </w:tc>
      </w:tr>
    </w:tbl>
    <w:p w14:paraId="72560D75" w14:textId="77777777" w:rsidR="0033498B" w:rsidRPr="00844907" w:rsidRDefault="0033498B" w:rsidP="0033498B">
      <w:pPr>
        <w:pStyle w:val="normlnodsazen"/>
        <w:ind w:left="0"/>
        <w:rPr>
          <w:szCs w:val="24"/>
        </w:rPr>
        <w:sectPr w:rsidR="0033498B" w:rsidRPr="0084490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6A4F31E5" w14:textId="77777777" w:rsidR="0033498B" w:rsidRPr="00844907" w:rsidRDefault="0033498B" w:rsidP="0033498B">
      <w:pPr>
        <w:pStyle w:val="normlnodsazen"/>
        <w:rPr>
          <w:szCs w:val="24"/>
        </w:rPr>
      </w:pPr>
      <w:r w:rsidRPr="00844907">
        <w:rPr>
          <w:szCs w:val="24"/>
        </w:rPr>
        <w:t>V daném termínu zhotovitel předloží též následující doklady:</w:t>
      </w:r>
    </w:p>
    <w:p w14:paraId="7B3A09B6" w14:textId="77777777" w:rsidR="0033498B" w:rsidRPr="00844907" w:rsidRDefault="0033498B" w:rsidP="005B634C">
      <w:pPr>
        <w:pStyle w:val="StylStylsodrkamipuntkodsazen"/>
        <w:numPr>
          <w:ilvl w:val="0"/>
          <w:numId w:val="15"/>
        </w:numPr>
        <w:ind w:left="964" w:hanging="227"/>
        <w:rPr>
          <w:szCs w:val="24"/>
        </w:rPr>
      </w:pPr>
      <w:r w:rsidRPr="00844907">
        <w:rPr>
          <w:szCs w:val="24"/>
        </w:rPr>
        <w:t xml:space="preserve">zpracované podklady geodetického zaměření (tachymetrie) zájmového území </w:t>
      </w:r>
    </w:p>
    <w:p w14:paraId="7C937E0E" w14:textId="77777777" w:rsidR="0033498B" w:rsidRPr="00844907" w:rsidRDefault="0033498B" w:rsidP="005B634C">
      <w:pPr>
        <w:pStyle w:val="StylStylsodrkamipuntkodsazen"/>
        <w:numPr>
          <w:ilvl w:val="0"/>
          <w:numId w:val="15"/>
        </w:numPr>
        <w:ind w:left="964" w:hanging="227"/>
        <w:rPr>
          <w:szCs w:val="24"/>
        </w:rPr>
      </w:pPr>
      <w:r w:rsidRPr="00844907">
        <w:rPr>
          <w:szCs w:val="24"/>
        </w:rPr>
        <w:t>kopii katastrální mapy se zákresem trasy stavby včetně „Souhrnné tabulky vlastníků dotčených nemovitostí“</w:t>
      </w:r>
    </w:p>
    <w:p w14:paraId="7C917C2B" w14:textId="77777777" w:rsidR="007D3FEE" w:rsidRPr="00657E5F" w:rsidRDefault="007D3FEE" w:rsidP="007D3FEE">
      <w:pPr>
        <w:pStyle w:val="StylStylsodrkamipuntkodsazen"/>
        <w:numPr>
          <w:ilvl w:val="0"/>
          <w:numId w:val="15"/>
        </w:numPr>
        <w:ind w:left="964"/>
      </w:pPr>
      <w:r w:rsidRPr="00657E5F">
        <w:t>návrh koordinace prostorového uložení sítí</w:t>
      </w:r>
    </w:p>
    <w:p w14:paraId="745587F0" w14:textId="77777777" w:rsidR="007D3FEE" w:rsidRPr="00657E5F" w:rsidRDefault="007D3FEE" w:rsidP="007D3FEE">
      <w:pPr>
        <w:pStyle w:val="StylStylsodrkamipuntkodsazen"/>
        <w:numPr>
          <w:ilvl w:val="0"/>
          <w:numId w:val="15"/>
        </w:numPr>
        <w:ind w:left="964"/>
      </w:pPr>
      <w:r w:rsidRPr="00657E5F">
        <w:t>návrh výkresové části (pracovní verze, tj. bez dokladové části, propočtu atd.)</w:t>
      </w:r>
    </w:p>
    <w:p w14:paraId="104CE805" w14:textId="77777777" w:rsidR="007D3FEE" w:rsidRPr="00657E5F" w:rsidRDefault="007D3FEE" w:rsidP="007D3FEE">
      <w:pPr>
        <w:pStyle w:val="StylStylsodrkamipuntkodsazen"/>
        <w:numPr>
          <w:ilvl w:val="0"/>
          <w:numId w:val="15"/>
        </w:numPr>
        <w:ind w:left="964"/>
      </w:pPr>
      <w:r w:rsidRPr="00657E5F">
        <w:t>doklady z projednávání, záznamy z dílčích jednání.</w:t>
      </w:r>
    </w:p>
    <w:p w14:paraId="610D036D" w14:textId="77777777" w:rsidR="0033498B" w:rsidRPr="00844907" w:rsidRDefault="0033498B" w:rsidP="0033498B">
      <w:pPr>
        <w:pStyle w:val="normlnodsazen"/>
        <w:rPr>
          <w:szCs w:val="24"/>
        </w:rPr>
      </w:pPr>
    </w:p>
    <w:p w14:paraId="4B4943F7" w14:textId="77777777" w:rsidR="0033498B" w:rsidRPr="00844907" w:rsidRDefault="0033498B" w:rsidP="0033498B">
      <w:pPr>
        <w:pStyle w:val="normlnodsazen"/>
        <w:rPr>
          <w:szCs w:val="24"/>
        </w:rPr>
      </w:pPr>
      <w:r w:rsidRPr="00844907">
        <w:rPr>
          <w:szCs w:val="24"/>
        </w:rPr>
        <w:lastRenderedPageBreak/>
        <w:t>Objednatel doručí zhotoviteli připomínky k předaným podkladům a k technickému návrhu  v termínu do 10 dnů od obdržení tohoto návrhu.</w:t>
      </w:r>
    </w:p>
    <w:p w14:paraId="4BA45E37" w14:textId="77777777" w:rsidR="0033498B" w:rsidRPr="00657E5F" w:rsidRDefault="0033498B" w:rsidP="0033498B">
      <w:pPr>
        <w:pStyle w:val="normlnodsazen"/>
      </w:pPr>
    </w:p>
    <w:p w14:paraId="7BBF4802" w14:textId="77777777" w:rsidR="0033498B" w:rsidRPr="00657E5F" w:rsidRDefault="0033498B" w:rsidP="0033498B">
      <w:pPr>
        <w:pStyle w:val="Nadpis3"/>
      </w:pPr>
      <w:r w:rsidRPr="00657E5F">
        <w:t xml:space="preserve">Kompletní návrh projektové dokumentace </w:t>
      </w:r>
    </w:p>
    <w:p w14:paraId="743A615F" w14:textId="77777777" w:rsidR="0033498B" w:rsidRPr="0033498B" w:rsidRDefault="0033498B" w:rsidP="0033498B">
      <w:pPr>
        <w:pStyle w:val="Nadpis4"/>
        <w:keepNext w:val="0"/>
        <w:keepLines/>
        <w:numPr>
          <w:ilvl w:val="0"/>
          <w:numId w:val="0"/>
        </w:numPr>
        <w:spacing w:before="160" w:after="160"/>
        <w:ind w:left="454"/>
        <w:rPr>
          <w:b/>
        </w:rPr>
      </w:pPr>
      <w:r w:rsidRPr="0033498B">
        <w:rPr>
          <w:b/>
        </w:rPr>
        <w:t>1.2.1.</w:t>
      </w:r>
      <w:r>
        <w:t xml:space="preserve"> </w:t>
      </w:r>
      <w:r w:rsidRPr="00657E5F">
        <w:t>Termín předložení návrhu kompletní projektové dokumentace včetně dokladové části a kladného stanoviska Brněnských vodáren a kanalizací, a.s. – útvaru vodohospodářského rozvoje, kanalizačního a vodárenského provozu ke kontrole:</w:t>
      </w:r>
    </w:p>
    <w:tbl>
      <w:tblPr>
        <w:tblW w:w="0" w:type="auto"/>
        <w:tblLook w:val="04A0" w:firstRow="1" w:lastRow="0" w:firstColumn="1" w:lastColumn="0" w:noHBand="0" w:noVBand="1"/>
      </w:tblPr>
      <w:tblGrid>
        <w:gridCol w:w="9607"/>
      </w:tblGrid>
      <w:tr w:rsidR="0033498B" w:rsidRPr="00657E5F" w14:paraId="35DBDC18" w14:textId="77777777" w:rsidTr="00997219">
        <w:tc>
          <w:tcPr>
            <w:tcW w:w="9747" w:type="dxa"/>
            <w:shd w:val="clear" w:color="auto" w:fill="auto"/>
            <w:vAlign w:val="center"/>
          </w:tcPr>
          <w:p w14:paraId="7EB66208" w14:textId="77777777" w:rsidR="0033498B" w:rsidRPr="00657E5F" w:rsidRDefault="0033498B" w:rsidP="00997219">
            <w:pPr>
              <w:pStyle w:val="StylKurzvaervenDoprava"/>
              <w:rPr>
                <w:color w:val="auto"/>
              </w:rPr>
            </w:pPr>
            <w:r w:rsidRPr="00657E5F">
              <w:rPr>
                <w:rFonts w:eastAsia="Calibri"/>
                <w:b/>
                <w:i w:val="0"/>
                <w:color w:val="auto"/>
              </w:rPr>
              <w:t>nejpozději 8 týdnů před odevzdáním projektové dokumentace</w:t>
            </w:r>
          </w:p>
        </w:tc>
      </w:tr>
    </w:tbl>
    <w:p w14:paraId="4E97630E" w14:textId="77777777" w:rsidR="0033498B" w:rsidRPr="00657E5F" w:rsidRDefault="0033498B" w:rsidP="0033498B">
      <w:pPr>
        <w:pStyle w:val="normlnodsazen"/>
        <w:sectPr w:rsidR="0033498B" w:rsidRPr="00657E5F">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0BFDDDD" w14:textId="77777777" w:rsidR="0033498B" w:rsidRPr="00657E5F" w:rsidRDefault="0033498B" w:rsidP="0033498B">
      <w:pPr>
        <w:pStyle w:val="Nadpis4"/>
        <w:keepNext w:val="0"/>
        <w:keepLines/>
        <w:numPr>
          <w:ilvl w:val="0"/>
          <w:numId w:val="0"/>
        </w:numPr>
        <w:spacing w:before="160" w:after="160"/>
        <w:ind w:left="454"/>
      </w:pPr>
      <w:r w:rsidRPr="0033498B">
        <w:rPr>
          <w:b/>
        </w:rPr>
        <w:t>1.2.2.</w:t>
      </w:r>
      <w:r>
        <w:t xml:space="preserve"> </w:t>
      </w:r>
      <w:r w:rsidRPr="00657E5F">
        <w:t>Objednatel doručí zhotoviteli připomínky k projektové dokumentaci v termínu do 21 dnů ode dne obdržení návrhu projektové dokumentace.</w:t>
      </w:r>
    </w:p>
    <w:p w14:paraId="7BAF2F96" w14:textId="77777777" w:rsidR="0033498B" w:rsidRPr="00657E5F" w:rsidRDefault="0033498B" w:rsidP="0033498B">
      <w:pPr>
        <w:pStyle w:val="Nadpis3"/>
      </w:pPr>
      <w:r w:rsidRPr="00657E5F">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657E5F" w14:paraId="40068495" w14:textId="77777777" w:rsidTr="00997219">
        <w:trPr>
          <w:trHeight w:val="388"/>
        </w:trPr>
        <w:tc>
          <w:tcPr>
            <w:tcW w:w="9213" w:type="dxa"/>
            <w:shd w:val="clear" w:color="auto" w:fill="auto"/>
            <w:vAlign w:val="center"/>
          </w:tcPr>
          <w:p w14:paraId="0AC19890" w14:textId="28DAB28D" w:rsidR="0033498B" w:rsidRPr="00657E5F" w:rsidRDefault="0033498B" w:rsidP="00711BBC">
            <w:pPr>
              <w:pStyle w:val="StylTunDoprava"/>
              <w:spacing w:before="120" w:after="240"/>
              <w:rPr>
                <w:rFonts w:eastAsia="Calibri"/>
              </w:rPr>
            </w:pPr>
            <w:r w:rsidRPr="00711BBC">
              <w:rPr>
                <w:rFonts w:eastAsia="Calibri"/>
              </w:rPr>
              <w:t xml:space="preserve">do </w:t>
            </w:r>
            <w:r w:rsidR="00711BBC" w:rsidRPr="00711BBC">
              <w:rPr>
                <w:rFonts w:eastAsia="Calibri"/>
              </w:rPr>
              <w:t>8</w:t>
            </w:r>
            <w:r w:rsidRPr="00711BBC">
              <w:rPr>
                <w:rFonts w:eastAsia="Calibri"/>
              </w:rPr>
              <w:t xml:space="preserve"> měsíců</w:t>
            </w:r>
            <w:r w:rsidRPr="00657E5F">
              <w:rPr>
                <w:rFonts w:eastAsia="Calibri"/>
              </w:rPr>
              <w:t xml:space="preserve"> ode dne uzavření smlouvy o dílo</w:t>
            </w:r>
          </w:p>
        </w:tc>
      </w:tr>
    </w:tbl>
    <w:p w14:paraId="551931C7" w14:textId="77777777" w:rsidR="00DC7CCD" w:rsidRDefault="00DC7CCD" w:rsidP="00DC7CCD">
      <w:pPr>
        <w:pStyle w:val="Nadpis3"/>
      </w:pPr>
      <w:r w:rsidRPr="00253D0C">
        <w:t>Zhotovitel</w:t>
      </w:r>
      <w:r>
        <w:t xml:space="preserve"> je </w:t>
      </w:r>
      <w:r w:rsidRPr="00253D0C">
        <w:t>povinen svolat</w:t>
      </w:r>
      <w:r>
        <w:t xml:space="preserve"> dle </w:t>
      </w:r>
      <w:r w:rsidRPr="00253D0C">
        <w:t>potřeby</w:t>
      </w:r>
      <w:r>
        <w:t xml:space="preserve"> v </w:t>
      </w:r>
      <w:r w:rsidRPr="00253D0C">
        <w:t>průběhu zpracování projektové dokumentace jednání, povinně</w:t>
      </w:r>
      <w:r>
        <w:t xml:space="preserve"> však při </w:t>
      </w:r>
      <w:r w:rsidRPr="00253D0C">
        <w:t xml:space="preserve">předložení technických návrhů </w:t>
      </w:r>
      <w:r w:rsidRPr="00407435">
        <w:t>projektové dokumentace a rovněž v termínu předání kompletní projektové dokumentace objednateli.</w:t>
      </w:r>
      <w:r w:rsidRPr="00407435">
        <w:rPr>
          <w:szCs w:val="24"/>
        </w:rPr>
        <w:t xml:space="preserve"> Objednatel je oprávněn min 1x měsíčně svolat jednání za účasti zhotovitele a dalších dotčených stran.</w:t>
      </w:r>
    </w:p>
    <w:p w14:paraId="42977D7A" w14:textId="77777777"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14:paraId="48B59786" w14:textId="77777777"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7982C039" w14:textId="77777777" w:rsidR="0045483D" w:rsidRPr="008C37F4" w:rsidRDefault="0045483D" w:rsidP="00D069F3">
      <w:pPr>
        <w:pStyle w:val="Nadpis2"/>
        <w:rPr>
          <w:b/>
        </w:rPr>
      </w:pPr>
      <w:r w:rsidRPr="008C37F4">
        <w:rPr>
          <w:b/>
        </w:rPr>
        <w:t xml:space="preserve">Autorský dozor </w:t>
      </w:r>
    </w:p>
    <w:p w14:paraId="28155507" w14:textId="77777777" w:rsidR="00116576" w:rsidRPr="008C37F4" w:rsidRDefault="00116576" w:rsidP="00116576">
      <w:pPr>
        <w:pStyle w:val="Nadpis3"/>
      </w:pPr>
      <w:r w:rsidRPr="008C37F4">
        <w:t xml:space="preserve">Termín zahájení autorského dozoru je stanoven na: </w:t>
      </w:r>
    </w:p>
    <w:p w14:paraId="556BAD02" w14:textId="77777777" w:rsidR="00116576" w:rsidRPr="008C37F4" w:rsidRDefault="00116576" w:rsidP="00116576">
      <w:pPr>
        <w:jc w:val="right"/>
        <w:rPr>
          <w:b/>
          <w:szCs w:val="24"/>
        </w:rPr>
      </w:pPr>
      <w:r w:rsidRPr="008C37F4">
        <w:rPr>
          <w:b/>
          <w:szCs w:val="24"/>
        </w:rPr>
        <w:t>den zahájení vlastních stavebních prací zhotovitele stavby na stavbě</w:t>
      </w:r>
    </w:p>
    <w:p w14:paraId="1ED8F9CC" w14:textId="77777777" w:rsidR="00116576" w:rsidRPr="008C37F4" w:rsidRDefault="00116576" w:rsidP="00116576">
      <w:pPr>
        <w:jc w:val="right"/>
        <w:rPr>
          <w:szCs w:val="24"/>
        </w:rPr>
      </w:pPr>
    </w:p>
    <w:p w14:paraId="04F3D94F" w14:textId="77777777"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14:paraId="19E46925" w14:textId="77777777" w:rsidR="00116576" w:rsidRDefault="00116576" w:rsidP="00116576">
      <w:pPr>
        <w:pStyle w:val="Nadpis3"/>
      </w:pPr>
      <w:r w:rsidRPr="008C37F4">
        <w:t>Te</w:t>
      </w:r>
      <w:r>
        <w:t>rmín ukončení autorského dozoru je stanoven na:</w:t>
      </w:r>
    </w:p>
    <w:p w14:paraId="6AA261D1" w14:textId="77777777"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14:paraId="728F83A9" w14:textId="77777777"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14:paraId="06BAEA73" w14:textId="77777777" w:rsidR="00116576"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14:paraId="4BC10196" w14:textId="77777777" w:rsidR="00DC7CCD" w:rsidRPr="00DC7CCD" w:rsidRDefault="00DC7CCD" w:rsidP="00DC7CCD"/>
    <w:p w14:paraId="4666C018" w14:textId="77777777" w:rsidR="0045483D" w:rsidRPr="008C37F4" w:rsidRDefault="0045483D" w:rsidP="00BF61D0">
      <w:pPr>
        <w:pStyle w:val="Nadpis1"/>
      </w:pPr>
      <w:r w:rsidRPr="008C37F4">
        <w:lastRenderedPageBreak/>
        <w:t>Cena díla</w:t>
      </w:r>
    </w:p>
    <w:p w14:paraId="6EE42212" w14:textId="77777777" w:rsidR="0045483D" w:rsidRPr="008C37F4" w:rsidRDefault="0045483D" w:rsidP="0045483D">
      <w:pPr>
        <w:pStyle w:val="Nadpis2"/>
      </w:pPr>
      <w:r w:rsidRPr="008C37F4">
        <w:t>Cena díla je sjednána dohodou smluvních stran a činí:</w:t>
      </w:r>
    </w:p>
    <w:p w14:paraId="40FC0613" w14:textId="77777777"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1F81D25C" w14:textId="77777777" w:rsidR="00AC7219" w:rsidRPr="008C37F4" w:rsidRDefault="00AC7219" w:rsidP="00AC7219"/>
    <w:tbl>
      <w:tblPr>
        <w:tblW w:w="9214" w:type="dxa"/>
        <w:tblInd w:w="108" w:type="dxa"/>
        <w:tblLayout w:type="fixed"/>
        <w:tblLook w:val="04A0" w:firstRow="1" w:lastRow="0" w:firstColumn="1" w:lastColumn="0" w:noHBand="0" w:noVBand="1"/>
      </w:tblPr>
      <w:tblGrid>
        <w:gridCol w:w="6521"/>
        <w:gridCol w:w="2693"/>
      </w:tblGrid>
      <w:tr w:rsidR="00941F57" w:rsidRPr="008C37F4" w14:paraId="16A8E862" w14:textId="77777777" w:rsidTr="00997219">
        <w:trPr>
          <w:trHeight w:val="283"/>
        </w:trPr>
        <w:tc>
          <w:tcPr>
            <w:tcW w:w="6521" w:type="dxa"/>
            <w:shd w:val="clear" w:color="auto" w:fill="auto"/>
            <w:vAlign w:val="bottom"/>
          </w:tcPr>
          <w:p w14:paraId="526FC386" w14:textId="77777777" w:rsidR="00941F57" w:rsidRPr="008C37F4" w:rsidRDefault="00941F57" w:rsidP="000F58D4">
            <w:pPr>
              <w:jc w:val="left"/>
              <w:rPr>
                <w:rFonts w:eastAsia="Calibri"/>
              </w:rPr>
            </w:pPr>
            <w:r w:rsidRPr="008C37F4">
              <w:rPr>
                <w:rFonts w:eastAsia="Calibri"/>
              </w:rPr>
              <w:t>cena vypracované projektové dokumentace bez DPH…</w:t>
            </w:r>
          </w:p>
        </w:tc>
        <w:tc>
          <w:tcPr>
            <w:tcW w:w="2693" w:type="dxa"/>
            <w:shd w:val="clear" w:color="auto" w:fill="auto"/>
            <w:vAlign w:val="bottom"/>
          </w:tcPr>
          <w:p w14:paraId="24ACDD0C" w14:textId="77777777" w:rsidR="00941F57" w:rsidRPr="008C37F4" w:rsidRDefault="00941F57" w:rsidP="00941F57">
            <w:pPr>
              <w:jc w:val="right"/>
              <w:rPr>
                <w:rFonts w:eastAsia="Calibri"/>
              </w:rPr>
            </w:pPr>
            <w:r w:rsidRPr="008C37F4">
              <w:rPr>
                <w:rFonts w:eastAsia="Calibri"/>
              </w:rPr>
              <w:t>Kč</w:t>
            </w:r>
          </w:p>
        </w:tc>
      </w:tr>
      <w:tr w:rsidR="00941F57" w:rsidRPr="008C37F4" w14:paraId="21423D26" w14:textId="77777777" w:rsidTr="00997219">
        <w:trPr>
          <w:trHeight w:val="283"/>
        </w:trPr>
        <w:tc>
          <w:tcPr>
            <w:tcW w:w="6521" w:type="dxa"/>
            <w:shd w:val="clear" w:color="auto" w:fill="auto"/>
            <w:vAlign w:val="bottom"/>
          </w:tcPr>
          <w:p w14:paraId="68E7B4F7" w14:textId="77777777"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shd w:val="clear" w:color="auto" w:fill="auto"/>
            <w:vAlign w:val="bottom"/>
          </w:tcPr>
          <w:p w14:paraId="1C165EDE" w14:textId="77777777" w:rsidR="00941F57" w:rsidRPr="008C37F4" w:rsidRDefault="00941F57" w:rsidP="00941F57">
            <w:pPr>
              <w:jc w:val="right"/>
              <w:rPr>
                <w:rFonts w:eastAsia="Calibri"/>
              </w:rPr>
            </w:pPr>
            <w:r w:rsidRPr="008C37F4">
              <w:rPr>
                <w:rFonts w:eastAsia="Calibri"/>
              </w:rPr>
              <w:t>Kč</w:t>
            </w:r>
          </w:p>
        </w:tc>
      </w:tr>
      <w:tr w:rsidR="00941F57" w:rsidRPr="008C37F4" w14:paraId="4DCA862B" w14:textId="77777777" w:rsidTr="00997219">
        <w:trPr>
          <w:trHeight w:val="283"/>
        </w:trPr>
        <w:tc>
          <w:tcPr>
            <w:tcW w:w="6521" w:type="dxa"/>
            <w:shd w:val="clear" w:color="auto" w:fill="auto"/>
            <w:vAlign w:val="bottom"/>
          </w:tcPr>
          <w:p w14:paraId="05308DC3" w14:textId="77777777" w:rsidR="00941F57" w:rsidRPr="008C37F4" w:rsidRDefault="00941F57" w:rsidP="00B528D0">
            <w:pPr>
              <w:jc w:val="left"/>
              <w:rPr>
                <w:rFonts w:eastAsia="Calibri"/>
                <w:szCs w:val="22"/>
              </w:rPr>
            </w:pPr>
            <w:r w:rsidRPr="008C37F4">
              <w:rPr>
                <w:rFonts w:eastAsia="Calibri"/>
              </w:rPr>
              <w:t>cena výkonu autorského dozoru bez DPH………………………</w:t>
            </w:r>
          </w:p>
        </w:tc>
        <w:tc>
          <w:tcPr>
            <w:tcW w:w="2693" w:type="dxa"/>
            <w:shd w:val="clear" w:color="auto" w:fill="auto"/>
            <w:vAlign w:val="bottom"/>
          </w:tcPr>
          <w:p w14:paraId="32BB12BC"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55F0B951" w14:textId="77777777" w:rsidTr="00997219">
        <w:trPr>
          <w:trHeight w:val="283"/>
        </w:trPr>
        <w:tc>
          <w:tcPr>
            <w:tcW w:w="6521" w:type="dxa"/>
            <w:tcBorders>
              <w:bottom w:val="single" w:sz="4" w:space="0" w:color="auto"/>
            </w:tcBorders>
            <w:shd w:val="clear" w:color="auto" w:fill="auto"/>
            <w:vAlign w:val="bottom"/>
          </w:tcPr>
          <w:p w14:paraId="6D8A1196" w14:textId="77777777"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14:paraId="64D18BE5" w14:textId="77777777" w:rsidR="00941F57" w:rsidRPr="008C37F4" w:rsidRDefault="00941F57" w:rsidP="00941F57">
            <w:pPr>
              <w:jc w:val="right"/>
              <w:rPr>
                <w:rFonts w:eastAsia="Calibri"/>
              </w:rPr>
            </w:pPr>
            <w:r w:rsidRPr="008C37F4">
              <w:rPr>
                <w:rFonts w:eastAsia="Calibri"/>
              </w:rPr>
              <w:t>Kč</w:t>
            </w:r>
          </w:p>
        </w:tc>
      </w:tr>
      <w:tr w:rsidR="00941F57" w:rsidRPr="008C37F4" w14:paraId="2E1EB71F" w14:textId="77777777" w:rsidTr="00997219">
        <w:trPr>
          <w:trHeight w:val="283"/>
        </w:trPr>
        <w:tc>
          <w:tcPr>
            <w:tcW w:w="6521" w:type="dxa"/>
            <w:tcBorders>
              <w:top w:val="single" w:sz="4" w:space="0" w:color="auto"/>
            </w:tcBorders>
            <w:shd w:val="clear" w:color="auto" w:fill="auto"/>
            <w:vAlign w:val="bottom"/>
          </w:tcPr>
          <w:p w14:paraId="0F022C33" w14:textId="77777777" w:rsidR="00941F57" w:rsidRPr="008C37F4" w:rsidRDefault="00941F57" w:rsidP="00B528D0">
            <w:pPr>
              <w:jc w:val="left"/>
              <w:rPr>
                <w:rFonts w:eastAsia="Calibri"/>
                <w:szCs w:val="22"/>
              </w:rPr>
            </w:pPr>
            <w:r w:rsidRPr="008C37F4">
              <w:rPr>
                <w:rFonts w:eastAsia="Calibri"/>
              </w:rPr>
              <w:t>cena celkem bez DPH……………………………………………</w:t>
            </w:r>
          </w:p>
        </w:tc>
        <w:tc>
          <w:tcPr>
            <w:tcW w:w="2693" w:type="dxa"/>
            <w:tcBorders>
              <w:top w:val="single" w:sz="4" w:space="0" w:color="auto"/>
            </w:tcBorders>
            <w:shd w:val="clear" w:color="auto" w:fill="auto"/>
            <w:vAlign w:val="bottom"/>
          </w:tcPr>
          <w:p w14:paraId="616656D9"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652B42AF" w14:textId="77777777" w:rsidTr="00997219">
        <w:trPr>
          <w:trHeight w:val="283"/>
        </w:trPr>
        <w:tc>
          <w:tcPr>
            <w:tcW w:w="6521" w:type="dxa"/>
            <w:tcBorders>
              <w:bottom w:val="single" w:sz="4" w:space="0" w:color="auto"/>
            </w:tcBorders>
            <w:shd w:val="clear" w:color="auto" w:fill="auto"/>
            <w:vAlign w:val="bottom"/>
          </w:tcPr>
          <w:p w14:paraId="6B63F680" w14:textId="77777777" w:rsidR="00941F57" w:rsidRPr="008C37F4" w:rsidRDefault="00941F57" w:rsidP="00B528D0">
            <w:pPr>
              <w:jc w:val="left"/>
              <w:rPr>
                <w:rFonts w:eastAsia="Calibri"/>
                <w:szCs w:val="22"/>
              </w:rPr>
            </w:pPr>
            <w:r w:rsidRPr="008C37F4">
              <w:rPr>
                <w:rFonts w:eastAsia="Calibri"/>
              </w:rPr>
              <w:t>celková 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14:paraId="74F48F52" w14:textId="77777777" w:rsidR="00941F57" w:rsidRPr="008C37F4" w:rsidRDefault="00941F57" w:rsidP="00941F57">
            <w:pPr>
              <w:jc w:val="right"/>
              <w:rPr>
                <w:rFonts w:eastAsia="Calibri"/>
                <w:szCs w:val="22"/>
              </w:rPr>
            </w:pPr>
            <w:r w:rsidRPr="008C37F4">
              <w:rPr>
                <w:rFonts w:eastAsia="Calibri"/>
              </w:rPr>
              <w:t>Kč</w:t>
            </w:r>
          </w:p>
        </w:tc>
      </w:tr>
      <w:tr w:rsidR="00941F57" w:rsidRPr="008C37F4" w14:paraId="2DF415DD" w14:textId="77777777" w:rsidTr="00997219">
        <w:trPr>
          <w:trHeight w:val="283"/>
        </w:trPr>
        <w:tc>
          <w:tcPr>
            <w:tcW w:w="6521" w:type="dxa"/>
            <w:tcBorders>
              <w:top w:val="single" w:sz="4" w:space="0" w:color="auto"/>
            </w:tcBorders>
            <w:shd w:val="clear" w:color="auto" w:fill="auto"/>
            <w:vAlign w:val="bottom"/>
          </w:tcPr>
          <w:p w14:paraId="47AA2431" w14:textId="77777777" w:rsidR="00941F57" w:rsidRPr="008C37F4" w:rsidRDefault="00941F57" w:rsidP="00B528D0">
            <w:pPr>
              <w:jc w:val="left"/>
              <w:rPr>
                <w:rFonts w:eastAsia="Calibri"/>
                <w:szCs w:val="22"/>
              </w:rPr>
            </w:pPr>
            <w:r w:rsidRPr="008C37F4">
              <w:rPr>
                <w:rFonts w:eastAsia="Calibri"/>
              </w:rPr>
              <w:t>cena celkem s DPH………………………………………………</w:t>
            </w:r>
          </w:p>
        </w:tc>
        <w:tc>
          <w:tcPr>
            <w:tcW w:w="2693" w:type="dxa"/>
            <w:tcBorders>
              <w:top w:val="single" w:sz="4" w:space="0" w:color="auto"/>
            </w:tcBorders>
            <w:shd w:val="clear" w:color="auto" w:fill="auto"/>
            <w:vAlign w:val="bottom"/>
          </w:tcPr>
          <w:p w14:paraId="653B45DD" w14:textId="77777777" w:rsidR="00941F57" w:rsidRPr="008C37F4" w:rsidRDefault="00941F57" w:rsidP="00941F57">
            <w:pPr>
              <w:jc w:val="right"/>
              <w:rPr>
                <w:rFonts w:eastAsia="Calibri"/>
                <w:szCs w:val="22"/>
              </w:rPr>
            </w:pPr>
            <w:r w:rsidRPr="008C37F4">
              <w:rPr>
                <w:rFonts w:eastAsia="Calibri"/>
              </w:rPr>
              <w:t>Kč</w:t>
            </w:r>
          </w:p>
        </w:tc>
      </w:tr>
    </w:tbl>
    <w:p w14:paraId="07F78C51" w14:textId="77777777" w:rsidR="007F69B3" w:rsidRPr="008C37F4" w:rsidRDefault="007F69B3" w:rsidP="007F69B3"/>
    <w:p w14:paraId="3ECEA869" w14:textId="77777777"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91FABB3" w14:textId="77777777" w:rsidR="005509CC" w:rsidRPr="008C37F4" w:rsidRDefault="0045483D" w:rsidP="008C37F4">
      <w:pPr>
        <w:pStyle w:val="Nadpis1"/>
      </w:pPr>
      <w:r w:rsidRPr="008C37F4">
        <w:t>Platební podmínky</w:t>
      </w:r>
    </w:p>
    <w:p w14:paraId="6F0AA68D" w14:textId="77777777" w:rsidR="005509CC" w:rsidRPr="008C37F4" w:rsidRDefault="005509CC" w:rsidP="008C37F4">
      <w:pPr>
        <w:pStyle w:val="Nadpis2"/>
      </w:pPr>
      <w:r w:rsidRPr="008C37F4">
        <w:t>Cenu za zhotovení díla uhradí objednatel na základě níže uvedených daňových dokladů (dále jen „dílčí faktura“ nebo „faktura“):</w:t>
      </w:r>
    </w:p>
    <w:p w14:paraId="06A455BA" w14:textId="77777777" w:rsidR="005509CC" w:rsidRPr="008C37F4" w:rsidRDefault="005509CC" w:rsidP="008C37F4">
      <w:pPr>
        <w:pStyle w:val="Nadpis3"/>
      </w:pPr>
      <w:r w:rsidRPr="008C37F4">
        <w:t>Dílčí faktura (pro</w:t>
      </w:r>
      <w:r w:rsidR="000F58D4">
        <w:t>jektová dokumentace</w:t>
      </w:r>
      <w:r w:rsidRPr="008C37F4">
        <w:t>)</w:t>
      </w:r>
    </w:p>
    <w:p w14:paraId="697986A0" w14:textId="77777777"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14:paraId="762EA1F5" w14:textId="77777777" w:rsidR="0045483D" w:rsidRPr="008C37F4" w:rsidRDefault="0045483D" w:rsidP="0045483D">
      <w:pPr>
        <w:pStyle w:val="Zkladntext"/>
      </w:pPr>
    </w:p>
    <w:p w14:paraId="76081B2D" w14:textId="77777777" w:rsidR="0045483D" w:rsidRPr="008C37F4" w:rsidRDefault="0045483D" w:rsidP="00D069F3">
      <w:pPr>
        <w:pStyle w:val="Nadpis3"/>
      </w:pPr>
      <w:r w:rsidRPr="008C37F4">
        <w:t xml:space="preserve">Dílčí faktura (autorský dozor)             </w:t>
      </w:r>
    </w:p>
    <w:p w14:paraId="30079232" w14:textId="77777777"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14:paraId="2D8063F4" w14:textId="77777777" w:rsidR="0045483D" w:rsidRPr="008C37F4" w:rsidRDefault="0045483D" w:rsidP="004168E3">
      <w:pPr>
        <w:ind w:left="397"/>
      </w:pPr>
    </w:p>
    <w:p w14:paraId="31874EAD" w14:textId="77777777" w:rsidR="0045483D" w:rsidRPr="008C37F4" w:rsidRDefault="0045483D" w:rsidP="00C303F3">
      <w:pPr>
        <w:pStyle w:val="Nadpis2"/>
      </w:pPr>
      <w:r w:rsidRPr="008C37F4">
        <w:t>Faktura bude obsahovat tyto údaje:</w:t>
      </w:r>
    </w:p>
    <w:p w14:paraId="2EE1FDD1" w14:textId="77777777"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14:paraId="2ED312E5" w14:textId="77777777" w:rsidR="0045483D" w:rsidRPr="008C37F4" w:rsidRDefault="0045483D" w:rsidP="00600A7A">
      <w:pPr>
        <w:numPr>
          <w:ilvl w:val="0"/>
          <w:numId w:val="1"/>
        </w:numPr>
        <w:tabs>
          <w:tab w:val="left" w:pos="993"/>
        </w:tabs>
      </w:pPr>
      <w:r w:rsidRPr="008C37F4">
        <w:t>označení zhotovitele, sídlo, IČO, DIČ</w:t>
      </w:r>
    </w:p>
    <w:p w14:paraId="7288981B" w14:textId="77777777" w:rsidR="0045483D" w:rsidRPr="008C37F4" w:rsidRDefault="0045483D" w:rsidP="00600A7A">
      <w:pPr>
        <w:numPr>
          <w:ilvl w:val="0"/>
          <w:numId w:val="1"/>
        </w:numPr>
        <w:tabs>
          <w:tab w:val="left" w:pos="993"/>
        </w:tabs>
        <w:rPr>
          <w:szCs w:val="24"/>
        </w:rPr>
      </w:pPr>
      <w:r w:rsidRPr="008C37F4">
        <w:rPr>
          <w:szCs w:val="24"/>
        </w:rPr>
        <w:t>číslo faktury,</w:t>
      </w:r>
    </w:p>
    <w:p w14:paraId="7D40377F" w14:textId="77777777"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14:paraId="239DEE5C" w14:textId="77777777" w:rsidR="0045483D" w:rsidRPr="008C37F4" w:rsidRDefault="0045483D" w:rsidP="00600A7A">
      <w:pPr>
        <w:numPr>
          <w:ilvl w:val="0"/>
          <w:numId w:val="1"/>
        </w:numPr>
        <w:tabs>
          <w:tab w:val="left" w:pos="993"/>
        </w:tabs>
        <w:rPr>
          <w:szCs w:val="24"/>
        </w:rPr>
      </w:pPr>
      <w:r w:rsidRPr="008C37F4">
        <w:rPr>
          <w:szCs w:val="24"/>
        </w:rPr>
        <w:t>den uskutečnění zdanitelného plnění,</w:t>
      </w:r>
    </w:p>
    <w:p w14:paraId="7CCE168F" w14:textId="77777777"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14:paraId="094475AC" w14:textId="77777777" w:rsidR="0045483D" w:rsidRPr="008C37F4" w:rsidRDefault="0045483D" w:rsidP="00600A7A">
      <w:pPr>
        <w:numPr>
          <w:ilvl w:val="0"/>
          <w:numId w:val="1"/>
        </w:numPr>
        <w:tabs>
          <w:tab w:val="left" w:pos="993"/>
        </w:tabs>
      </w:pPr>
      <w:r w:rsidRPr="008C37F4">
        <w:t>označení díla,</w:t>
      </w:r>
    </w:p>
    <w:p w14:paraId="2262F591" w14:textId="77777777" w:rsidR="0045483D" w:rsidRDefault="0045483D" w:rsidP="00600A7A">
      <w:pPr>
        <w:numPr>
          <w:ilvl w:val="0"/>
          <w:numId w:val="1"/>
        </w:numPr>
        <w:tabs>
          <w:tab w:val="left" w:pos="993"/>
        </w:tabs>
      </w:pPr>
      <w:r w:rsidRPr="008C37F4">
        <w:t>číslo smlouvy objednatele,</w:t>
      </w:r>
    </w:p>
    <w:p w14:paraId="49738A5A" w14:textId="77777777"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14:paraId="708F6DE4" w14:textId="77777777"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14:paraId="4977C3CE" w14:textId="77777777"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14:paraId="129F98F8" w14:textId="77777777"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 xml:space="preserve">nebo nebude odsouhlasena zástupcem objednatele v souladu s čl. </w:t>
      </w:r>
      <w:r w:rsidRPr="008C37F4">
        <w:rPr>
          <w:szCs w:val="24"/>
        </w:rPr>
        <w:lastRenderedPageBreak/>
        <w:t>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14:paraId="0FBC217D" w14:textId="77777777"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14:paraId="3F5D5F26" w14:textId="77777777"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3"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7C180B1E" w14:textId="77777777"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16F87B1" w14:textId="77777777" w:rsidR="0045483D" w:rsidRPr="008C37F4" w:rsidRDefault="0045483D" w:rsidP="00BF61D0">
      <w:pPr>
        <w:pStyle w:val="Nadpis1"/>
      </w:pPr>
      <w:r w:rsidRPr="008C37F4">
        <w:t>Spolupůsobení a podklady objednatele</w:t>
      </w:r>
    </w:p>
    <w:p w14:paraId="6EB56CA3" w14:textId="77777777" w:rsidR="0045483D" w:rsidRPr="00E33A63" w:rsidRDefault="0045483D" w:rsidP="00C303F3">
      <w:pPr>
        <w:pStyle w:val="Nadpis2"/>
      </w:pPr>
      <w:r w:rsidRPr="008C37F4">
        <w:t xml:space="preserve">Zhotovitel vypracuje dílo </w:t>
      </w:r>
      <w:r w:rsidR="00D639C0" w:rsidRPr="008C37F4">
        <w:t>dle</w:t>
      </w:r>
      <w:r w:rsidRPr="008C37F4">
        <w:t xml:space="preserve"> této smlouvy </w:t>
      </w:r>
      <w:r w:rsidRPr="00E33A63">
        <w:t>podle následujících podkladů, které objednatel předal zhotoviteli:</w:t>
      </w:r>
    </w:p>
    <w:p w14:paraId="4115932A" w14:textId="77777777" w:rsidR="0045483D" w:rsidRPr="00E33A63" w:rsidRDefault="004B08B9" w:rsidP="00C303F3">
      <w:pPr>
        <w:pStyle w:val="Stylsodrkamipuntk"/>
      </w:pPr>
      <w:r w:rsidRPr="00E33A63">
        <w:t xml:space="preserve">1 x </w:t>
      </w:r>
      <w:r w:rsidR="004233E9" w:rsidRPr="00E33A63">
        <w:t>situační výkres</w:t>
      </w:r>
      <w:r w:rsidRPr="00E33A63">
        <w:t xml:space="preserve"> akce zhotovený</w:t>
      </w:r>
      <w:r w:rsidR="004233E9" w:rsidRPr="00E33A63">
        <w:t xml:space="preserve"> objednatelem; situační výkres </w:t>
      </w:r>
      <w:r w:rsidR="00BC42AF" w:rsidRPr="00E33A63">
        <w:t>byl předán</w:t>
      </w:r>
      <w:r w:rsidR="0045483D" w:rsidRPr="00E33A63">
        <w:t xml:space="preserve"> zhotoviteli současně s výzvou k podání nabídky.</w:t>
      </w:r>
    </w:p>
    <w:p w14:paraId="73BB861A" w14:textId="77777777" w:rsidR="00E918B4" w:rsidRPr="008C37F4" w:rsidRDefault="00E918B4" w:rsidP="00C303F3">
      <w:pPr>
        <w:pStyle w:val="Stylsodrkamipuntk"/>
      </w:pPr>
      <w:r w:rsidRPr="00E33A63">
        <w:t>ověřené podklady o prostorové poloze sítí zpracované útvarem GIS, které provozují Brněnské vodárny a kanalizace, a.s. (objednatel se zavazuje</w:t>
      </w:r>
      <w:r w:rsidRPr="008C37F4">
        <w:t xml:space="preserve"> předat ověřené podklady zhotoviteli do 7 dnů po </w:t>
      </w:r>
      <w:r w:rsidR="00D639C0" w:rsidRPr="008C37F4">
        <w:t>uzavření</w:t>
      </w:r>
      <w:r w:rsidRPr="008C37F4">
        <w:t xml:space="preserve"> smlouvy).</w:t>
      </w:r>
    </w:p>
    <w:p w14:paraId="7C147719" w14:textId="77777777"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3829EA66" w14:textId="77777777" w:rsidR="005512D1" w:rsidRPr="008C37F4" w:rsidRDefault="0045483D" w:rsidP="005512D1">
      <w:pPr>
        <w:pStyle w:val="Nadpis2"/>
      </w:pPr>
      <w:r w:rsidRPr="008C37F4">
        <w:t>Objednatel bude zhotovitele informovat o všech změnách, které mu budou známy a které mohou ovlivnit výsledek prací na díle.</w:t>
      </w:r>
    </w:p>
    <w:p w14:paraId="3B122FAF" w14:textId="77777777"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14:paraId="43BC243E" w14:textId="77777777" w:rsidR="005512D1" w:rsidRPr="008C37F4" w:rsidRDefault="005512D1" w:rsidP="005512D1"/>
    <w:p w14:paraId="23C725EF" w14:textId="77777777" w:rsidR="0045483D" w:rsidRPr="008C37F4" w:rsidRDefault="0045483D" w:rsidP="00BF61D0">
      <w:pPr>
        <w:pStyle w:val="Nadpis1"/>
      </w:pPr>
      <w:r w:rsidRPr="008C37F4">
        <w:lastRenderedPageBreak/>
        <w:t>Licenční ujednání</w:t>
      </w:r>
    </w:p>
    <w:p w14:paraId="2A06F946" w14:textId="77777777"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14:paraId="6895B5CA" w14:textId="77777777" w:rsidR="00B47278" w:rsidRPr="00F776C6" w:rsidRDefault="00B47278" w:rsidP="00F776C6">
      <w:pPr>
        <w:pStyle w:val="Nadpis2"/>
      </w:pPr>
      <w:r w:rsidRPr="00F776C6">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526BEB89" w14:textId="77777777"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1137C8DB" w14:textId="77777777"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2421241F" w14:textId="77777777" w:rsidR="0045483D" w:rsidRPr="00F776C6" w:rsidRDefault="0045483D" w:rsidP="00F776C6">
      <w:pPr>
        <w:pStyle w:val="Nadpis2"/>
      </w:pPr>
      <w:r w:rsidRPr="00F776C6">
        <w:t>Licence dle této smlouvy se poskytuje objednateli celosvětově na celou dobu trvání majetkových práv k dílu ve výše uvedené formě.</w:t>
      </w:r>
    </w:p>
    <w:p w14:paraId="26737355" w14:textId="77777777"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14:paraId="361C54F4" w14:textId="77777777" w:rsidR="0045483D" w:rsidRPr="00F776C6" w:rsidRDefault="0045483D" w:rsidP="00F776C6">
      <w:pPr>
        <w:pStyle w:val="Nadpis2"/>
      </w:pPr>
      <w:r w:rsidRPr="00F776C6">
        <w:t>Práva z licence poskytnuté touto smlouvou, přecházejí při zániku objednatele na jeho právního nástupce.</w:t>
      </w:r>
    </w:p>
    <w:p w14:paraId="77F3DCA5" w14:textId="77777777"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14:paraId="61649522" w14:textId="77777777" w:rsidR="0045483D" w:rsidRPr="008C37F4" w:rsidRDefault="0045483D" w:rsidP="00BF61D0">
      <w:pPr>
        <w:pStyle w:val="Nadpis1"/>
      </w:pPr>
      <w:r w:rsidRPr="008C37F4">
        <w:t>Vady díla a záruka za jakost</w:t>
      </w:r>
    </w:p>
    <w:p w14:paraId="6ABA2878" w14:textId="77777777"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w:t>
      </w:r>
      <w:r w:rsidRPr="008C37F4">
        <w:lastRenderedPageBreak/>
        <w:t xml:space="preserve">stavby a jehož opomenutí bude mít za následek dodatečné změny rozsahu stavby proti stavu předpokládanému </w:t>
      </w:r>
      <w:r w:rsidR="008C37F4">
        <w:t>v projektové dokumentaci</w:t>
      </w:r>
      <w:r w:rsidRPr="008C37F4">
        <w:t>.</w:t>
      </w:r>
    </w:p>
    <w:p w14:paraId="02AF6BC0" w14:textId="77777777" w:rsidR="003B22BE" w:rsidRPr="008C37F4" w:rsidRDefault="003B22BE" w:rsidP="008C37F4">
      <w:pPr>
        <w:pStyle w:val="Nadpis2"/>
      </w:pPr>
      <w:bookmarkStart w:id="3"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3"/>
    </w:p>
    <w:p w14:paraId="1EC5444C" w14:textId="77777777" w:rsidR="0045483D" w:rsidRPr="008C37F4" w:rsidRDefault="0045483D" w:rsidP="00C303F3">
      <w:pPr>
        <w:pStyle w:val="Nadpis2"/>
      </w:pPr>
      <w:r w:rsidRPr="008C37F4">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10D9DD26" w14:textId="77777777"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14:paraId="1105B481" w14:textId="77777777"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14:paraId="22EA6719" w14:textId="77777777"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14:paraId="1581E055" w14:textId="77777777"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14:paraId="3287E3D6" w14:textId="77777777"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14:paraId="223C631C" w14:textId="77777777"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01B2DEE6" w14:textId="77777777"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14:paraId="461DDA19" w14:textId="77777777" w:rsidR="007A5E41" w:rsidRPr="008C37F4" w:rsidRDefault="007A5E41" w:rsidP="008C37F4">
      <w:pPr>
        <w:pStyle w:val="Nadpis2"/>
      </w:pPr>
      <w:bookmarkStart w:id="4" w:name="_Hlk483516542"/>
      <w:r w:rsidRPr="008C37F4">
        <w:t xml:space="preserve">Zhotovitel je vlastníkem zhotovovaného díla a nese nebezpečí škody na něm až do okamžiku jeho převzetí objednatelem. </w:t>
      </w:r>
      <w:bookmarkEnd w:id="4"/>
    </w:p>
    <w:p w14:paraId="0244C1F0" w14:textId="77777777" w:rsidR="007A5E41" w:rsidRPr="008C37F4" w:rsidRDefault="007A5E41" w:rsidP="008C37F4"/>
    <w:p w14:paraId="22D0B7EE" w14:textId="77777777" w:rsidR="0045483D" w:rsidRPr="008C37F4" w:rsidRDefault="0045483D" w:rsidP="00BF61D0">
      <w:pPr>
        <w:pStyle w:val="Nadpis1"/>
      </w:pPr>
      <w:r w:rsidRPr="008C37F4">
        <w:t>Smluvní pokuta a úrok z prodlení</w:t>
      </w:r>
    </w:p>
    <w:p w14:paraId="3C2CF197" w14:textId="77777777" w:rsidR="003F02AA" w:rsidRPr="00616B3B" w:rsidRDefault="003F02AA" w:rsidP="0019301C">
      <w:pPr>
        <w:pStyle w:val="Nadpis2"/>
      </w:pPr>
      <w:r w:rsidRPr="0019301C">
        <w:t>V případě prodlení s předáním díla</w:t>
      </w:r>
      <w:r w:rsidR="005B634C">
        <w:t xml:space="preserve"> v termínu</w:t>
      </w:r>
      <w:r w:rsidR="00116576">
        <w:t xml:space="preserve"> dle čl. IV této smlouvy</w:t>
      </w:r>
      <w:r w:rsidRPr="0019301C">
        <w:t xml:space="preserve"> je objednatel oprávněn účtovat zhotoviteli smluvní pokutu ve </w:t>
      </w:r>
      <w:r w:rsidRPr="00616B3B">
        <w:t xml:space="preserve">výši </w:t>
      </w:r>
      <w:r w:rsidR="000F58D4" w:rsidRPr="00130BCB">
        <w:t>0,4</w:t>
      </w:r>
      <w:r w:rsidRPr="00616B3B">
        <w:t>% z ceny díla bez DPH za každý (i započatý) den prodlení až do doby předání díla a zhotovitel se ji zavazuje zaplatit. Ustanovení § 2050 občanského zákoníku se neuplatní.</w:t>
      </w:r>
    </w:p>
    <w:p w14:paraId="233D0D51" w14:textId="77777777" w:rsidR="003F02AA" w:rsidRPr="00616B3B" w:rsidRDefault="003F02AA" w:rsidP="0019301C">
      <w:pPr>
        <w:pStyle w:val="Nadpis2"/>
      </w:pPr>
      <w:r w:rsidRPr="00616B3B">
        <w:t xml:space="preserve">V případě prodlení zhotovitele s odstraněním vad, jejichž termín odstranění byl smluven písemně, je objednatel oprávněn účtovat smluvní pokutu ve </w:t>
      </w:r>
      <w:r w:rsidR="00E85DC9" w:rsidRPr="00616B3B">
        <w:t xml:space="preserve">výši </w:t>
      </w:r>
      <w:r w:rsidR="000F58D4" w:rsidRPr="00130BCB">
        <w:t>0,4</w:t>
      </w:r>
      <w:r w:rsidRPr="00616B3B">
        <w:t>% z ceny díla bez DPH za každý (i započatý) den prodlení, a to zvlášť za každou vadu až do jejich úplného odstranění. Ustanovení § 2050 občanského zákoníku se neuplatní.</w:t>
      </w:r>
    </w:p>
    <w:p w14:paraId="78349FA2" w14:textId="77777777" w:rsidR="003F02AA" w:rsidRPr="0019301C" w:rsidRDefault="003F02AA" w:rsidP="0019301C">
      <w:pPr>
        <w:pStyle w:val="Nadpis2"/>
      </w:pPr>
      <w:r w:rsidRPr="00616B3B">
        <w:t xml:space="preserve">V případě nesplnění jiné povinnosti uložené zhotoviteli touto smlouvou je zhotovitel povinen objednateli uhradit smluvní pokutu ve </w:t>
      </w:r>
      <w:r w:rsidR="00E85DC9" w:rsidRPr="00616B3B">
        <w:t xml:space="preserve">výši </w:t>
      </w:r>
      <w:r w:rsidR="000F58D4" w:rsidRPr="00130BCB">
        <w:t>0,2</w:t>
      </w:r>
      <w:r w:rsidRPr="00130BCB">
        <w:t>%</w:t>
      </w:r>
      <w:r w:rsidRPr="00616B3B">
        <w:t xml:space="preserve"> z ceny díla bez</w:t>
      </w:r>
      <w:r w:rsidRPr="0019301C">
        <w:t xml:space="preserve"> DPH za každý (i započatý) den prodlení, a to zvlášť za každou nesplněnou povinnost až do jejich úplného odstranění</w:t>
      </w:r>
      <w:r w:rsidRPr="008C37F4">
        <w:t>. Ustanovení § 2050 občanského zákoníku se neuplatní.</w:t>
      </w:r>
    </w:p>
    <w:p w14:paraId="15DD076F" w14:textId="77777777"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14:paraId="5B72F148" w14:textId="27AADA7C"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r w:rsidR="000F58D4" w:rsidRPr="00130BCB">
        <w:t>10</w:t>
      </w:r>
      <w:r w:rsidRPr="00130BCB">
        <w:t>0.000</w:t>
      </w:r>
      <w:r w:rsidRPr="00616B3B">
        <w:t xml:space="preserve">,- Kč (slovy: </w:t>
      </w:r>
      <w:r w:rsidRPr="00130BCB">
        <w:t>jedno sto tisíc</w:t>
      </w:r>
      <w:r w:rsidRPr="0019301C">
        <w:t xml:space="preserve"> korun českých)</w:t>
      </w:r>
      <w:r w:rsidRPr="008C37F4">
        <w:t xml:space="preserve"> za každé jednotlivé porušení povinnosti. Ustanovení § </w:t>
      </w:r>
      <w:r w:rsidR="00983475">
        <w:fldChar w:fldCharType="begin"/>
      </w:r>
      <w:r w:rsidR="00983475">
        <w:instrText xml:space="preserve"> DOCPROPERTY  par2050  \* MERGEFORMAT </w:instrText>
      </w:r>
      <w:r w:rsidR="00983475">
        <w:fldChar w:fldCharType="separate"/>
      </w:r>
      <w:r w:rsidRPr="008C37F4">
        <w:t>2050</w:t>
      </w:r>
      <w:r w:rsidR="00983475">
        <w:fldChar w:fldCharType="end"/>
      </w:r>
      <w:r w:rsidRPr="008C37F4">
        <w:t xml:space="preserve"> občanského zákoníku se neuplatní.</w:t>
      </w:r>
    </w:p>
    <w:p w14:paraId="639F4DB1" w14:textId="77777777"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14:paraId="717466C6" w14:textId="77777777" w:rsidR="003F02AA"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14:paraId="1997B437" w14:textId="77777777" w:rsidR="00D91BB6" w:rsidRDefault="00D91BB6" w:rsidP="00D91BB6"/>
    <w:p w14:paraId="0ABA3C20" w14:textId="77777777" w:rsidR="00D91BB6" w:rsidRPr="00D91BB6" w:rsidRDefault="00D91BB6" w:rsidP="00D91BB6"/>
    <w:p w14:paraId="25A14C87" w14:textId="77777777" w:rsidR="0045483D" w:rsidRPr="008C37F4" w:rsidRDefault="0045483D" w:rsidP="00BF61D0">
      <w:pPr>
        <w:pStyle w:val="Nadpis1"/>
      </w:pPr>
      <w:r w:rsidRPr="008C37F4">
        <w:t>Ukončení smluvního vztahu</w:t>
      </w:r>
    </w:p>
    <w:p w14:paraId="380193A9" w14:textId="77777777"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14:paraId="2F8A9236" w14:textId="77777777" w:rsidR="0045483D" w:rsidRPr="008C37F4" w:rsidRDefault="0045483D" w:rsidP="00C303F3">
      <w:pPr>
        <w:pStyle w:val="Nadpis2"/>
      </w:pPr>
      <w:r w:rsidRPr="008C37F4">
        <w:t>Dohoda o ukončení smluvního vztahu musí mít písemnou formu, jinak je neplatná.</w:t>
      </w:r>
    </w:p>
    <w:p w14:paraId="7217F6F5" w14:textId="77777777"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C6A10F0" w14:textId="77777777" w:rsidR="0045483D" w:rsidRPr="008C37F4" w:rsidRDefault="0045483D" w:rsidP="00C303F3">
      <w:pPr>
        <w:pStyle w:val="Nadpis2"/>
      </w:pPr>
      <w:r w:rsidRPr="008C37F4">
        <w:lastRenderedPageBreak/>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2C188B73" w14:textId="77777777" w:rsidR="0045483D" w:rsidRPr="008C37F4" w:rsidRDefault="0045483D" w:rsidP="00C303F3">
      <w:pPr>
        <w:pStyle w:val="Nadpis2"/>
      </w:pPr>
      <w:r w:rsidRPr="008C37F4">
        <w:t>Smluvní strany se dohodly, že za podstatné porušení smlouvy ze strany zhotovitele považují zejména:</w:t>
      </w:r>
    </w:p>
    <w:p w14:paraId="44AA8076" w14:textId="77777777"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14:paraId="5C0F05DC" w14:textId="77777777" w:rsidR="0045483D" w:rsidRPr="008C37F4" w:rsidRDefault="0045483D" w:rsidP="00C303F3">
      <w:pPr>
        <w:pStyle w:val="Stylsodrkamipuntk"/>
      </w:pPr>
      <w:r w:rsidRPr="008C37F4">
        <w:t xml:space="preserve">nedodržení některé povinnosti zhotovitele vyplývající z licenčních ujednání dle čl. VIII smlouvy, </w:t>
      </w:r>
    </w:p>
    <w:p w14:paraId="47609E57" w14:textId="77777777"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14:paraId="60A74C24" w14:textId="77777777" w:rsidR="0045483D" w:rsidRPr="008C37F4" w:rsidRDefault="0045483D" w:rsidP="00C303F3">
      <w:pPr>
        <w:pStyle w:val="Nadpis2"/>
      </w:pPr>
      <w:r w:rsidRPr="008C37F4">
        <w:t>V případě ukončení smluvního vztahu dohodou nebo odstoupením od smlouvy se smluvní strany zavazují k následujícím úkonům:</w:t>
      </w:r>
    </w:p>
    <w:p w14:paraId="0D20E76F" w14:textId="77777777" w:rsidR="0045483D" w:rsidRPr="008C37F4" w:rsidRDefault="0045483D" w:rsidP="00C303F3">
      <w:pPr>
        <w:pStyle w:val="Stylsodrkamipuntk"/>
      </w:pPr>
      <w:r w:rsidRPr="008C37F4">
        <w:t>zhotovitel dokončí rozpracovanou část plnění, pokud objednatel neurčí jinak;</w:t>
      </w:r>
    </w:p>
    <w:p w14:paraId="425B4572" w14:textId="77777777"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42840220" w14:textId="77777777"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14:paraId="5D526C0D" w14:textId="77777777"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14:paraId="3E08142D" w14:textId="77777777" w:rsidR="0045483D" w:rsidRPr="008C37F4" w:rsidRDefault="0045483D" w:rsidP="00C303F3">
      <w:pPr>
        <w:pStyle w:val="Stylsodrkamipuntk"/>
      </w:pPr>
      <w:r w:rsidRPr="008C37F4">
        <w:t>objednatel není povinen soupis převzít, pokud obsahuje nesprávné údaje,</w:t>
      </w:r>
    </w:p>
    <w:p w14:paraId="56FAD9F0" w14:textId="77777777" w:rsidR="0045483D" w:rsidRPr="008C37F4" w:rsidRDefault="0045483D" w:rsidP="00DD6E54">
      <w:pPr>
        <w:pStyle w:val="Stylsodrkamipuntk"/>
      </w:pPr>
      <w:r w:rsidRPr="008C37F4">
        <w:t>zhotovitel provede vyúčtování plnění dle protokolu o předání a převzetí plnění a vystaví daňový doklad.</w:t>
      </w:r>
    </w:p>
    <w:p w14:paraId="7087B2FD" w14:textId="77777777"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20EA75D8" w14:textId="77777777" w:rsidR="0045483D" w:rsidRPr="008C37F4" w:rsidRDefault="0045483D" w:rsidP="00BF61D0">
      <w:pPr>
        <w:pStyle w:val="Nadpis1"/>
      </w:pPr>
      <w:r w:rsidRPr="008C37F4">
        <w:t>Ostatní u</w:t>
      </w:r>
      <w:r w:rsidR="00E918B4" w:rsidRPr="008C37F4">
        <w:t>stanovení</w:t>
      </w:r>
    </w:p>
    <w:p w14:paraId="5DB7A287" w14:textId="77777777"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14:paraId="68E304AF" w14:textId="77777777"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14:paraId="6837A023" w14:textId="77777777"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14:paraId="39075481" w14:textId="77777777"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6941A104" w14:textId="77777777" w:rsidR="00617E3B" w:rsidRPr="007706AD" w:rsidRDefault="00617E3B" w:rsidP="007706AD">
      <w:pPr>
        <w:pStyle w:val="Nadpis2"/>
      </w:pPr>
      <w:r w:rsidRPr="007706AD">
        <w:t xml:space="preserve">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w:t>
      </w:r>
      <w:r w:rsidRPr="007706AD">
        <w:lastRenderedPageBreak/>
        <w:t>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15CB1396" w14:textId="77777777" w:rsidR="0045483D" w:rsidRPr="008C37F4" w:rsidRDefault="0045483D" w:rsidP="00BF61D0">
      <w:pPr>
        <w:pStyle w:val="Nadpis1"/>
      </w:pPr>
      <w:r w:rsidRPr="008C37F4">
        <w:t>Závěrečná ustanovení</w:t>
      </w:r>
    </w:p>
    <w:p w14:paraId="2ABB2202" w14:textId="77777777" w:rsidR="00E918B4" w:rsidRPr="008C37F4" w:rsidRDefault="00E918B4" w:rsidP="00C303F3">
      <w:pPr>
        <w:pStyle w:val="Nadpis2"/>
      </w:pPr>
      <w:r w:rsidRPr="008C37F4">
        <w:t>Smluvní strany shodně prohlašují, že došlo k dohodě o celém obsahu smlouvy.</w:t>
      </w:r>
    </w:p>
    <w:p w14:paraId="68146943" w14:textId="77777777" w:rsidR="00E918B4" w:rsidRPr="008C37F4" w:rsidRDefault="00E918B4" w:rsidP="00C303F3">
      <w:pPr>
        <w:pStyle w:val="Nadpis2"/>
      </w:pPr>
      <w:r w:rsidRPr="008C37F4">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72171491" w14:textId="77777777" w:rsidR="00E918B4" w:rsidRPr="008C37F4" w:rsidRDefault="00E918B4" w:rsidP="00C303F3">
      <w:pPr>
        <w:pStyle w:val="Nadpis2"/>
      </w:pPr>
      <w:r w:rsidRPr="008C37F4">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7A7CE7B9" w14:textId="77777777" w:rsidR="00E918B4" w:rsidRPr="008C37F4" w:rsidRDefault="00E918B4" w:rsidP="00C303F3">
      <w:pPr>
        <w:pStyle w:val="Nadpis2"/>
      </w:pPr>
      <w:r w:rsidRPr="008C37F4">
        <w:t>Smluvní strany neakceptují právní jednání protistrany učiněné elektronicky nebo jinými technickými prostředky.</w:t>
      </w:r>
    </w:p>
    <w:p w14:paraId="24D29786" w14:textId="77777777" w:rsidR="00E918B4" w:rsidRPr="008C37F4" w:rsidRDefault="00E918B4" w:rsidP="00C303F3">
      <w:pPr>
        <w:pStyle w:val="Nadpis2"/>
      </w:pPr>
      <w:r w:rsidRPr="008C37F4">
        <w:t>Smluvní strany prohlašují, že údaje uvedené v této smlouvě nejsou informacemi požívajícími ochrany důvěrnosti majetkových poměrů.</w:t>
      </w:r>
    </w:p>
    <w:p w14:paraId="3E0BB823" w14:textId="77777777" w:rsidR="00E918B4" w:rsidRPr="008C37F4" w:rsidRDefault="00E918B4" w:rsidP="00C303F3">
      <w:pPr>
        <w:pStyle w:val="Nadpis2"/>
      </w:pPr>
      <w:r w:rsidRPr="008C37F4">
        <w:t>Smluvní strany prohlašují, že údaje uvedené v této smlouvě nejsou předmětem obchodního tajemství.</w:t>
      </w:r>
    </w:p>
    <w:p w14:paraId="62A3E2FD" w14:textId="77777777"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14:paraId="444800AA" w14:textId="77777777"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194E6429" w14:textId="77777777" w:rsidR="00E2629C" w:rsidRPr="008C37F4" w:rsidRDefault="00E918B4" w:rsidP="00E2629C">
      <w:pPr>
        <w:pStyle w:val="Nadpis2"/>
      </w:pPr>
      <w:r w:rsidRPr="008C37F4">
        <w:t>Smluvní strany se dohodly, že tuto smlouvu zašle k uveřejnění v registru smluv statutární město Brno.</w:t>
      </w:r>
    </w:p>
    <w:p w14:paraId="6F6529AC" w14:textId="77777777"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14:paraId="16FC8ED8" w14:textId="77777777" w:rsidR="00161E89" w:rsidRPr="008C37F4" w:rsidRDefault="00161E89" w:rsidP="00161E89">
      <w:pPr>
        <w:pStyle w:val="Nadpis2"/>
      </w:pPr>
      <w:r w:rsidRPr="008C37F4">
        <w:t>Nedílnou součástí této smlouvy je Příloha č. 1 „Práva a povinnosti stran při zpracování osobních údajů“.</w:t>
      </w:r>
    </w:p>
    <w:p w14:paraId="7200A28C" w14:textId="77777777" w:rsidR="00E918B4" w:rsidRPr="008C37F4" w:rsidRDefault="00E918B4" w:rsidP="00CF4940">
      <w:pPr>
        <w:pStyle w:val="Nadpis2"/>
      </w:pPr>
      <w:r w:rsidRPr="008C37F4">
        <w:t>Smluvní strany shodně prohlašují, že si smlouvu přečetly a že s jejím obsahem souhlasí, což níže stvrzují svými podpisy.</w:t>
      </w:r>
    </w:p>
    <w:p w14:paraId="1D68C9E6" w14:textId="77777777" w:rsidR="0045483D" w:rsidRPr="008C37F4" w:rsidRDefault="0045483D" w:rsidP="0045483D"/>
    <w:p w14:paraId="58164BE7" w14:textId="77777777" w:rsidR="0045483D" w:rsidRPr="008C37F4" w:rsidRDefault="0045483D" w:rsidP="0045483D">
      <w:pPr>
        <w:jc w:val="center"/>
        <w:rPr>
          <w:szCs w:val="24"/>
        </w:rPr>
      </w:pPr>
      <w:r w:rsidRPr="008C37F4">
        <w:rPr>
          <w:szCs w:val="24"/>
        </w:rPr>
        <w:t>Doložka</w:t>
      </w:r>
    </w:p>
    <w:p w14:paraId="6A6AC477" w14:textId="77777777" w:rsidR="0045483D" w:rsidRPr="008C37F4" w:rsidRDefault="0045483D" w:rsidP="0045483D">
      <w:pPr>
        <w:jc w:val="center"/>
        <w:rPr>
          <w:szCs w:val="24"/>
        </w:rPr>
      </w:pPr>
    </w:p>
    <w:p w14:paraId="1D000A7C" w14:textId="77777777"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259EF730" w14:textId="77777777"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14:paraId="5E7DB27E" w14:textId="77777777" w:rsidR="007914B4" w:rsidRDefault="007914B4" w:rsidP="0045483D"/>
    <w:p w14:paraId="1735859C" w14:textId="77777777" w:rsidR="007914B4" w:rsidRPr="008C37F4" w:rsidRDefault="007914B4" w:rsidP="0045483D"/>
    <w:tbl>
      <w:tblPr>
        <w:tblW w:w="10031" w:type="dxa"/>
        <w:tblLayout w:type="fixed"/>
        <w:tblLook w:val="04A0" w:firstRow="1" w:lastRow="0" w:firstColumn="1" w:lastColumn="0" w:noHBand="0" w:noVBand="1"/>
      </w:tblPr>
      <w:tblGrid>
        <w:gridCol w:w="4928"/>
        <w:gridCol w:w="5103"/>
      </w:tblGrid>
      <w:tr w:rsidR="007B6076" w:rsidRPr="008C37F4" w14:paraId="1E4BA640" w14:textId="77777777" w:rsidTr="00997219">
        <w:trPr>
          <w:trHeight w:val="534"/>
        </w:trPr>
        <w:tc>
          <w:tcPr>
            <w:tcW w:w="4928" w:type="dxa"/>
            <w:shd w:val="clear" w:color="auto" w:fill="auto"/>
            <w:vAlign w:val="bottom"/>
          </w:tcPr>
          <w:p w14:paraId="7B53727B" w14:textId="77777777" w:rsidR="007B6076" w:rsidRPr="008C37F4" w:rsidRDefault="007B6076" w:rsidP="00600A7A">
            <w:pPr>
              <w:jc w:val="left"/>
              <w:rPr>
                <w:rFonts w:eastAsia="Calibri"/>
                <w:szCs w:val="22"/>
              </w:rPr>
            </w:pPr>
            <w:r w:rsidRPr="008C37F4">
              <w:rPr>
                <w:rFonts w:eastAsia="Calibri"/>
                <w:szCs w:val="22"/>
              </w:rPr>
              <w:t>V Brně dne</w:t>
            </w:r>
          </w:p>
        </w:tc>
        <w:tc>
          <w:tcPr>
            <w:tcW w:w="5103" w:type="dxa"/>
            <w:shd w:val="clear" w:color="auto" w:fill="auto"/>
            <w:vAlign w:val="bottom"/>
          </w:tcPr>
          <w:p w14:paraId="4B5BDD75" w14:textId="77777777" w:rsidR="007B6076" w:rsidRPr="008C37F4" w:rsidRDefault="007B6076" w:rsidP="007B6076">
            <w:pPr>
              <w:jc w:val="left"/>
              <w:rPr>
                <w:rFonts w:eastAsia="Calibri"/>
                <w:szCs w:val="22"/>
              </w:rPr>
            </w:pPr>
            <w:r w:rsidRPr="008C37F4">
              <w:rPr>
                <w:rFonts w:eastAsia="Calibri"/>
                <w:szCs w:val="22"/>
              </w:rPr>
              <w:t>V</w:t>
            </w:r>
            <w:r>
              <w:rPr>
                <w:rFonts w:eastAsia="Calibri"/>
                <w:szCs w:val="22"/>
              </w:rPr>
              <w:t xml:space="preserve"> Brně </w:t>
            </w:r>
            <w:r w:rsidRPr="008C37F4">
              <w:rPr>
                <w:rFonts w:eastAsia="Calibri"/>
                <w:szCs w:val="22"/>
              </w:rPr>
              <w:t>dne</w:t>
            </w:r>
          </w:p>
        </w:tc>
      </w:tr>
      <w:tr w:rsidR="00944703" w:rsidRPr="008C37F4" w14:paraId="04C70689" w14:textId="77777777" w:rsidTr="00600A7A">
        <w:trPr>
          <w:trHeight w:val="490"/>
        </w:trPr>
        <w:tc>
          <w:tcPr>
            <w:tcW w:w="4928" w:type="dxa"/>
            <w:shd w:val="clear" w:color="auto" w:fill="auto"/>
            <w:vAlign w:val="bottom"/>
          </w:tcPr>
          <w:p w14:paraId="5735A96F" w14:textId="77777777" w:rsidR="00944703" w:rsidRPr="008C37F4" w:rsidRDefault="00944703" w:rsidP="00600A7A">
            <w:pPr>
              <w:jc w:val="left"/>
              <w:rPr>
                <w:rFonts w:eastAsia="Calibri"/>
                <w:szCs w:val="22"/>
              </w:rPr>
            </w:pPr>
            <w:r w:rsidRPr="008C37F4">
              <w:rPr>
                <w:rFonts w:eastAsia="Calibri"/>
                <w:szCs w:val="22"/>
              </w:rPr>
              <w:t>Za objednatele</w:t>
            </w:r>
          </w:p>
        </w:tc>
        <w:tc>
          <w:tcPr>
            <w:tcW w:w="5103" w:type="dxa"/>
            <w:shd w:val="clear" w:color="auto" w:fill="auto"/>
            <w:vAlign w:val="bottom"/>
          </w:tcPr>
          <w:p w14:paraId="40B1EC67" w14:textId="77777777" w:rsidR="00944703" w:rsidRPr="008C37F4" w:rsidRDefault="00944703" w:rsidP="00600A7A">
            <w:pPr>
              <w:jc w:val="left"/>
              <w:rPr>
                <w:rFonts w:eastAsia="Calibri"/>
                <w:szCs w:val="22"/>
              </w:rPr>
            </w:pPr>
            <w:r w:rsidRPr="008C37F4">
              <w:rPr>
                <w:rFonts w:eastAsia="Calibri"/>
                <w:szCs w:val="22"/>
              </w:rPr>
              <w:t>Za zhotovitele</w:t>
            </w:r>
          </w:p>
        </w:tc>
      </w:tr>
      <w:tr w:rsidR="00944703" w:rsidRPr="008C37F4" w14:paraId="0FA33957" w14:textId="77777777" w:rsidTr="00600A7A">
        <w:trPr>
          <w:trHeight w:val="1984"/>
        </w:trPr>
        <w:tc>
          <w:tcPr>
            <w:tcW w:w="4928" w:type="dxa"/>
            <w:shd w:val="clear" w:color="auto" w:fill="auto"/>
            <w:vAlign w:val="bottom"/>
          </w:tcPr>
          <w:p w14:paraId="62526473" w14:textId="77777777" w:rsidR="00944703" w:rsidRPr="008C37F4" w:rsidRDefault="00944703" w:rsidP="00600A7A">
            <w:pPr>
              <w:jc w:val="left"/>
              <w:rPr>
                <w:rFonts w:eastAsia="Calibri"/>
                <w:szCs w:val="22"/>
              </w:rPr>
            </w:pPr>
          </w:p>
        </w:tc>
        <w:tc>
          <w:tcPr>
            <w:tcW w:w="5103" w:type="dxa"/>
            <w:shd w:val="clear" w:color="auto" w:fill="auto"/>
            <w:vAlign w:val="bottom"/>
          </w:tcPr>
          <w:p w14:paraId="0DE46FD7" w14:textId="77777777" w:rsidR="00944703" w:rsidRPr="008C37F4" w:rsidRDefault="00944703" w:rsidP="00600A7A">
            <w:pPr>
              <w:jc w:val="left"/>
              <w:rPr>
                <w:rFonts w:eastAsia="Calibri"/>
                <w:szCs w:val="22"/>
              </w:rPr>
            </w:pPr>
          </w:p>
        </w:tc>
      </w:tr>
      <w:tr w:rsidR="00944703" w:rsidRPr="008C37F4" w14:paraId="5732EE51" w14:textId="77777777" w:rsidTr="00600A7A">
        <w:trPr>
          <w:trHeight w:val="278"/>
        </w:trPr>
        <w:tc>
          <w:tcPr>
            <w:tcW w:w="4928" w:type="dxa"/>
            <w:shd w:val="clear" w:color="auto" w:fill="auto"/>
          </w:tcPr>
          <w:p w14:paraId="03DB74DC" w14:textId="77777777" w:rsidR="00944703" w:rsidRPr="008C37F4" w:rsidRDefault="00944703" w:rsidP="00600A7A">
            <w:pPr>
              <w:rPr>
                <w:rFonts w:eastAsia="Calibri"/>
                <w:szCs w:val="22"/>
              </w:rPr>
            </w:pPr>
            <w:r w:rsidRPr="008C37F4">
              <w:rPr>
                <w:rFonts w:eastAsia="Calibri"/>
                <w:szCs w:val="22"/>
              </w:rPr>
              <w:t>………………………………………………..</w:t>
            </w:r>
          </w:p>
        </w:tc>
        <w:tc>
          <w:tcPr>
            <w:tcW w:w="5103" w:type="dxa"/>
            <w:shd w:val="clear" w:color="auto" w:fill="auto"/>
          </w:tcPr>
          <w:p w14:paraId="151EBC85" w14:textId="77777777" w:rsidR="00944703" w:rsidRPr="008C37F4" w:rsidRDefault="00944703" w:rsidP="00600A7A">
            <w:pPr>
              <w:rPr>
                <w:rFonts w:eastAsia="Calibri"/>
                <w:szCs w:val="22"/>
              </w:rPr>
            </w:pPr>
            <w:r w:rsidRPr="008C37F4">
              <w:rPr>
                <w:rFonts w:eastAsia="Calibri"/>
                <w:szCs w:val="22"/>
              </w:rPr>
              <w:t>………………………………………………….</w:t>
            </w:r>
          </w:p>
        </w:tc>
      </w:tr>
      <w:tr w:rsidR="00944703" w:rsidRPr="008C37F4" w14:paraId="3284A98B" w14:textId="77777777" w:rsidTr="00600A7A">
        <w:trPr>
          <w:trHeight w:val="1656"/>
        </w:trPr>
        <w:tc>
          <w:tcPr>
            <w:tcW w:w="4928" w:type="dxa"/>
            <w:shd w:val="clear" w:color="auto" w:fill="auto"/>
          </w:tcPr>
          <w:p w14:paraId="57ED7583" w14:textId="77777777" w:rsidR="00944703" w:rsidRPr="008C37F4" w:rsidRDefault="00944703" w:rsidP="00600A7A">
            <w:pPr>
              <w:rPr>
                <w:rFonts w:eastAsia="Calibri"/>
                <w:szCs w:val="22"/>
              </w:rPr>
            </w:pPr>
            <w:r w:rsidRPr="008C37F4">
              <w:rPr>
                <w:rFonts w:eastAsia="Calibri"/>
                <w:szCs w:val="22"/>
              </w:rPr>
              <w:t>za statutární město</w:t>
            </w:r>
          </w:p>
          <w:p w14:paraId="4BC2057F" w14:textId="77777777" w:rsidR="00944703" w:rsidRPr="008C37F4" w:rsidRDefault="00944703" w:rsidP="00600A7A">
            <w:pPr>
              <w:rPr>
                <w:rFonts w:eastAsia="Calibri"/>
                <w:szCs w:val="22"/>
              </w:rPr>
            </w:pPr>
            <w:r w:rsidRPr="008C37F4">
              <w:rPr>
                <w:rFonts w:eastAsia="Calibri"/>
                <w:szCs w:val="22"/>
              </w:rPr>
              <w:t>na základě plné moci</w:t>
            </w:r>
          </w:p>
          <w:p w14:paraId="6D59A9FB" w14:textId="77777777" w:rsidR="00944703" w:rsidRPr="008C37F4" w:rsidRDefault="00944703" w:rsidP="00600A7A">
            <w:pPr>
              <w:rPr>
                <w:rFonts w:eastAsia="Calibri"/>
                <w:szCs w:val="22"/>
              </w:rPr>
            </w:pPr>
            <w:r w:rsidRPr="008C37F4">
              <w:rPr>
                <w:rFonts w:eastAsia="Calibri"/>
                <w:szCs w:val="22"/>
              </w:rPr>
              <w:t>Brněnské vodárny a kanalizace, a.s.,</w:t>
            </w:r>
          </w:p>
          <w:p w14:paraId="23DB0203" w14:textId="77777777" w:rsidR="00944703" w:rsidRPr="008C37F4" w:rsidRDefault="00944703" w:rsidP="00600A7A">
            <w:pPr>
              <w:rPr>
                <w:rFonts w:eastAsia="Calibri"/>
                <w:szCs w:val="22"/>
              </w:rPr>
            </w:pPr>
            <w:r w:rsidRPr="008C37F4">
              <w:rPr>
                <w:rFonts w:eastAsia="Calibri"/>
                <w:szCs w:val="22"/>
              </w:rPr>
              <w:t>za kterou jedná</w:t>
            </w:r>
          </w:p>
          <w:p w14:paraId="23E9026F" w14:textId="77777777"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14:paraId="3D0F31E5" w14:textId="77777777" w:rsidR="00944703" w:rsidRPr="008C37F4" w:rsidRDefault="00944703" w:rsidP="00600A7A">
            <w:pPr>
              <w:rPr>
                <w:rFonts w:eastAsia="Calibri"/>
                <w:szCs w:val="22"/>
              </w:rPr>
            </w:pPr>
            <w:r w:rsidRPr="008C37F4">
              <w:rPr>
                <w:rFonts w:eastAsia="Calibri"/>
                <w:szCs w:val="22"/>
              </w:rPr>
              <w:t>generální ředitel</w:t>
            </w:r>
          </w:p>
        </w:tc>
        <w:tc>
          <w:tcPr>
            <w:tcW w:w="5103" w:type="dxa"/>
            <w:shd w:val="clear" w:color="auto" w:fill="auto"/>
          </w:tcPr>
          <w:p w14:paraId="0AF9E24E" w14:textId="77777777" w:rsidR="00944703" w:rsidRPr="008C37F4" w:rsidRDefault="00944703" w:rsidP="00600A7A">
            <w:pPr>
              <w:rPr>
                <w:rFonts w:eastAsia="Calibri"/>
                <w:szCs w:val="22"/>
              </w:rPr>
            </w:pPr>
            <w:r w:rsidRPr="008C37F4">
              <w:rPr>
                <w:rFonts w:eastAsia="Calibri"/>
                <w:szCs w:val="22"/>
              </w:rPr>
              <w:t>obchodní firma,</w:t>
            </w:r>
          </w:p>
          <w:p w14:paraId="2F6B8215" w14:textId="77777777" w:rsidR="00944703" w:rsidRPr="008C37F4" w:rsidRDefault="00944703" w:rsidP="00600A7A">
            <w:pPr>
              <w:rPr>
                <w:rFonts w:eastAsia="Calibri"/>
                <w:szCs w:val="22"/>
              </w:rPr>
            </w:pPr>
            <w:r w:rsidRPr="008C37F4">
              <w:rPr>
                <w:rFonts w:eastAsia="Calibri"/>
                <w:szCs w:val="22"/>
              </w:rPr>
              <w:t>statutární zástupce – jméno a funkce</w:t>
            </w:r>
          </w:p>
          <w:p w14:paraId="4A6A3EDD" w14:textId="77777777" w:rsidR="00944703" w:rsidRPr="008C37F4" w:rsidRDefault="00944703" w:rsidP="00600A7A">
            <w:pPr>
              <w:rPr>
                <w:rFonts w:eastAsia="Calibri"/>
                <w:szCs w:val="22"/>
              </w:rPr>
            </w:pPr>
            <w:r w:rsidRPr="008C37F4">
              <w:rPr>
                <w:rFonts w:eastAsia="Calibri"/>
                <w:szCs w:val="22"/>
              </w:rPr>
              <w:t>nebo jméno a funkce zmocněné /pověřené</w:t>
            </w:r>
          </w:p>
          <w:p w14:paraId="68FA78F4" w14:textId="77777777" w:rsidR="00944703" w:rsidRPr="008C37F4" w:rsidRDefault="00944703" w:rsidP="00600A7A">
            <w:pPr>
              <w:rPr>
                <w:rFonts w:eastAsia="Calibri"/>
                <w:szCs w:val="22"/>
              </w:rPr>
            </w:pPr>
            <w:r w:rsidRPr="008C37F4">
              <w:rPr>
                <w:rFonts w:eastAsia="Calibri"/>
                <w:szCs w:val="22"/>
              </w:rPr>
              <w:t>osoby na základě plné moci /pověření</w:t>
            </w:r>
          </w:p>
          <w:p w14:paraId="6BFF0C38" w14:textId="77777777"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14:paraId="2669143C" w14:textId="77777777" w:rsidR="0045483D" w:rsidRPr="008C37F4" w:rsidRDefault="0045483D" w:rsidP="000F65B4"/>
    <w:p w14:paraId="283A1A5D" w14:textId="77777777" w:rsidR="0045483D" w:rsidRPr="008C37F4" w:rsidRDefault="0045483D" w:rsidP="000F65B4"/>
    <w:p w14:paraId="7ED51FD6" w14:textId="77777777" w:rsidR="000F7395" w:rsidRDefault="000F7395" w:rsidP="000F7395">
      <w:pPr>
        <w:jc w:val="center"/>
        <w:rPr>
          <w:sz w:val="28"/>
          <w:szCs w:val="28"/>
        </w:rPr>
      </w:pPr>
    </w:p>
    <w:p w14:paraId="5B06029E" w14:textId="77777777" w:rsidR="000F7395" w:rsidRDefault="000F7395" w:rsidP="000F7395">
      <w:pPr>
        <w:jc w:val="center"/>
        <w:rPr>
          <w:sz w:val="28"/>
          <w:szCs w:val="28"/>
        </w:rPr>
      </w:pPr>
    </w:p>
    <w:p w14:paraId="5F6C602E" w14:textId="77777777" w:rsidR="000F7395" w:rsidRDefault="000F7395" w:rsidP="000F7395">
      <w:pPr>
        <w:jc w:val="center"/>
        <w:rPr>
          <w:sz w:val="28"/>
          <w:szCs w:val="28"/>
        </w:rPr>
      </w:pPr>
    </w:p>
    <w:p w14:paraId="0E00CECC" w14:textId="77777777" w:rsidR="000F7395" w:rsidRDefault="000F7395" w:rsidP="000F7395">
      <w:pPr>
        <w:jc w:val="center"/>
        <w:rPr>
          <w:sz w:val="28"/>
          <w:szCs w:val="28"/>
        </w:rPr>
      </w:pPr>
    </w:p>
    <w:p w14:paraId="79393710" w14:textId="77777777" w:rsidR="000F7395" w:rsidRDefault="000F7395" w:rsidP="000F7395">
      <w:pPr>
        <w:jc w:val="center"/>
        <w:rPr>
          <w:sz w:val="28"/>
          <w:szCs w:val="28"/>
        </w:rPr>
      </w:pPr>
    </w:p>
    <w:p w14:paraId="3A453C9D" w14:textId="77777777" w:rsidR="000F7395" w:rsidRDefault="000F7395" w:rsidP="000F7395">
      <w:pPr>
        <w:jc w:val="center"/>
        <w:rPr>
          <w:sz w:val="28"/>
          <w:szCs w:val="28"/>
        </w:rPr>
      </w:pPr>
    </w:p>
    <w:p w14:paraId="3B325C19" w14:textId="77777777" w:rsidR="000F7395" w:rsidRDefault="000F7395" w:rsidP="000F7395">
      <w:pPr>
        <w:jc w:val="center"/>
        <w:rPr>
          <w:sz w:val="28"/>
          <w:szCs w:val="28"/>
        </w:rPr>
      </w:pPr>
    </w:p>
    <w:p w14:paraId="407917D8" w14:textId="77777777" w:rsidR="000F7395" w:rsidRDefault="000F7395" w:rsidP="000F7395">
      <w:pPr>
        <w:jc w:val="center"/>
        <w:rPr>
          <w:sz w:val="28"/>
          <w:szCs w:val="28"/>
        </w:rPr>
      </w:pPr>
    </w:p>
    <w:p w14:paraId="326ED0E5" w14:textId="77777777" w:rsidR="000F7395" w:rsidRDefault="000F7395" w:rsidP="000F7395">
      <w:pPr>
        <w:jc w:val="center"/>
        <w:rPr>
          <w:sz w:val="28"/>
          <w:szCs w:val="28"/>
        </w:rPr>
      </w:pPr>
    </w:p>
    <w:p w14:paraId="14C7D0EB" w14:textId="77777777" w:rsidR="000F7395" w:rsidRDefault="000F7395" w:rsidP="000F7395">
      <w:pPr>
        <w:jc w:val="center"/>
        <w:rPr>
          <w:sz w:val="28"/>
          <w:szCs w:val="28"/>
        </w:rPr>
      </w:pPr>
    </w:p>
    <w:p w14:paraId="468AF96B" w14:textId="77777777" w:rsidR="000F7395" w:rsidRDefault="000F7395" w:rsidP="000F7395">
      <w:pPr>
        <w:jc w:val="center"/>
        <w:rPr>
          <w:sz w:val="28"/>
          <w:szCs w:val="28"/>
        </w:rPr>
      </w:pPr>
    </w:p>
    <w:p w14:paraId="11420FFD" w14:textId="77777777" w:rsidR="000F7395" w:rsidRDefault="000F7395" w:rsidP="000F7395">
      <w:pPr>
        <w:jc w:val="center"/>
        <w:rPr>
          <w:sz w:val="28"/>
          <w:szCs w:val="28"/>
        </w:rPr>
      </w:pPr>
    </w:p>
    <w:p w14:paraId="7E0D5CC4" w14:textId="77777777" w:rsidR="000F7395" w:rsidRDefault="000F7395" w:rsidP="000F7395">
      <w:pPr>
        <w:jc w:val="center"/>
        <w:rPr>
          <w:sz w:val="28"/>
          <w:szCs w:val="28"/>
        </w:rPr>
      </w:pPr>
    </w:p>
    <w:p w14:paraId="5E597D52" w14:textId="77777777" w:rsidR="000F7395" w:rsidRDefault="000F7395" w:rsidP="000F7395">
      <w:pPr>
        <w:jc w:val="center"/>
        <w:rPr>
          <w:sz w:val="28"/>
          <w:szCs w:val="28"/>
        </w:rPr>
      </w:pPr>
    </w:p>
    <w:p w14:paraId="6FC50E5C" w14:textId="77777777" w:rsidR="000F7395" w:rsidRDefault="000F7395" w:rsidP="000F7395">
      <w:pPr>
        <w:jc w:val="center"/>
        <w:rPr>
          <w:sz w:val="28"/>
          <w:szCs w:val="28"/>
        </w:rPr>
      </w:pPr>
    </w:p>
    <w:p w14:paraId="02C2E186" w14:textId="77777777" w:rsidR="000F7395" w:rsidRDefault="000F7395" w:rsidP="000F7395">
      <w:pPr>
        <w:jc w:val="center"/>
        <w:rPr>
          <w:sz w:val="28"/>
          <w:szCs w:val="28"/>
        </w:rPr>
      </w:pPr>
    </w:p>
    <w:p w14:paraId="5F1B3461" w14:textId="77777777" w:rsidR="000F7395" w:rsidRDefault="000F7395" w:rsidP="000F7395">
      <w:pPr>
        <w:jc w:val="center"/>
        <w:rPr>
          <w:sz w:val="28"/>
          <w:szCs w:val="28"/>
        </w:rPr>
      </w:pPr>
    </w:p>
    <w:p w14:paraId="7A66E2CD" w14:textId="4D5E2BFB" w:rsidR="000F7395" w:rsidRDefault="000F7395" w:rsidP="000F7395">
      <w:pPr>
        <w:jc w:val="center"/>
        <w:rPr>
          <w:sz w:val="28"/>
          <w:szCs w:val="28"/>
        </w:rPr>
      </w:pPr>
    </w:p>
    <w:p w14:paraId="30CA15F3" w14:textId="516C14BF" w:rsidR="00711BBC" w:rsidRDefault="00711BBC" w:rsidP="000F7395">
      <w:pPr>
        <w:jc w:val="center"/>
        <w:rPr>
          <w:sz w:val="28"/>
          <w:szCs w:val="28"/>
        </w:rPr>
      </w:pPr>
    </w:p>
    <w:p w14:paraId="3A64CB9D" w14:textId="4C6895AF" w:rsidR="00711BBC" w:rsidRDefault="00711BBC" w:rsidP="000F7395">
      <w:pPr>
        <w:jc w:val="center"/>
        <w:rPr>
          <w:sz w:val="28"/>
          <w:szCs w:val="28"/>
        </w:rPr>
      </w:pPr>
    </w:p>
    <w:p w14:paraId="6343335D" w14:textId="195F6318" w:rsidR="00711BBC" w:rsidRDefault="00711BBC" w:rsidP="000F7395">
      <w:pPr>
        <w:jc w:val="center"/>
        <w:rPr>
          <w:sz w:val="28"/>
          <w:szCs w:val="28"/>
        </w:rPr>
      </w:pPr>
    </w:p>
    <w:p w14:paraId="7B693E2C" w14:textId="77777777" w:rsidR="00711BBC" w:rsidRDefault="00711BBC" w:rsidP="000F7395">
      <w:pPr>
        <w:jc w:val="center"/>
        <w:rPr>
          <w:sz w:val="28"/>
          <w:szCs w:val="28"/>
        </w:rPr>
      </w:pPr>
    </w:p>
    <w:p w14:paraId="161583E6" w14:textId="77777777" w:rsidR="000F7395" w:rsidRDefault="000F7395" w:rsidP="000F7395">
      <w:pPr>
        <w:jc w:val="center"/>
        <w:rPr>
          <w:sz w:val="28"/>
          <w:szCs w:val="28"/>
        </w:rPr>
      </w:pPr>
    </w:p>
    <w:p w14:paraId="719D502F" w14:textId="129FC356" w:rsidR="000F7395" w:rsidRPr="008C37F4" w:rsidRDefault="00161E89" w:rsidP="000F7395">
      <w:pPr>
        <w:jc w:val="center"/>
        <w:rPr>
          <w:sz w:val="28"/>
          <w:szCs w:val="28"/>
        </w:rPr>
      </w:pPr>
      <w:r w:rsidRPr="008C37F4">
        <w:rPr>
          <w:sz w:val="28"/>
          <w:szCs w:val="28"/>
        </w:rPr>
        <w:lastRenderedPageBreak/>
        <w:t>Příloha č. 1</w:t>
      </w:r>
      <w:r w:rsidR="000F7395">
        <w:rPr>
          <w:sz w:val="28"/>
          <w:szCs w:val="28"/>
        </w:rPr>
        <w:t xml:space="preserve"> ke smlouvě o dílo</w:t>
      </w:r>
    </w:p>
    <w:p w14:paraId="4CCB8EB6" w14:textId="77777777" w:rsidR="00161E89" w:rsidRPr="008C37F4" w:rsidRDefault="00161E89" w:rsidP="00161E89">
      <w:pPr>
        <w:jc w:val="center"/>
        <w:rPr>
          <w:sz w:val="28"/>
          <w:szCs w:val="28"/>
        </w:rPr>
      </w:pPr>
      <w:r w:rsidRPr="008C37F4">
        <w:rPr>
          <w:sz w:val="28"/>
          <w:szCs w:val="28"/>
        </w:rPr>
        <w:t>Práva a povinnosti stran při zpracování osobních údajů</w:t>
      </w:r>
    </w:p>
    <w:p w14:paraId="382ECA56" w14:textId="77777777" w:rsidR="00161E89" w:rsidRPr="008C37F4" w:rsidRDefault="00161E89" w:rsidP="00161E89">
      <w:pPr>
        <w:pStyle w:val="Odstavecseseznamem"/>
        <w:ind w:left="567"/>
      </w:pPr>
    </w:p>
    <w:p w14:paraId="7615267F" w14:textId="77777777"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2472CD80" w14:textId="77777777"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14:paraId="6342689C" w14:textId="77777777" w:rsidR="00161E89" w:rsidRPr="008C37F4" w:rsidRDefault="00161E89" w:rsidP="005B634C">
      <w:pPr>
        <w:pStyle w:val="Nadpis1"/>
        <w:keepLines/>
        <w:numPr>
          <w:ilvl w:val="0"/>
          <w:numId w:val="14"/>
        </w:numPr>
        <w:spacing w:before="400" w:after="160"/>
        <w:rPr>
          <w:szCs w:val="24"/>
        </w:rPr>
      </w:pPr>
    </w:p>
    <w:p w14:paraId="05B422F5" w14:textId="77777777" w:rsidR="00161E89" w:rsidRPr="008C37F4" w:rsidRDefault="00161E89" w:rsidP="00161E89">
      <w:pPr>
        <w:jc w:val="center"/>
        <w:rPr>
          <w:b/>
          <w:szCs w:val="24"/>
        </w:rPr>
      </w:pPr>
      <w:r w:rsidRPr="008C37F4">
        <w:rPr>
          <w:b/>
          <w:szCs w:val="24"/>
        </w:rPr>
        <w:t>Prohlášení správce</w:t>
      </w:r>
    </w:p>
    <w:p w14:paraId="6AADD543"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 xml:space="preserve">Správce prohlašuje, že je správcem osobních údajů podle příslušných právních předpisů. </w:t>
      </w:r>
    </w:p>
    <w:p w14:paraId="29DB5763"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14:paraId="5EB447F4" w14:textId="77777777"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14:paraId="4539576C"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14:paraId="43DBA6C5" w14:textId="77777777" w:rsidR="00161E89" w:rsidRPr="008C37F4" w:rsidRDefault="00161E89" w:rsidP="00161E89">
      <w:pPr>
        <w:jc w:val="center"/>
        <w:rPr>
          <w:szCs w:val="24"/>
        </w:rPr>
      </w:pPr>
      <w:r w:rsidRPr="008C37F4">
        <w:rPr>
          <w:b/>
          <w:szCs w:val="24"/>
        </w:rPr>
        <w:t>Oprávnění ke zpracování údajů</w:t>
      </w:r>
    </w:p>
    <w:p w14:paraId="5C99B9EB" w14:textId="77777777" w:rsidR="00161E89" w:rsidRPr="00E33A63" w:rsidRDefault="00161E89" w:rsidP="005B634C">
      <w:pPr>
        <w:pStyle w:val="Odstavecseseznamem"/>
        <w:numPr>
          <w:ilvl w:val="0"/>
          <w:numId w:val="13"/>
        </w:numPr>
        <w:spacing w:after="200" w:line="276" w:lineRule="auto"/>
        <w:ind w:left="426" w:hanging="426"/>
        <w:rPr>
          <w:sz w:val="24"/>
          <w:szCs w:val="24"/>
        </w:rPr>
      </w:pPr>
      <w:r w:rsidRPr="008C37F4">
        <w:rPr>
          <w:sz w:val="24"/>
          <w:szCs w:val="24"/>
        </w:rPr>
        <w:t xml:space="preserve">Správce opravňuje </w:t>
      </w:r>
      <w:r w:rsidRPr="00E33A63">
        <w:rPr>
          <w:sz w:val="24"/>
          <w:szCs w:val="24"/>
        </w:rPr>
        <w:t>zpracovatele po dobu účinnosti smlouvy o dílo ke zpracování osobních údajů v souvislosti s plněním povinností uvedených ve smlouvy o dílo, a to v rozsahu</w:t>
      </w:r>
    </w:p>
    <w:p w14:paraId="107E4ADC" w14:textId="77777777"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obstarání souhlasných st</w:t>
      </w:r>
      <w:r w:rsidR="00FD553D" w:rsidRPr="00E33A63">
        <w:rPr>
          <w:sz w:val="24"/>
          <w:szCs w:val="24"/>
        </w:rPr>
        <w:t xml:space="preserve">anovisek vlastníků nemovitostí </w:t>
      </w:r>
      <w:r w:rsidRPr="00E33A63">
        <w:rPr>
          <w:sz w:val="24"/>
          <w:szCs w:val="24"/>
        </w:rPr>
        <w:t>dotčených stavbou,</w:t>
      </w:r>
    </w:p>
    <w:p w14:paraId="580A8F45" w14:textId="77777777"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nemovitostí nebo staveb na nich dotčených stavbou,</w:t>
      </w:r>
    </w:p>
    <w:p w14:paraId="2827307F" w14:textId="77777777" w:rsidR="00161E89" w:rsidRPr="008C37F4"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sousedních nemovitostí nebo staveb</w:t>
      </w:r>
      <w:r w:rsidRPr="008C37F4">
        <w:rPr>
          <w:sz w:val="24"/>
          <w:szCs w:val="24"/>
        </w:rPr>
        <w:t xml:space="preserve"> na nich, jejichž vlastnické právo může být prováděním stavby dotčeno. </w:t>
      </w:r>
    </w:p>
    <w:p w14:paraId="027C373B" w14:textId="77777777" w:rsidR="00161E89" w:rsidRPr="008C37F4" w:rsidRDefault="00161E89" w:rsidP="00161E89">
      <w:pPr>
        <w:pStyle w:val="Odstavecseseznamem"/>
        <w:ind w:left="360"/>
        <w:rPr>
          <w:sz w:val="24"/>
          <w:szCs w:val="24"/>
        </w:rPr>
      </w:pPr>
    </w:p>
    <w:p w14:paraId="725F83A9" w14:textId="77777777"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14:paraId="554AD133" w14:textId="77777777"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14:paraId="3248642D"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14:paraId="1E37D33D" w14:textId="77777777" w:rsidR="00161E89" w:rsidRPr="008C37F4" w:rsidRDefault="00161E89" w:rsidP="00161E89">
      <w:pPr>
        <w:jc w:val="center"/>
        <w:rPr>
          <w:b/>
          <w:szCs w:val="24"/>
        </w:rPr>
      </w:pPr>
      <w:r w:rsidRPr="008C37F4">
        <w:rPr>
          <w:b/>
          <w:szCs w:val="24"/>
        </w:rPr>
        <w:t>Práva a povinnosti stran</w:t>
      </w:r>
    </w:p>
    <w:p w14:paraId="5EAF8A2C"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14:paraId="0F54B0F9"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14:paraId="3F160504"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14:paraId="4ACB4C02"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w:t>
      </w:r>
      <w:r w:rsidRPr="008C37F4">
        <w:rPr>
          <w:sz w:val="24"/>
          <w:szCs w:val="24"/>
        </w:rPr>
        <w:lastRenderedPageBreak/>
        <w:t>vyplývajícími pro správce z platných právních předpisů nebo rozhodnutí soudů, rozhodčích orgánů či správních orgánů.</w:t>
      </w:r>
    </w:p>
    <w:p w14:paraId="742FD598"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w:t>
      </w:r>
    </w:p>
    <w:p w14:paraId="6A22257F"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podobě přesně tak, jak je získá od správce, </w:t>
      </w:r>
    </w:p>
    <w:p w14:paraId="3B056DF3"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14:paraId="5A57E3EF"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souladu s účelem, ke kterému byly shromážděny, </w:t>
      </w:r>
    </w:p>
    <w:p w14:paraId="78D02DCC"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nesdružovat osobní údaje, které byly získány, k rozdílným účelům, </w:t>
      </w:r>
    </w:p>
    <w:p w14:paraId="6579F37A" w14:textId="77777777"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uchovávat osobní údaje pouze po dobu, která je nezbytná k účelu jejich zpracování.</w:t>
      </w:r>
    </w:p>
    <w:p w14:paraId="127E7FA4"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19F374C5"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14:paraId="2BD37A44"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14:paraId="6B064E3B"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14:paraId="6BF40ADE"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14:paraId="0C51D3F9" w14:textId="77777777" w:rsidR="00161E89" w:rsidRPr="008C37F4" w:rsidRDefault="00161E89" w:rsidP="005B634C">
      <w:pPr>
        <w:pStyle w:val="Odstavecseseznamem"/>
        <w:numPr>
          <w:ilvl w:val="0"/>
          <w:numId w:val="12"/>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4" w:history="1">
        <w:r w:rsidRPr="008C37F4">
          <w:rPr>
            <w:rStyle w:val="Hypertextovodkaz"/>
            <w:b/>
            <w:sz w:val="24"/>
            <w:szCs w:val="24"/>
          </w:rPr>
          <w:t>www.brno.cz</w:t>
        </w:r>
      </w:hyperlink>
      <w:r w:rsidRPr="008C37F4">
        <w:rPr>
          <w:b/>
          <w:sz w:val="24"/>
          <w:szCs w:val="24"/>
        </w:rPr>
        <w:t>).</w:t>
      </w:r>
    </w:p>
    <w:p w14:paraId="3A3DAB88" w14:textId="77777777" w:rsidR="00161E89" w:rsidRPr="008C37F4" w:rsidRDefault="00161E89" w:rsidP="00161E89">
      <w:pPr>
        <w:pStyle w:val="Odstavecseseznamem"/>
        <w:ind w:left="426"/>
        <w:rPr>
          <w:sz w:val="24"/>
          <w:szCs w:val="24"/>
        </w:rPr>
      </w:pPr>
    </w:p>
    <w:p w14:paraId="6AEA6376" w14:textId="77777777" w:rsidR="00161E89" w:rsidRPr="008C37F4" w:rsidRDefault="00161E89" w:rsidP="00161E89">
      <w:pPr>
        <w:tabs>
          <w:tab w:val="left" w:pos="5954"/>
        </w:tabs>
        <w:jc w:val="right"/>
        <w:rPr>
          <w:szCs w:val="24"/>
        </w:rPr>
      </w:pPr>
    </w:p>
    <w:p w14:paraId="3CF684A7" w14:textId="77777777" w:rsidR="00161E89" w:rsidRPr="004665C1" w:rsidRDefault="00161E89" w:rsidP="00161E89">
      <w:pPr>
        <w:rPr>
          <w:szCs w:val="24"/>
        </w:rPr>
      </w:pPr>
    </w:p>
    <w:p w14:paraId="584BCBF7" w14:textId="77777777" w:rsidR="00161E89" w:rsidRPr="00585C20" w:rsidRDefault="00161E89" w:rsidP="00161E89">
      <w:pPr>
        <w:ind w:left="4950" w:hanging="4950"/>
        <w:rPr>
          <w:color w:val="FF0000"/>
          <w:szCs w:val="24"/>
        </w:rPr>
      </w:pPr>
    </w:p>
    <w:p w14:paraId="6EDC9FA4" w14:textId="77777777" w:rsidR="0045483D" w:rsidRDefault="0045483D" w:rsidP="000F65B4"/>
    <w:p w14:paraId="20E53969" w14:textId="77777777"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1DDCD" w14:textId="77777777" w:rsidR="005C53A9" w:rsidRDefault="005C53A9">
      <w:r>
        <w:separator/>
      </w:r>
    </w:p>
  </w:endnote>
  <w:endnote w:type="continuationSeparator" w:id="0">
    <w:p w14:paraId="4EBAB292" w14:textId="77777777" w:rsidR="005C53A9" w:rsidRDefault="005C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CEAA" w14:textId="201270D6" w:rsidR="005C53A9" w:rsidRDefault="005C53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83475">
      <w:rPr>
        <w:rStyle w:val="slostrnky"/>
        <w:noProof/>
      </w:rPr>
      <w:t>16</w:t>
    </w:r>
    <w:r>
      <w:rPr>
        <w:rStyle w:val="slostrnky"/>
      </w:rPr>
      <w:fldChar w:fldCharType="end"/>
    </w:r>
  </w:p>
  <w:p w14:paraId="0B53EF4E" w14:textId="77777777" w:rsidR="005C53A9" w:rsidRDefault="005C53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5C11" w14:textId="7E0DD0FE" w:rsidR="005C53A9" w:rsidRDefault="005C53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83475">
      <w:rPr>
        <w:rStyle w:val="slostrnky"/>
        <w:noProof/>
      </w:rPr>
      <w:t>17</w:t>
    </w:r>
    <w:r>
      <w:rPr>
        <w:rStyle w:val="slostrnky"/>
      </w:rPr>
      <w:fldChar w:fldCharType="end"/>
    </w:r>
  </w:p>
  <w:p w14:paraId="3E80D5D6" w14:textId="77777777" w:rsidR="005C53A9" w:rsidRDefault="005C53A9">
    <w:pPr>
      <w:pStyle w:val="Zpat"/>
      <w:framePr w:wrap="around" w:vAnchor="text" w:hAnchor="page" w:x="5842" w:y="-42"/>
      <w:rPr>
        <w:rStyle w:val="slostrnky"/>
      </w:rPr>
    </w:pPr>
  </w:p>
  <w:p w14:paraId="6F984E87" w14:textId="77777777" w:rsidR="005C53A9" w:rsidRDefault="005C53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E0D79" w14:textId="77777777" w:rsidR="005C53A9" w:rsidRDefault="005C53A9">
      <w:r>
        <w:separator/>
      </w:r>
    </w:p>
  </w:footnote>
  <w:footnote w:type="continuationSeparator" w:id="0">
    <w:p w14:paraId="375CC8B4" w14:textId="77777777" w:rsidR="005C53A9" w:rsidRDefault="005C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7F27" w14:textId="77777777" w:rsidR="005C53A9" w:rsidRDefault="005C53A9">
    <w:pPr>
      <w:pStyle w:val="Zhlav"/>
      <w:rPr>
        <w:sz w:val="18"/>
      </w:rPr>
    </w:pPr>
    <w:r>
      <w:tab/>
    </w:r>
    <w:r>
      <w:tab/>
    </w:r>
  </w:p>
  <w:p w14:paraId="0202A8F4" w14:textId="77777777" w:rsidR="005C53A9" w:rsidRDefault="005C53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0DBD" w14:textId="77777777" w:rsidR="005C53A9" w:rsidRDefault="005C53A9">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7005" w14:textId="73DEDDF3" w:rsidR="005C53A9" w:rsidRPr="007215DE" w:rsidRDefault="005C53A9" w:rsidP="00E4753C">
    <w:pPr>
      <w:pStyle w:val="Zhlav"/>
      <w:jc w:val="right"/>
    </w:pPr>
    <w:r>
      <w:tab/>
    </w:r>
    <w:r>
      <w:tab/>
    </w:r>
    <w:r>
      <w:tab/>
    </w:r>
    <w:r>
      <w:tab/>
    </w:r>
    <w:r>
      <w:tab/>
    </w:r>
    <w:r w:rsidRPr="00711BBC">
      <w:t>SML/</w:t>
    </w:r>
    <w:proofErr w:type="gramStart"/>
    <w:r w:rsidR="00711BBC" w:rsidRPr="00711BBC">
      <w:t>….</w:t>
    </w:r>
    <w:r w:rsidRPr="00711BBC">
      <w:t>/25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671C0D"/>
    <w:multiLevelType w:val="hybridMultilevel"/>
    <w:tmpl w:val="F8E63BB2"/>
    <w:lvl w:ilvl="0" w:tplc="94F638D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9"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AD7A2B"/>
    <w:multiLevelType w:val="hybridMultilevel"/>
    <w:tmpl w:val="C5FE2EFC"/>
    <w:lvl w:ilvl="0" w:tplc="305A46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5"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3C099D"/>
    <w:multiLevelType w:val="hybridMultilevel"/>
    <w:tmpl w:val="B1F8EBDE"/>
    <w:lvl w:ilvl="0" w:tplc="ADEE33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9"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4"/>
  </w:num>
  <w:num w:numId="6">
    <w:abstractNumId w:val="6"/>
  </w:num>
  <w:num w:numId="7">
    <w:abstractNumId w:val="9"/>
  </w:num>
  <w:num w:numId="8">
    <w:abstractNumId w:val="11"/>
  </w:num>
  <w:num w:numId="9">
    <w:abstractNumId w:val="19"/>
  </w:num>
  <w:num w:numId="10">
    <w:abstractNumId w:val="20"/>
  </w:num>
  <w:num w:numId="11">
    <w:abstractNumId w:val="16"/>
  </w:num>
  <w:num w:numId="12">
    <w:abstractNumId w:val="15"/>
  </w:num>
  <w:num w:numId="13">
    <w:abstractNumId w:val="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3"/>
  </w:num>
  <w:num w:numId="20">
    <w:abstractNumId w:val="22"/>
  </w:num>
  <w:num w:numId="21">
    <w:abstractNumId w:val="5"/>
  </w:num>
  <w:num w:numId="22">
    <w:abstractNumId w:val="13"/>
  </w:num>
  <w:num w:numId="23">
    <w:abstractNumId w:val="21"/>
  </w:num>
  <w:num w:numId="24">
    <w:abstractNumId w:val="18"/>
  </w:num>
  <w:num w:numId="25">
    <w:abstractNumId w:val="17"/>
  </w:num>
  <w:num w:numId="26">
    <w:abstractNumId w:val="10"/>
  </w:num>
  <w:num w:numId="2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E71E0"/>
    <w:rsid w:val="000F18F0"/>
    <w:rsid w:val="000F58D4"/>
    <w:rsid w:val="000F5BC7"/>
    <w:rsid w:val="000F5CB6"/>
    <w:rsid w:val="000F5DC0"/>
    <w:rsid w:val="000F621D"/>
    <w:rsid w:val="000F65B4"/>
    <w:rsid w:val="000F7263"/>
    <w:rsid w:val="000F7395"/>
    <w:rsid w:val="000F7830"/>
    <w:rsid w:val="000F7D96"/>
    <w:rsid w:val="001023CB"/>
    <w:rsid w:val="00102787"/>
    <w:rsid w:val="00102B06"/>
    <w:rsid w:val="00104B5A"/>
    <w:rsid w:val="00104D27"/>
    <w:rsid w:val="00105483"/>
    <w:rsid w:val="00107DD0"/>
    <w:rsid w:val="00110A3D"/>
    <w:rsid w:val="00110CB2"/>
    <w:rsid w:val="00111A15"/>
    <w:rsid w:val="00111A9F"/>
    <w:rsid w:val="00112378"/>
    <w:rsid w:val="00114B43"/>
    <w:rsid w:val="00116281"/>
    <w:rsid w:val="00116576"/>
    <w:rsid w:val="001170A3"/>
    <w:rsid w:val="00120AE9"/>
    <w:rsid w:val="001212BB"/>
    <w:rsid w:val="00121F6C"/>
    <w:rsid w:val="0012302E"/>
    <w:rsid w:val="00123ABE"/>
    <w:rsid w:val="0012577E"/>
    <w:rsid w:val="00126071"/>
    <w:rsid w:val="00127026"/>
    <w:rsid w:val="001303D0"/>
    <w:rsid w:val="00130BCB"/>
    <w:rsid w:val="0013108A"/>
    <w:rsid w:val="001318A7"/>
    <w:rsid w:val="00132F9A"/>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8DB"/>
    <w:rsid w:val="00176DBA"/>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E7906"/>
    <w:rsid w:val="001F0F05"/>
    <w:rsid w:val="001F0F42"/>
    <w:rsid w:val="001F1632"/>
    <w:rsid w:val="001F6109"/>
    <w:rsid w:val="00200E95"/>
    <w:rsid w:val="0020190B"/>
    <w:rsid w:val="00202DCC"/>
    <w:rsid w:val="00203DC8"/>
    <w:rsid w:val="00203FBF"/>
    <w:rsid w:val="002055CE"/>
    <w:rsid w:val="002075A2"/>
    <w:rsid w:val="0020766F"/>
    <w:rsid w:val="0021097B"/>
    <w:rsid w:val="00214001"/>
    <w:rsid w:val="00214E81"/>
    <w:rsid w:val="00215C51"/>
    <w:rsid w:val="002161CD"/>
    <w:rsid w:val="0021718E"/>
    <w:rsid w:val="00220281"/>
    <w:rsid w:val="0022089D"/>
    <w:rsid w:val="00220C0E"/>
    <w:rsid w:val="00221191"/>
    <w:rsid w:val="00223730"/>
    <w:rsid w:val="0022459B"/>
    <w:rsid w:val="00227B7B"/>
    <w:rsid w:val="00227BBA"/>
    <w:rsid w:val="00231930"/>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248A"/>
    <w:rsid w:val="00295982"/>
    <w:rsid w:val="002A0269"/>
    <w:rsid w:val="002A2B40"/>
    <w:rsid w:val="002A2C36"/>
    <w:rsid w:val="002A49B6"/>
    <w:rsid w:val="002A5366"/>
    <w:rsid w:val="002B45C1"/>
    <w:rsid w:val="002B75CF"/>
    <w:rsid w:val="002C0B47"/>
    <w:rsid w:val="002C25E9"/>
    <w:rsid w:val="002C533E"/>
    <w:rsid w:val="002C5B48"/>
    <w:rsid w:val="002C6C50"/>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17A7"/>
    <w:rsid w:val="0033498B"/>
    <w:rsid w:val="00335297"/>
    <w:rsid w:val="00337D9E"/>
    <w:rsid w:val="00340812"/>
    <w:rsid w:val="00340A1B"/>
    <w:rsid w:val="00341CDE"/>
    <w:rsid w:val="00342729"/>
    <w:rsid w:val="00344452"/>
    <w:rsid w:val="0034512E"/>
    <w:rsid w:val="0034535C"/>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77E4D"/>
    <w:rsid w:val="00380D33"/>
    <w:rsid w:val="003814E1"/>
    <w:rsid w:val="003819A0"/>
    <w:rsid w:val="00381B14"/>
    <w:rsid w:val="00383F6A"/>
    <w:rsid w:val="00385395"/>
    <w:rsid w:val="00386067"/>
    <w:rsid w:val="003867EE"/>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348F"/>
    <w:rsid w:val="004B413B"/>
    <w:rsid w:val="004B49BC"/>
    <w:rsid w:val="004B67F5"/>
    <w:rsid w:val="004C3377"/>
    <w:rsid w:val="004C5E90"/>
    <w:rsid w:val="004C6B37"/>
    <w:rsid w:val="004C6D2C"/>
    <w:rsid w:val="004D0EB7"/>
    <w:rsid w:val="004D6177"/>
    <w:rsid w:val="004D61DB"/>
    <w:rsid w:val="004E122E"/>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3192"/>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24785"/>
    <w:rsid w:val="00530DF8"/>
    <w:rsid w:val="00530E7E"/>
    <w:rsid w:val="00532770"/>
    <w:rsid w:val="00533184"/>
    <w:rsid w:val="00535E6D"/>
    <w:rsid w:val="00537935"/>
    <w:rsid w:val="005429A2"/>
    <w:rsid w:val="00543E1B"/>
    <w:rsid w:val="0054460A"/>
    <w:rsid w:val="00544C7E"/>
    <w:rsid w:val="00544D33"/>
    <w:rsid w:val="00545FD2"/>
    <w:rsid w:val="00546780"/>
    <w:rsid w:val="005477FF"/>
    <w:rsid w:val="0055072E"/>
    <w:rsid w:val="00550879"/>
    <w:rsid w:val="005509CC"/>
    <w:rsid w:val="005512D1"/>
    <w:rsid w:val="005540E8"/>
    <w:rsid w:val="0055778A"/>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53A9"/>
    <w:rsid w:val="005C6038"/>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46E6"/>
    <w:rsid w:val="00616B3B"/>
    <w:rsid w:val="00617E3B"/>
    <w:rsid w:val="006200B8"/>
    <w:rsid w:val="00621665"/>
    <w:rsid w:val="00621704"/>
    <w:rsid w:val="006224C4"/>
    <w:rsid w:val="00623861"/>
    <w:rsid w:val="00623EA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2F9C"/>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BD0"/>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1BBC"/>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34C3"/>
    <w:rsid w:val="00755EFA"/>
    <w:rsid w:val="00756887"/>
    <w:rsid w:val="007573D8"/>
    <w:rsid w:val="007576EA"/>
    <w:rsid w:val="0076266E"/>
    <w:rsid w:val="00762749"/>
    <w:rsid w:val="007658A8"/>
    <w:rsid w:val="00766706"/>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3FEE"/>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0F9"/>
    <w:rsid w:val="00857348"/>
    <w:rsid w:val="00857889"/>
    <w:rsid w:val="00860825"/>
    <w:rsid w:val="00861093"/>
    <w:rsid w:val="008638F8"/>
    <w:rsid w:val="00863B92"/>
    <w:rsid w:val="00866FC8"/>
    <w:rsid w:val="0087340C"/>
    <w:rsid w:val="00875F41"/>
    <w:rsid w:val="00877DB8"/>
    <w:rsid w:val="00877DC8"/>
    <w:rsid w:val="00880FC1"/>
    <w:rsid w:val="00883F44"/>
    <w:rsid w:val="00884303"/>
    <w:rsid w:val="00886444"/>
    <w:rsid w:val="00886CE5"/>
    <w:rsid w:val="00887DC7"/>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865"/>
    <w:rsid w:val="008F49C6"/>
    <w:rsid w:val="008F715E"/>
    <w:rsid w:val="008F72F0"/>
    <w:rsid w:val="00903312"/>
    <w:rsid w:val="0090406D"/>
    <w:rsid w:val="00904EA4"/>
    <w:rsid w:val="009050D3"/>
    <w:rsid w:val="00906611"/>
    <w:rsid w:val="00906C08"/>
    <w:rsid w:val="00907AE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7DE9"/>
    <w:rsid w:val="00983475"/>
    <w:rsid w:val="009841A3"/>
    <w:rsid w:val="009846E9"/>
    <w:rsid w:val="009861C8"/>
    <w:rsid w:val="009879F5"/>
    <w:rsid w:val="00990432"/>
    <w:rsid w:val="00990F4E"/>
    <w:rsid w:val="0099293C"/>
    <w:rsid w:val="00992BC6"/>
    <w:rsid w:val="0099391E"/>
    <w:rsid w:val="009951B1"/>
    <w:rsid w:val="00995BE8"/>
    <w:rsid w:val="00997219"/>
    <w:rsid w:val="009977D4"/>
    <w:rsid w:val="009A0257"/>
    <w:rsid w:val="009A0753"/>
    <w:rsid w:val="009A5093"/>
    <w:rsid w:val="009A63D1"/>
    <w:rsid w:val="009A73F7"/>
    <w:rsid w:val="009A7D41"/>
    <w:rsid w:val="009B13AC"/>
    <w:rsid w:val="009B1C8A"/>
    <w:rsid w:val="009B2EE1"/>
    <w:rsid w:val="009B3678"/>
    <w:rsid w:val="009B6727"/>
    <w:rsid w:val="009B6D29"/>
    <w:rsid w:val="009C0DED"/>
    <w:rsid w:val="009C11F5"/>
    <w:rsid w:val="009C129D"/>
    <w:rsid w:val="009C2CE8"/>
    <w:rsid w:val="009C2E9A"/>
    <w:rsid w:val="009C3F84"/>
    <w:rsid w:val="009C4E66"/>
    <w:rsid w:val="009C5EA1"/>
    <w:rsid w:val="009C65A7"/>
    <w:rsid w:val="009C7E40"/>
    <w:rsid w:val="009D29B5"/>
    <w:rsid w:val="009D7132"/>
    <w:rsid w:val="009E1724"/>
    <w:rsid w:val="009E18A0"/>
    <w:rsid w:val="009E4872"/>
    <w:rsid w:val="009E570A"/>
    <w:rsid w:val="009E75F7"/>
    <w:rsid w:val="009E79B9"/>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2BAF"/>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05F"/>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0A9"/>
    <w:rsid w:val="00B9494F"/>
    <w:rsid w:val="00B94DDF"/>
    <w:rsid w:val="00B95EB1"/>
    <w:rsid w:val="00B96429"/>
    <w:rsid w:val="00B96AAD"/>
    <w:rsid w:val="00B96E88"/>
    <w:rsid w:val="00BA0303"/>
    <w:rsid w:val="00BA1FD0"/>
    <w:rsid w:val="00BA297D"/>
    <w:rsid w:val="00BA2D5C"/>
    <w:rsid w:val="00BA4B69"/>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1EF6"/>
    <w:rsid w:val="00BF392E"/>
    <w:rsid w:val="00BF3C6C"/>
    <w:rsid w:val="00BF61D0"/>
    <w:rsid w:val="00C03236"/>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61"/>
    <w:rsid w:val="00C43AF2"/>
    <w:rsid w:val="00C43EE6"/>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6D06"/>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0206"/>
    <w:rsid w:val="00D81338"/>
    <w:rsid w:val="00D81815"/>
    <w:rsid w:val="00D82DFB"/>
    <w:rsid w:val="00D91BB6"/>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7683"/>
    <w:rsid w:val="00DC78F5"/>
    <w:rsid w:val="00DC7CCD"/>
    <w:rsid w:val="00DD1F48"/>
    <w:rsid w:val="00DD3365"/>
    <w:rsid w:val="00DD4A2A"/>
    <w:rsid w:val="00DD6E54"/>
    <w:rsid w:val="00DD702D"/>
    <w:rsid w:val="00DE1A05"/>
    <w:rsid w:val="00DE202E"/>
    <w:rsid w:val="00DE28C3"/>
    <w:rsid w:val="00DE2DD1"/>
    <w:rsid w:val="00DE2E54"/>
    <w:rsid w:val="00DE321B"/>
    <w:rsid w:val="00DE39A9"/>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3A63"/>
    <w:rsid w:val="00E34FE2"/>
    <w:rsid w:val="00E3516B"/>
    <w:rsid w:val="00E365A8"/>
    <w:rsid w:val="00E457EC"/>
    <w:rsid w:val="00E4753C"/>
    <w:rsid w:val="00E53E6A"/>
    <w:rsid w:val="00E57074"/>
    <w:rsid w:val="00E57153"/>
    <w:rsid w:val="00E6266F"/>
    <w:rsid w:val="00E673C9"/>
    <w:rsid w:val="00E6798A"/>
    <w:rsid w:val="00E706D8"/>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011B"/>
    <w:rsid w:val="00F1405F"/>
    <w:rsid w:val="00F143BE"/>
    <w:rsid w:val="00F1485E"/>
    <w:rsid w:val="00F15AE9"/>
    <w:rsid w:val="00F160BB"/>
    <w:rsid w:val="00F1651F"/>
    <w:rsid w:val="00F16689"/>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57D2"/>
    <w:rsid w:val="00F6655A"/>
    <w:rsid w:val="00F673B0"/>
    <w:rsid w:val="00F67A4E"/>
    <w:rsid w:val="00F711DF"/>
    <w:rsid w:val="00F7286F"/>
    <w:rsid w:val="00F740C8"/>
    <w:rsid w:val="00F7534E"/>
    <w:rsid w:val="00F776C6"/>
    <w:rsid w:val="00F8314C"/>
    <w:rsid w:val="00F834DD"/>
    <w:rsid w:val="00F84542"/>
    <w:rsid w:val="00F8525C"/>
    <w:rsid w:val="00F86CCD"/>
    <w:rsid w:val="00F879F7"/>
    <w:rsid w:val="00F87ABA"/>
    <w:rsid w:val="00F87CED"/>
    <w:rsid w:val="00F92045"/>
    <w:rsid w:val="00F971D2"/>
    <w:rsid w:val="00FA58AD"/>
    <w:rsid w:val="00FA689B"/>
    <w:rsid w:val="00FB5276"/>
    <w:rsid w:val="00FC018D"/>
    <w:rsid w:val="00FC3507"/>
    <w:rsid w:val="00FC415F"/>
    <w:rsid w:val="00FC44BB"/>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2F6AF"/>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55E4-FFF5-4B6C-92C6-C4701C64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6358</Words>
  <Characters>38432</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44701</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Kristina Koupilová</cp:lastModifiedBy>
  <cp:revision>4</cp:revision>
  <cp:lastPrinted>2017-03-14T10:24:00Z</cp:lastPrinted>
  <dcterms:created xsi:type="dcterms:W3CDTF">2025-07-10T15:12:00Z</dcterms:created>
  <dcterms:modified xsi:type="dcterms:W3CDTF">2025-07-11T06:26:00Z</dcterms:modified>
</cp:coreProperties>
</file>