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0A50" w14:textId="77777777" w:rsidR="00BB1D1E" w:rsidRPr="004006C0" w:rsidRDefault="00BB1D1E" w:rsidP="000F65B4">
      <w:pPr>
        <w:jc w:val="center"/>
        <w:rPr>
          <w:b/>
          <w:color w:val="FF0000"/>
          <w:sz w:val="32"/>
          <w:szCs w:val="32"/>
        </w:rPr>
      </w:pPr>
      <w:r w:rsidRPr="008C37F4">
        <w:rPr>
          <w:b/>
          <w:sz w:val="32"/>
          <w:szCs w:val="32"/>
        </w:rPr>
        <w:t>SMLOUVA O DÍL</w:t>
      </w:r>
      <w:r w:rsidR="001B6FDB" w:rsidRPr="008C37F4">
        <w:rPr>
          <w:b/>
          <w:sz w:val="32"/>
          <w:szCs w:val="32"/>
        </w:rPr>
        <w:t>O</w:t>
      </w:r>
      <w:r w:rsidR="004006C0">
        <w:rPr>
          <w:b/>
          <w:sz w:val="32"/>
          <w:szCs w:val="32"/>
        </w:rPr>
        <w:t xml:space="preserve"> </w:t>
      </w:r>
    </w:p>
    <w:p w14:paraId="1751705D" w14:textId="77777777" w:rsidR="001B6FDB" w:rsidRPr="008C37F4" w:rsidRDefault="001B6FDB" w:rsidP="000F65B4">
      <w:pPr>
        <w:jc w:val="center"/>
        <w:rPr>
          <w:b/>
          <w:sz w:val="28"/>
        </w:rPr>
      </w:pPr>
      <w:r w:rsidRPr="008C37F4">
        <w:rPr>
          <w:b/>
          <w:sz w:val="28"/>
        </w:rPr>
        <w:t xml:space="preserve"> </w:t>
      </w:r>
    </w:p>
    <w:p w14:paraId="2A505656" w14:textId="77777777" w:rsidR="00BB1D1E" w:rsidRPr="008C37F4" w:rsidRDefault="00BB1D1E" w:rsidP="00815F02">
      <w:r w:rsidRPr="008C37F4">
        <w:t>uzavřená podle ustanovení § 2586 a následujících zákona č. 89/2012 Sb., občanský zákoník, ve znění pozdějších předpisů:</w:t>
      </w:r>
    </w:p>
    <w:p w14:paraId="670CDDB5" w14:textId="77777777" w:rsidR="00BB1D1E" w:rsidRPr="008C37F4" w:rsidRDefault="00BB1D1E" w:rsidP="000F65B4">
      <w:pPr>
        <w:rPr>
          <w:szCs w:val="24"/>
        </w:rPr>
      </w:pPr>
    </w:p>
    <w:tbl>
      <w:tblPr>
        <w:tblW w:w="0" w:type="auto"/>
        <w:tblLook w:val="04A0" w:firstRow="1" w:lastRow="0" w:firstColumn="1" w:lastColumn="0" w:noHBand="0" w:noVBand="1"/>
      </w:tblPr>
      <w:tblGrid>
        <w:gridCol w:w="3470"/>
        <w:gridCol w:w="3341"/>
        <w:gridCol w:w="2796"/>
      </w:tblGrid>
      <w:tr w:rsidR="00BF61D0" w:rsidRPr="008C37F4" w14:paraId="39CBD511" w14:textId="77777777" w:rsidTr="00600A7A">
        <w:tc>
          <w:tcPr>
            <w:tcW w:w="3510" w:type="dxa"/>
            <w:shd w:val="clear" w:color="auto" w:fill="auto"/>
          </w:tcPr>
          <w:p w14:paraId="73A258FE" w14:textId="77777777"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objednatele:</w:t>
            </w:r>
          </w:p>
        </w:tc>
        <w:tc>
          <w:tcPr>
            <w:tcW w:w="3402" w:type="dxa"/>
            <w:shd w:val="clear" w:color="auto" w:fill="auto"/>
          </w:tcPr>
          <w:p w14:paraId="363D0C39" w14:textId="77777777"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vAlign w:val="center"/>
          </w:tcPr>
          <w:p w14:paraId="5F0ABB99" w14:textId="77777777" w:rsidR="00BF61D0" w:rsidRPr="008C37F4" w:rsidRDefault="00BF61D0" w:rsidP="00B01FCC">
            <w:pPr>
              <w:pStyle w:val="ZkladntextIMP"/>
              <w:suppressAutoHyphens w:val="0"/>
              <w:spacing w:line="240" w:lineRule="auto"/>
              <w:jc w:val="right"/>
              <w:rPr>
                <w:rFonts w:eastAsia="Calibri"/>
                <w:szCs w:val="22"/>
              </w:rPr>
            </w:pPr>
            <w:r w:rsidRPr="008C37F4">
              <w:rPr>
                <w:rFonts w:eastAsia="Calibri"/>
                <w:szCs w:val="22"/>
              </w:rPr>
              <w:t xml:space="preserve">(ORG </w:t>
            </w:r>
            <w:r w:rsidR="00B01FCC">
              <w:rPr>
                <w:rFonts w:eastAsia="Calibri"/>
                <w:szCs w:val="22"/>
              </w:rPr>
              <w:t>3126</w:t>
            </w:r>
            <w:r w:rsidRPr="008C37F4">
              <w:rPr>
                <w:rFonts w:eastAsia="Calibri"/>
                <w:szCs w:val="22"/>
              </w:rPr>
              <w:t>)</w:t>
            </w:r>
          </w:p>
        </w:tc>
      </w:tr>
      <w:tr w:rsidR="00BF61D0" w:rsidRPr="008C37F4" w14:paraId="0081C6CB" w14:textId="77777777" w:rsidTr="00600A7A">
        <w:tc>
          <w:tcPr>
            <w:tcW w:w="3510" w:type="dxa"/>
            <w:shd w:val="clear" w:color="auto" w:fill="auto"/>
          </w:tcPr>
          <w:p w14:paraId="5BB9CA03" w14:textId="77777777"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zhotovitele:</w:t>
            </w:r>
          </w:p>
        </w:tc>
        <w:tc>
          <w:tcPr>
            <w:tcW w:w="3402" w:type="dxa"/>
            <w:shd w:val="clear" w:color="auto" w:fill="auto"/>
          </w:tcPr>
          <w:p w14:paraId="0187B0F5" w14:textId="77777777"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tcPr>
          <w:p w14:paraId="4D9C4EA4" w14:textId="77777777" w:rsidR="00BF61D0" w:rsidRPr="008C37F4" w:rsidRDefault="00BF61D0" w:rsidP="00600A7A">
            <w:pPr>
              <w:pStyle w:val="ZkladntextIMP"/>
              <w:suppressAutoHyphens w:val="0"/>
              <w:spacing w:line="240" w:lineRule="auto"/>
              <w:rPr>
                <w:rFonts w:eastAsia="Calibri"/>
                <w:szCs w:val="22"/>
              </w:rPr>
            </w:pPr>
          </w:p>
        </w:tc>
      </w:tr>
    </w:tbl>
    <w:p w14:paraId="0DB41731" w14:textId="77777777" w:rsidR="001B6FDB" w:rsidRPr="008C37F4" w:rsidRDefault="001B6FDB" w:rsidP="000F65B4"/>
    <w:p w14:paraId="50EA642E" w14:textId="77777777" w:rsidR="00AF76D0" w:rsidRPr="008C37F4" w:rsidRDefault="001B6FDB" w:rsidP="00AC7219">
      <w:pPr>
        <w:pStyle w:val="Nadpis1"/>
      </w:pPr>
      <w:r w:rsidRPr="008C37F4">
        <w:t>Smluvní strany</w:t>
      </w:r>
    </w:p>
    <w:tbl>
      <w:tblPr>
        <w:tblW w:w="0" w:type="auto"/>
        <w:tblLook w:val="04A0" w:firstRow="1" w:lastRow="0" w:firstColumn="1" w:lastColumn="0" w:noHBand="0" w:noVBand="1"/>
      </w:tblPr>
      <w:tblGrid>
        <w:gridCol w:w="2354"/>
        <w:gridCol w:w="7253"/>
      </w:tblGrid>
      <w:tr w:rsidR="00BF61D0" w:rsidRPr="008C37F4" w14:paraId="4156728B" w14:textId="77777777" w:rsidTr="00132F9A">
        <w:tc>
          <w:tcPr>
            <w:tcW w:w="2354" w:type="dxa"/>
            <w:shd w:val="clear" w:color="auto" w:fill="auto"/>
          </w:tcPr>
          <w:p w14:paraId="4B121296" w14:textId="77777777" w:rsidR="00BF61D0" w:rsidRPr="008C37F4" w:rsidRDefault="00BF61D0" w:rsidP="00600A7A">
            <w:pPr>
              <w:rPr>
                <w:b/>
                <w:szCs w:val="24"/>
              </w:rPr>
            </w:pPr>
            <w:r w:rsidRPr="008C37F4">
              <w:rPr>
                <w:b/>
                <w:szCs w:val="24"/>
              </w:rPr>
              <w:t>Objednatel:</w:t>
            </w:r>
          </w:p>
          <w:p w14:paraId="0F5FECCC" w14:textId="77777777" w:rsidR="00BF61D0" w:rsidRPr="008C37F4" w:rsidRDefault="00BF61D0" w:rsidP="00600A7A">
            <w:pPr>
              <w:rPr>
                <w:szCs w:val="24"/>
              </w:rPr>
            </w:pPr>
            <w:r w:rsidRPr="008C37F4">
              <w:rPr>
                <w:szCs w:val="24"/>
              </w:rPr>
              <w:t>Sídlo:</w:t>
            </w:r>
          </w:p>
        </w:tc>
        <w:tc>
          <w:tcPr>
            <w:tcW w:w="7253" w:type="dxa"/>
            <w:shd w:val="clear" w:color="auto" w:fill="auto"/>
          </w:tcPr>
          <w:p w14:paraId="6E0BFB97" w14:textId="77777777" w:rsidR="008260C9" w:rsidRPr="008C37F4" w:rsidRDefault="008260C9" w:rsidP="008260C9">
            <w:pPr>
              <w:rPr>
                <w:szCs w:val="24"/>
              </w:rPr>
            </w:pPr>
            <w:r w:rsidRPr="008C37F4">
              <w:rPr>
                <w:szCs w:val="24"/>
              </w:rPr>
              <w:t>Statutární město Brno</w:t>
            </w:r>
          </w:p>
          <w:p w14:paraId="5CBFB382" w14:textId="77777777" w:rsidR="00BF61D0" w:rsidRPr="008C37F4" w:rsidRDefault="001A62BA" w:rsidP="008260C9">
            <w:pPr>
              <w:rPr>
                <w:szCs w:val="24"/>
              </w:rPr>
            </w:pPr>
            <w:r w:rsidRPr="008C37F4">
              <w:rPr>
                <w:szCs w:val="24"/>
              </w:rPr>
              <w:t>Dominikánské náměstí 196/1, Brno-město, 602 00 Brno</w:t>
            </w:r>
          </w:p>
        </w:tc>
      </w:tr>
      <w:tr w:rsidR="00BF61D0" w:rsidRPr="008C37F4" w14:paraId="203B4CC4" w14:textId="77777777" w:rsidTr="00132F9A">
        <w:tc>
          <w:tcPr>
            <w:tcW w:w="2354" w:type="dxa"/>
            <w:shd w:val="clear" w:color="auto" w:fill="auto"/>
          </w:tcPr>
          <w:p w14:paraId="2C75230D" w14:textId="77777777" w:rsidR="00BF61D0" w:rsidRPr="008C37F4" w:rsidRDefault="00BF61D0" w:rsidP="00600A7A">
            <w:pPr>
              <w:rPr>
                <w:szCs w:val="24"/>
              </w:rPr>
            </w:pPr>
            <w:r w:rsidRPr="008C37F4">
              <w:rPr>
                <w:szCs w:val="24"/>
              </w:rPr>
              <w:t>IČO:</w:t>
            </w:r>
          </w:p>
        </w:tc>
        <w:tc>
          <w:tcPr>
            <w:tcW w:w="7253" w:type="dxa"/>
            <w:shd w:val="clear" w:color="auto" w:fill="auto"/>
          </w:tcPr>
          <w:p w14:paraId="24CE7A6C" w14:textId="77777777" w:rsidR="00BF61D0" w:rsidRPr="008C37F4" w:rsidRDefault="00BF61D0" w:rsidP="00600A7A">
            <w:pPr>
              <w:rPr>
                <w:szCs w:val="24"/>
              </w:rPr>
            </w:pPr>
            <w:r w:rsidRPr="008C37F4">
              <w:rPr>
                <w:szCs w:val="24"/>
              </w:rPr>
              <w:t>449 92 785</w:t>
            </w:r>
          </w:p>
        </w:tc>
      </w:tr>
      <w:tr w:rsidR="00BF61D0" w:rsidRPr="008C37F4" w14:paraId="5536043E" w14:textId="77777777" w:rsidTr="00132F9A">
        <w:trPr>
          <w:trHeight w:val="366"/>
        </w:trPr>
        <w:tc>
          <w:tcPr>
            <w:tcW w:w="2354" w:type="dxa"/>
            <w:shd w:val="clear" w:color="auto" w:fill="auto"/>
            <w:vAlign w:val="center"/>
          </w:tcPr>
          <w:p w14:paraId="1DFCB247" w14:textId="77777777" w:rsidR="00BF61D0" w:rsidRPr="008C37F4" w:rsidRDefault="00BF61D0" w:rsidP="00BF61D0">
            <w:pPr>
              <w:jc w:val="left"/>
              <w:rPr>
                <w:szCs w:val="24"/>
              </w:rPr>
            </w:pPr>
            <w:r w:rsidRPr="008C37F4">
              <w:rPr>
                <w:szCs w:val="24"/>
              </w:rPr>
              <w:t>DIČ:</w:t>
            </w:r>
          </w:p>
        </w:tc>
        <w:tc>
          <w:tcPr>
            <w:tcW w:w="7253" w:type="dxa"/>
            <w:shd w:val="clear" w:color="auto" w:fill="auto"/>
            <w:vAlign w:val="center"/>
          </w:tcPr>
          <w:p w14:paraId="025014AE" w14:textId="77777777" w:rsidR="00BF61D0" w:rsidRPr="008C37F4" w:rsidRDefault="00BF61D0" w:rsidP="00BF61D0">
            <w:pPr>
              <w:jc w:val="left"/>
              <w:rPr>
                <w:szCs w:val="24"/>
              </w:rPr>
            </w:pPr>
            <w:r w:rsidRPr="008C37F4">
              <w:rPr>
                <w:szCs w:val="24"/>
              </w:rPr>
              <w:t>CZ44992785</w:t>
            </w:r>
          </w:p>
        </w:tc>
      </w:tr>
      <w:tr w:rsidR="00BF61D0" w:rsidRPr="008C37F4" w14:paraId="2F7477E6" w14:textId="77777777" w:rsidTr="00132F9A">
        <w:tc>
          <w:tcPr>
            <w:tcW w:w="2354" w:type="dxa"/>
            <w:shd w:val="clear" w:color="auto" w:fill="auto"/>
          </w:tcPr>
          <w:p w14:paraId="144D9EBD" w14:textId="77777777" w:rsidR="00BF61D0" w:rsidRPr="008C37F4" w:rsidRDefault="00BF61D0" w:rsidP="00600A7A">
            <w:pPr>
              <w:rPr>
                <w:szCs w:val="24"/>
              </w:rPr>
            </w:pPr>
            <w:r w:rsidRPr="008C37F4">
              <w:rPr>
                <w:szCs w:val="24"/>
              </w:rPr>
              <w:t>Bankovní spojení:</w:t>
            </w:r>
          </w:p>
        </w:tc>
        <w:tc>
          <w:tcPr>
            <w:tcW w:w="7253" w:type="dxa"/>
            <w:shd w:val="clear" w:color="auto" w:fill="auto"/>
          </w:tcPr>
          <w:p w14:paraId="00CF6579" w14:textId="77777777" w:rsidR="00BF61D0" w:rsidRPr="008C37F4" w:rsidRDefault="00BF61D0" w:rsidP="00600A7A">
            <w:pPr>
              <w:rPr>
                <w:szCs w:val="24"/>
              </w:rPr>
            </w:pPr>
            <w:r w:rsidRPr="008C37F4">
              <w:rPr>
                <w:szCs w:val="24"/>
              </w:rPr>
              <w:t>Česká spořitelna, a.s.</w:t>
            </w:r>
          </w:p>
        </w:tc>
      </w:tr>
      <w:tr w:rsidR="00BF61D0" w:rsidRPr="008C37F4" w14:paraId="4FDC0894" w14:textId="77777777" w:rsidTr="00132F9A">
        <w:tc>
          <w:tcPr>
            <w:tcW w:w="2354" w:type="dxa"/>
            <w:shd w:val="clear" w:color="auto" w:fill="auto"/>
          </w:tcPr>
          <w:p w14:paraId="22287B17" w14:textId="77777777" w:rsidR="00BF61D0" w:rsidRPr="008C37F4" w:rsidRDefault="00BF61D0" w:rsidP="00600A7A">
            <w:pPr>
              <w:rPr>
                <w:szCs w:val="24"/>
              </w:rPr>
            </w:pPr>
            <w:r w:rsidRPr="008C37F4">
              <w:rPr>
                <w:szCs w:val="24"/>
              </w:rPr>
              <w:t>číslo účtu:</w:t>
            </w:r>
          </w:p>
        </w:tc>
        <w:tc>
          <w:tcPr>
            <w:tcW w:w="7253" w:type="dxa"/>
            <w:shd w:val="clear" w:color="auto" w:fill="auto"/>
          </w:tcPr>
          <w:p w14:paraId="0606D9BE" w14:textId="77777777" w:rsidR="00BF61D0" w:rsidRPr="008C37F4" w:rsidRDefault="00BF61D0" w:rsidP="00600A7A">
            <w:pPr>
              <w:rPr>
                <w:szCs w:val="24"/>
              </w:rPr>
            </w:pPr>
            <w:r w:rsidRPr="008C37F4">
              <w:rPr>
                <w:szCs w:val="24"/>
              </w:rPr>
              <w:t>111246222 / 0800</w:t>
            </w:r>
          </w:p>
        </w:tc>
      </w:tr>
      <w:tr w:rsidR="00BF61D0" w:rsidRPr="008C37F4" w14:paraId="7AD24E32" w14:textId="77777777" w:rsidTr="00132F9A">
        <w:tc>
          <w:tcPr>
            <w:tcW w:w="2354" w:type="dxa"/>
            <w:shd w:val="clear" w:color="auto" w:fill="auto"/>
          </w:tcPr>
          <w:p w14:paraId="474200F3" w14:textId="77777777" w:rsidR="00BF61D0" w:rsidRPr="008C37F4" w:rsidRDefault="00BF61D0" w:rsidP="00600A7A">
            <w:pPr>
              <w:rPr>
                <w:szCs w:val="24"/>
              </w:rPr>
            </w:pPr>
            <w:r w:rsidRPr="008C37F4">
              <w:rPr>
                <w:szCs w:val="24"/>
              </w:rPr>
              <w:t>Zastoupený:</w:t>
            </w:r>
          </w:p>
        </w:tc>
        <w:tc>
          <w:tcPr>
            <w:tcW w:w="7253" w:type="dxa"/>
            <w:shd w:val="clear" w:color="auto" w:fill="auto"/>
          </w:tcPr>
          <w:p w14:paraId="4A2B5114" w14:textId="77777777" w:rsidR="00BF61D0" w:rsidRPr="008C37F4" w:rsidRDefault="00BF61D0" w:rsidP="00600A7A">
            <w:pPr>
              <w:rPr>
                <w:szCs w:val="24"/>
              </w:rPr>
            </w:pPr>
            <w:r w:rsidRPr="008C37F4">
              <w:rPr>
                <w:szCs w:val="24"/>
              </w:rPr>
              <w:t>na základě mandátní smlouvy č. 56019271 ze dne 4. 6. 2001 společností</w:t>
            </w:r>
          </w:p>
        </w:tc>
      </w:tr>
      <w:tr w:rsidR="00BF61D0" w:rsidRPr="008C37F4" w14:paraId="70ADA03F" w14:textId="77777777" w:rsidTr="00132F9A">
        <w:tc>
          <w:tcPr>
            <w:tcW w:w="2354" w:type="dxa"/>
            <w:shd w:val="clear" w:color="auto" w:fill="auto"/>
          </w:tcPr>
          <w:p w14:paraId="710EBD83" w14:textId="77777777" w:rsidR="00BF61D0" w:rsidRPr="008C37F4" w:rsidRDefault="00BF61D0" w:rsidP="00600A7A">
            <w:pPr>
              <w:rPr>
                <w:szCs w:val="24"/>
              </w:rPr>
            </w:pPr>
            <w:r w:rsidRPr="008C37F4">
              <w:rPr>
                <w:szCs w:val="24"/>
              </w:rPr>
              <w:t>Název:</w:t>
            </w:r>
          </w:p>
          <w:p w14:paraId="5D89336A" w14:textId="77777777" w:rsidR="00BF61D0" w:rsidRPr="008C37F4" w:rsidRDefault="00BF61D0" w:rsidP="00600A7A">
            <w:pPr>
              <w:rPr>
                <w:b/>
                <w:szCs w:val="24"/>
              </w:rPr>
            </w:pPr>
            <w:r w:rsidRPr="008C37F4">
              <w:rPr>
                <w:szCs w:val="24"/>
              </w:rPr>
              <w:t>Sídlo:</w:t>
            </w:r>
          </w:p>
        </w:tc>
        <w:tc>
          <w:tcPr>
            <w:tcW w:w="7253" w:type="dxa"/>
            <w:shd w:val="clear" w:color="auto" w:fill="auto"/>
          </w:tcPr>
          <w:p w14:paraId="738647D7" w14:textId="77777777" w:rsidR="00BF61D0" w:rsidRPr="008C37F4" w:rsidRDefault="00BF61D0" w:rsidP="00600A7A">
            <w:pPr>
              <w:rPr>
                <w:szCs w:val="24"/>
              </w:rPr>
            </w:pPr>
            <w:r w:rsidRPr="008C37F4">
              <w:rPr>
                <w:szCs w:val="24"/>
              </w:rPr>
              <w:t xml:space="preserve">Brněnské vodárny a kanalizace, a.s., </w:t>
            </w:r>
          </w:p>
          <w:p w14:paraId="017EF740" w14:textId="77777777" w:rsidR="00BF61D0" w:rsidRPr="008C37F4" w:rsidRDefault="00BF61D0" w:rsidP="00600A7A">
            <w:pPr>
              <w:rPr>
                <w:szCs w:val="24"/>
              </w:rPr>
            </w:pPr>
            <w:r w:rsidRPr="008C37F4">
              <w:rPr>
                <w:szCs w:val="24"/>
              </w:rPr>
              <w:t>Pisárecká 555/</w:t>
            </w:r>
            <w:proofErr w:type="gramStart"/>
            <w:r w:rsidRPr="008C37F4">
              <w:rPr>
                <w:szCs w:val="24"/>
              </w:rPr>
              <w:t>1a</w:t>
            </w:r>
            <w:proofErr w:type="gramEnd"/>
            <w:r w:rsidRPr="008C37F4">
              <w:rPr>
                <w:szCs w:val="24"/>
              </w:rPr>
              <w:t>, Pisárky, 603 00 Brno</w:t>
            </w:r>
          </w:p>
          <w:p w14:paraId="7EDFF457" w14:textId="77777777" w:rsidR="00BF61D0" w:rsidRPr="008C37F4" w:rsidRDefault="00BF61D0" w:rsidP="00600A7A">
            <w:pPr>
              <w:rPr>
                <w:szCs w:val="24"/>
              </w:rPr>
            </w:pPr>
            <w:r w:rsidRPr="008C37F4">
              <w:rPr>
                <w:szCs w:val="24"/>
              </w:rPr>
              <w:t>společnost zapsaná u Krajského soudu v Brně, oddíl B, vložka 783</w:t>
            </w:r>
          </w:p>
        </w:tc>
      </w:tr>
      <w:tr w:rsidR="00BF61D0" w:rsidRPr="008C37F4" w14:paraId="306236FA" w14:textId="77777777" w:rsidTr="00132F9A">
        <w:tc>
          <w:tcPr>
            <w:tcW w:w="2354" w:type="dxa"/>
            <w:shd w:val="clear" w:color="auto" w:fill="auto"/>
          </w:tcPr>
          <w:p w14:paraId="4FE972D1" w14:textId="77777777" w:rsidR="00BF61D0" w:rsidRPr="008C37F4" w:rsidRDefault="00BF61D0" w:rsidP="00600A7A">
            <w:pPr>
              <w:rPr>
                <w:szCs w:val="24"/>
              </w:rPr>
            </w:pPr>
            <w:r w:rsidRPr="008C37F4">
              <w:rPr>
                <w:szCs w:val="24"/>
              </w:rPr>
              <w:t>IČO:</w:t>
            </w:r>
          </w:p>
        </w:tc>
        <w:tc>
          <w:tcPr>
            <w:tcW w:w="7253" w:type="dxa"/>
            <w:shd w:val="clear" w:color="auto" w:fill="auto"/>
          </w:tcPr>
          <w:p w14:paraId="49E6A559" w14:textId="77777777" w:rsidR="00BF61D0" w:rsidRPr="008C37F4" w:rsidRDefault="00BF61D0" w:rsidP="00600A7A">
            <w:pPr>
              <w:rPr>
                <w:szCs w:val="24"/>
              </w:rPr>
            </w:pPr>
            <w:r w:rsidRPr="008C37F4">
              <w:rPr>
                <w:bCs/>
                <w:color w:val="000000"/>
                <w:szCs w:val="24"/>
              </w:rPr>
              <w:t>463 47 275</w:t>
            </w:r>
          </w:p>
        </w:tc>
      </w:tr>
      <w:tr w:rsidR="00BF61D0" w:rsidRPr="008C37F4" w14:paraId="19056C78" w14:textId="77777777" w:rsidTr="00132F9A">
        <w:tc>
          <w:tcPr>
            <w:tcW w:w="2354" w:type="dxa"/>
            <w:shd w:val="clear" w:color="auto" w:fill="auto"/>
            <w:vAlign w:val="center"/>
          </w:tcPr>
          <w:p w14:paraId="42E3E106" w14:textId="77777777" w:rsidR="00BF61D0" w:rsidRPr="008C37F4" w:rsidRDefault="00BF61D0" w:rsidP="00BF61D0">
            <w:pPr>
              <w:jc w:val="left"/>
              <w:rPr>
                <w:szCs w:val="24"/>
              </w:rPr>
            </w:pPr>
            <w:r w:rsidRPr="008C37F4">
              <w:rPr>
                <w:szCs w:val="24"/>
              </w:rPr>
              <w:t>DIČ:</w:t>
            </w:r>
          </w:p>
        </w:tc>
        <w:tc>
          <w:tcPr>
            <w:tcW w:w="7253" w:type="dxa"/>
            <w:shd w:val="clear" w:color="auto" w:fill="auto"/>
            <w:vAlign w:val="center"/>
          </w:tcPr>
          <w:p w14:paraId="3B3C729B" w14:textId="77777777" w:rsidR="00BF61D0" w:rsidRPr="008C37F4" w:rsidRDefault="00BF61D0" w:rsidP="00BF61D0">
            <w:pPr>
              <w:jc w:val="left"/>
              <w:rPr>
                <w:szCs w:val="24"/>
              </w:rPr>
            </w:pPr>
            <w:r w:rsidRPr="008C37F4">
              <w:rPr>
                <w:bCs/>
                <w:color w:val="000000"/>
                <w:szCs w:val="24"/>
              </w:rPr>
              <w:t>CZ46347275</w:t>
            </w:r>
          </w:p>
        </w:tc>
      </w:tr>
      <w:tr w:rsidR="00E457EC" w:rsidRPr="008C37F4" w14:paraId="54CE727D" w14:textId="77777777" w:rsidTr="00132F9A">
        <w:tc>
          <w:tcPr>
            <w:tcW w:w="2354" w:type="dxa"/>
            <w:shd w:val="clear" w:color="auto" w:fill="auto"/>
          </w:tcPr>
          <w:p w14:paraId="001EE800" w14:textId="77777777" w:rsidR="00E457EC" w:rsidRPr="008C37F4" w:rsidRDefault="00E457EC" w:rsidP="00600A7A">
            <w:pPr>
              <w:rPr>
                <w:b/>
                <w:szCs w:val="24"/>
              </w:rPr>
            </w:pPr>
          </w:p>
        </w:tc>
        <w:tc>
          <w:tcPr>
            <w:tcW w:w="7253" w:type="dxa"/>
            <w:shd w:val="clear" w:color="auto" w:fill="auto"/>
          </w:tcPr>
          <w:p w14:paraId="3CB70884" w14:textId="77777777" w:rsidR="00E457EC" w:rsidRPr="008C37F4" w:rsidRDefault="00A86E5B" w:rsidP="00BE19CB">
            <w:pPr>
              <w:keepLines/>
              <w:rPr>
                <w:szCs w:val="24"/>
              </w:rPr>
            </w:pPr>
            <w:r w:rsidRPr="008C37F4">
              <w:rPr>
                <w:szCs w:val="24"/>
              </w:rPr>
              <w:t xml:space="preserve">zastoupená </w:t>
            </w:r>
            <w:r w:rsidR="00945A12" w:rsidRPr="008C37F4">
              <w:rPr>
                <w:szCs w:val="24"/>
              </w:rPr>
              <w:t xml:space="preserve">Ing. </w:t>
            </w:r>
            <w:proofErr w:type="gramStart"/>
            <w:r w:rsidR="00945A12" w:rsidRPr="008C37F4">
              <w:rPr>
                <w:szCs w:val="24"/>
              </w:rPr>
              <w:t xml:space="preserve">Danielem  </w:t>
            </w:r>
            <w:proofErr w:type="spellStart"/>
            <w:r w:rsidR="00945A12" w:rsidRPr="008C37F4">
              <w:rPr>
                <w:szCs w:val="24"/>
              </w:rPr>
              <w:t>Stružem</w:t>
            </w:r>
            <w:proofErr w:type="spellEnd"/>
            <w:proofErr w:type="gramEnd"/>
            <w:r w:rsidR="00945A12" w:rsidRPr="008C37F4">
              <w:rPr>
                <w:szCs w:val="24"/>
              </w:rPr>
              <w:t>, MBA</w:t>
            </w:r>
            <w:r w:rsidRPr="008C37F4">
              <w:rPr>
                <w:szCs w:val="24"/>
              </w:rPr>
              <w:t>, předsedou představenstva</w:t>
            </w:r>
          </w:p>
        </w:tc>
      </w:tr>
      <w:tr w:rsidR="00E457EC" w:rsidRPr="008C37F4" w14:paraId="23478084" w14:textId="77777777" w:rsidTr="00132F9A">
        <w:tc>
          <w:tcPr>
            <w:tcW w:w="2354" w:type="dxa"/>
            <w:shd w:val="clear" w:color="auto" w:fill="auto"/>
          </w:tcPr>
          <w:p w14:paraId="0F0B1907" w14:textId="77777777" w:rsidR="00E457EC" w:rsidRPr="008C37F4" w:rsidRDefault="00E457EC" w:rsidP="00600A7A">
            <w:pPr>
              <w:rPr>
                <w:b/>
                <w:szCs w:val="24"/>
              </w:rPr>
            </w:pPr>
          </w:p>
        </w:tc>
        <w:tc>
          <w:tcPr>
            <w:tcW w:w="7253" w:type="dxa"/>
            <w:shd w:val="clear" w:color="auto" w:fill="auto"/>
          </w:tcPr>
          <w:p w14:paraId="37CBDF6F" w14:textId="77777777" w:rsidR="00E457EC" w:rsidRPr="008C37F4" w:rsidRDefault="00E457EC" w:rsidP="00C514A9">
            <w:pPr>
              <w:keepLines/>
              <w:rPr>
                <w:szCs w:val="24"/>
              </w:rPr>
            </w:pPr>
            <w:r w:rsidRPr="008C37F4">
              <w:rPr>
                <w:szCs w:val="24"/>
              </w:rPr>
              <w:t xml:space="preserve">k podpisu této smlouvy je oprávněn dle zmocnění </w:t>
            </w:r>
          </w:p>
        </w:tc>
      </w:tr>
      <w:tr w:rsidR="00BF61D0" w:rsidRPr="008C37F4" w14:paraId="64E72B11" w14:textId="77777777" w:rsidTr="00132F9A">
        <w:tc>
          <w:tcPr>
            <w:tcW w:w="2354" w:type="dxa"/>
            <w:shd w:val="clear" w:color="auto" w:fill="auto"/>
          </w:tcPr>
          <w:p w14:paraId="0919FD9B" w14:textId="77777777" w:rsidR="00BF61D0" w:rsidRPr="008C37F4" w:rsidRDefault="00BF61D0" w:rsidP="00600A7A">
            <w:pPr>
              <w:rPr>
                <w:b/>
                <w:szCs w:val="24"/>
              </w:rPr>
            </w:pPr>
          </w:p>
        </w:tc>
        <w:tc>
          <w:tcPr>
            <w:tcW w:w="7253" w:type="dxa"/>
            <w:shd w:val="clear" w:color="auto" w:fill="auto"/>
          </w:tcPr>
          <w:p w14:paraId="4522D8E2" w14:textId="77777777" w:rsidR="00BF61D0" w:rsidRPr="008C37F4" w:rsidRDefault="00BF61D0" w:rsidP="00600A7A">
            <w:pPr>
              <w:rPr>
                <w:color w:val="FF0000"/>
                <w:szCs w:val="24"/>
              </w:rPr>
            </w:pPr>
            <w:r w:rsidRPr="008C37F4">
              <w:rPr>
                <w:szCs w:val="24"/>
              </w:rPr>
              <w:t xml:space="preserve">Ing. Jakub </w:t>
            </w:r>
            <w:proofErr w:type="spellStart"/>
            <w:r w:rsidRPr="008C37F4">
              <w:rPr>
                <w:szCs w:val="24"/>
              </w:rPr>
              <w:t>Kožnárek</w:t>
            </w:r>
            <w:proofErr w:type="spellEnd"/>
            <w:r w:rsidRPr="008C37F4">
              <w:rPr>
                <w:szCs w:val="24"/>
              </w:rPr>
              <w:t>, generální ředitel</w:t>
            </w:r>
          </w:p>
        </w:tc>
      </w:tr>
      <w:tr w:rsidR="00BF61D0" w:rsidRPr="008C37F4" w14:paraId="65681620" w14:textId="77777777" w:rsidTr="00132F9A">
        <w:tc>
          <w:tcPr>
            <w:tcW w:w="2354" w:type="dxa"/>
            <w:shd w:val="clear" w:color="auto" w:fill="auto"/>
          </w:tcPr>
          <w:p w14:paraId="136C2AA2" w14:textId="77777777" w:rsidR="00BF61D0" w:rsidRPr="008C37F4" w:rsidRDefault="00BF61D0" w:rsidP="00600A7A">
            <w:pPr>
              <w:rPr>
                <w:b/>
                <w:szCs w:val="24"/>
              </w:rPr>
            </w:pPr>
          </w:p>
        </w:tc>
        <w:tc>
          <w:tcPr>
            <w:tcW w:w="7253" w:type="dxa"/>
            <w:shd w:val="clear" w:color="auto" w:fill="auto"/>
          </w:tcPr>
          <w:p w14:paraId="37AC3B34" w14:textId="77777777" w:rsidR="00BF61D0" w:rsidRPr="008C37F4" w:rsidRDefault="00BF61D0" w:rsidP="00600A7A">
            <w:pPr>
              <w:rPr>
                <w:szCs w:val="24"/>
              </w:rPr>
            </w:pPr>
          </w:p>
        </w:tc>
      </w:tr>
      <w:tr w:rsidR="00BF61D0" w:rsidRPr="008C37F4" w14:paraId="114ABCBF" w14:textId="77777777" w:rsidTr="00132F9A">
        <w:tc>
          <w:tcPr>
            <w:tcW w:w="2354" w:type="dxa"/>
            <w:shd w:val="clear" w:color="auto" w:fill="auto"/>
          </w:tcPr>
          <w:p w14:paraId="6525BA77" w14:textId="77777777" w:rsidR="00BF61D0" w:rsidRPr="008C37F4" w:rsidRDefault="00BF61D0" w:rsidP="00600A7A">
            <w:pPr>
              <w:rPr>
                <w:szCs w:val="24"/>
              </w:rPr>
            </w:pPr>
          </w:p>
        </w:tc>
        <w:tc>
          <w:tcPr>
            <w:tcW w:w="7253" w:type="dxa"/>
            <w:shd w:val="clear" w:color="auto" w:fill="auto"/>
          </w:tcPr>
          <w:p w14:paraId="736F5632" w14:textId="77777777" w:rsidR="00BF61D0" w:rsidRPr="008C37F4" w:rsidRDefault="00BF61D0" w:rsidP="00600A7A">
            <w:pPr>
              <w:rPr>
                <w:szCs w:val="24"/>
              </w:rPr>
            </w:pPr>
            <w:r w:rsidRPr="008C37F4">
              <w:rPr>
                <w:szCs w:val="24"/>
              </w:rPr>
              <w:t xml:space="preserve">ve věcech technických jsou oprávněni jednat: </w:t>
            </w:r>
          </w:p>
        </w:tc>
      </w:tr>
      <w:tr w:rsidR="00BF61D0" w:rsidRPr="008C37F4" w14:paraId="7C0BDE06" w14:textId="77777777" w:rsidTr="00132F9A">
        <w:tc>
          <w:tcPr>
            <w:tcW w:w="2354" w:type="dxa"/>
            <w:shd w:val="clear" w:color="auto" w:fill="auto"/>
          </w:tcPr>
          <w:p w14:paraId="7B37932C" w14:textId="77777777" w:rsidR="00BF61D0" w:rsidRPr="008C37F4" w:rsidRDefault="00BF61D0" w:rsidP="00600A7A">
            <w:pPr>
              <w:rPr>
                <w:szCs w:val="24"/>
              </w:rPr>
            </w:pPr>
          </w:p>
        </w:tc>
        <w:tc>
          <w:tcPr>
            <w:tcW w:w="7253" w:type="dxa"/>
            <w:shd w:val="clear" w:color="auto" w:fill="auto"/>
          </w:tcPr>
          <w:p w14:paraId="1E15EA22" w14:textId="77777777" w:rsidR="00BF61D0" w:rsidRPr="005D2EF2" w:rsidRDefault="00BF61D0" w:rsidP="00600A7A">
            <w:pPr>
              <w:rPr>
                <w:szCs w:val="24"/>
              </w:rPr>
            </w:pPr>
            <w:r w:rsidRPr="005D2EF2">
              <w:rPr>
                <w:szCs w:val="24"/>
              </w:rPr>
              <w:t>vedoucí oddělení přípravy staveb, Ing. Pavel Cigánek</w:t>
            </w:r>
          </w:p>
          <w:p w14:paraId="49C3EA99" w14:textId="77777777" w:rsidR="00BF61D0" w:rsidRPr="005D2EF2" w:rsidRDefault="00BF61D0" w:rsidP="00600A7A">
            <w:pPr>
              <w:rPr>
                <w:szCs w:val="24"/>
              </w:rPr>
            </w:pPr>
            <w:r w:rsidRPr="005D2EF2">
              <w:rPr>
                <w:szCs w:val="24"/>
              </w:rPr>
              <w:t>tel. 724 532 776,</w:t>
            </w:r>
            <w:r w:rsidRPr="005D2EF2">
              <w:rPr>
                <w:color w:val="FF0000"/>
                <w:szCs w:val="24"/>
              </w:rPr>
              <w:t xml:space="preserve"> </w:t>
            </w:r>
            <w:r w:rsidRPr="005D2EF2">
              <w:rPr>
                <w:szCs w:val="24"/>
              </w:rPr>
              <w:t>pciganek@bvk.cz</w:t>
            </w:r>
          </w:p>
        </w:tc>
      </w:tr>
      <w:tr w:rsidR="004E626B" w:rsidRPr="008C37F4" w14:paraId="6705575A" w14:textId="77777777" w:rsidTr="00132F9A">
        <w:tc>
          <w:tcPr>
            <w:tcW w:w="9607" w:type="dxa"/>
            <w:gridSpan w:val="2"/>
            <w:shd w:val="clear" w:color="auto" w:fill="auto"/>
          </w:tcPr>
          <w:tbl>
            <w:tblPr>
              <w:tblW w:w="0" w:type="auto"/>
              <w:tblInd w:w="2268" w:type="dxa"/>
              <w:tblLook w:val="00A0" w:firstRow="1" w:lastRow="0" w:firstColumn="1" w:lastColumn="0" w:noHBand="0" w:noVBand="0"/>
            </w:tblPr>
            <w:tblGrid>
              <w:gridCol w:w="7123"/>
            </w:tblGrid>
            <w:tr w:rsidR="004E626B" w:rsidRPr="005D2EF2" w14:paraId="16C5926B" w14:textId="77777777" w:rsidTr="004E626B">
              <w:tc>
                <w:tcPr>
                  <w:tcW w:w="7252" w:type="dxa"/>
                  <w:hideMark/>
                </w:tcPr>
                <w:p w14:paraId="6E518257" w14:textId="77777777" w:rsidR="004E626B" w:rsidRPr="005D2EF2" w:rsidRDefault="004E626B">
                  <w:pPr>
                    <w:pStyle w:val="Hlavika"/>
                    <w:rPr>
                      <w:szCs w:val="24"/>
                    </w:rPr>
                  </w:pPr>
                  <w:r w:rsidRPr="005D2EF2">
                    <w:rPr>
                      <w:szCs w:val="24"/>
                    </w:rPr>
                    <w:t xml:space="preserve">technický dozor stavby, </w:t>
                  </w:r>
                  <w:r w:rsidR="00AA5C91" w:rsidRPr="005D2EF2">
                    <w:rPr>
                      <w:szCs w:val="24"/>
                    </w:rPr>
                    <w:t>Ing. Daniel Srb</w:t>
                  </w:r>
                  <w:r w:rsidRPr="005D2EF2">
                    <w:rPr>
                      <w:szCs w:val="24"/>
                    </w:rPr>
                    <w:t>,</w:t>
                  </w:r>
                </w:p>
                <w:p w14:paraId="48022EAE" w14:textId="77777777" w:rsidR="004E626B" w:rsidRPr="005D2EF2" w:rsidRDefault="004E626B" w:rsidP="00AA5C91">
                  <w:pPr>
                    <w:rPr>
                      <w:szCs w:val="24"/>
                    </w:rPr>
                  </w:pPr>
                  <w:r w:rsidRPr="005D2EF2">
                    <w:rPr>
                      <w:szCs w:val="24"/>
                    </w:rPr>
                    <w:t xml:space="preserve">tel. </w:t>
                  </w:r>
                  <w:r w:rsidR="00AA5C91" w:rsidRPr="005D2EF2">
                    <w:rPr>
                      <w:color w:val="0A1E37"/>
                      <w:szCs w:val="24"/>
                      <w:shd w:val="clear" w:color="auto" w:fill="FFFFFF"/>
                    </w:rPr>
                    <w:t>702 001 053</w:t>
                  </w:r>
                  <w:r w:rsidRPr="005D2EF2">
                    <w:rPr>
                      <w:szCs w:val="24"/>
                    </w:rPr>
                    <w:t xml:space="preserve">, e-mail: </w:t>
                  </w:r>
                  <w:r w:rsidR="00AA5C91" w:rsidRPr="005D2EF2">
                    <w:rPr>
                      <w:szCs w:val="24"/>
                    </w:rPr>
                    <w:t xml:space="preserve">dsrb@bvk.cz </w:t>
                  </w:r>
                </w:p>
              </w:tc>
            </w:tr>
          </w:tbl>
          <w:p w14:paraId="348ED81B" w14:textId="77777777" w:rsidR="004E626B" w:rsidRPr="005D2EF2" w:rsidRDefault="004E626B" w:rsidP="00600A7A">
            <w:pPr>
              <w:rPr>
                <w:color w:val="0000FF"/>
                <w:szCs w:val="24"/>
                <w:u w:val="single"/>
              </w:rPr>
            </w:pPr>
          </w:p>
        </w:tc>
      </w:tr>
      <w:tr w:rsidR="00BF61D0" w:rsidRPr="008C37F4" w14:paraId="6D396ECF" w14:textId="77777777" w:rsidTr="00132F9A">
        <w:tc>
          <w:tcPr>
            <w:tcW w:w="2354" w:type="dxa"/>
            <w:shd w:val="clear" w:color="auto" w:fill="auto"/>
          </w:tcPr>
          <w:p w14:paraId="52F505D7" w14:textId="77777777" w:rsidR="00BF61D0" w:rsidRPr="008C37F4" w:rsidRDefault="00BF61D0" w:rsidP="00600A7A">
            <w:pPr>
              <w:rPr>
                <w:szCs w:val="24"/>
              </w:rPr>
            </w:pPr>
          </w:p>
        </w:tc>
        <w:tc>
          <w:tcPr>
            <w:tcW w:w="7253" w:type="dxa"/>
            <w:shd w:val="clear" w:color="auto" w:fill="auto"/>
          </w:tcPr>
          <w:p w14:paraId="1CEDE366" w14:textId="77777777" w:rsidR="00BF61D0" w:rsidRPr="005D2EF2" w:rsidRDefault="00BF61D0" w:rsidP="00600A7A">
            <w:pPr>
              <w:rPr>
                <w:szCs w:val="24"/>
              </w:rPr>
            </w:pPr>
            <w:r w:rsidRPr="005D2EF2">
              <w:rPr>
                <w:szCs w:val="24"/>
              </w:rPr>
              <w:t>e-mailová adresa pro </w:t>
            </w:r>
            <w:proofErr w:type="gramStart"/>
            <w:r w:rsidRPr="005D2EF2">
              <w:rPr>
                <w:szCs w:val="24"/>
              </w:rPr>
              <w:t>zasílání  notifikace</w:t>
            </w:r>
            <w:proofErr w:type="gramEnd"/>
            <w:r w:rsidRPr="005D2EF2">
              <w:rPr>
                <w:szCs w:val="24"/>
              </w:rPr>
              <w:t xml:space="preserve"> z registru smluv: bvk@bvk.cz   </w:t>
            </w:r>
          </w:p>
        </w:tc>
      </w:tr>
      <w:tr w:rsidR="00BF61D0" w:rsidRPr="008C37F4" w14:paraId="23E1E05B" w14:textId="77777777" w:rsidTr="00132F9A">
        <w:tc>
          <w:tcPr>
            <w:tcW w:w="2354" w:type="dxa"/>
            <w:shd w:val="clear" w:color="auto" w:fill="auto"/>
          </w:tcPr>
          <w:p w14:paraId="4F5CE23A" w14:textId="77777777" w:rsidR="00BF61D0" w:rsidRPr="008C37F4" w:rsidRDefault="00BF61D0" w:rsidP="00600A7A">
            <w:pPr>
              <w:rPr>
                <w:szCs w:val="24"/>
              </w:rPr>
            </w:pPr>
          </w:p>
        </w:tc>
        <w:tc>
          <w:tcPr>
            <w:tcW w:w="7253" w:type="dxa"/>
            <w:shd w:val="clear" w:color="auto" w:fill="auto"/>
          </w:tcPr>
          <w:p w14:paraId="395F9B9E" w14:textId="77777777" w:rsidR="00BF61D0" w:rsidRPr="00AA5C91" w:rsidRDefault="00BF61D0" w:rsidP="00600A7A">
            <w:pPr>
              <w:rPr>
                <w:szCs w:val="24"/>
              </w:rPr>
            </w:pPr>
          </w:p>
        </w:tc>
      </w:tr>
      <w:tr w:rsidR="00BF61D0" w:rsidRPr="008C37F4" w14:paraId="267B5E2B" w14:textId="77777777" w:rsidTr="00132F9A">
        <w:tc>
          <w:tcPr>
            <w:tcW w:w="2354" w:type="dxa"/>
            <w:shd w:val="clear" w:color="auto" w:fill="auto"/>
          </w:tcPr>
          <w:p w14:paraId="2B68C260" w14:textId="77777777" w:rsidR="00BF61D0" w:rsidRPr="008C37F4" w:rsidRDefault="00BF61D0" w:rsidP="00600A7A">
            <w:pPr>
              <w:rPr>
                <w:szCs w:val="24"/>
              </w:rPr>
            </w:pPr>
          </w:p>
        </w:tc>
        <w:tc>
          <w:tcPr>
            <w:tcW w:w="7253" w:type="dxa"/>
            <w:shd w:val="clear" w:color="auto" w:fill="auto"/>
          </w:tcPr>
          <w:p w14:paraId="6CF5A301" w14:textId="77777777" w:rsidR="00BF61D0" w:rsidRPr="008C37F4" w:rsidRDefault="00BF61D0" w:rsidP="00600A7A">
            <w:pPr>
              <w:jc w:val="right"/>
              <w:rPr>
                <w:szCs w:val="24"/>
              </w:rPr>
            </w:pPr>
            <w:r w:rsidRPr="008C37F4">
              <w:rPr>
                <w:b/>
                <w:szCs w:val="24"/>
              </w:rPr>
              <w:t>(„objednatel“)</w:t>
            </w:r>
          </w:p>
        </w:tc>
      </w:tr>
      <w:tr w:rsidR="00BF61D0" w:rsidRPr="008C37F4" w14:paraId="78A4143A" w14:textId="77777777" w:rsidTr="00132F9A">
        <w:tc>
          <w:tcPr>
            <w:tcW w:w="2354" w:type="dxa"/>
            <w:shd w:val="clear" w:color="auto" w:fill="auto"/>
          </w:tcPr>
          <w:p w14:paraId="65D85463" w14:textId="77777777" w:rsidR="00BF61D0" w:rsidRPr="0055072E" w:rsidRDefault="00BF61D0" w:rsidP="00600A7A">
            <w:pPr>
              <w:rPr>
                <w:b/>
                <w:szCs w:val="24"/>
              </w:rPr>
            </w:pPr>
            <w:r w:rsidRPr="0055072E">
              <w:rPr>
                <w:b/>
                <w:szCs w:val="24"/>
              </w:rPr>
              <w:t>Zhotovitel:</w:t>
            </w:r>
          </w:p>
          <w:p w14:paraId="372A3FB8" w14:textId="77777777" w:rsidR="00BF61D0" w:rsidRPr="0055072E" w:rsidRDefault="00BF61D0" w:rsidP="00600A7A">
            <w:pPr>
              <w:rPr>
                <w:szCs w:val="24"/>
              </w:rPr>
            </w:pPr>
          </w:p>
        </w:tc>
        <w:tc>
          <w:tcPr>
            <w:tcW w:w="7253" w:type="dxa"/>
          </w:tcPr>
          <w:p w14:paraId="6ADB42F1" w14:textId="77777777" w:rsidR="00BF61D0" w:rsidRPr="0055072E" w:rsidRDefault="00BF61D0" w:rsidP="00132F9A">
            <w:pPr>
              <w:rPr>
                <w:szCs w:val="24"/>
              </w:rPr>
            </w:pPr>
          </w:p>
        </w:tc>
      </w:tr>
      <w:tr w:rsidR="00BF61D0" w:rsidRPr="008C37F4" w14:paraId="6903A0B5" w14:textId="77777777" w:rsidTr="00132F9A">
        <w:tc>
          <w:tcPr>
            <w:tcW w:w="2354" w:type="dxa"/>
            <w:shd w:val="clear" w:color="auto" w:fill="auto"/>
          </w:tcPr>
          <w:p w14:paraId="49A8FEDD" w14:textId="77777777" w:rsidR="00BF61D0" w:rsidRPr="0055072E" w:rsidRDefault="00BF61D0" w:rsidP="00600A7A">
            <w:pPr>
              <w:rPr>
                <w:szCs w:val="24"/>
              </w:rPr>
            </w:pPr>
          </w:p>
        </w:tc>
        <w:tc>
          <w:tcPr>
            <w:tcW w:w="7253" w:type="dxa"/>
          </w:tcPr>
          <w:p w14:paraId="73463F9F" w14:textId="77777777" w:rsidR="00BF61D0" w:rsidRPr="0055072E" w:rsidRDefault="00BF61D0" w:rsidP="00600A7A">
            <w:pPr>
              <w:rPr>
                <w:szCs w:val="24"/>
              </w:rPr>
            </w:pPr>
          </w:p>
        </w:tc>
      </w:tr>
      <w:tr w:rsidR="00BF61D0" w:rsidRPr="008C37F4" w14:paraId="34C98DFC" w14:textId="77777777" w:rsidTr="00132F9A">
        <w:tc>
          <w:tcPr>
            <w:tcW w:w="2354" w:type="dxa"/>
            <w:shd w:val="clear" w:color="auto" w:fill="auto"/>
          </w:tcPr>
          <w:p w14:paraId="4B3939F6" w14:textId="77777777" w:rsidR="00BF61D0" w:rsidRPr="0055072E" w:rsidRDefault="00BF61D0" w:rsidP="00600A7A">
            <w:pPr>
              <w:rPr>
                <w:szCs w:val="24"/>
              </w:rPr>
            </w:pPr>
            <w:r w:rsidRPr="0055072E">
              <w:rPr>
                <w:szCs w:val="24"/>
              </w:rPr>
              <w:t>Zastoupený:</w:t>
            </w:r>
          </w:p>
        </w:tc>
        <w:tc>
          <w:tcPr>
            <w:tcW w:w="7253" w:type="dxa"/>
          </w:tcPr>
          <w:p w14:paraId="6D717605" w14:textId="77777777" w:rsidR="00BF61D0" w:rsidRPr="0055072E" w:rsidRDefault="00BF61D0" w:rsidP="00600A7A">
            <w:pPr>
              <w:rPr>
                <w:szCs w:val="24"/>
              </w:rPr>
            </w:pPr>
          </w:p>
        </w:tc>
      </w:tr>
      <w:tr w:rsidR="00BF61D0" w:rsidRPr="008C37F4" w14:paraId="082B9833" w14:textId="77777777" w:rsidTr="00132F9A">
        <w:tc>
          <w:tcPr>
            <w:tcW w:w="2354" w:type="dxa"/>
            <w:shd w:val="clear" w:color="auto" w:fill="auto"/>
          </w:tcPr>
          <w:p w14:paraId="3358D33D" w14:textId="77777777" w:rsidR="00BF61D0" w:rsidRPr="0055072E" w:rsidRDefault="00BF61D0" w:rsidP="00600A7A">
            <w:pPr>
              <w:rPr>
                <w:szCs w:val="24"/>
              </w:rPr>
            </w:pPr>
          </w:p>
        </w:tc>
        <w:tc>
          <w:tcPr>
            <w:tcW w:w="7253" w:type="dxa"/>
          </w:tcPr>
          <w:p w14:paraId="71ACAB11" w14:textId="77777777" w:rsidR="00BF61D0" w:rsidRPr="0055072E" w:rsidRDefault="00BF61D0" w:rsidP="00132F9A">
            <w:pPr>
              <w:rPr>
                <w:szCs w:val="24"/>
              </w:rPr>
            </w:pPr>
          </w:p>
        </w:tc>
      </w:tr>
      <w:tr w:rsidR="00BF61D0" w:rsidRPr="008C37F4" w14:paraId="0BD4927B" w14:textId="77777777" w:rsidTr="00132F9A">
        <w:tc>
          <w:tcPr>
            <w:tcW w:w="2354" w:type="dxa"/>
            <w:shd w:val="clear" w:color="auto" w:fill="auto"/>
          </w:tcPr>
          <w:p w14:paraId="0B7A9B19" w14:textId="77777777" w:rsidR="00BF61D0" w:rsidRPr="0055072E" w:rsidRDefault="00BF61D0" w:rsidP="00600A7A">
            <w:pPr>
              <w:rPr>
                <w:szCs w:val="24"/>
              </w:rPr>
            </w:pPr>
            <w:r w:rsidRPr="0055072E">
              <w:rPr>
                <w:szCs w:val="24"/>
              </w:rPr>
              <w:t>IČO:</w:t>
            </w:r>
          </w:p>
        </w:tc>
        <w:tc>
          <w:tcPr>
            <w:tcW w:w="7253" w:type="dxa"/>
          </w:tcPr>
          <w:p w14:paraId="799CB4E4" w14:textId="77777777" w:rsidR="00BF61D0" w:rsidRPr="0055072E" w:rsidRDefault="00BF61D0" w:rsidP="00600A7A">
            <w:pPr>
              <w:rPr>
                <w:szCs w:val="24"/>
              </w:rPr>
            </w:pPr>
          </w:p>
        </w:tc>
      </w:tr>
      <w:tr w:rsidR="00BF61D0" w:rsidRPr="008C37F4" w14:paraId="6AA719F9" w14:textId="77777777" w:rsidTr="00132F9A">
        <w:tc>
          <w:tcPr>
            <w:tcW w:w="2354" w:type="dxa"/>
            <w:shd w:val="clear" w:color="auto" w:fill="auto"/>
          </w:tcPr>
          <w:p w14:paraId="750431B3" w14:textId="77777777" w:rsidR="00BF61D0" w:rsidRPr="0055072E" w:rsidRDefault="00BF61D0" w:rsidP="00600A7A">
            <w:pPr>
              <w:rPr>
                <w:szCs w:val="24"/>
              </w:rPr>
            </w:pPr>
            <w:r w:rsidRPr="0055072E">
              <w:rPr>
                <w:szCs w:val="24"/>
              </w:rPr>
              <w:t>DIČ:</w:t>
            </w:r>
          </w:p>
        </w:tc>
        <w:tc>
          <w:tcPr>
            <w:tcW w:w="7253" w:type="dxa"/>
          </w:tcPr>
          <w:p w14:paraId="3CF3A8FF" w14:textId="77777777" w:rsidR="00BF61D0" w:rsidRPr="0055072E" w:rsidRDefault="00BF61D0" w:rsidP="00132F9A">
            <w:pPr>
              <w:rPr>
                <w:szCs w:val="24"/>
              </w:rPr>
            </w:pPr>
          </w:p>
        </w:tc>
      </w:tr>
      <w:tr w:rsidR="00BF61D0" w:rsidRPr="008C37F4" w14:paraId="1D144A0A" w14:textId="77777777" w:rsidTr="00132F9A">
        <w:tc>
          <w:tcPr>
            <w:tcW w:w="2354" w:type="dxa"/>
            <w:shd w:val="clear" w:color="auto" w:fill="auto"/>
          </w:tcPr>
          <w:p w14:paraId="279C4F68" w14:textId="77777777" w:rsidR="00BF61D0" w:rsidRPr="0055072E" w:rsidRDefault="00BF61D0" w:rsidP="00600A7A">
            <w:pPr>
              <w:rPr>
                <w:szCs w:val="24"/>
              </w:rPr>
            </w:pPr>
            <w:r w:rsidRPr="0055072E">
              <w:rPr>
                <w:szCs w:val="24"/>
              </w:rPr>
              <w:t>Bankovní spojení:</w:t>
            </w:r>
          </w:p>
        </w:tc>
        <w:tc>
          <w:tcPr>
            <w:tcW w:w="7253" w:type="dxa"/>
          </w:tcPr>
          <w:p w14:paraId="329F1C7A" w14:textId="77777777" w:rsidR="00BF61D0" w:rsidRPr="0055072E" w:rsidRDefault="00BF61D0" w:rsidP="00600A7A">
            <w:pPr>
              <w:rPr>
                <w:szCs w:val="24"/>
              </w:rPr>
            </w:pPr>
          </w:p>
        </w:tc>
      </w:tr>
      <w:tr w:rsidR="00BF61D0" w:rsidRPr="008C37F4" w14:paraId="67088F3F" w14:textId="77777777" w:rsidTr="00132F9A">
        <w:trPr>
          <w:trHeight w:val="318"/>
        </w:trPr>
        <w:tc>
          <w:tcPr>
            <w:tcW w:w="2354" w:type="dxa"/>
            <w:shd w:val="clear" w:color="auto" w:fill="auto"/>
          </w:tcPr>
          <w:p w14:paraId="2E6933AE" w14:textId="77777777" w:rsidR="00BF61D0" w:rsidRPr="0055072E" w:rsidRDefault="00BF61D0" w:rsidP="00600A7A">
            <w:pPr>
              <w:rPr>
                <w:szCs w:val="24"/>
              </w:rPr>
            </w:pPr>
            <w:r w:rsidRPr="0055072E">
              <w:rPr>
                <w:szCs w:val="24"/>
              </w:rPr>
              <w:t>číslo účtu:</w:t>
            </w:r>
          </w:p>
        </w:tc>
        <w:tc>
          <w:tcPr>
            <w:tcW w:w="7253" w:type="dxa"/>
          </w:tcPr>
          <w:p w14:paraId="14F07015" w14:textId="77777777" w:rsidR="00BF61D0" w:rsidRPr="0055072E" w:rsidRDefault="00BF61D0" w:rsidP="00132F9A">
            <w:pPr>
              <w:rPr>
                <w:szCs w:val="24"/>
              </w:rPr>
            </w:pPr>
          </w:p>
        </w:tc>
      </w:tr>
      <w:tr w:rsidR="00BF61D0" w:rsidRPr="008C37F4" w14:paraId="5827B1C1" w14:textId="77777777" w:rsidTr="00132F9A">
        <w:tc>
          <w:tcPr>
            <w:tcW w:w="2354" w:type="dxa"/>
            <w:shd w:val="clear" w:color="auto" w:fill="auto"/>
          </w:tcPr>
          <w:p w14:paraId="4E6C57E0" w14:textId="77777777" w:rsidR="00BF61D0" w:rsidRPr="0055072E" w:rsidRDefault="00BF61D0" w:rsidP="00600A7A">
            <w:pPr>
              <w:rPr>
                <w:szCs w:val="24"/>
              </w:rPr>
            </w:pPr>
          </w:p>
        </w:tc>
        <w:tc>
          <w:tcPr>
            <w:tcW w:w="7253" w:type="dxa"/>
          </w:tcPr>
          <w:p w14:paraId="2D740D1C" w14:textId="77777777" w:rsidR="00BF61D0" w:rsidRPr="0055072E" w:rsidRDefault="00BF61D0" w:rsidP="00600A7A">
            <w:pPr>
              <w:rPr>
                <w:szCs w:val="24"/>
              </w:rPr>
            </w:pPr>
          </w:p>
        </w:tc>
      </w:tr>
      <w:tr w:rsidR="00BF61D0" w:rsidRPr="008C37F4" w14:paraId="56BAE88C" w14:textId="77777777" w:rsidTr="00132F9A">
        <w:tc>
          <w:tcPr>
            <w:tcW w:w="2354" w:type="dxa"/>
            <w:shd w:val="clear" w:color="auto" w:fill="auto"/>
          </w:tcPr>
          <w:p w14:paraId="05DB1701" w14:textId="77777777" w:rsidR="00BF61D0" w:rsidRPr="0055072E" w:rsidRDefault="00BF61D0" w:rsidP="00600A7A">
            <w:pPr>
              <w:rPr>
                <w:szCs w:val="24"/>
              </w:rPr>
            </w:pPr>
          </w:p>
        </w:tc>
        <w:tc>
          <w:tcPr>
            <w:tcW w:w="7253" w:type="dxa"/>
          </w:tcPr>
          <w:p w14:paraId="410E2554" w14:textId="77777777" w:rsidR="00BF61D0" w:rsidRPr="0055072E" w:rsidRDefault="00BF61D0" w:rsidP="00132F9A">
            <w:pPr>
              <w:rPr>
                <w:szCs w:val="24"/>
              </w:rPr>
            </w:pPr>
          </w:p>
        </w:tc>
      </w:tr>
      <w:tr w:rsidR="00BF61D0" w:rsidRPr="008C37F4" w14:paraId="7CC2AA69" w14:textId="77777777" w:rsidTr="00132F9A">
        <w:tc>
          <w:tcPr>
            <w:tcW w:w="2354" w:type="dxa"/>
            <w:shd w:val="clear" w:color="auto" w:fill="auto"/>
          </w:tcPr>
          <w:p w14:paraId="5B782550" w14:textId="77777777" w:rsidR="00BF61D0" w:rsidRPr="008C37F4" w:rsidRDefault="00BF61D0" w:rsidP="00600A7A">
            <w:pPr>
              <w:rPr>
                <w:b/>
                <w:szCs w:val="24"/>
              </w:rPr>
            </w:pPr>
          </w:p>
        </w:tc>
        <w:tc>
          <w:tcPr>
            <w:tcW w:w="7253" w:type="dxa"/>
            <w:shd w:val="clear" w:color="auto" w:fill="auto"/>
          </w:tcPr>
          <w:p w14:paraId="2B3C61D4" w14:textId="77777777" w:rsidR="00132F9A" w:rsidRDefault="00132F9A" w:rsidP="00600A7A">
            <w:pPr>
              <w:jc w:val="right"/>
              <w:rPr>
                <w:b/>
                <w:szCs w:val="24"/>
              </w:rPr>
            </w:pPr>
          </w:p>
          <w:p w14:paraId="4681CDD8" w14:textId="77777777" w:rsidR="00BF61D0" w:rsidRPr="008C37F4" w:rsidRDefault="00BF61D0" w:rsidP="00600A7A">
            <w:pPr>
              <w:jc w:val="right"/>
              <w:rPr>
                <w:b/>
                <w:szCs w:val="24"/>
              </w:rPr>
            </w:pPr>
            <w:r w:rsidRPr="008C37F4">
              <w:rPr>
                <w:b/>
                <w:szCs w:val="24"/>
              </w:rPr>
              <w:t>(„zhotovitel“)</w:t>
            </w:r>
          </w:p>
        </w:tc>
      </w:tr>
    </w:tbl>
    <w:p w14:paraId="53108145" w14:textId="77777777" w:rsidR="00BF61D0" w:rsidRPr="008C37F4" w:rsidRDefault="00BF61D0" w:rsidP="000F65B4"/>
    <w:p w14:paraId="3B3C091C" w14:textId="77777777" w:rsidR="00800B9D" w:rsidRPr="008C37F4" w:rsidRDefault="00800B9D" w:rsidP="000F65B4"/>
    <w:p w14:paraId="10499612" w14:textId="77777777" w:rsidR="00AC7219" w:rsidRPr="008C37F4" w:rsidRDefault="00AC7219" w:rsidP="00B32786">
      <w:pPr>
        <w:pStyle w:val="Nadpis1"/>
        <w:sectPr w:rsidR="00AC7219" w:rsidRPr="008C37F4">
          <w:headerReference w:type="even" r:id="rId8"/>
          <w:headerReference w:type="default" r:id="rId9"/>
          <w:footerReference w:type="even" r:id="rId10"/>
          <w:footerReference w:type="default" r:id="rId11"/>
          <w:headerReference w:type="first" r:id="rId12"/>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720EFCBD" w14:textId="77777777" w:rsidR="0045483D" w:rsidRPr="008C37F4" w:rsidRDefault="0045483D" w:rsidP="00B32786">
      <w:pPr>
        <w:pStyle w:val="Nadpis1"/>
      </w:pPr>
      <w:r w:rsidRPr="008C37F4">
        <w:lastRenderedPageBreak/>
        <w:t>Předmět smlouvy</w:t>
      </w:r>
    </w:p>
    <w:p w14:paraId="4402D473" w14:textId="77777777" w:rsidR="0045483D" w:rsidRPr="008C37F4" w:rsidRDefault="0045483D" w:rsidP="00514319">
      <w:pPr>
        <w:pStyle w:val="Nadpis2"/>
      </w:pPr>
      <w:r w:rsidRPr="008C37F4">
        <w:t>Dílem se pro účely této smlouvy rozumí:</w:t>
      </w:r>
    </w:p>
    <w:p w14:paraId="3B9D07EF" w14:textId="77777777" w:rsidR="0045483D" w:rsidRPr="00DC1FB8" w:rsidRDefault="0045483D" w:rsidP="005B634C">
      <w:pPr>
        <w:numPr>
          <w:ilvl w:val="0"/>
          <w:numId w:val="2"/>
        </w:numPr>
      </w:pPr>
      <w:r w:rsidRPr="00DC1FB8">
        <w:t xml:space="preserve">vypracování </w:t>
      </w:r>
      <w:r w:rsidR="006578CA" w:rsidRPr="00DC1FB8">
        <w:t xml:space="preserve">projektové </w:t>
      </w:r>
      <w:r w:rsidR="000F58D4" w:rsidRPr="00DC1FB8">
        <w:t>dokumentace pro pro</w:t>
      </w:r>
      <w:r w:rsidR="00202DCC" w:rsidRPr="00DC1FB8">
        <w:t>vádění</w:t>
      </w:r>
      <w:r w:rsidR="000F58D4" w:rsidRPr="00DC1FB8">
        <w:t xml:space="preserve"> stavby (dále jen „projektová dokumentace</w:t>
      </w:r>
      <w:r w:rsidRPr="00DC1FB8">
        <w:t>“), která bude sloužit pro výběr zhotovitele stavby</w:t>
      </w:r>
    </w:p>
    <w:p w14:paraId="12463298" w14:textId="77777777" w:rsidR="0045483D" w:rsidRPr="008C37F4" w:rsidRDefault="0045483D" w:rsidP="005B634C">
      <w:pPr>
        <w:numPr>
          <w:ilvl w:val="0"/>
          <w:numId w:val="2"/>
        </w:numPr>
      </w:pPr>
      <w:r w:rsidRPr="008C37F4">
        <w:t>autorský dozor v průběhu realizace stavby.</w:t>
      </w:r>
    </w:p>
    <w:p w14:paraId="2A0FB1BC" w14:textId="77777777" w:rsidR="0045483D" w:rsidRPr="008C37F4" w:rsidRDefault="0045483D" w:rsidP="00B32786">
      <w:pPr>
        <w:pStyle w:val="Nadpis2"/>
      </w:pPr>
      <w:r w:rsidRPr="008C37F4">
        <w:t>Stavbou se pro účely této smlouvy rozumí:</w:t>
      </w:r>
    </w:p>
    <w:p w14:paraId="37223BD6" w14:textId="77777777" w:rsidR="0045483D" w:rsidRPr="008C37F4" w:rsidRDefault="00596270" w:rsidP="00514319">
      <w:pPr>
        <w:jc w:val="center"/>
        <w:rPr>
          <w:b/>
          <w:szCs w:val="24"/>
        </w:rPr>
      </w:pPr>
      <w:r w:rsidRPr="008C37F4">
        <w:rPr>
          <w:b/>
          <w:szCs w:val="24"/>
        </w:rPr>
        <w:t>„</w:t>
      </w:r>
      <w:r w:rsidR="004E1B8F" w:rsidRPr="00A3453F">
        <w:rPr>
          <w:b/>
          <w:szCs w:val="24"/>
        </w:rPr>
        <w:t xml:space="preserve">Brno, </w:t>
      </w:r>
      <w:r w:rsidR="004E1B8F">
        <w:rPr>
          <w:b/>
          <w:szCs w:val="24"/>
        </w:rPr>
        <w:t>Skřivánčí, Havraní – rekonstrukce vodovodu</w:t>
      </w:r>
      <w:r w:rsidR="00C7299A" w:rsidRPr="008C37F4">
        <w:rPr>
          <w:b/>
          <w:szCs w:val="24"/>
        </w:rPr>
        <w:t>“.</w:t>
      </w:r>
    </w:p>
    <w:p w14:paraId="375E3F9C" w14:textId="77777777"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35BB065C" w14:textId="77777777" w:rsidR="0045483D" w:rsidRPr="008C37F4" w:rsidRDefault="0045483D" w:rsidP="00B32786">
      <w:pPr>
        <w:pStyle w:val="Nadpis2"/>
        <w:rPr>
          <w:b/>
        </w:rPr>
      </w:pPr>
      <w:r w:rsidRPr="008C37F4">
        <w:t xml:space="preserve">Zhotovitel se zavazuje, </w:t>
      </w:r>
      <w:r w:rsidR="00AC7219" w:rsidRPr="008C37F4">
        <w:t xml:space="preserve">že vypracuje dílo uvedené v čl. </w:t>
      </w:r>
      <w:r w:rsidR="007C5DFD" w:rsidRPr="008C37F4">
        <w:t>II</w:t>
      </w:r>
      <w:r w:rsidR="00AC7219" w:rsidRPr="008C37F4">
        <w:t xml:space="preserve"> odst.</w:t>
      </w:r>
      <w:r w:rsidR="00C26D88" w:rsidRPr="008C37F4">
        <w:t xml:space="preserve"> </w:t>
      </w:r>
      <w:r w:rsidR="007C5DFD" w:rsidRPr="008C37F4">
        <w:t>1</w:t>
      </w:r>
      <w:r w:rsidR="00AC7219" w:rsidRPr="008C37F4">
        <w:t>, této smlouvy v rozsahu a za podmínek dále ujednaných v této smlouvě a v souladu s nabídkou ze dne</w:t>
      </w:r>
      <w:r w:rsidR="00FA58AD">
        <w:t xml:space="preserve"> </w:t>
      </w:r>
      <w:r w:rsidR="00DC7CCD">
        <w:t>…………</w:t>
      </w:r>
      <w:r w:rsidR="00AC7219" w:rsidRPr="008C37F4">
        <w:t>.</w:t>
      </w:r>
    </w:p>
    <w:p w14:paraId="62EFC439" w14:textId="77777777"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23479F84" w14:textId="77777777" w:rsidR="0045483D" w:rsidRPr="008C37F4" w:rsidRDefault="0045483D" w:rsidP="00B32786">
      <w:pPr>
        <w:pStyle w:val="Nadpis2"/>
        <w:rPr>
          <w:b/>
        </w:rPr>
      </w:pPr>
      <w:r w:rsidRPr="008C37F4">
        <w:t>Zhotovitel se dále zavazuje, že bude v průběhu realizace stavby vykonávat autorský dozor.</w:t>
      </w:r>
    </w:p>
    <w:p w14:paraId="0DBF5882" w14:textId="77777777" w:rsidR="0045483D" w:rsidRPr="008C37F4" w:rsidRDefault="0045483D" w:rsidP="00743F79">
      <w:pPr>
        <w:pStyle w:val="Nadpis2"/>
      </w:pPr>
      <w:r w:rsidRPr="008C37F4">
        <w:t>Objednatel se zavazuje dílo převzít a zaplatit cenu za podmínek dále uvedených.</w:t>
      </w:r>
    </w:p>
    <w:p w14:paraId="00B326A2" w14:textId="77777777" w:rsidR="0045483D" w:rsidRPr="008C37F4" w:rsidRDefault="0045483D" w:rsidP="00BF61D0">
      <w:pPr>
        <w:pStyle w:val="Nadpis1"/>
      </w:pPr>
      <w:bookmarkStart w:id="0" w:name="_Ref525559819"/>
      <w:r w:rsidRPr="008C37F4">
        <w:t>Podrobné vymezení předmětu smlouvy</w:t>
      </w:r>
      <w:bookmarkEnd w:id="0"/>
    </w:p>
    <w:p w14:paraId="73DDB930" w14:textId="77777777" w:rsidR="00602171" w:rsidRPr="00602171" w:rsidRDefault="00602171" w:rsidP="00602171">
      <w:pPr>
        <w:pStyle w:val="Nadpis2"/>
      </w:pPr>
      <w:r w:rsidRPr="00602171">
        <w:t>Předmětem díla je provedení projektové dokumentace a autorského dozoru pro realizaci rekonstrukce vodovodu v ulici Skřivánčí a v části ulice Havraní. V ulici Skřivánčí bude provedena výměna vodovodního řadu DN 80 z roku 1958 od odbočky do ulice Havraní po ulici Pahrbek. V ulici Havraní bude provedena výměna vodovodního řadu DN 80 z roku 1958 od odbočky do ulice Charbulova po ulici Skřivánčí. Celkové délk</w:t>
      </w:r>
      <w:r w:rsidR="00386879">
        <w:t>y</w:t>
      </w:r>
      <w:r w:rsidRPr="00602171">
        <w:t xml:space="preserve"> rekonstruovaných vodovodních řadů činí 242,0 m. Vodovodní přípojky budou vyměněny v celkové délce cca 67 m. Po provedení prací na vodovodním řadu bude provedena obnova komunikačních ploch.</w:t>
      </w:r>
    </w:p>
    <w:p w14:paraId="1C166A51" w14:textId="77777777" w:rsidR="00DC7CCD" w:rsidRPr="008C37F4" w:rsidRDefault="00DC7CCD" w:rsidP="00DC7CCD">
      <w:pPr>
        <w:pStyle w:val="Stylsodrkami-"/>
        <w:numPr>
          <w:ilvl w:val="0"/>
          <w:numId w:val="0"/>
        </w:numPr>
        <w:tabs>
          <w:tab w:val="left" w:pos="708"/>
        </w:tabs>
      </w:pPr>
    </w:p>
    <w:p w14:paraId="22F95874" w14:textId="77777777" w:rsidR="00DC7CCD" w:rsidRDefault="00DC7CCD" w:rsidP="00DC7CCD">
      <w:pPr>
        <w:pStyle w:val="Zkladntext"/>
        <w:rPr>
          <w:u w:val="single"/>
        </w:rPr>
      </w:pPr>
      <w:r w:rsidRPr="00EA0C10">
        <w:rPr>
          <w:u w:val="single"/>
        </w:rPr>
        <w:t>Závazné podmínky realizace stavby jsou dále podrobně uvedeny</w:t>
      </w:r>
      <w:r>
        <w:rPr>
          <w:u w:val="single"/>
        </w:rPr>
        <w:t xml:space="preserve"> v </w:t>
      </w:r>
      <w:r w:rsidRPr="00FD1CDB">
        <w:rPr>
          <w:u w:val="single"/>
        </w:rPr>
        <w:t xml:space="preserve">záměru č. </w:t>
      </w:r>
      <w:r w:rsidR="00B92160">
        <w:rPr>
          <w:u w:val="single"/>
        </w:rPr>
        <w:t>133 396.</w:t>
      </w:r>
    </w:p>
    <w:p w14:paraId="52C3285D" w14:textId="77777777" w:rsidR="00DC7CCD" w:rsidRPr="00DC7CCD" w:rsidRDefault="00DC7CCD" w:rsidP="00DC7CCD">
      <w:pPr>
        <w:pStyle w:val="Zkladntext"/>
        <w:rPr>
          <w:u w:val="single"/>
        </w:rPr>
      </w:pPr>
    </w:p>
    <w:p w14:paraId="23F069E7" w14:textId="77777777" w:rsidR="00245D4C" w:rsidRPr="00F834DD" w:rsidRDefault="000F58D4" w:rsidP="008C37F4">
      <w:pPr>
        <w:pStyle w:val="Nadpis2"/>
      </w:pPr>
      <w:r w:rsidRPr="00F834DD">
        <w:t>Projektová</w:t>
      </w:r>
      <w:r w:rsidR="00245D4C" w:rsidRPr="00F834DD">
        <w:t xml:space="preserve"> dokumentace </w:t>
      </w:r>
    </w:p>
    <w:p w14:paraId="591B8EE5" w14:textId="77777777" w:rsidR="0029248A" w:rsidRPr="007852D4" w:rsidRDefault="0029248A" w:rsidP="0029248A">
      <w:pPr>
        <w:pStyle w:val="Nadpis3"/>
      </w:pPr>
      <w:r w:rsidRPr="007852D4">
        <w:t xml:space="preserve">Projektová dokumentace bude obsahovat části </w:t>
      </w:r>
      <w:proofErr w:type="gramStart"/>
      <w:r w:rsidRPr="007852D4">
        <w:t>dle  vyhlášky</w:t>
      </w:r>
      <w:proofErr w:type="gramEnd"/>
      <w:r w:rsidRPr="007852D4">
        <w:t xml:space="preserve"> č. 131/2024 Sb., o dokumentaci staveb (dále jen „vyhláška č. 131/2024 Sb.“)</w:t>
      </w:r>
      <w:r w:rsidR="007852D4" w:rsidRPr="007852D4">
        <w:t>.</w:t>
      </w:r>
    </w:p>
    <w:p w14:paraId="1145C814" w14:textId="77777777" w:rsidR="0029248A" w:rsidRPr="00F834DD" w:rsidRDefault="0029248A" w:rsidP="0029248A">
      <w:pPr>
        <w:pStyle w:val="Nadpis3"/>
      </w:pPr>
      <w:r w:rsidRPr="00F834DD">
        <w:t>Projektovou dokumentaci pro provádění stavby zhotovitel současně dopracuje do podrobnosti odpovídající projektové dokumentaci pro výběr zhotovitele stavby v souladu s vyhláškou č. </w:t>
      </w:r>
      <w:fldSimple w:instr=" DOCPROPERTY  169  \* MERGEFORMAT ">
        <w:r w:rsidRPr="00F834DD">
          <w:t>169/2016</w:t>
        </w:r>
      </w:fldSimple>
      <w:r w:rsidRPr="00F834DD">
        <w:t xml:space="preserve"> Sb., o stanovení rozsahu dokumentace veřejné zakázky na stavební práce a soupisu stavebních prací, dodávek a služeb s výkazem výměr, ve znění pozdějších předpisů.</w:t>
      </w:r>
    </w:p>
    <w:p w14:paraId="3D19556C" w14:textId="77777777" w:rsidR="0029248A" w:rsidRPr="00F834DD" w:rsidRDefault="0029248A" w:rsidP="0029248A">
      <w:pPr>
        <w:pStyle w:val="Nadpis3"/>
      </w:pPr>
      <w:r w:rsidRPr="00F834DD">
        <w:t xml:space="preserve">Projektová dokumentace bude obsahovat rovněž následující přílohy v podrobnosti požadované objednatelem: </w:t>
      </w:r>
    </w:p>
    <w:p w14:paraId="0FEEE5E1" w14:textId="77777777" w:rsidR="0029248A" w:rsidRPr="00F834DD" w:rsidRDefault="0033498B" w:rsidP="0033498B">
      <w:pPr>
        <w:pStyle w:val="Nadpis4"/>
        <w:numPr>
          <w:ilvl w:val="0"/>
          <w:numId w:val="0"/>
        </w:numPr>
        <w:ind w:left="360"/>
      </w:pPr>
      <w:r w:rsidRPr="00F834DD">
        <w:rPr>
          <w:b/>
        </w:rPr>
        <w:t>2.3.1.</w:t>
      </w:r>
      <w:r w:rsidRPr="00F834DD">
        <w:t xml:space="preserve"> </w:t>
      </w:r>
      <w:r w:rsidR="0029248A" w:rsidRPr="00F834DD">
        <w:t xml:space="preserve">Dokladová část bude obsahovat doklady dle příslušné přílohy vyhlášky č. 131/2024 Sb. s tím, že zhotovitel dále doloží mj. i: </w:t>
      </w:r>
    </w:p>
    <w:p w14:paraId="5AF5B3D1" w14:textId="77777777" w:rsidR="0029248A" w:rsidRPr="00F834DD" w:rsidRDefault="0029248A" w:rsidP="005B634C">
      <w:pPr>
        <w:pStyle w:val="Stylsodrkamipuntk"/>
        <w:keepLines/>
        <w:numPr>
          <w:ilvl w:val="0"/>
          <w:numId w:val="21"/>
        </w:numPr>
      </w:pPr>
      <w:r w:rsidRPr="00F834DD">
        <w:t>požárně-bezpečnostní řešení (PBŘ)</w:t>
      </w:r>
    </w:p>
    <w:p w14:paraId="1F0032EB" w14:textId="77777777" w:rsidR="0029248A" w:rsidRPr="00F834DD" w:rsidRDefault="0029248A" w:rsidP="005B634C">
      <w:pPr>
        <w:pStyle w:val="Stylsodrkamipuntk"/>
        <w:keepLines/>
        <w:numPr>
          <w:ilvl w:val="0"/>
          <w:numId w:val="21"/>
        </w:numPr>
      </w:pPr>
      <w:r w:rsidRPr="00F834DD">
        <w:t>v rámci průzkumů bude doložen:</w:t>
      </w:r>
    </w:p>
    <w:p w14:paraId="65AE1A9D" w14:textId="77777777" w:rsidR="0029248A" w:rsidRPr="00F834DD" w:rsidRDefault="0029248A" w:rsidP="005B634C">
      <w:pPr>
        <w:pStyle w:val="Nadpis6"/>
        <w:numPr>
          <w:ilvl w:val="0"/>
          <w:numId w:val="18"/>
        </w:numPr>
      </w:pPr>
      <w:r w:rsidRPr="00F834DD">
        <w:t>Inženýrskogeologický průzkum</w:t>
      </w:r>
    </w:p>
    <w:p w14:paraId="633FF08B" w14:textId="77777777" w:rsidR="0029248A" w:rsidRPr="00F834DD" w:rsidRDefault="0029248A" w:rsidP="0029248A">
      <w:pPr>
        <w:pStyle w:val="normlnodsazen"/>
        <w:ind w:left="624"/>
      </w:pPr>
      <w:r w:rsidRPr="0026342F">
        <w:t xml:space="preserve">Zhotovitel provede min. 1 vrtanou sondu hloubky min. 50 cm pod základovou spáru vodovodu nebo kanalizace na každých 100 m délky stavby a předloží další dostupné archivní sondy s vyhodnocením. Zhotovitel provede </w:t>
      </w:r>
      <w:proofErr w:type="spellStart"/>
      <w:r w:rsidRPr="0026342F">
        <w:t>odvrty</w:t>
      </w:r>
      <w:proofErr w:type="spellEnd"/>
      <w:r w:rsidRPr="0026342F">
        <w:t xml:space="preserve"> vložené mezi hluboké geologické sondy v ose vozovky po 50 m pro určení skladby stávající vozovky. Součástí průzkumu bude vyhodnocení </w:t>
      </w:r>
      <w:r w:rsidRPr="0026342F">
        <w:lastRenderedPageBreak/>
        <w:t>vhodnosti a únosnosti zeminy na úrovni pláně vozovky včetně případného návrhu úprav pláně pro zajištění normových parametrů obnovované vozovky. Součástí vyhodnocení inženýrskogeologického průzkumu bude i určení skladby stávající vozovky.</w:t>
      </w:r>
    </w:p>
    <w:p w14:paraId="26FBF9D6" w14:textId="77777777" w:rsidR="0029248A" w:rsidRPr="0026342F" w:rsidRDefault="0029248A" w:rsidP="005B634C">
      <w:pPr>
        <w:pStyle w:val="Nadpis6"/>
        <w:numPr>
          <w:ilvl w:val="0"/>
          <w:numId w:val="18"/>
        </w:numPr>
      </w:pPr>
      <w:r w:rsidRPr="0026342F">
        <w:t>Korozní průzkum</w:t>
      </w:r>
    </w:p>
    <w:p w14:paraId="2BAC4B74" w14:textId="77777777" w:rsidR="0029248A" w:rsidRPr="00F834DD" w:rsidRDefault="0029248A" w:rsidP="0029248A">
      <w:pPr>
        <w:pStyle w:val="Stylsodrkami-"/>
        <w:numPr>
          <w:ilvl w:val="0"/>
          <w:numId w:val="0"/>
        </w:numPr>
        <w:tabs>
          <w:tab w:val="left" w:pos="708"/>
        </w:tabs>
        <w:ind w:left="624"/>
      </w:pPr>
      <w:r w:rsidRPr="0026342F">
        <w:t>Součástí zpracování projektové dokumentace bude provedení korozního průzkumu za účelem zjištění přítomnosti bludných proudů. Výsledky korozního průzkumu budou zohledněny při návrhu ochrany vodovodního potrubí.</w:t>
      </w:r>
    </w:p>
    <w:p w14:paraId="0BD76A46" w14:textId="77777777" w:rsidR="0029248A" w:rsidRPr="00F834DD" w:rsidRDefault="0029248A" w:rsidP="005B634C">
      <w:pPr>
        <w:pStyle w:val="Nadpis6"/>
        <w:numPr>
          <w:ilvl w:val="0"/>
          <w:numId w:val="18"/>
        </w:numPr>
      </w:pPr>
      <w:r w:rsidRPr="00F834DD">
        <w:t>Geodetické zaměření</w:t>
      </w:r>
    </w:p>
    <w:p w14:paraId="6214BDB1" w14:textId="77777777" w:rsidR="0029248A" w:rsidRPr="00F834DD" w:rsidRDefault="0029248A" w:rsidP="0029248A">
      <w:pPr>
        <w:pStyle w:val="Stylsodrkamipuntk"/>
        <w:numPr>
          <w:ilvl w:val="0"/>
          <w:numId w:val="0"/>
        </w:numPr>
        <w:ind w:left="720"/>
      </w:pPr>
      <w:r w:rsidRPr="00F834DD">
        <w:t>zhotovitel provede jako aktuální podklad pro detailní řešení projektové dokumentace geodetické zaměření v celém řešeném prostoru, tj. v rozsahu celé šířky ulice;</w:t>
      </w:r>
    </w:p>
    <w:p w14:paraId="50BE2D54" w14:textId="77777777" w:rsidR="0029248A" w:rsidRPr="00F834DD" w:rsidRDefault="0029248A" w:rsidP="005B634C">
      <w:pPr>
        <w:pStyle w:val="Nadpis6"/>
        <w:numPr>
          <w:ilvl w:val="0"/>
          <w:numId w:val="18"/>
        </w:numPr>
      </w:pPr>
      <w:r w:rsidRPr="00F834DD">
        <w:t>Posouzení stávající zeleně:</w:t>
      </w:r>
      <w:r w:rsidR="001433C6">
        <w:t xml:space="preserve"> </w:t>
      </w:r>
    </w:p>
    <w:p w14:paraId="2ADDDD4A" w14:textId="77777777" w:rsidR="0029248A" w:rsidRPr="00F834DD" w:rsidRDefault="0029248A" w:rsidP="005B634C">
      <w:pPr>
        <w:keepLines/>
        <w:numPr>
          <w:ilvl w:val="0"/>
          <w:numId w:val="20"/>
        </w:numPr>
      </w:pPr>
      <w:r w:rsidRPr="00F834DD">
        <w:t>inventarizace zeleně na staveništi,</w:t>
      </w:r>
    </w:p>
    <w:p w14:paraId="1C7F1755" w14:textId="77777777" w:rsidR="0029248A" w:rsidRPr="00F834DD" w:rsidRDefault="0029248A" w:rsidP="005B634C">
      <w:pPr>
        <w:keepLines/>
        <w:numPr>
          <w:ilvl w:val="0"/>
          <w:numId w:val="20"/>
        </w:numPr>
      </w:pPr>
      <w:r w:rsidRPr="00F834DD">
        <w:t>soupis rozsahu kácení stromů a křovin nezbytného pro realizaci stavby,</w:t>
      </w:r>
    </w:p>
    <w:p w14:paraId="52AEDB3D" w14:textId="77777777" w:rsidR="0029248A" w:rsidRPr="00F834DD" w:rsidRDefault="0029248A" w:rsidP="005B634C">
      <w:pPr>
        <w:keepLines/>
        <w:numPr>
          <w:ilvl w:val="0"/>
          <w:numId w:val="20"/>
        </w:numPr>
      </w:pPr>
      <w:r w:rsidRPr="00F834DD">
        <w:t>pasport zeleně na staveništi včetně ocenění,</w:t>
      </w:r>
    </w:p>
    <w:p w14:paraId="191D9851" w14:textId="77777777" w:rsidR="0029248A" w:rsidRDefault="0029248A" w:rsidP="005B634C">
      <w:pPr>
        <w:keepLines/>
        <w:numPr>
          <w:ilvl w:val="0"/>
          <w:numId w:val="20"/>
        </w:numPr>
      </w:pPr>
      <w:r w:rsidRPr="00F834DD">
        <w:t>projekt náhradní výsadby zeleně (včetně propočtu ceny a projednání návrhu přesného umístění stromů náhradní výsadby s příslušným Úřadem městské části a Veřejnou zelení města Brna)</w:t>
      </w:r>
    </w:p>
    <w:p w14:paraId="1F691725" w14:textId="77777777" w:rsidR="00EF47D7" w:rsidRPr="002F1A70" w:rsidRDefault="00EF47D7" w:rsidP="005B634C">
      <w:pPr>
        <w:keepLines/>
        <w:numPr>
          <w:ilvl w:val="0"/>
          <w:numId w:val="20"/>
        </w:numPr>
      </w:pPr>
      <w:r w:rsidRPr="002F1A70">
        <w:t xml:space="preserve">zhotovitel je povinen projednat ochranu stávající zeleně a způsob náhradní výsadby zeleně s certifikovaným </w:t>
      </w:r>
      <w:proofErr w:type="spellStart"/>
      <w:r w:rsidRPr="002F1A70">
        <w:t>arboristou</w:t>
      </w:r>
      <w:proofErr w:type="spellEnd"/>
      <w:r w:rsidRPr="002F1A70">
        <w:t xml:space="preserve"> (stanovisko znalce z oboru </w:t>
      </w:r>
      <w:proofErr w:type="spellStart"/>
      <w:r w:rsidRPr="002F1A70">
        <w:t>arboristiky</w:t>
      </w:r>
      <w:proofErr w:type="spellEnd"/>
      <w:r w:rsidRPr="002F1A70">
        <w:t xml:space="preserve"> bude součástí dokladové části projektové dokumentace)</w:t>
      </w:r>
    </w:p>
    <w:p w14:paraId="1DA9B75E" w14:textId="77777777" w:rsidR="0029248A" w:rsidRPr="00F834DD" w:rsidRDefault="0033498B" w:rsidP="0029248A">
      <w:pPr>
        <w:pStyle w:val="Nadpis5"/>
        <w:numPr>
          <w:ilvl w:val="0"/>
          <w:numId w:val="0"/>
        </w:numPr>
        <w:rPr>
          <w:b/>
        </w:rPr>
      </w:pPr>
      <w:r w:rsidRPr="00F834DD">
        <w:rPr>
          <w:b/>
        </w:rPr>
        <w:t>2.3.2.</w:t>
      </w:r>
      <w:r w:rsidRPr="00F834DD">
        <w:t xml:space="preserve"> </w:t>
      </w:r>
      <w:r w:rsidR="0029248A" w:rsidRPr="00F834DD">
        <w:t>Zásady organizace výstavby budou obsahovat:</w:t>
      </w:r>
    </w:p>
    <w:p w14:paraId="12EC4B39" w14:textId="77777777" w:rsidR="0029248A" w:rsidRPr="00F834DD" w:rsidRDefault="0029248A" w:rsidP="005B634C">
      <w:pPr>
        <w:pStyle w:val="Stylsodrkamiodsunut"/>
        <w:numPr>
          <w:ilvl w:val="0"/>
          <w:numId w:val="19"/>
        </w:numPr>
      </w:pPr>
      <w:r w:rsidRPr="00F834DD">
        <w:t>technická zpráva organizace výstavby (včetně návrhu příp. etap výstavby),</w:t>
      </w:r>
    </w:p>
    <w:p w14:paraId="0E0E746B" w14:textId="77777777" w:rsidR="0029248A" w:rsidRPr="00F834DD" w:rsidRDefault="0029248A" w:rsidP="005B634C">
      <w:pPr>
        <w:pStyle w:val="Stylsodrkamiodsunut"/>
        <w:numPr>
          <w:ilvl w:val="0"/>
          <w:numId w:val="19"/>
        </w:numPr>
      </w:pPr>
      <w:r w:rsidRPr="00F834DD">
        <w:t xml:space="preserve">situace organizace výstavby </w:t>
      </w:r>
      <w:proofErr w:type="gramStart"/>
      <w:r w:rsidRPr="00F834DD">
        <w:t>1 :</w:t>
      </w:r>
      <w:proofErr w:type="gramEnd"/>
      <w:r w:rsidRPr="00F834DD">
        <w:t xml:space="preserve"> 500,</w:t>
      </w:r>
    </w:p>
    <w:p w14:paraId="5B94F4E0" w14:textId="77777777" w:rsidR="0029248A" w:rsidRPr="00F834DD" w:rsidRDefault="0029248A" w:rsidP="005B634C">
      <w:pPr>
        <w:pStyle w:val="Stylsodrkamiodsunut"/>
        <w:numPr>
          <w:ilvl w:val="0"/>
          <w:numId w:val="19"/>
        </w:numPr>
      </w:pPr>
      <w:r w:rsidRPr="00F834DD">
        <w:t xml:space="preserve">projektantem navržený harmonogram stavby projednaný s objednatelem a ostatními koordinujícími investory ve stejném staveništi (harmonogram bude členěn podle jednotlivých objektů stavby, bude zahrnovat všechny koordinované stavby na staveništi se zohledněním jejich návaznosti - změny polohy a vzájemného prostorového uspořádání sítí podzemních sítí, </w:t>
      </w:r>
      <w:proofErr w:type="gramStart"/>
      <w:r w:rsidRPr="00F834DD">
        <w:t>nemožnost  provádění</w:t>
      </w:r>
      <w:proofErr w:type="gramEnd"/>
      <w:r w:rsidRPr="00F834DD">
        <w:t xml:space="preserve"> některých prací v zimním období, atd., případně návrh etapizace stavby atd.),</w:t>
      </w:r>
    </w:p>
    <w:p w14:paraId="7C832491" w14:textId="77777777" w:rsidR="0029248A" w:rsidRPr="00F834DD" w:rsidRDefault="0029248A" w:rsidP="005B634C">
      <w:pPr>
        <w:pStyle w:val="Stylsodrkamiodsunut"/>
        <w:numPr>
          <w:ilvl w:val="0"/>
          <w:numId w:val="19"/>
        </w:numPr>
      </w:pPr>
      <w:r w:rsidRPr="00F834DD">
        <w:t>koordinace technického řešení stavby se souběžně zpracovávanou dokumentací pro další koordinované stavby jiných investorů,</w:t>
      </w:r>
    </w:p>
    <w:p w14:paraId="4E1EBDCB" w14:textId="77777777" w:rsidR="0029248A" w:rsidRPr="00F834DD" w:rsidRDefault="0029248A" w:rsidP="005B634C">
      <w:pPr>
        <w:pStyle w:val="Stylsodrkamiodsunut"/>
        <w:numPr>
          <w:ilvl w:val="0"/>
          <w:numId w:val="19"/>
        </w:numPr>
      </w:pPr>
      <w:r w:rsidRPr="00F834DD">
        <w:t>dopravní řešení – dopravní značení uzavírky i objízdné trasy, včetně projednání a odsouhlasení s příslušnými orgány (Odbor dopravy Magistrátu města Brna nebo příslušný silniční správní úřad daného Úřadu městské části, Dopravní inspektorát Policie České republiky, Brněnské komunikace a.s., a další dotčení účastníci),</w:t>
      </w:r>
    </w:p>
    <w:p w14:paraId="0C63FCFA" w14:textId="77777777" w:rsidR="0029248A" w:rsidRPr="00F834DD" w:rsidRDefault="0029248A" w:rsidP="005B634C">
      <w:pPr>
        <w:pStyle w:val="Stylsodrkamiodsunut"/>
        <w:numPr>
          <w:ilvl w:val="0"/>
          <w:numId w:val="19"/>
        </w:numPr>
      </w:pPr>
      <w:r w:rsidRPr="00F834DD">
        <w:t>návrh „Plánu bezpečnosti a ochrany zdraví při práci na staveništi“ včetně zohlednění všech předpokládaných rizik a nutných opatření pro zajištění jejich prevence v souladu se zákonem č. </w:t>
      </w:r>
      <w:fldSimple w:instr=" DOCPROPERTY  309  \* MERGEFORMAT ">
        <w:r w:rsidRPr="00F834DD">
          <w:t>309/2006</w:t>
        </w:r>
      </w:fldSimple>
      <w:r w:rsidRPr="00F834DD">
        <w:t xml:space="preserve">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w:t>
      </w:r>
      <w:fldSimple w:instr=" DOCPROPERTY  591  \* MERGEFORMAT ">
        <w:r w:rsidRPr="00F834DD">
          <w:t>591/2006</w:t>
        </w:r>
      </w:fldSimple>
      <w:r w:rsidRPr="00F834DD">
        <w:t xml:space="preserve"> Sb., o bližších minimálních požadavcích na bezpečnost a ochranu zdraví při práci na staveništích, ve znění pozdějších předpisů.</w:t>
      </w:r>
    </w:p>
    <w:p w14:paraId="72ECA955" w14:textId="77777777" w:rsidR="0029248A" w:rsidRPr="00F834DD" w:rsidRDefault="0029248A" w:rsidP="0029248A">
      <w:pPr>
        <w:pStyle w:val="Zkladntext"/>
        <w:ind w:left="851" w:hanging="284"/>
        <w:rPr>
          <w:sz w:val="22"/>
          <w:szCs w:val="22"/>
        </w:rPr>
      </w:pPr>
    </w:p>
    <w:p w14:paraId="7C2909A7" w14:textId="77777777" w:rsidR="0029248A" w:rsidRPr="00F834DD" w:rsidRDefault="0033498B" w:rsidP="0029248A">
      <w:pPr>
        <w:pStyle w:val="Nadpis5"/>
        <w:numPr>
          <w:ilvl w:val="0"/>
          <w:numId w:val="0"/>
        </w:numPr>
      </w:pPr>
      <w:r w:rsidRPr="00F834DD">
        <w:rPr>
          <w:b/>
        </w:rPr>
        <w:t>2.3</w:t>
      </w:r>
      <w:r w:rsidR="0029248A" w:rsidRPr="00F834DD">
        <w:rPr>
          <w:b/>
        </w:rPr>
        <w:t xml:space="preserve">.3. </w:t>
      </w:r>
      <w:r w:rsidR="0029248A" w:rsidRPr="00F834DD">
        <w:t>Výkaz výměr a položkový rozpočet</w:t>
      </w:r>
    </w:p>
    <w:p w14:paraId="4D643B89" w14:textId="77777777" w:rsidR="0029248A" w:rsidRPr="00F834DD" w:rsidRDefault="0029248A" w:rsidP="0029248A">
      <w:pPr>
        <w:pStyle w:val="normlnodsazen"/>
        <w:ind w:left="624"/>
      </w:pPr>
      <w:r w:rsidRPr="00F834DD">
        <w:t>Výkaz výměr a položkový rozpočet zpracuje zhotovitel dle ceníku ÚRS v členění pro všechny objekty a </w:t>
      </w:r>
      <w:proofErr w:type="spellStart"/>
      <w:r w:rsidRPr="00F834DD">
        <w:t>podobjekty</w:t>
      </w:r>
      <w:proofErr w:type="spellEnd"/>
      <w:r w:rsidRPr="00F834DD">
        <w:t xml:space="preserve"> v souladu s vyhláškou č. </w:t>
      </w:r>
      <w:fldSimple w:instr=" DOCPROPERTY  169  \* MERGEFORMAT ">
        <w:r w:rsidRPr="00F834DD">
          <w:t>169/2016</w:t>
        </w:r>
      </w:fldSimple>
      <w:r w:rsidRPr="00F834DD">
        <w:t xml:space="preserve"> Sb., o stanovení rozsahu dokumentace veřejné zakázky na stavební práce a soupisu stavebních prací, dodávek a služeb s výkazem výměr.</w:t>
      </w:r>
    </w:p>
    <w:p w14:paraId="194CD7F4" w14:textId="77777777" w:rsidR="0029248A" w:rsidRPr="00F834DD" w:rsidRDefault="0029248A" w:rsidP="0029248A">
      <w:pPr>
        <w:ind w:left="624"/>
      </w:pPr>
      <w:r w:rsidRPr="00F834DD">
        <w:lastRenderedPageBreak/>
        <w:t>Položkový rozpočet bude zpracován v aktuálních směrných cenách platných v době předání projektové dokumentace (ceník ÚRS). V tištěné verzi budou u položek uvedeny dílčí hmotnosti.</w:t>
      </w:r>
    </w:p>
    <w:p w14:paraId="340575AC" w14:textId="77777777" w:rsidR="0029248A" w:rsidRPr="00F834DD" w:rsidRDefault="0029248A" w:rsidP="0029248A"/>
    <w:p w14:paraId="50800CA4" w14:textId="77777777" w:rsidR="0029248A" w:rsidRPr="00F834DD" w:rsidRDefault="0033498B" w:rsidP="0029248A">
      <w:r w:rsidRPr="00F834DD">
        <w:rPr>
          <w:b/>
        </w:rPr>
        <w:t>2.3.4</w:t>
      </w:r>
      <w:r w:rsidR="0029248A" w:rsidRPr="00F834DD">
        <w:rPr>
          <w:b/>
        </w:rPr>
        <w:t xml:space="preserve">. </w:t>
      </w:r>
      <w:r w:rsidR="0029248A" w:rsidRPr="00F834DD">
        <w:t>Následující listiny budou doloženy v požadované podrobnosti:</w:t>
      </w:r>
    </w:p>
    <w:p w14:paraId="5B71E284" w14:textId="77777777" w:rsidR="0029248A" w:rsidRPr="00F834DD" w:rsidRDefault="0029248A" w:rsidP="005B634C">
      <w:pPr>
        <w:pStyle w:val="Stylsodrkamipuntk"/>
        <w:keepLines/>
        <w:numPr>
          <w:ilvl w:val="0"/>
          <w:numId w:val="22"/>
        </w:numPr>
      </w:pPr>
      <w:r w:rsidRPr="00F834DD">
        <w:t>aktuální kopie katastrální mapy se zákresem trasy stavby</w:t>
      </w:r>
    </w:p>
    <w:p w14:paraId="3B0BD438" w14:textId="77777777" w:rsidR="0029248A" w:rsidRPr="00F834DD" w:rsidRDefault="0029248A" w:rsidP="0029248A">
      <w:pPr>
        <w:pStyle w:val="Stylsodrkamipuntk"/>
        <w:numPr>
          <w:ilvl w:val="0"/>
          <w:numId w:val="0"/>
        </w:numPr>
        <w:ind w:left="720"/>
      </w:pPr>
      <w:r w:rsidRPr="00F834DD">
        <w:t>- obsahem této mapy bude vyznačení trasy a rozsahu stavby (včetně zařízení staveniště apod.) a parcelních čísel všech dotčených a sousedních pozemků, včetně barevného rozlišení;</w:t>
      </w:r>
    </w:p>
    <w:p w14:paraId="4FD94242" w14:textId="77777777" w:rsidR="0029248A" w:rsidRPr="00F834DD" w:rsidRDefault="0029248A" w:rsidP="005B634C">
      <w:pPr>
        <w:pStyle w:val="Stylsodrkamipuntk"/>
        <w:keepLines/>
        <w:numPr>
          <w:ilvl w:val="0"/>
          <w:numId w:val="22"/>
        </w:numPr>
      </w:pPr>
      <w:r w:rsidRPr="00F834DD">
        <w:t>výřezy situačního výkresu včetně tabulky vlastníků pozemků</w:t>
      </w:r>
    </w:p>
    <w:p w14:paraId="5CCFB69E" w14:textId="77777777" w:rsidR="0029248A" w:rsidRPr="00F834DD" w:rsidRDefault="0029248A" w:rsidP="0029248A">
      <w:pPr>
        <w:pStyle w:val="Stylsodrkamipuntk"/>
        <w:numPr>
          <w:ilvl w:val="0"/>
          <w:numId w:val="0"/>
        </w:numPr>
        <w:ind w:left="720"/>
      </w:pPr>
      <w:r w:rsidRPr="00F834DD">
        <w:t>- zhotovitel po dohodě s objednatelem vyhotoví výřezy situace z katastrální mapy u pozemků, které nebudou ve vlastnictví investora stavby, pro získání povolení stavby;</w:t>
      </w:r>
    </w:p>
    <w:p w14:paraId="279DA0AB" w14:textId="77777777" w:rsidR="0029248A" w:rsidRPr="00F834DD" w:rsidRDefault="0029248A" w:rsidP="005B634C">
      <w:pPr>
        <w:pStyle w:val="Stylsodrkamipuntk"/>
        <w:keepLines/>
        <w:numPr>
          <w:ilvl w:val="0"/>
          <w:numId w:val="22"/>
        </w:numPr>
      </w:pPr>
      <w:r w:rsidRPr="00F834DD">
        <w:t>souhrnná tabulka vlastníků dotčených nemovitostí</w:t>
      </w:r>
    </w:p>
    <w:p w14:paraId="65298EB8" w14:textId="77777777" w:rsidR="0029248A" w:rsidRPr="00F834DD" w:rsidRDefault="0029248A" w:rsidP="0029248A">
      <w:pPr>
        <w:pStyle w:val="Stylsodrkamipuntk"/>
        <w:numPr>
          <w:ilvl w:val="0"/>
          <w:numId w:val="0"/>
        </w:numPr>
        <w:ind w:left="720"/>
      </w:pPr>
      <w:r w:rsidRPr="00F834DD">
        <w:t>- objednatel předá zhotoviteli souhrnnou tabulku vlastníků dotčených nemovitostí k doplnění údajů;</w:t>
      </w:r>
    </w:p>
    <w:p w14:paraId="06551771" w14:textId="77777777" w:rsidR="0029248A" w:rsidRPr="00F834DD" w:rsidRDefault="0029248A" w:rsidP="005B634C">
      <w:pPr>
        <w:pStyle w:val="Stylsodrkamipuntk"/>
        <w:keepLines/>
        <w:numPr>
          <w:ilvl w:val="0"/>
          <w:numId w:val="22"/>
        </w:numPr>
      </w:pPr>
      <w:r w:rsidRPr="00F834DD">
        <w:t>souhlasná stanoviska všech vlastníků (dotčených nemovitostí a přípojek) a účastníků stavebního řízení:</w:t>
      </w:r>
    </w:p>
    <w:p w14:paraId="0971016D" w14:textId="77777777" w:rsidR="0029248A" w:rsidRPr="00F834DD" w:rsidRDefault="0029248A" w:rsidP="0029248A">
      <w:pPr>
        <w:ind w:left="720"/>
      </w:pPr>
      <w:r w:rsidRPr="00F834DD">
        <w:t>- v případě, že zhotovitel nebude schopen získat souhlasná stanoviska účastníků stavebního řízení a vlastníků nemovitostí či přípojek (tj. stanovisko bez jakýchkoliv připomínek) s navrhovaným řešením stavby, ihned upozorní objednatele zasláním kopie tohoto stanoviska e-mailem na adresu technického zástupce (útvar inženýrských služeb Brněnských vodáren a kanalizací, a.s.) a vyčká na pokyn objednatele. Na základě vzájemného projednání se zástupcem objednatele zhotovitel navrhne technické řešení, které respektuje předložené požadavky nebo jiným způsobem umožní dokončit projektovou dokumentaci.</w:t>
      </w:r>
    </w:p>
    <w:p w14:paraId="4F506EFD" w14:textId="77777777" w:rsidR="0029248A" w:rsidRPr="00F834DD" w:rsidRDefault="0029248A" w:rsidP="0029248A">
      <w:pPr>
        <w:pStyle w:val="Stylsodrkamipuntk"/>
        <w:numPr>
          <w:ilvl w:val="0"/>
          <w:numId w:val="0"/>
        </w:numPr>
      </w:pPr>
    </w:p>
    <w:p w14:paraId="5BBEC92F" w14:textId="77777777" w:rsidR="0029248A" w:rsidRPr="00F834DD" w:rsidRDefault="0029248A" w:rsidP="0029248A">
      <w:r w:rsidRPr="00F834DD">
        <w:t>V případě, že zhotovitel při přípravě podkladů pro projektovou dokumentaci zjistí např. u sousedních nemovitostí vizuálně rozeznatelné statické závady na budově, které by mohly vést v budoucnu k vzniku škod nebo navýšení ceny stavby, je povinen neprodleně upozornit objednatele. Objednatel rozhodne o dalším postupu projekčních prací ve spolupráci se zhotovitelem a přizvaným znalcem.</w:t>
      </w:r>
    </w:p>
    <w:p w14:paraId="4138F1C8" w14:textId="77777777" w:rsidR="0029248A" w:rsidRPr="00F834DD" w:rsidRDefault="0029248A" w:rsidP="0029248A">
      <w:pPr>
        <w:pStyle w:val="Stylsodrkamipuntk"/>
        <w:numPr>
          <w:ilvl w:val="0"/>
          <w:numId w:val="0"/>
        </w:numPr>
      </w:pPr>
    </w:p>
    <w:p w14:paraId="40A05A1A" w14:textId="77777777" w:rsidR="0029248A" w:rsidRPr="00F834DD" w:rsidRDefault="0029248A" w:rsidP="0033498B">
      <w:pPr>
        <w:pStyle w:val="Nadpis3"/>
      </w:pPr>
      <w:r w:rsidRPr="00F834DD">
        <w:t xml:space="preserve">Dokumentace objektů a technických a technologických </w:t>
      </w:r>
      <w:proofErr w:type="gramStart"/>
      <w:r w:rsidRPr="00F834DD">
        <w:t>zařízení - požadovaný</w:t>
      </w:r>
      <w:proofErr w:type="gramEnd"/>
      <w:r w:rsidRPr="00F834DD">
        <w:t xml:space="preserve"> rozsah části dokumentace objektů vodohospodářských dle vyhlášky č. 131/2024 Sb. (číselná řada objektů SO 300):</w:t>
      </w:r>
    </w:p>
    <w:p w14:paraId="62AD661E" w14:textId="77777777" w:rsidR="0029248A" w:rsidRPr="00F834DD" w:rsidRDefault="0029248A" w:rsidP="0029248A">
      <w:pPr>
        <w:pStyle w:val="normlnodsazen"/>
        <w:rPr>
          <w:color w:val="FF0000"/>
        </w:rPr>
      </w:pPr>
    </w:p>
    <w:p w14:paraId="31338276" w14:textId="77777777" w:rsidR="0029248A" w:rsidRPr="00AE1661" w:rsidRDefault="0029248A" w:rsidP="0029248A">
      <w:pPr>
        <w:pStyle w:val="normlnodsazen"/>
      </w:pPr>
      <w:r w:rsidRPr="00AE1661">
        <w:t>SO 330 Stavební část – vodovodní řady</w:t>
      </w:r>
    </w:p>
    <w:p w14:paraId="2020C27C" w14:textId="77777777" w:rsidR="0029248A" w:rsidRPr="00AE1661" w:rsidRDefault="0029248A" w:rsidP="005B634C">
      <w:pPr>
        <w:pStyle w:val="Stylsodrkamiodsunut"/>
        <w:numPr>
          <w:ilvl w:val="0"/>
          <w:numId w:val="8"/>
        </w:numPr>
        <w:ind w:left="737" w:hanging="227"/>
      </w:pPr>
      <w:r w:rsidRPr="00AE1661">
        <w:t>technická zpráva</w:t>
      </w:r>
    </w:p>
    <w:p w14:paraId="23D1CBD1" w14:textId="77777777" w:rsidR="0029248A" w:rsidRPr="00AE1661" w:rsidRDefault="0029248A" w:rsidP="005B634C">
      <w:pPr>
        <w:pStyle w:val="Stylsodrkamiodsunut"/>
        <w:numPr>
          <w:ilvl w:val="0"/>
          <w:numId w:val="8"/>
        </w:numPr>
        <w:ind w:left="737" w:hanging="227"/>
      </w:pPr>
      <w:r w:rsidRPr="00AE1661">
        <w:t>situace vodovodů včetně zákresu přípojek</w:t>
      </w:r>
      <w:r w:rsidRPr="00AE1661">
        <w:tab/>
      </w:r>
      <w:r w:rsidRPr="00AE1661">
        <w:tab/>
      </w:r>
      <w:r w:rsidRPr="00AE1661">
        <w:tab/>
      </w:r>
      <w:r w:rsidRPr="00AE1661">
        <w:tab/>
        <w:t>1:500</w:t>
      </w:r>
    </w:p>
    <w:p w14:paraId="4284D051" w14:textId="77777777" w:rsidR="0029248A" w:rsidRPr="00AE1661" w:rsidRDefault="0029248A" w:rsidP="005B634C">
      <w:pPr>
        <w:pStyle w:val="Stylsodrkamiodsunut"/>
        <w:numPr>
          <w:ilvl w:val="0"/>
          <w:numId w:val="8"/>
        </w:numPr>
        <w:ind w:left="737" w:hanging="227"/>
      </w:pPr>
      <w:r w:rsidRPr="00AE1661">
        <w:t>vytyčovací výkres</w:t>
      </w:r>
      <w:r w:rsidRPr="00AE1661">
        <w:tab/>
      </w:r>
      <w:r w:rsidRPr="00AE1661">
        <w:tab/>
      </w:r>
      <w:r w:rsidRPr="00AE1661">
        <w:tab/>
      </w:r>
      <w:r w:rsidRPr="00AE1661">
        <w:tab/>
      </w:r>
      <w:r w:rsidRPr="00AE1661">
        <w:tab/>
      </w:r>
      <w:r w:rsidRPr="00AE1661">
        <w:tab/>
      </w:r>
      <w:r w:rsidRPr="00AE1661">
        <w:tab/>
        <w:t>1:500</w:t>
      </w:r>
    </w:p>
    <w:p w14:paraId="7C388086" w14:textId="77777777" w:rsidR="0029248A" w:rsidRPr="00AE1661" w:rsidRDefault="0029248A" w:rsidP="005B634C">
      <w:pPr>
        <w:pStyle w:val="Stylsodrkamiodsunut"/>
        <w:numPr>
          <w:ilvl w:val="0"/>
          <w:numId w:val="8"/>
        </w:numPr>
        <w:ind w:left="737" w:hanging="227"/>
      </w:pPr>
      <w:r w:rsidRPr="00AE1661">
        <w:t>podélné profily vodovodů</w:t>
      </w:r>
      <w:r w:rsidRPr="00AE1661">
        <w:tab/>
      </w:r>
      <w:r w:rsidRPr="00AE1661">
        <w:tab/>
      </w:r>
      <w:r w:rsidRPr="00AE1661">
        <w:tab/>
      </w:r>
      <w:r w:rsidRPr="00AE1661">
        <w:tab/>
      </w:r>
      <w:r w:rsidRPr="00AE1661">
        <w:tab/>
      </w:r>
      <w:r w:rsidRPr="00AE1661">
        <w:tab/>
        <w:t>1:500/100</w:t>
      </w:r>
    </w:p>
    <w:p w14:paraId="1EA7915D" w14:textId="77777777" w:rsidR="0029248A" w:rsidRPr="00AE1661" w:rsidRDefault="0029248A" w:rsidP="005B634C">
      <w:pPr>
        <w:pStyle w:val="Stylsodrkamiodsunut"/>
        <w:numPr>
          <w:ilvl w:val="0"/>
          <w:numId w:val="8"/>
        </w:numPr>
        <w:ind w:left="737" w:hanging="227"/>
      </w:pPr>
      <w:r w:rsidRPr="00AE1661">
        <w:t>vzorové příčné řezy uložením vodovodních řadů</w:t>
      </w:r>
      <w:r w:rsidRPr="00AE1661">
        <w:tab/>
      </w:r>
      <w:r w:rsidRPr="00AE1661">
        <w:tab/>
      </w:r>
      <w:r w:rsidRPr="00AE1661">
        <w:tab/>
        <w:t>1:25</w:t>
      </w:r>
    </w:p>
    <w:p w14:paraId="1D8059DB" w14:textId="77777777" w:rsidR="0029248A" w:rsidRPr="00AE1661" w:rsidRDefault="0029248A" w:rsidP="005B634C">
      <w:pPr>
        <w:pStyle w:val="Stylsodrkamiodsunut"/>
        <w:numPr>
          <w:ilvl w:val="0"/>
          <w:numId w:val="8"/>
        </w:numPr>
        <w:ind w:left="737" w:hanging="227"/>
      </w:pPr>
      <w:r w:rsidRPr="00AE1661">
        <w:t>charakteristické příčné řezy</w:t>
      </w:r>
      <w:r w:rsidRPr="00AE1661">
        <w:tab/>
      </w:r>
      <w:r w:rsidRPr="00AE1661">
        <w:tab/>
      </w:r>
      <w:r w:rsidRPr="00AE1661">
        <w:tab/>
      </w:r>
      <w:r w:rsidRPr="00AE1661">
        <w:tab/>
      </w:r>
      <w:r w:rsidRPr="00AE1661">
        <w:tab/>
      </w:r>
      <w:r w:rsidRPr="00AE1661">
        <w:tab/>
        <w:t>1:100</w:t>
      </w:r>
    </w:p>
    <w:p w14:paraId="6003DB75" w14:textId="77777777" w:rsidR="0029248A" w:rsidRPr="00AE1661" w:rsidRDefault="0029248A" w:rsidP="005B634C">
      <w:pPr>
        <w:pStyle w:val="Stylsodrkamiodsunut"/>
        <w:numPr>
          <w:ilvl w:val="0"/>
          <w:numId w:val="8"/>
        </w:numPr>
        <w:ind w:left="737" w:hanging="227"/>
      </w:pPr>
      <w:r w:rsidRPr="00AE1661">
        <w:t>výkresy objektů</w:t>
      </w:r>
      <w:r w:rsidRPr="00AE1661">
        <w:tab/>
      </w:r>
      <w:r w:rsidRPr="00AE1661">
        <w:tab/>
      </w:r>
      <w:r w:rsidRPr="00AE1661">
        <w:tab/>
      </w:r>
      <w:r w:rsidRPr="00AE1661">
        <w:tab/>
      </w:r>
      <w:r w:rsidRPr="00AE1661">
        <w:tab/>
      </w:r>
      <w:r w:rsidRPr="00AE1661">
        <w:tab/>
      </w:r>
      <w:r w:rsidRPr="00AE1661">
        <w:tab/>
        <w:t>1:25</w:t>
      </w:r>
    </w:p>
    <w:p w14:paraId="0F06FA7D" w14:textId="77777777" w:rsidR="0029248A" w:rsidRPr="00AE1661" w:rsidRDefault="0029248A" w:rsidP="005B634C">
      <w:pPr>
        <w:pStyle w:val="Stylsodrkamiodsunut"/>
        <w:numPr>
          <w:ilvl w:val="0"/>
          <w:numId w:val="8"/>
        </w:numPr>
        <w:ind w:left="737" w:hanging="227"/>
      </w:pPr>
      <w:r w:rsidRPr="00AE1661">
        <w:t>kladečské schéma včetně výpisu trubního materiálu, tvarovek a armatur vodovodních řadů</w:t>
      </w:r>
    </w:p>
    <w:p w14:paraId="19C43EDE" w14:textId="77777777" w:rsidR="0029248A" w:rsidRPr="00AE1661" w:rsidRDefault="0029248A" w:rsidP="005B634C">
      <w:pPr>
        <w:pStyle w:val="Stylsodrkamiodsunut"/>
        <w:numPr>
          <w:ilvl w:val="0"/>
          <w:numId w:val="8"/>
        </w:numPr>
        <w:ind w:left="737" w:hanging="227"/>
      </w:pPr>
      <w:r w:rsidRPr="00AE1661">
        <w:t>detail křížení kabelů</w:t>
      </w:r>
    </w:p>
    <w:p w14:paraId="18AC79A2" w14:textId="77777777" w:rsidR="0029248A" w:rsidRPr="00AE1661" w:rsidRDefault="0029248A" w:rsidP="005B634C">
      <w:pPr>
        <w:pStyle w:val="Stylsodrkamiodsunut"/>
        <w:numPr>
          <w:ilvl w:val="0"/>
          <w:numId w:val="8"/>
        </w:numPr>
        <w:ind w:left="737" w:hanging="227"/>
      </w:pPr>
      <w:r w:rsidRPr="00AE1661">
        <w:t>betonové zajišťovací bloky</w:t>
      </w:r>
    </w:p>
    <w:p w14:paraId="2BC2EB0F" w14:textId="77777777" w:rsidR="0029248A" w:rsidRPr="00AE1661" w:rsidRDefault="0029248A" w:rsidP="0029248A">
      <w:pPr>
        <w:pStyle w:val="Stylsodrkamiodsunut"/>
        <w:ind w:firstLine="0"/>
        <w:rPr>
          <w:sz w:val="22"/>
          <w:szCs w:val="22"/>
        </w:rPr>
      </w:pPr>
    </w:p>
    <w:p w14:paraId="6FC0628E" w14:textId="77777777" w:rsidR="0029248A" w:rsidRPr="00AE1661" w:rsidRDefault="0029248A" w:rsidP="0029248A">
      <w:pPr>
        <w:pStyle w:val="normlnodsazen"/>
      </w:pPr>
      <w:r w:rsidRPr="00AE1661">
        <w:t>SO 340 Stavební část – vodovodní přípojky</w:t>
      </w:r>
    </w:p>
    <w:p w14:paraId="4291E60F" w14:textId="77777777" w:rsidR="0029248A" w:rsidRPr="00AE1661" w:rsidRDefault="0029248A" w:rsidP="005B634C">
      <w:pPr>
        <w:pStyle w:val="Stylsodrkamiodsunut"/>
        <w:numPr>
          <w:ilvl w:val="0"/>
          <w:numId w:val="8"/>
        </w:numPr>
        <w:ind w:left="737" w:hanging="227"/>
      </w:pPr>
      <w:r w:rsidRPr="00AE1661">
        <w:t>technická zpráva</w:t>
      </w:r>
    </w:p>
    <w:p w14:paraId="7233ACAE" w14:textId="77777777" w:rsidR="0029248A" w:rsidRPr="00AE1661" w:rsidRDefault="0029248A" w:rsidP="005B634C">
      <w:pPr>
        <w:pStyle w:val="Stylsodrkamiodsunut"/>
        <w:numPr>
          <w:ilvl w:val="0"/>
          <w:numId w:val="8"/>
        </w:numPr>
        <w:ind w:left="737" w:hanging="227"/>
      </w:pPr>
      <w:r w:rsidRPr="00AE1661">
        <w:t>doklady o provedeném průzkumu stávajících přípojek v nemovitostech (podepsané vlastníkem nemovitosti, popř. jeho zástupcem), zákresy se zjištěnými polohopisnými a výškovými údaji, informace o stávajících přípojkách</w:t>
      </w:r>
    </w:p>
    <w:p w14:paraId="43748A3E" w14:textId="77777777" w:rsidR="0029248A" w:rsidRPr="00AE1661" w:rsidRDefault="0029248A" w:rsidP="005B634C">
      <w:pPr>
        <w:pStyle w:val="Stylsodrkamiodsunut"/>
        <w:numPr>
          <w:ilvl w:val="0"/>
          <w:numId w:val="8"/>
        </w:numPr>
        <w:ind w:left="737" w:hanging="227"/>
      </w:pPr>
      <w:r w:rsidRPr="00AE1661">
        <w:t>situace přípojek</w:t>
      </w:r>
      <w:r w:rsidRPr="00AE1661">
        <w:tab/>
      </w:r>
      <w:r w:rsidRPr="00AE1661">
        <w:tab/>
      </w:r>
      <w:r w:rsidRPr="00AE1661">
        <w:tab/>
      </w:r>
      <w:r w:rsidRPr="00AE1661">
        <w:tab/>
      </w:r>
      <w:r w:rsidRPr="00AE1661">
        <w:tab/>
      </w:r>
      <w:r w:rsidRPr="00AE1661">
        <w:tab/>
      </w:r>
      <w:r w:rsidRPr="00AE1661">
        <w:tab/>
        <w:t>1:500</w:t>
      </w:r>
    </w:p>
    <w:p w14:paraId="68E85040" w14:textId="77777777" w:rsidR="0029248A" w:rsidRPr="00AE1661" w:rsidRDefault="0029248A" w:rsidP="005B634C">
      <w:pPr>
        <w:pStyle w:val="Stylsodrkamiodsunut"/>
        <w:numPr>
          <w:ilvl w:val="0"/>
          <w:numId w:val="8"/>
        </w:numPr>
        <w:ind w:left="737" w:hanging="227"/>
      </w:pPr>
      <w:r w:rsidRPr="00AE1661">
        <w:t>seznam vodovodních přípojek – typová tabulka</w:t>
      </w:r>
    </w:p>
    <w:p w14:paraId="335B9E63" w14:textId="77777777" w:rsidR="0029248A" w:rsidRPr="00AE1661" w:rsidRDefault="0029248A" w:rsidP="005B634C">
      <w:pPr>
        <w:pStyle w:val="Stylsodrkamiodsunut"/>
        <w:numPr>
          <w:ilvl w:val="0"/>
          <w:numId w:val="8"/>
        </w:numPr>
        <w:ind w:left="737" w:hanging="227"/>
      </w:pPr>
      <w:r w:rsidRPr="00AE1661">
        <w:lastRenderedPageBreak/>
        <w:t>vzorový příčný řez uložením vodovodní přípojky</w:t>
      </w:r>
      <w:r w:rsidRPr="00AE1661">
        <w:tab/>
      </w:r>
      <w:r w:rsidRPr="00AE1661">
        <w:tab/>
      </w:r>
      <w:r w:rsidRPr="00AE1661">
        <w:tab/>
        <w:t>1:25</w:t>
      </w:r>
    </w:p>
    <w:p w14:paraId="5CD80E76" w14:textId="77777777" w:rsidR="0029248A" w:rsidRPr="00AE1661" w:rsidRDefault="0029248A" w:rsidP="005B634C">
      <w:pPr>
        <w:pStyle w:val="Stylsodrkamiodsunut"/>
        <w:numPr>
          <w:ilvl w:val="0"/>
          <w:numId w:val="8"/>
        </w:numPr>
        <w:ind w:left="737" w:hanging="227"/>
      </w:pPr>
      <w:r w:rsidRPr="00AE1661">
        <w:t>vzorový podélný řez uložením vodovodní přípojky</w:t>
      </w:r>
      <w:r w:rsidRPr="00AE1661">
        <w:tab/>
      </w:r>
      <w:r w:rsidRPr="00AE1661">
        <w:tab/>
      </w:r>
      <w:r w:rsidRPr="00AE1661">
        <w:tab/>
        <w:t>1:25</w:t>
      </w:r>
    </w:p>
    <w:p w14:paraId="67AF9E2E" w14:textId="77777777" w:rsidR="0029248A" w:rsidRPr="00AE1661" w:rsidRDefault="0029248A" w:rsidP="005B634C">
      <w:pPr>
        <w:pStyle w:val="Stylsodrkamiodsunut"/>
        <w:numPr>
          <w:ilvl w:val="0"/>
          <w:numId w:val="8"/>
        </w:numPr>
        <w:ind w:left="737" w:hanging="227"/>
      </w:pPr>
      <w:r w:rsidRPr="00AE1661">
        <w:t>napojení přípojky na hlavní řad, navrtávací pas</w:t>
      </w:r>
    </w:p>
    <w:p w14:paraId="57543854" w14:textId="77777777" w:rsidR="0029248A" w:rsidRPr="005163F0" w:rsidRDefault="0029248A" w:rsidP="005B634C">
      <w:pPr>
        <w:pStyle w:val="Stylsodrkamiodsunut"/>
        <w:numPr>
          <w:ilvl w:val="0"/>
          <w:numId w:val="8"/>
        </w:numPr>
        <w:ind w:left="737" w:hanging="227"/>
      </w:pPr>
      <w:r w:rsidRPr="00AE1661">
        <w:t>listy vodovodních přípojek (situace 1:200, podélný řez, výpis materiálu přípojky, informace o vlastníkovi)</w:t>
      </w:r>
    </w:p>
    <w:p w14:paraId="5501E4C0" w14:textId="77777777" w:rsidR="0029248A" w:rsidRPr="00F834DD" w:rsidRDefault="0029248A" w:rsidP="0029248A">
      <w:pPr>
        <w:pStyle w:val="Stylsodrkamiodsunut"/>
        <w:ind w:firstLine="0"/>
      </w:pPr>
    </w:p>
    <w:p w14:paraId="44B18BB7" w14:textId="77777777" w:rsidR="0029248A" w:rsidRPr="00F834DD" w:rsidRDefault="0029248A" w:rsidP="0033498B">
      <w:pPr>
        <w:pStyle w:val="Nadpis3"/>
      </w:pPr>
      <w:r w:rsidRPr="00F834DD">
        <w:t xml:space="preserve">Požadovaný rozsah části dokumentace pro objekty úpravy území, budou-li v projektu obsaženy (číselná řada SO 800): </w:t>
      </w:r>
    </w:p>
    <w:p w14:paraId="6A49CFE2" w14:textId="77777777" w:rsidR="0029248A" w:rsidRPr="00F834DD" w:rsidRDefault="0029248A" w:rsidP="0033498B">
      <w:pPr>
        <w:pStyle w:val="Nadpis3"/>
      </w:pPr>
      <w:r w:rsidRPr="00F834DD">
        <w:t xml:space="preserve">Požadovaný rozsah části dokumentace pro objekty přeložek sítí, budou-li v projektu obsaženy (číselná řada SO 900) </w:t>
      </w:r>
    </w:p>
    <w:p w14:paraId="2CB8FA3A" w14:textId="77777777" w:rsidR="0029248A" w:rsidRPr="00F834DD" w:rsidRDefault="0029248A" w:rsidP="0029248A">
      <w:pPr>
        <w:rPr>
          <w:szCs w:val="24"/>
        </w:rPr>
      </w:pPr>
      <w:r w:rsidRPr="00F834DD">
        <w:rPr>
          <w:szCs w:val="24"/>
        </w:rPr>
        <w:t xml:space="preserve">V případě projektového řešení všech dalších vyvolaných investic, zejména přeložek dalších inženýrských sítí, které nebyly předem známé a nutnost jejich přeložení vznikla např. na základě jednání s účastníky řízení či dalšími dotčenými stranami, a současně není možné jiné řešení bez přeložení objektů sítí, bude nejprve záměr tohoto projektového řešení odsouhlasen s jejich správci a projednán s objednatelem. Teprve na základě souhlasného stanoviska objednatele zhotovitel předloží změnový list obsahující položkový rozpočet dodatečných projekčních prací (oceněných v cenové úrovni odpovídající nabídce), který bude podkladem pro uzavření dodatku ke smlouvě o dílo.  </w:t>
      </w:r>
    </w:p>
    <w:p w14:paraId="4F6456D7" w14:textId="77777777" w:rsidR="0029248A" w:rsidRPr="00F834DD" w:rsidRDefault="0029248A" w:rsidP="0029248A"/>
    <w:p w14:paraId="576452CA" w14:textId="77777777" w:rsidR="0029248A" w:rsidRPr="00F834DD" w:rsidRDefault="0029248A" w:rsidP="0033498B">
      <w:pPr>
        <w:pStyle w:val="Nadpis3"/>
      </w:pPr>
      <w:r w:rsidRPr="00F834DD">
        <w:t>Projektovou dokumentaci zhotovitel odevzdá objednateli následujícím způsobem:</w:t>
      </w:r>
    </w:p>
    <w:p w14:paraId="3EC903AC" w14:textId="77777777" w:rsidR="0029248A" w:rsidRPr="00F834DD" w:rsidRDefault="0033498B" w:rsidP="0033498B">
      <w:pPr>
        <w:pStyle w:val="Nadpis4"/>
        <w:numPr>
          <w:ilvl w:val="0"/>
          <w:numId w:val="0"/>
        </w:numPr>
        <w:ind w:left="170"/>
      </w:pPr>
      <w:r w:rsidRPr="00F834DD">
        <w:rPr>
          <w:b/>
        </w:rPr>
        <w:t xml:space="preserve">2.8.1. </w:t>
      </w:r>
      <w:r w:rsidR="0029248A" w:rsidRPr="00F834DD">
        <w:rPr>
          <w:u w:val="single"/>
        </w:rPr>
        <w:t>Projektová dokumentace pro provádění stavby:</w:t>
      </w:r>
    </w:p>
    <w:p w14:paraId="409EB3BA" w14:textId="77777777" w:rsidR="0029248A" w:rsidRPr="00F834DD" w:rsidRDefault="0029248A" w:rsidP="005B634C">
      <w:pPr>
        <w:pStyle w:val="Stylsodrkamipuntk"/>
        <w:keepLines/>
        <w:numPr>
          <w:ilvl w:val="0"/>
          <w:numId w:val="23"/>
        </w:numPr>
      </w:pPr>
      <w:r w:rsidRPr="00F834DD">
        <w:t xml:space="preserve">1 x vyhotovení digitálně na USB </w:t>
      </w:r>
      <w:proofErr w:type="spellStart"/>
      <w:r w:rsidRPr="00F834DD">
        <w:t>Flash</w:t>
      </w:r>
      <w:proofErr w:type="spellEnd"/>
      <w:r w:rsidRPr="00F834DD">
        <w:t xml:space="preserve"> disku nebo jiném nosiči dat, bez el. autorizačního razítka a časového razítka, bez výkazu výměr a položkového rozpočtu:</w:t>
      </w:r>
    </w:p>
    <w:p w14:paraId="2361C309" w14:textId="77777777" w:rsidR="0029248A" w:rsidRPr="00F834DD" w:rsidRDefault="0029248A" w:rsidP="0029248A">
      <w:pPr>
        <w:pStyle w:val="StylStylsodrkamipuntkodsazen"/>
        <w:numPr>
          <w:ilvl w:val="0"/>
          <w:numId w:val="0"/>
        </w:numPr>
        <w:ind w:left="737"/>
      </w:pPr>
      <w:r w:rsidRPr="00F834DD">
        <w:t>(textová část v podobě souborů *.doc, *.</w:t>
      </w:r>
      <w:proofErr w:type="spellStart"/>
      <w:r w:rsidRPr="00F834DD">
        <w:t>docx</w:t>
      </w:r>
      <w:proofErr w:type="spellEnd"/>
      <w:r w:rsidRPr="00F834DD">
        <w:t xml:space="preserve">, pro MS Word; tabulky, seznamy, soubory </w:t>
      </w:r>
      <w:proofErr w:type="gramStart"/>
      <w:r w:rsidRPr="00F834DD">
        <w:t>*.</w:t>
      </w:r>
      <w:proofErr w:type="spellStart"/>
      <w:r w:rsidRPr="00F834DD">
        <w:t>xls</w:t>
      </w:r>
      <w:proofErr w:type="spellEnd"/>
      <w:r w:rsidRPr="00F834DD">
        <w:t>,*.xlsx</w:t>
      </w:r>
      <w:proofErr w:type="gramEnd"/>
      <w:r w:rsidRPr="00F834DD">
        <w:t xml:space="preserve"> pro MS Excel;   podklady a výkresy v podobě souborů *.</w:t>
      </w:r>
      <w:proofErr w:type="spellStart"/>
      <w:r w:rsidRPr="00F834DD">
        <w:t>dwg</w:t>
      </w:r>
      <w:proofErr w:type="spellEnd"/>
      <w:r w:rsidRPr="00F834DD">
        <w:t xml:space="preserve"> nebo *.</w:t>
      </w:r>
      <w:proofErr w:type="spellStart"/>
      <w:r w:rsidRPr="00F834DD">
        <w:t>dgn</w:t>
      </w:r>
      <w:proofErr w:type="spellEnd"/>
      <w:r w:rsidRPr="00F834DD">
        <w:t>; dokladová část v podobě souborů *.</w:t>
      </w:r>
      <w:proofErr w:type="spellStart"/>
      <w:r w:rsidRPr="00F834DD">
        <w:t>pdf</w:t>
      </w:r>
      <w:proofErr w:type="spellEnd"/>
      <w:r w:rsidRPr="00F834DD">
        <w:t xml:space="preserve">) </w:t>
      </w:r>
    </w:p>
    <w:p w14:paraId="7883E949" w14:textId="77777777" w:rsidR="0029248A" w:rsidRPr="00F834DD" w:rsidRDefault="0029248A" w:rsidP="005B634C">
      <w:pPr>
        <w:pStyle w:val="Stylsodrkamipuntk"/>
        <w:keepLines/>
        <w:numPr>
          <w:ilvl w:val="0"/>
          <w:numId w:val="23"/>
        </w:numPr>
      </w:pPr>
      <w:r w:rsidRPr="00F834DD">
        <w:t xml:space="preserve">1 x vyhotovení digitálně na USB </w:t>
      </w:r>
      <w:proofErr w:type="spellStart"/>
      <w:r w:rsidRPr="00F834DD">
        <w:t>Flash</w:t>
      </w:r>
      <w:proofErr w:type="spellEnd"/>
      <w:r w:rsidRPr="00F834DD">
        <w:t xml:space="preserve"> disku nebo jiném nosiči dat, bez el. autorizačního razítka a časového razítka, včetně výkazu výměr a položkového rozpočtu:</w:t>
      </w:r>
    </w:p>
    <w:p w14:paraId="77999E7C" w14:textId="77777777" w:rsidR="0029248A" w:rsidRPr="00F834DD" w:rsidRDefault="0029248A" w:rsidP="0029248A">
      <w:pPr>
        <w:pStyle w:val="StylStylsodrkamipuntkodsazen"/>
        <w:numPr>
          <w:ilvl w:val="0"/>
          <w:numId w:val="0"/>
        </w:numPr>
        <w:ind w:left="737"/>
      </w:pPr>
      <w:r w:rsidRPr="00F834DD">
        <w:t>(textová část v podobě souborů *.doc, *.</w:t>
      </w:r>
      <w:proofErr w:type="spellStart"/>
      <w:r w:rsidRPr="00F834DD">
        <w:t>docx</w:t>
      </w:r>
      <w:proofErr w:type="spellEnd"/>
      <w:r w:rsidRPr="00F834DD">
        <w:t xml:space="preserve">, pro MS Word; tabulky, seznamy, soubory </w:t>
      </w:r>
      <w:proofErr w:type="gramStart"/>
      <w:r w:rsidRPr="00F834DD">
        <w:t>*.</w:t>
      </w:r>
      <w:proofErr w:type="spellStart"/>
      <w:r w:rsidRPr="00F834DD">
        <w:t>xls</w:t>
      </w:r>
      <w:proofErr w:type="spellEnd"/>
      <w:r w:rsidRPr="00F834DD">
        <w:t>,*.xlsx</w:t>
      </w:r>
      <w:proofErr w:type="gramEnd"/>
      <w:r w:rsidRPr="00F834DD">
        <w:t xml:space="preserve"> pro MS Excel;   podklady a výkresy v podobě souborů *.</w:t>
      </w:r>
      <w:proofErr w:type="spellStart"/>
      <w:r w:rsidRPr="00F834DD">
        <w:t>dwg</w:t>
      </w:r>
      <w:proofErr w:type="spellEnd"/>
      <w:r w:rsidRPr="00F834DD">
        <w:t xml:space="preserve"> nebo *.</w:t>
      </w:r>
      <w:proofErr w:type="spellStart"/>
      <w:r w:rsidRPr="00F834DD">
        <w:t>dgn</w:t>
      </w:r>
      <w:proofErr w:type="spellEnd"/>
      <w:r w:rsidRPr="00F834DD">
        <w:t>; dokladová část v podobě souborů *.</w:t>
      </w:r>
      <w:proofErr w:type="spellStart"/>
      <w:r w:rsidRPr="00F834DD">
        <w:t>pdf</w:t>
      </w:r>
      <w:proofErr w:type="spellEnd"/>
      <w:r w:rsidRPr="00F834DD">
        <w:t xml:space="preserve">) </w:t>
      </w:r>
    </w:p>
    <w:p w14:paraId="5B61FCBF" w14:textId="77777777" w:rsidR="0029248A" w:rsidRPr="00F834DD" w:rsidRDefault="00766706" w:rsidP="005B634C">
      <w:pPr>
        <w:pStyle w:val="Stylsodrkamipuntk"/>
        <w:keepLines/>
        <w:numPr>
          <w:ilvl w:val="0"/>
          <w:numId w:val="23"/>
        </w:numPr>
      </w:pPr>
      <w:r w:rsidRPr="00F834DD">
        <w:t>6</w:t>
      </w:r>
      <w:r w:rsidR="0029248A" w:rsidRPr="00F834DD">
        <w:t>x vyhotovení v tištěné podobě (3x vyhotovení opatřené autorizačním raz</w:t>
      </w:r>
      <w:r w:rsidRPr="00F834DD">
        <w:t>ítkem odpovědného projektanta, 3</w:t>
      </w:r>
      <w:r w:rsidR="0029248A" w:rsidRPr="00F834DD">
        <w:t xml:space="preserve">x vyhotovení bez autorizačního razítka), </w:t>
      </w:r>
      <w:r w:rsidR="0029248A" w:rsidRPr="00F834DD">
        <w:rPr>
          <w:u w:val="single"/>
        </w:rPr>
        <w:t>bez výkazu výměr a položkového rozpočtu</w:t>
      </w:r>
      <w:r w:rsidR="0029248A" w:rsidRPr="00F834DD">
        <w:t>,</w:t>
      </w:r>
    </w:p>
    <w:p w14:paraId="592A1569" w14:textId="77777777" w:rsidR="0029248A" w:rsidRPr="00F834DD" w:rsidRDefault="0029248A" w:rsidP="005B634C">
      <w:pPr>
        <w:pStyle w:val="Stylsodrkamipuntk"/>
        <w:keepLines/>
        <w:numPr>
          <w:ilvl w:val="0"/>
          <w:numId w:val="23"/>
        </w:numPr>
      </w:pPr>
      <w:r w:rsidRPr="00F834DD">
        <w:t>3x výkres koordinační situace v tištěné podobě,</w:t>
      </w:r>
    </w:p>
    <w:p w14:paraId="3E8437CF" w14:textId="77777777" w:rsidR="0029248A" w:rsidRPr="00F834DD" w:rsidRDefault="0029248A" w:rsidP="005B634C">
      <w:pPr>
        <w:pStyle w:val="Stylsodrkamipuntk"/>
        <w:keepLines/>
        <w:numPr>
          <w:ilvl w:val="0"/>
          <w:numId w:val="23"/>
        </w:numPr>
      </w:pPr>
      <w:r w:rsidRPr="00F834DD">
        <w:t xml:space="preserve">4x objekt snižování hladiny spodní vody - bude-li </w:t>
      </w:r>
      <w:proofErr w:type="gramStart"/>
      <w:r w:rsidRPr="00F834DD">
        <w:t>objekt  součástí</w:t>
      </w:r>
      <w:proofErr w:type="gramEnd"/>
      <w:r w:rsidRPr="00F834DD">
        <w:t xml:space="preserve"> stavby (3x vyhotovení v tištěné podobě, 1x vyhotovení digitálně na USB </w:t>
      </w:r>
      <w:proofErr w:type="spellStart"/>
      <w:r w:rsidRPr="00F834DD">
        <w:t>Flash</w:t>
      </w:r>
      <w:proofErr w:type="spellEnd"/>
      <w:r w:rsidRPr="00F834DD">
        <w:t xml:space="preserve"> disku nebo jiném nosiči dat, včetně el. autorizačního razítka odpovědného projektanta a časového razítka),</w:t>
      </w:r>
    </w:p>
    <w:p w14:paraId="715DD1CB" w14:textId="77777777" w:rsidR="0029248A" w:rsidRPr="00F834DD" w:rsidRDefault="0029248A" w:rsidP="005B634C">
      <w:pPr>
        <w:pStyle w:val="Stylsodrkamipuntk"/>
        <w:keepLines/>
        <w:numPr>
          <w:ilvl w:val="0"/>
          <w:numId w:val="23"/>
        </w:numPr>
      </w:pPr>
      <w:r w:rsidRPr="00F834DD">
        <w:t xml:space="preserve">1x kontrolní položkový rozpočet samostatně digitálně na USB </w:t>
      </w:r>
      <w:proofErr w:type="spellStart"/>
      <w:r w:rsidRPr="00F834DD">
        <w:t>Flash</w:t>
      </w:r>
      <w:proofErr w:type="spellEnd"/>
      <w:r w:rsidRPr="00F834DD">
        <w:t xml:space="preserve"> disku nebo jiném nosiči dat v podobě souborů </w:t>
      </w:r>
      <w:proofErr w:type="spellStart"/>
      <w:proofErr w:type="gramStart"/>
      <w:r w:rsidRPr="00F834DD">
        <w:t>xls</w:t>
      </w:r>
      <w:proofErr w:type="spellEnd"/>
      <w:r w:rsidRPr="00F834DD">
        <w:t>,*.</w:t>
      </w:r>
      <w:proofErr w:type="spellStart"/>
      <w:r w:rsidRPr="00F834DD">
        <w:t>xlsx</w:t>
      </w:r>
      <w:proofErr w:type="spellEnd"/>
      <w:proofErr w:type="gramEnd"/>
      <w:r w:rsidRPr="00F834DD">
        <w:t>, a ve formátu zdrojového souboru („KROS“) - včetně el. autorizačního razítka odpovědného projektanta a časového razítka,</w:t>
      </w:r>
    </w:p>
    <w:p w14:paraId="37465188" w14:textId="77777777" w:rsidR="0029248A" w:rsidRPr="00F834DD" w:rsidRDefault="0029248A" w:rsidP="005B634C">
      <w:pPr>
        <w:pStyle w:val="Stylsodrkamipuntk"/>
        <w:keepLines/>
        <w:numPr>
          <w:ilvl w:val="0"/>
          <w:numId w:val="23"/>
        </w:numPr>
      </w:pPr>
      <w:r w:rsidRPr="00F834DD">
        <w:t>v rozsahu a členění dle příslušné vyhlášky.</w:t>
      </w:r>
    </w:p>
    <w:p w14:paraId="1FB2A0C1" w14:textId="77777777" w:rsidR="0033498B" w:rsidRPr="00F834DD" w:rsidRDefault="0033498B" w:rsidP="009C5EA1">
      <w:pPr>
        <w:pStyle w:val="Stylsodrkamipuntk"/>
        <w:keepLines/>
        <w:numPr>
          <w:ilvl w:val="0"/>
          <w:numId w:val="0"/>
        </w:numPr>
        <w:ind w:left="720"/>
      </w:pPr>
    </w:p>
    <w:p w14:paraId="22CDD77E" w14:textId="77777777" w:rsidR="0029248A" w:rsidRPr="00F834DD" w:rsidRDefault="0033498B" w:rsidP="0033498B">
      <w:pPr>
        <w:pStyle w:val="Nadpis4"/>
        <w:numPr>
          <w:ilvl w:val="0"/>
          <w:numId w:val="0"/>
        </w:numPr>
        <w:ind w:left="170"/>
        <w:rPr>
          <w:b/>
        </w:rPr>
      </w:pPr>
      <w:r w:rsidRPr="00F834DD">
        <w:rPr>
          <w:b/>
        </w:rPr>
        <w:t xml:space="preserve">2.8.2. </w:t>
      </w:r>
      <w:r w:rsidR="0029248A" w:rsidRPr="00F834DD">
        <w:rPr>
          <w:u w:val="single"/>
        </w:rPr>
        <w:t xml:space="preserve">Projektová dokumentace </w:t>
      </w:r>
      <w:r w:rsidRPr="00F834DD">
        <w:rPr>
          <w:u w:val="single"/>
        </w:rPr>
        <w:t xml:space="preserve">v rozsahu </w:t>
      </w:r>
      <w:r w:rsidR="0029248A" w:rsidRPr="00F834DD">
        <w:rPr>
          <w:u w:val="single"/>
        </w:rPr>
        <w:t>pro výběr zhotovitele stavby</w:t>
      </w:r>
      <w:r w:rsidR="0029248A" w:rsidRPr="00F834DD">
        <w:t xml:space="preserve"> bude odevzdána v elektronické podobě na USB </w:t>
      </w:r>
      <w:proofErr w:type="spellStart"/>
      <w:r w:rsidR="0029248A" w:rsidRPr="00F834DD">
        <w:t>Flash</w:t>
      </w:r>
      <w:proofErr w:type="spellEnd"/>
      <w:r w:rsidR="0029248A" w:rsidRPr="00F834DD">
        <w:t xml:space="preserve"> disku zvlášť s tím, že zhotovitel v souladu s pravidly GDPR zkontroluje rozsah projektové dokumentace a případně zneviditelní osobní údaje uvedené na jednotlivých dokumentech.</w:t>
      </w:r>
    </w:p>
    <w:p w14:paraId="4DD0CC46" w14:textId="77777777" w:rsidR="0029248A" w:rsidRPr="00F834DD" w:rsidRDefault="0029248A" w:rsidP="0029248A">
      <w:pPr>
        <w:pStyle w:val="Zkladntext"/>
        <w:rPr>
          <w:szCs w:val="24"/>
        </w:rPr>
      </w:pPr>
    </w:p>
    <w:p w14:paraId="5E39688D" w14:textId="77777777" w:rsidR="0029248A" w:rsidRPr="00657E5F" w:rsidRDefault="0029248A" w:rsidP="0033498B">
      <w:pPr>
        <w:pStyle w:val="Nadpis3"/>
      </w:pPr>
      <w:r w:rsidRPr="00F834DD">
        <w:t>Případné požadované vícetisky nad sjednaný počet vyhotovení projektové dokumentace budou objednatelem objednány</w:t>
      </w:r>
      <w:r w:rsidRPr="00657E5F">
        <w:t xml:space="preserve"> samostatně a samostatně budou rovněž uhrazeny.</w:t>
      </w:r>
    </w:p>
    <w:p w14:paraId="5B6CE23B" w14:textId="77777777" w:rsidR="0029248A" w:rsidRPr="00657E5F" w:rsidRDefault="0029248A" w:rsidP="0033498B">
      <w:pPr>
        <w:pStyle w:val="Nadpis2"/>
      </w:pPr>
      <w:r w:rsidRPr="00657E5F">
        <w:lastRenderedPageBreak/>
        <w:t>Autorský dozor</w:t>
      </w:r>
    </w:p>
    <w:p w14:paraId="7B2FD8AE" w14:textId="77777777" w:rsidR="0029248A" w:rsidRPr="00657E5F" w:rsidRDefault="0029248A" w:rsidP="0033498B">
      <w:pPr>
        <w:pStyle w:val="Nadpis3"/>
      </w:pPr>
      <w:r w:rsidRPr="00657E5F">
        <w:t xml:space="preserve">Zhotovitel se zavazuje, že bude vykonávat autorský dozor nad souladem stavby uvedené v čl. </w:t>
      </w:r>
      <w:r w:rsidR="00975B7C">
        <w:t>II odst. 2</w:t>
      </w:r>
      <w:r w:rsidRPr="00657E5F">
        <w:t>, této smlouvy s ověřenou projektovou dokumentací po dobu realizace stavby, a to v rozsahu povinností upravených v sazebníku UNIKA a touto smlouvou.</w:t>
      </w:r>
    </w:p>
    <w:p w14:paraId="759896F3" w14:textId="77777777" w:rsidR="0029248A" w:rsidRPr="00657E5F" w:rsidRDefault="0029248A" w:rsidP="0033498B">
      <w:pPr>
        <w:pStyle w:val="Nadpis3"/>
      </w:pPr>
      <w:r w:rsidRPr="00657E5F">
        <w:t>Datum a čas výkonu autorského dozoru na stavbě zaznamenává zhotovitel projektové dokumentace do stavebního deníku.</w:t>
      </w:r>
    </w:p>
    <w:p w14:paraId="79E3DF56" w14:textId="77777777" w:rsidR="0029248A" w:rsidRPr="00AE1661" w:rsidRDefault="0029248A" w:rsidP="0033498B">
      <w:pPr>
        <w:pStyle w:val="Nadpis3"/>
      </w:pPr>
      <w:r w:rsidRPr="00AE1661">
        <w:t>Závazek zhotovitele k výkonu autorského dozoru je platný nejdéle po dobu 5 let ode dne předání a převzetí části díla (projektové dokumentace) objednatelem</w:t>
      </w:r>
    </w:p>
    <w:p w14:paraId="35FBD836" w14:textId="77777777" w:rsidR="0029248A" w:rsidRPr="00657E5F" w:rsidRDefault="0029248A" w:rsidP="0033498B">
      <w:pPr>
        <w:pStyle w:val="Nadpis2"/>
      </w:pPr>
      <w:r w:rsidRPr="00657E5F">
        <w:t>Další podmínky realizace díla</w:t>
      </w:r>
    </w:p>
    <w:p w14:paraId="19A24DBC" w14:textId="77777777" w:rsidR="0029248A" w:rsidRPr="00657E5F" w:rsidRDefault="0029248A" w:rsidP="0033498B">
      <w:pPr>
        <w:pStyle w:val="Nadpis3"/>
      </w:pPr>
      <w:r w:rsidRPr="00657E5F">
        <w:t>Zhotovitel vypracuje projektovou dokumentaci podle následujících podkladů, které objednatel předal zhotoviteli:</w:t>
      </w:r>
    </w:p>
    <w:p w14:paraId="028CEF08" w14:textId="77777777" w:rsidR="0029248A" w:rsidRPr="00657E5F" w:rsidRDefault="00BF071C" w:rsidP="005B634C">
      <w:pPr>
        <w:pStyle w:val="StylStylsodrkamipuntkodsazen"/>
        <w:numPr>
          <w:ilvl w:val="0"/>
          <w:numId w:val="15"/>
        </w:numPr>
        <w:rPr>
          <w:szCs w:val="24"/>
        </w:rPr>
      </w:pPr>
      <w:r>
        <w:rPr>
          <w:szCs w:val="24"/>
        </w:rPr>
        <w:t>1</w:t>
      </w:r>
      <w:r w:rsidRPr="00657E5F">
        <w:rPr>
          <w:szCs w:val="24"/>
        </w:rPr>
        <w:t xml:space="preserve"> </w:t>
      </w:r>
      <w:r w:rsidR="0029248A" w:rsidRPr="00657E5F">
        <w:rPr>
          <w:szCs w:val="24"/>
        </w:rPr>
        <w:t>záměr akce zhotoven</w:t>
      </w:r>
      <w:r>
        <w:rPr>
          <w:szCs w:val="24"/>
        </w:rPr>
        <w:t>ý</w:t>
      </w:r>
      <w:r w:rsidR="0029248A" w:rsidRPr="00657E5F">
        <w:rPr>
          <w:szCs w:val="24"/>
        </w:rPr>
        <w:t xml:space="preserve"> objednatelem </w:t>
      </w:r>
      <w:r w:rsidR="0029248A" w:rsidRPr="00AE1661">
        <w:rPr>
          <w:szCs w:val="24"/>
        </w:rPr>
        <w:t>č. 13</w:t>
      </w:r>
      <w:r w:rsidR="00D30957" w:rsidRPr="00AE1661">
        <w:rPr>
          <w:szCs w:val="24"/>
        </w:rPr>
        <w:t>3 396</w:t>
      </w:r>
      <w:r w:rsidR="0029248A" w:rsidRPr="00657E5F">
        <w:rPr>
          <w:szCs w:val="24"/>
        </w:rPr>
        <w:t xml:space="preserve"> pro objekt vodovodu; záměr byl předán zhotoviteli současně s výzvou k podání nabídky.</w:t>
      </w:r>
    </w:p>
    <w:p w14:paraId="73BAAF30" w14:textId="77777777" w:rsidR="0029248A" w:rsidRPr="00657E5F" w:rsidRDefault="0029248A" w:rsidP="0029248A">
      <w:pPr>
        <w:rPr>
          <w:szCs w:val="24"/>
        </w:rPr>
      </w:pPr>
    </w:p>
    <w:p w14:paraId="5BDFC7DD" w14:textId="77777777" w:rsidR="0029248A" w:rsidRPr="00657E5F" w:rsidRDefault="0029248A" w:rsidP="0033498B">
      <w:pPr>
        <w:pStyle w:val="Nadpis3"/>
      </w:pPr>
      <w:r w:rsidRPr="00657E5F">
        <w:t>Zhotovitel vypracuje projektovou dokumentaci podle následujících podkladů:</w:t>
      </w:r>
    </w:p>
    <w:p w14:paraId="33034AC5" w14:textId="77777777" w:rsidR="0029248A" w:rsidRPr="00657E5F" w:rsidRDefault="0029248A" w:rsidP="005B634C">
      <w:pPr>
        <w:pStyle w:val="StylStylsodrkamipuntkodsazen"/>
        <w:keepLines w:val="0"/>
        <w:numPr>
          <w:ilvl w:val="0"/>
          <w:numId w:val="15"/>
        </w:numPr>
        <w:rPr>
          <w:szCs w:val="24"/>
        </w:rPr>
      </w:pPr>
      <w:r w:rsidRPr="00657E5F">
        <w:t>formulář „Souhrnná tabulka vlastníků dotčených nemovitostí“ v digitální formě</w:t>
      </w:r>
      <w:r w:rsidRPr="00657E5F">
        <w:rPr>
          <w:szCs w:val="24"/>
        </w:rPr>
        <w:t xml:space="preserve"> </w:t>
      </w:r>
    </w:p>
    <w:p w14:paraId="2058271C" w14:textId="77777777" w:rsidR="0029248A" w:rsidRPr="00AE1661" w:rsidRDefault="0029248A" w:rsidP="005B634C">
      <w:pPr>
        <w:pStyle w:val="StylStylsodrkamipuntkodsazen"/>
        <w:numPr>
          <w:ilvl w:val="0"/>
          <w:numId w:val="15"/>
        </w:numPr>
        <w:rPr>
          <w:szCs w:val="24"/>
        </w:rPr>
      </w:pPr>
      <w:r w:rsidRPr="00AE1661">
        <w:rPr>
          <w:szCs w:val="24"/>
        </w:rPr>
        <w:t>formulář „Seznam vodovodních přípojek“ v digitální formě, který je určen pro vypracování výpisu vodovodních přípojek</w:t>
      </w:r>
    </w:p>
    <w:p w14:paraId="70E111D8" w14:textId="77777777" w:rsidR="0029248A" w:rsidRPr="00657E5F" w:rsidRDefault="0029248A" w:rsidP="005B634C">
      <w:pPr>
        <w:pStyle w:val="StylStylsodrkamipuntkodsazen"/>
        <w:numPr>
          <w:ilvl w:val="0"/>
          <w:numId w:val="15"/>
        </w:numPr>
        <w:rPr>
          <w:szCs w:val="24"/>
        </w:rPr>
      </w:pPr>
      <w:r w:rsidRPr="00657E5F">
        <w:rPr>
          <w:szCs w:val="24"/>
        </w:rPr>
        <w:t>ověřené podklady o prostorové poloze sítí zpracované útvarem GIS, které provozují Brněnské vodárny a kanalizace, a.s.</w:t>
      </w:r>
    </w:p>
    <w:p w14:paraId="05767FE9" w14:textId="77777777" w:rsidR="0029248A" w:rsidRPr="00657E5F" w:rsidRDefault="0029248A" w:rsidP="0029248A">
      <w:pPr>
        <w:tabs>
          <w:tab w:val="num" w:pos="567"/>
        </w:tabs>
        <w:ind w:left="567"/>
        <w:rPr>
          <w:szCs w:val="24"/>
        </w:rPr>
      </w:pPr>
    </w:p>
    <w:p w14:paraId="2E15CB9D" w14:textId="77777777" w:rsidR="0029248A" w:rsidRPr="00657E5F" w:rsidRDefault="0029248A" w:rsidP="0029248A">
      <w:pPr>
        <w:tabs>
          <w:tab w:val="num" w:pos="567"/>
        </w:tabs>
        <w:ind w:left="284"/>
        <w:rPr>
          <w:szCs w:val="24"/>
        </w:rPr>
      </w:pPr>
      <w:r w:rsidRPr="00657E5F">
        <w:rPr>
          <w:szCs w:val="24"/>
        </w:rPr>
        <w:t>Objednatel se zavazuje předat shora uvedené podklady zhotoviteli do 7 dnů po podpisu smlouvy.</w:t>
      </w:r>
    </w:p>
    <w:p w14:paraId="153101D5" w14:textId="77777777" w:rsidR="0029248A" w:rsidRPr="00657E5F" w:rsidRDefault="0029248A" w:rsidP="0029248A">
      <w:pPr>
        <w:pStyle w:val="StylStylsodrkamipuntkodsazen"/>
        <w:numPr>
          <w:ilvl w:val="0"/>
          <w:numId w:val="0"/>
        </w:numPr>
        <w:ind w:left="737"/>
        <w:rPr>
          <w:szCs w:val="24"/>
        </w:rPr>
      </w:pPr>
    </w:p>
    <w:p w14:paraId="141FF9E9" w14:textId="77777777" w:rsidR="0029248A" w:rsidRPr="00657E5F" w:rsidRDefault="0029248A" w:rsidP="0033498B">
      <w:pPr>
        <w:pStyle w:val="Nadpis3"/>
      </w:pPr>
      <w:r w:rsidRPr="00657E5F">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14:paraId="29C31598" w14:textId="77777777" w:rsidR="0029248A" w:rsidRPr="00657E5F" w:rsidRDefault="0029248A" w:rsidP="0033498B">
      <w:pPr>
        <w:pStyle w:val="Nadpis3"/>
      </w:pPr>
      <w:r w:rsidRPr="00657E5F">
        <w:t xml:space="preserve">Zhotovitel se zavazuje, že bude v místech plnění jednat v souladu s pokyny objednatele, se kterými bude prokazatelně seznámen. </w:t>
      </w:r>
    </w:p>
    <w:p w14:paraId="3C2039AB" w14:textId="77777777" w:rsidR="0045483D" w:rsidRPr="008C37F4" w:rsidRDefault="0045483D" w:rsidP="00B32786">
      <w:pPr>
        <w:pStyle w:val="Nadpis2"/>
      </w:pPr>
      <w:r w:rsidRPr="008C37F4">
        <w:t>Bezpečnost a ochrana zdraví při práci</w:t>
      </w:r>
    </w:p>
    <w:p w14:paraId="3B51199B" w14:textId="77777777" w:rsidR="0045483D" w:rsidRPr="008C37F4" w:rsidRDefault="0045483D" w:rsidP="00514319">
      <w:pPr>
        <w:pStyle w:val="Nadpis3"/>
        <w:rPr>
          <w:b/>
        </w:rPr>
      </w:pPr>
      <w:r w:rsidRPr="008C37F4">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14:paraId="315029E6" w14:textId="77777777" w:rsidR="0045483D" w:rsidRPr="008C37F4" w:rsidRDefault="0045483D" w:rsidP="00D069F3">
      <w:pPr>
        <w:pStyle w:val="Nadpis3"/>
      </w:pPr>
      <w:r w:rsidRPr="008C37F4">
        <w:t xml:space="preserve">Zhotovitel se zavazuje, že bude v místech plnění jednat v souladu s pokyny objednatele, se kterými bude prokazatelně seznámen. </w:t>
      </w:r>
    </w:p>
    <w:p w14:paraId="6B64272E" w14:textId="77777777" w:rsidR="00E918B4" w:rsidRPr="008C37F4" w:rsidRDefault="00E918B4" w:rsidP="00D069F3">
      <w:pPr>
        <w:pStyle w:val="Nadpis2"/>
      </w:pPr>
      <w:r w:rsidRPr="008C37F4">
        <w:t>Další podmínky realizace díla</w:t>
      </w:r>
    </w:p>
    <w:p w14:paraId="7C400C9D" w14:textId="77777777" w:rsidR="00E918B4" w:rsidRPr="008C37F4" w:rsidRDefault="00E918B4" w:rsidP="00514319">
      <w:pPr>
        <w:pStyle w:val="Nadpis3"/>
      </w:pPr>
      <w:r w:rsidRPr="008C37F4">
        <w:t>Zhotovitel je povinen předložit objednateli k odsouhlasení a projednání všechny požadavky, které se odchylují od navrženého technického řešení, nebo mají přímý vliv na zvýšení předpokládané ceny stavby. Objednatel nemá povinnost uhradit neodsouhlasené vícepráce a neodsouhlasená technická řešení, která se odchylují od navrženého technického řešení, může považovat za vadu díla. K platnosti odsouhlasení je vyžadována písemná forma a podpisy oprávněných zástupců obou smluvních stran.</w:t>
      </w:r>
    </w:p>
    <w:p w14:paraId="4030DB72" w14:textId="77777777" w:rsidR="00E918B4" w:rsidRPr="008C37F4" w:rsidRDefault="00E918B4" w:rsidP="00514319">
      <w:pPr>
        <w:pStyle w:val="Nadpis3"/>
      </w:pPr>
      <w:r w:rsidRPr="008C37F4">
        <w:lastRenderedPageBreak/>
        <w:t xml:space="preserve">Zhotovitel je vlastníkem zhotovovaného díla a nese nebezpečí škody na něm až do okamžiku jeho převzetí objednatelem. </w:t>
      </w:r>
    </w:p>
    <w:p w14:paraId="2D5F7A5C" w14:textId="77777777" w:rsidR="00E918B4" w:rsidRPr="008C37F4" w:rsidRDefault="00E918B4" w:rsidP="00514319">
      <w:pPr>
        <w:pStyle w:val="Nadpis3"/>
      </w:pPr>
      <w:r w:rsidRPr="008C37F4">
        <w:t>Zhotovitel není oprávněn poskytnout kopie díla jiné osobě než objednateli.</w:t>
      </w:r>
    </w:p>
    <w:p w14:paraId="42E5DC03" w14:textId="77777777" w:rsidR="00CF6ED4" w:rsidRDefault="00E918B4" w:rsidP="00C303F3">
      <w:pPr>
        <w:pStyle w:val="Nadpis3"/>
      </w:pPr>
      <w:r w:rsidRPr="008C37F4">
        <w:t>Případné požadované vícetisky nad sjednaný počet vyhotovení projektové dokumentace budou objednatelem objednány samostatně a samostatně budou rovněž uhrazeny.</w:t>
      </w:r>
    </w:p>
    <w:p w14:paraId="07362899" w14:textId="77777777" w:rsidR="006A6816" w:rsidRPr="006A6816" w:rsidRDefault="006A6816" w:rsidP="006A6816"/>
    <w:p w14:paraId="43C03053" w14:textId="77777777" w:rsidR="0045483D" w:rsidRPr="008C37F4" w:rsidRDefault="0045483D" w:rsidP="00BF61D0">
      <w:pPr>
        <w:pStyle w:val="Nadpis1"/>
      </w:pPr>
      <w:bookmarkStart w:id="1" w:name="_Ref525558482"/>
      <w:r w:rsidRPr="008C37F4">
        <w:t>Čas a místo plnění</w:t>
      </w:r>
      <w:bookmarkEnd w:id="1"/>
      <w:r w:rsidRPr="008C37F4">
        <w:t xml:space="preserve">   </w:t>
      </w:r>
    </w:p>
    <w:p w14:paraId="3F0AC994" w14:textId="77777777" w:rsidR="0058353E" w:rsidRPr="008C37F4" w:rsidRDefault="0058353E" w:rsidP="004F7694">
      <w:pPr>
        <w:pStyle w:val="Nadpis2"/>
        <w:rPr>
          <w:b/>
        </w:rPr>
      </w:pPr>
      <w:r w:rsidRPr="008C37F4">
        <w:rPr>
          <w:b/>
        </w:rPr>
        <w:t>Pro</w:t>
      </w:r>
      <w:r w:rsidR="000F58D4">
        <w:rPr>
          <w:b/>
        </w:rPr>
        <w:t xml:space="preserve">jektová dokumentace </w:t>
      </w:r>
    </w:p>
    <w:p w14:paraId="1BE3FC0C" w14:textId="77777777" w:rsidR="0033498B" w:rsidRDefault="0033498B" w:rsidP="0033498B">
      <w:pPr>
        <w:pStyle w:val="Nadpis3"/>
      </w:pPr>
      <w:r w:rsidRPr="00657E5F">
        <w:t xml:space="preserve">Technický návrh projektové dokumentace </w:t>
      </w:r>
    </w:p>
    <w:p w14:paraId="14492490" w14:textId="77777777" w:rsidR="0033498B" w:rsidRPr="000A0C06" w:rsidRDefault="0033498B" w:rsidP="005B634C">
      <w:pPr>
        <w:pStyle w:val="Nadpis4"/>
        <w:keepNext w:val="0"/>
        <w:keepLines/>
        <w:numPr>
          <w:ilvl w:val="3"/>
          <w:numId w:val="9"/>
        </w:numPr>
        <w:spacing w:before="160" w:after="160"/>
        <w:rPr>
          <w:szCs w:val="24"/>
        </w:rPr>
      </w:pPr>
      <w:r w:rsidRPr="00844907">
        <w:rPr>
          <w:szCs w:val="24"/>
        </w:rPr>
        <w:t xml:space="preserve">Termín předložení technického </w:t>
      </w:r>
      <w:r w:rsidRPr="000A0C06">
        <w:rPr>
          <w:szCs w:val="24"/>
        </w:rPr>
        <w:t>návrhu projektové dokumentace ke kontrole objednateli:</w:t>
      </w:r>
    </w:p>
    <w:tbl>
      <w:tblPr>
        <w:tblW w:w="0" w:type="auto"/>
        <w:tblLook w:val="04A0" w:firstRow="1" w:lastRow="0" w:firstColumn="1" w:lastColumn="0" w:noHBand="0" w:noVBand="1"/>
      </w:tblPr>
      <w:tblGrid>
        <w:gridCol w:w="9607"/>
      </w:tblGrid>
      <w:tr w:rsidR="0033498B" w:rsidRPr="000A0C06" w14:paraId="5A5A55D1" w14:textId="77777777" w:rsidTr="00DC1FB8">
        <w:trPr>
          <w:trHeight w:val="397"/>
        </w:trPr>
        <w:tc>
          <w:tcPr>
            <w:tcW w:w="9747" w:type="dxa"/>
            <w:shd w:val="clear" w:color="auto" w:fill="auto"/>
            <w:vAlign w:val="bottom"/>
          </w:tcPr>
          <w:p w14:paraId="550C77BC" w14:textId="77777777" w:rsidR="0033498B" w:rsidRPr="000A0C06" w:rsidRDefault="005E5066" w:rsidP="00AF6FDB">
            <w:pPr>
              <w:pStyle w:val="StylKurzvaervenDoprava"/>
              <w:rPr>
                <w:rFonts w:eastAsia="Calibri"/>
                <w:i w:val="0"/>
                <w:color w:val="auto"/>
                <w:szCs w:val="24"/>
              </w:rPr>
            </w:pPr>
            <w:r w:rsidRPr="000A0C06">
              <w:rPr>
                <w:rFonts w:eastAsia="Calibri"/>
                <w:b/>
                <w:i w:val="0"/>
                <w:color w:val="auto"/>
                <w:szCs w:val="24"/>
              </w:rPr>
              <w:t xml:space="preserve">do </w:t>
            </w:r>
            <w:r w:rsidR="00AF6FDB" w:rsidRPr="000A0C06">
              <w:rPr>
                <w:rFonts w:eastAsia="Calibri"/>
                <w:b/>
                <w:i w:val="0"/>
                <w:color w:val="auto"/>
                <w:szCs w:val="24"/>
              </w:rPr>
              <w:t xml:space="preserve">2 měsíců </w:t>
            </w:r>
            <w:r w:rsidR="0033498B" w:rsidRPr="000A0C06">
              <w:rPr>
                <w:rFonts w:eastAsia="Calibri"/>
                <w:b/>
                <w:i w:val="0"/>
                <w:color w:val="auto"/>
                <w:szCs w:val="24"/>
              </w:rPr>
              <w:t>ode dne uzavření</w:t>
            </w:r>
            <w:r w:rsidR="0033498B" w:rsidRPr="000A0C06">
              <w:rPr>
                <w:rFonts w:eastAsia="Calibri"/>
                <w:color w:val="auto"/>
                <w:szCs w:val="24"/>
              </w:rPr>
              <w:t xml:space="preserve"> </w:t>
            </w:r>
            <w:r w:rsidR="0033498B" w:rsidRPr="000A0C06">
              <w:rPr>
                <w:rFonts w:eastAsia="Calibri"/>
                <w:b/>
                <w:i w:val="0"/>
                <w:color w:val="auto"/>
                <w:szCs w:val="24"/>
              </w:rPr>
              <w:t>smlouvy o dílo</w:t>
            </w:r>
          </w:p>
        </w:tc>
      </w:tr>
    </w:tbl>
    <w:p w14:paraId="569B09B1" w14:textId="77777777" w:rsidR="0033498B" w:rsidRPr="000A0C06" w:rsidRDefault="0033498B" w:rsidP="0033498B">
      <w:pPr>
        <w:pStyle w:val="normlnodsazen"/>
        <w:ind w:left="0"/>
        <w:rPr>
          <w:szCs w:val="24"/>
        </w:rPr>
        <w:sectPr w:rsidR="0033498B" w:rsidRPr="000A0C06">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14CFB22E" w14:textId="77777777" w:rsidR="0033498B" w:rsidRPr="000A0C06" w:rsidRDefault="0033498B" w:rsidP="0033498B">
      <w:pPr>
        <w:pStyle w:val="normlnodsazen"/>
        <w:rPr>
          <w:szCs w:val="24"/>
        </w:rPr>
      </w:pPr>
      <w:r w:rsidRPr="000A0C06">
        <w:rPr>
          <w:szCs w:val="24"/>
        </w:rPr>
        <w:t>V daném termínu zhotovitel předloží též následující doklady:</w:t>
      </w:r>
    </w:p>
    <w:p w14:paraId="7EF3513E" w14:textId="77777777" w:rsidR="0033498B" w:rsidRPr="000A0C06" w:rsidRDefault="0033498B" w:rsidP="005B634C">
      <w:pPr>
        <w:pStyle w:val="StylStylsodrkamipuntkodsazen"/>
        <w:numPr>
          <w:ilvl w:val="0"/>
          <w:numId w:val="15"/>
        </w:numPr>
        <w:ind w:left="964" w:hanging="227"/>
        <w:rPr>
          <w:szCs w:val="24"/>
        </w:rPr>
      </w:pPr>
      <w:r w:rsidRPr="000A0C06">
        <w:rPr>
          <w:szCs w:val="24"/>
        </w:rPr>
        <w:t xml:space="preserve">zpracované podklady geodetického zaměření (tachymetrie) zájmového území </w:t>
      </w:r>
    </w:p>
    <w:p w14:paraId="5780C31D" w14:textId="77777777" w:rsidR="0033498B" w:rsidRPr="000A0C06" w:rsidRDefault="0033498B" w:rsidP="005B634C">
      <w:pPr>
        <w:pStyle w:val="StylStylsodrkamipuntkodsazen"/>
        <w:numPr>
          <w:ilvl w:val="0"/>
          <w:numId w:val="15"/>
        </w:numPr>
        <w:ind w:left="964" w:hanging="227"/>
        <w:rPr>
          <w:szCs w:val="24"/>
        </w:rPr>
      </w:pPr>
      <w:r w:rsidRPr="000A0C06">
        <w:rPr>
          <w:szCs w:val="24"/>
        </w:rPr>
        <w:t>kopii katastrální mapy se zákresem trasy stavby včetně „Souhrnné tabulky vlastníků dotčených nemovitostí“</w:t>
      </w:r>
    </w:p>
    <w:p w14:paraId="01CA18AA" w14:textId="77777777" w:rsidR="0033498B" w:rsidRPr="000A0C06" w:rsidRDefault="0033498B" w:rsidP="005B634C">
      <w:pPr>
        <w:pStyle w:val="StylStylsodrkamipuntkodsazen"/>
        <w:numPr>
          <w:ilvl w:val="0"/>
          <w:numId w:val="15"/>
        </w:numPr>
        <w:ind w:left="964" w:hanging="227"/>
        <w:rPr>
          <w:szCs w:val="24"/>
        </w:rPr>
      </w:pPr>
      <w:r w:rsidRPr="000A0C06">
        <w:rPr>
          <w:szCs w:val="24"/>
        </w:rPr>
        <w:t>návrh výkresové části (pracovní verze, tj. bez dokladové části, propočtu atd.; výkresová část bude obsahovat koordinační situaci všech rekonstruovaných inženýrských sítí včetně vyvolaných přeložek v návaznosti na řešený uliční prostor)</w:t>
      </w:r>
    </w:p>
    <w:p w14:paraId="4120DF2A" w14:textId="77777777" w:rsidR="0033498B" w:rsidRPr="000A0C06" w:rsidRDefault="0033498B" w:rsidP="0033498B">
      <w:pPr>
        <w:pStyle w:val="normlnodsazen"/>
        <w:rPr>
          <w:szCs w:val="24"/>
        </w:rPr>
      </w:pPr>
    </w:p>
    <w:p w14:paraId="251E2AF3" w14:textId="77777777" w:rsidR="0033498B" w:rsidRPr="000A0C06" w:rsidRDefault="0033498B" w:rsidP="0033498B">
      <w:pPr>
        <w:pStyle w:val="normlnodsazen"/>
        <w:rPr>
          <w:szCs w:val="24"/>
        </w:rPr>
      </w:pPr>
      <w:r w:rsidRPr="000A0C06">
        <w:rPr>
          <w:szCs w:val="24"/>
        </w:rPr>
        <w:t xml:space="preserve">Objednatel doručí zhotoviteli připomínky k předaným podkladům a k technickému </w:t>
      </w:r>
      <w:proofErr w:type="gramStart"/>
      <w:r w:rsidRPr="000A0C06">
        <w:rPr>
          <w:szCs w:val="24"/>
        </w:rPr>
        <w:t>návrhu  v</w:t>
      </w:r>
      <w:proofErr w:type="gramEnd"/>
      <w:r w:rsidRPr="000A0C06">
        <w:rPr>
          <w:szCs w:val="24"/>
        </w:rPr>
        <w:t> termínu do 10 dnů od obdržení tohoto návrhu.</w:t>
      </w:r>
    </w:p>
    <w:p w14:paraId="11626AD8" w14:textId="77777777" w:rsidR="0033498B" w:rsidRPr="000A0C06" w:rsidRDefault="0033498B" w:rsidP="005B634C">
      <w:pPr>
        <w:pStyle w:val="Nadpis4"/>
        <w:keepNext w:val="0"/>
        <w:keepLines/>
        <w:numPr>
          <w:ilvl w:val="3"/>
          <w:numId w:val="9"/>
        </w:numPr>
        <w:spacing w:before="160" w:after="160"/>
      </w:pPr>
      <w:r w:rsidRPr="000A0C06">
        <w:t>Termín předložení technického návrhu projektové dokumentace ke kontrole objednateli:</w:t>
      </w:r>
    </w:p>
    <w:tbl>
      <w:tblPr>
        <w:tblW w:w="0" w:type="auto"/>
        <w:tblLook w:val="04A0" w:firstRow="1" w:lastRow="0" w:firstColumn="1" w:lastColumn="0" w:noHBand="0" w:noVBand="1"/>
      </w:tblPr>
      <w:tblGrid>
        <w:gridCol w:w="9607"/>
      </w:tblGrid>
      <w:tr w:rsidR="0033498B" w:rsidRPr="000A0C06" w14:paraId="1377703B" w14:textId="77777777" w:rsidTr="00DC1FB8">
        <w:trPr>
          <w:trHeight w:val="397"/>
        </w:trPr>
        <w:tc>
          <w:tcPr>
            <w:tcW w:w="9747" w:type="dxa"/>
            <w:shd w:val="clear" w:color="auto" w:fill="auto"/>
            <w:vAlign w:val="bottom"/>
          </w:tcPr>
          <w:p w14:paraId="07A9ADA6" w14:textId="77777777" w:rsidR="0033498B" w:rsidRPr="000A0C06" w:rsidRDefault="00AF6FDB" w:rsidP="00DC1FB8">
            <w:pPr>
              <w:pStyle w:val="StylKurzvaervenDoprava"/>
              <w:rPr>
                <w:rFonts w:eastAsia="Calibri"/>
                <w:i w:val="0"/>
                <w:sz w:val="22"/>
                <w:szCs w:val="22"/>
              </w:rPr>
            </w:pPr>
            <w:r w:rsidRPr="000A0C06">
              <w:rPr>
                <w:rFonts w:eastAsia="Calibri"/>
                <w:b/>
                <w:i w:val="0"/>
                <w:color w:val="auto"/>
              </w:rPr>
              <w:t>do 4</w:t>
            </w:r>
            <w:r w:rsidR="0033498B" w:rsidRPr="000A0C06">
              <w:rPr>
                <w:rFonts w:eastAsia="Calibri"/>
                <w:b/>
                <w:i w:val="0"/>
                <w:color w:val="auto"/>
              </w:rPr>
              <w:t xml:space="preserve"> měsíců ode dne uzavření</w:t>
            </w:r>
            <w:r w:rsidR="0033498B" w:rsidRPr="000A0C06">
              <w:rPr>
                <w:rFonts w:eastAsia="Calibri"/>
              </w:rPr>
              <w:t xml:space="preserve"> </w:t>
            </w:r>
            <w:r w:rsidR="0033498B" w:rsidRPr="000A0C06">
              <w:rPr>
                <w:rFonts w:eastAsia="Calibri"/>
                <w:b/>
                <w:i w:val="0"/>
                <w:color w:val="auto"/>
              </w:rPr>
              <w:t>smlouvy o dílo</w:t>
            </w:r>
          </w:p>
        </w:tc>
      </w:tr>
    </w:tbl>
    <w:p w14:paraId="68194061" w14:textId="77777777" w:rsidR="0033498B" w:rsidRPr="000A0C06" w:rsidRDefault="0033498B" w:rsidP="0033498B">
      <w:pPr>
        <w:pStyle w:val="normlnodsazen"/>
        <w:sectPr w:rsidR="0033498B" w:rsidRPr="000A0C06">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2BC7A4E1" w14:textId="77777777" w:rsidR="0033498B" w:rsidRPr="000A0C06" w:rsidRDefault="0033498B" w:rsidP="0033498B">
      <w:pPr>
        <w:pStyle w:val="normlnodsazen"/>
      </w:pPr>
      <w:r w:rsidRPr="000A0C06">
        <w:t>V daném termínu zhotovitel předloží též následující doklady:</w:t>
      </w:r>
    </w:p>
    <w:p w14:paraId="250D04D6" w14:textId="77777777" w:rsidR="0033498B" w:rsidRPr="000A0C06" w:rsidRDefault="0033498B" w:rsidP="005B634C">
      <w:pPr>
        <w:pStyle w:val="StylStylsodrkamipuntkodsazen"/>
        <w:numPr>
          <w:ilvl w:val="0"/>
          <w:numId w:val="15"/>
        </w:numPr>
        <w:ind w:left="964"/>
      </w:pPr>
      <w:r w:rsidRPr="000A0C06">
        <w:t xml:space="preserve">zpracovaný inženýrskogeologický průzkum včetně vyhodnocení </w:t>
      </w:r>
    </w:p>
    <w:p w14:paraId="7F7F48F3" w14:textId="77777777" w:rsidR="0033498B" w:rsidRPr="000A0C06" w:rsidRDefault="0033498B" w:rsidP="005B634C">
      <w:pPr>
        <w:pStyle w:val="StylStylsodrkamipuntkodsazen"/>
        <w:numPr>
          <w:ilvl w:val="0"/>
          <w:numId w:val="15"/>
        </w:numPr>
        <w:ind w:left="964"/>
      </w:pPr>
      <w:r w:rsidRPr="000A0C06">
        <w:t>zpracovaný korozní průzkum</w:t>
      </w:r>
      <w:r w:rsidRPr="000A0C06">
        <w:rPr>
          <w:szCs w:val="24"/>
        </w:rPr>
        <w:t xml:space="preserve"> včetně vyhodnocení</w:t>
      </w:r>
    </w:p>
    <w:p w14:paraId="511E8FDB" w14:textId="77777777" w:rsidR="0033498B" w:rsidRPr="000A0C06" w:rsidRDefault="0033498B" w:rsidP="005B634C">
      <w:pPr>
        <w:pStyle w:val="StylStylsodrkamipuntkodsazen"/>
        <w:numPr>
          <w:ilvl w:val="0"/>
          <w:numId w:val="15"/>
        </w:numPr>
        <w:ind w:left="964"/>
      </w:pPr>
      <w:r w:rsidRPr="000A0C06">
        <w:t xml:space="preserve">výsledky průzkumů nemovitostí pro návrh vodovodních přípojek </w:t>
      </w:r>
    </w:p>
    <w:p w14:paraId="1C81AEE2" w14:textId="77777777" w:rsidR="0033498B" w:rsidRPr="000A0C06" w:rsidRDefault="0033498B" w:rsidP="005B634C">
      <w:pPr>
        <w:pStyle w:val="StylStylsodrkamipuntkodsazen"/>
        <w:numPr>
          <w:ilvl w:val="0"/>
          <w:numId w:val="15"/>
        </w:numPr>
        <w:ind w:left="964"/>
      </w:pPr>
      <w:r w:rsidRPr="000A0C06">
        <w:t>návrh koordinace prostorového uložení sítí</w:t>
      </w:r>
    </w:p>
    <w:p w14:paraId="361EE447" w14:textId="77777777" w:rsidR="0033498B" w:rsidRPr="000A0C06" w:rsidRDefault="0033498B" w:rsidP="005B634C">
      <w:pPr>
        <w:pStyle w:val="StylStylsodrkamipuntkodsazen"/>
        <w:numPr>
          <w:ilvl w:val="0"/>
          <w:numId w:val="15"/>
        </w:numPr>
        <w:ind w:left="964"/>
      </w:pPr>
      <w:r w:rsidRPr="000A0C06">
        <w:t>doklady z projedná</w:t>
      </w:r>
      <w:r w:rsidR="000A0C06" w:rsidRPr="000A0C06">
        <w:t>vání, záznamy z dílčích jednání</w:t>
      </w:r>
    </w:p>
    <w:p w14:paraId="5A2838E8" w14:textId="77777777" w:rsidR="000A0C06" w:rsidRPr="000A0C06" w:rsidRDefault="000A0C06" w:rsidP="000A0C06">
      <w:pPr>
        <w:pStyle w:val="StylStylsodrkamipuntkodsazen"/>
        <w:numPr>
          <w:ilvl w:val="0"/>
          <w:numId w:val="15"/>
        </w:numPr>
        <w:ind w:left="964"/>
      </w:pPr>
      <w:r w:rsidRPr="000A0C06">
        <w:t xml:space="preserve">zpracovaná projektová dokumentace v rozsahu pro získání závazných stanovisek správních orgánů </w:t>
      </w:r>
    </w:p>
    <w:p w14:paraId="541BF033" w14:textId="77777777" w:rsidR="0033498B" w:rsidRPr="000A0C06" w:rsidRDefault="0033498B" w:rsidP="0033498B">
      <w:pPr>
        <w:pStyle w:val="StylStylsodrkamipuntkodsazen"/>
        <w:numPr>
          <w:ilvl w:val="0"/>
          <w:numId w:val="0"/>
        </w:numPr>
        <w:ind w:left="964"/>
      </w:pPr>
    </w:p>
    <w:p w14:paraId="4EDABF26" w14:textId="77777777" w:rsidR="0033498B" w:rsidRPr="000A0C06" w:rsidRDefault="0033498B" w:rsidP="0033498B">
      <w:pPr>
        <w:pStyle w:val="normlnodsazen"/>
      </w:pPr>
      <w:r w:rsidRPr="000A0C06">
        <w:t>Objednatel doručí zhotoviteli připomínky k předaným podkladům a návrhu projektové dokumentace v termínu do 10 dnů od obdržení tohoto návrhu.</w:t>
      </w:r>
    </w:p>
    <w:p w14:paraId="38E400DA" w14:textId="77777777" w:rsidR="0033498B" w:rsidRPr="000A0C06" w:rsidRDefault="0033498B" w:rsidP="0033498B">
      <w:pPr>
        <w:pStyle w:val="normlnodsazen"/>
      </w:pPr>
    </w:p>
    <w:p w14:paraId="1E018231" w14:textId="77777777" w:rsidR="0033498B" w:rsidRPr="000A0C06" w:rsidRDefault="0033498B" w:rsidP="0033498B">
      <w:pPr>
        <w:pStyle w:val="Nadpis3"/>
      </w:pPr>
      <w:r w:rsidRPr="000A0C06">
        <w:t xml:space="preserve">Kompletní návrh projektové dokumentace </w:t>
      </w:r>
    </w:p>
    <w:p w14:paraId="3AEC40DB" w14:textId="77777777" w:rsidR="0033498B" w:rsidRPr="000A0C06" w:rsidRDefault="0033498B" w:rsidP="0033498B">
      <w:pPr>
        <w:pStyle w:val="Nadpis4"/>
        <w:keepNext w:val="0"/>
        <w:keepLines/>
        <w:numPr>
          <w:ilvl w:val="0"/>
          <w:numId w:val="0"/>
        </w:numPr>
        <w:spacing w:before="160" w:after="160"/>
        <w:ind w:left="454"/>
        <w:rPr>
          <w:b/>
        </w:rPr>
      </w:pPr>
      <w:r w:rsidRPr="000A0C06">
        <w:rPr>
          <w:b/>
        </w:rPr>
        <w:t>1.2.1.</w:t>
      </w:r>
      <w:r w:rsidRPr="000A0C06">
        <w:t xml:space="preserve"> Termín předložení návrhu kompletní projektové dokumentace včetně dokladové části a kladného stanoviska Brněnských vodáren a kanalizací, a.s. – útvaru vodohospodářského rozvoje, kanalizačního a vodárenského provozu ke kontrole:</w:t>
      </w:r>
    </w:p>
    <w:tbl>
      <w:tblPr>
        <w:tblW w:w="0" w:type="auto"/>
        <w:tblLook w:val="04A0" w:firstRow="1" w:lastRow="0" w:firstColumn="1" w:lastColumn="0" w:noHBand="0" w:noVBand="1"/>
      </w:tblPr>
      <w:tblGrid>
        <w:gridCol w:w="9607"/>
      </w:tblGrid>
      <w:tr w:rsidR="0033498B" w:rsidRPr="00E32A5C" w14:paraId="313AF512" w14:textId="77777777" w:rsidTr="00DC1FB8">
        <w:tc>
          <w:tcPr>
            <w:tcW w:w="9747" w:type="dxa"/>
            <w:shd w:val="clear" w:color="auto" w:fill="auto"/>
            <w:vAlign w:val="center"/>
          </w:tcPr>
          <w:p w14:paraId="1480EE19" w14:textId="77777777" w:rsidR="0033498B" w:rsidRPr="00E32A5C" w:rsidRDefault="0033498B" w:rsidP="00AF6FDB">
            <w:pPr>
              <w:pStyle w:val="StylKurzvaervenDoprava"/>
              <w:rPr>
                <w:color w:val="auto"/>
              </w:rPr>
            </w:pPr>
            <w:r w:rsidRPr="000A0C06">
              <w:rPr>
                <w:rFonts w:eastAsia="Calibri"/>
                <w:b/>
                <w:i w:val="0"/>
                <w:color w:val="auto"/>
              </w:rPr>
              <w:t xml:space="preserve">nejpozději </w:t>
            </w:r>
            <w:r w:rsidR="00AF6FDB" w:rsidRPr="000A0C06">
              <w:rPr>
                <w:rFonts w:eastAsia="Calibri"/>
                <w:b/>
                <w:i w:val="0"/>
                <w:color w:val="auto"/>
              </w:rPr>
              <w:t>4</w:t>
            </w:r>
            <w:r w:rsidR="00BF071C" w:rsidRPr="000A0C06">
              <w:rPr>
                <w:rFonts w:eastAsia="Calibri"/>
                <w:b/>
                <w:i w:val="0"/>
                <w:color w:val="auto"/>
              </w:rPr>
              <w:t xml:space="preserve"> </w:t>
            </w:r>
            <w:r w:rsidRPr="000A0C06">
              <w:rPr>
                <w:rFonts w:eastAsia="Calibri"/>
                <w:b/>
                <w:i w:val="0"/>
                <w:color w:val="auto"/>
              </w:rPr>
              <w:t>týdn</w:t>
            </w:r>
            <w:r w:rsidR="00AF6FDB" w:rsidRPr="000A0C06">
              <w:rPr>
                <w:rFonts w:eastAsia="Calibri"/>
                <w:b/>
                <w:i w:val="0"/>
                <w:color w:val="auto"/>
              </w:rPr>
              <w:t>y</w:t>
            </w:r>
            <w:r w:rsidRPr="000A0C06">
              <w:rPr>
                <w:rFonts w:eastAsia="Calibri"/>
                <w:b/>
                <w:i w:val="0"/>
                <w:color w:val="auto"/>
              </w:rPr>
              <w:t xml:space="preserve"> před odevzdáním projektové dokumentace</w:t>
            </w:r>
          </w:p>
        </w:tc>
      </w:tr>
    </w:tbl>
    <w:p w14:paraId="3DD89206" w14:textId="77777777" w:rsidR="0033498B" w:rsidRPr="00657E5F" w:rsidRDefault="0033498B" w:rsidP="0033498B">
      <w:pPr>
        <w:pStyle w:val="normlnodsazen"/>
        <w:sectPr w:rsidR="0033498B" w:rsidRPr="00657E5F">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3866CBE5" w14:textId="77777777" w:rsidR="0033498B" w:rsidRPr="00657E5F" w:rsidRDefault="0033498B" w:rsidP="0033498B">
      <w:pPr>
        <w:pStyle w:val="Nadpis4"/>
        <w:keepNext w:val="0"/>
        <w:keepLines/>
        <w:numPr>
          <w:ilvl w:val="0"/>
          <w:numId w:val="0"/>
        </w:numPr>
        <w:spacing w:before="160" w:after="160"/>
        <w:ind w:left="454"/>
      </w:pPr>
      <w:r w:rsidRPr="0033498B">
        <w:rPr>
          <w:b/>
        </w:rPr>
        <w:lastRenderedPageBreak/>
        <w:t>1.2.2.</w:t>
      </w:r>
      <w:r>
        <w:t xml:space="preserve"> </w:t>
      </w:r>
      <w:r w:rsidRPr="00657E5F">
        <w:t xml:space="preserve">Objednatel doručí zhotoviteli připomínky k projektové dokumentaci v termínu </w:t>
      </w:r>
      <w:r w:rsidRPr="002F1A70">
        <w:t>do </w:t>
      </w:r>
      <w:r w:rsidR="00AF6FDB" w:rsidRPr="002F1A70">
        <w:t>10</w:t>
      </w:r>
      <w:r w:rsidRPr="002F1A70">
        <w:t xml:space="preserve"> dnů ode dne obdržení návrhu projektové dokumentace.</w:t>
      </w:r>
    </w:p>
    <w:p w14:paraId="5AA8D041" w14:textId="77777777" w:rsidR="0033498B" w:rsidRPr="00657E5F" w:rsidRDefault="0033498B" w:rsidP="0033498B">
      <w:pPr>
        <w:pStyle w:val="Nadpis3"/>
      </w:pPr>
      <w:r w:rsidRPr="00657E5F">
        <w:t>Termín dokončení a předání kompletní projektové dokumentace:</w:t>
      </w:r>
    </w:p>
    <w:tbl>
      <w:tblPr>
        <w:tblW w:w="0" w:type="auto"/>
        <w:tblInd w:w="534" w:type="dxa"/>
        <w:tblLook w:val="04A0" w:firstRow="1" w:lastRow="0" w:firstColumn="1" w:lastColumn="0" w:noHBand="0" w:noVBand="1"/>
      </w:tblPr>
      <w:tblGrid>
        <w:gridCol w:w="9073"/>
      </w:tblGrid>
      <w:tr w:rsidR="0033498B" w:rsidRPr="00657E5F" w14:paraId="4E95EAC4" w14:textId="77777777" w:rsidTr="00DC1FB8">
        <w:trPr>
          <w:trHeight w:val="388"/>
        </w:trPr>
        <w:tc>
          <w:tcPr>
            <w:tcW w:w="9213" w:type="dxa"/>
            <w:shd w:val="clear" w:color="auto" w:fill="auto"/>
            <w:vAlign w:val="center"/>
          </w:tcPr>
          <w:p w14:paraId="194A3312" w14:textId="77777777" w:rsidR="0033498B" w:rsidRPr="00657E5F" w:rsidRDefault="0033498B" w:rsidP="00CF3012">
            <w:pPr>
              <w:pStyle w:val="StylTunDoprava"/>
              <w:spacing w:before="120" w:after="240"/>
              <w:rPr>
                <w:rFonts w:eastAsia="Calibri"/>
              </w:rPr>
            </w:pPr>
            <w:r w:rsidRPr="00CF3012">
              <w:rPr>
                <w:rFonts w:eastAsia="Calibri"/>
              </w:rPr>
              <w:t xml:space="preserve">do </w:t>
            </w:r>
            <w:r w:rsidR="00CF3012" w:rsidRPr="00CF3012">
              <w:rPr>
                <w:rFonts w:eastAsia="Calibri"/>
              </w:rPr>
              <w:t>6</w:t>
            </w:r>
            <w:r w:rsidR="00BF071C" w:rsidRPr="00CF3012">
              <w:rPr>
                <w:rFonts w:eastAsia="Calibri"/>
              </w:rPr>
              <w:t xml:space="preserve"> </w:t>
            </w:r>
            <w:r w:rsidRPr="00CF3012">
              <w:rPr>
                <w:rFonts w:eastAsia="Calibri"/>
              </w:rPr>
              <w:t>měsíců ode dne uzavření smlouvy o dílo</w:t>
            </w:r>
          </w:p>
        </w:tc>
      </w:tr>
    </w:tbl>
    <w:p w14:paraId="685C4801" w14:textId="77777777" w:rsidR="00DC7CCD" w:rsidRDefault="00DC7CCD" w:rsidP="00DC7CCD">
      <w:pPr>
        <w:pStyle w:val="Nadpis3"/>
      </w:pPr>
      <w:r w:rsidRPr="00253D0C">
        <w:t>Zhotovitel</w:t>
      </w:r>
      <w:r>
        <w:t xml:space="preserve"> je </w:t>
      </w:r>
      <w:r w:rsidRPr="00253D0C">
        <w:t>povinen svolat</w:t>
      </w:r>
      <w:r>
        <w:t xml:space="preserve"> dle </w:t>
      </w:r>
      <w:r w:rsidRPr="00253D0C">
        <w:t>potřeby</w:t>
      </w:r>
      <w:r>
        <w:t xml:space="preserve"> v </w:t>
      </w:r>
      <w:r w:rsidRPr="00253D0C">
        <w:t>průběhu zpracování projektové dokumentace jednání, povinně</w:t>
      </w:r>
      <w:r>
        <w:t xml:space="preserve"> však při </w:t>
      </w:r>
      <w:r w:rsidRPr="00253D0C">
        <w:t xml:space="preserve">předložení technických návrhů </w:t>
      </w:r>
      <w:r w:rsidRPr="00407435">
        <w:t>projektové dokumentace a rovněž v termínu předání kompletní projektové dokumentace objednateli.</w:t>
      </w:r>
      <w:r w:rsidRPr="00407435">
        <w:rPr>
          <w:szCs w:val="24"/>
        </w:rPr>
        <w:t xml:space="preserve"> Objednatel je oprávněn min 1x měsíčně svolat jednání za účasti zhotovitele a dalších dotčených stran.</w:t>
      </w:r>
    </w:p>
    <w:p w14:paraId="3743304C" w14:textId="77777777" w:rsidR="0058353E" w:rsidRPr="008C37F4" w:rsidRDefault="0058353E" w:rsidP="004F7694">
      <w:pPr>
        <w:pStyle w:val="Nadpis3"/>
      </w:pPr>
      <w:r w:rsidRPr="008C37F4">
        <w:t xml:space="preserve">Místem </w:t>
      </w:r>
      <w:r w:rsidR="000F58D4">
        <w:t>předání prováděcí dokumentace</w:t>
      </w:r>
      <w:r w:rsidRPr="008C37F4">
        <w:t xml:space="preserve"> je Útvar inženýrských služeb Brněnských vodáren a kanalizací, a.s., areál Pisárky, Pisárecká 277/1, Brno. </w:t>
      </w:r>
    </w:p>
    <w:p w14:paraId="27A09699" w14:textId="77777777" w:rsidR="0058353E" w:rsidRPr="008C37F4" w:rsidRDefault="0058353E" w:rsidP="004F7694">
      <w:pPr>
        <w:pStyle w:val="Nadpis3"/>
      </w:pPr>
      <w:r w:rsidRPr="008C37F4">
        <w:t>Část díla spočívající ve zhotovení projektové dokumentace je splněna řádným vypracováním a odevzdáním této projektové dokumentace objednateli. Odevzdáním projektové dokumentace se rozumí její předání a převzetí na základě oboustranně podepsaného protokolu o předání a převzetí této části díla. Den předání a převzetí této části díla je dnem uskutečnění zdanitelného plnění.</w:t>
      </w:r>
    </w:p>
    <w:p w14:paraId="56BE2DE4" w14:textId="77777777" w:rsidR="0045483D" w:rsidRPr="008C37F4" w:rsidRDefault="0045483D" w:rsidP="00D069F3">
      <w:pPr>
        <w:pStyle w:val="Nadpis2"/>
        <w:rPr>
          <w:b/>
        </w:rPr>
      </w:pPr>
      <w:r w:rsidRPr="008C37F4">
        <w:rPr>
          <w:b/>
        </w:rPr>
        <w:t xml:space="preserve">Autorský dozor </w:t>
      </w:r>
    </w:p>
    <w:p w14:paraId="58F37A83" w14:textId="77777777" w:rsidR="00116576" w:rsidRPr="008C37F4" w:rsidRDefault="00116576" w:rsidP="00116576">
      <w:pPr>
        <w:pStyle w:val="Nadpis3"/>
      </w:pPr>
      <w:r w:rsidRPr="008C37F4">
        <w:t xml:space="preserve">Termín zahájení autorského dozoru je stanoven na: </w:t>
      </w:r>
    </w:p>
    <w:p w14:paraId="0FAFE901" w14:textId="77777777" w:rsidR="00116576" w:rsidRPr="008C37F4" w:rsidRDefault="00116576" w:rsidP="00116576">
      <w:pPr>
        <w:jc w:val="right"/>
        <w:rPr>
          <w:b/>
          <w:szCs w:val="24"/>
        </w:rPr>
      </w:pPr>
      <w:r w:rsidRPr="008C37F4">
        <w:rPr>
          <w:b/>
          <w:szCs w:val="24"/>
        </w:rPr>
        <w:t>den zahájení vlastních stavebních prací zhotovitele stavby na stavbě</w:t>
      </w:r>
    </w:p>
    <w:p w14:paraId="6A8A970A" w14:textId="77777777" w:rsidR="00116576" w:rsidRPr="008C37F4" w:rsidRDefault="00116576" w:rsidP="00116576">
      <w:pPr>
        <w:jc w:val="right"/>
        <w:rPr>
          <w:szCs w:val="24"/>
        </w:rPr>
      </w:pPr>
    </w:p>
    <w:p w14:paraId="61D14601" w14:textId="77777777" w:rsidR="00116576" w:rsidRDefault="00116576" w:rsidP="00116576">
      <w:pPr>
        <w:pStyle w:val="Zkladntext"/>
        <w:spacing w:after="80"/>
        <w:ind w:left="473"/>
        <w:rPr>
          <w:szCs w:val="24"/>
        </w:rPr>
      </w:pPr>
      <w:r w:rsidRPr="008C37F4">
        <w:rPr>
          <w:szCs w:val="24"/>
        </w:rPr>
        <w:t>Objednatel předem informuje zhotovitele o datu zahájení vlastních stavebních prací zhotovitelem stavby.</w:t>
      </w:r>
    </w:p>
    <w:p w14:paraId="3477795E" w14:textId="77777777" w:rsidR="00116576" w:rsidRDefault="00116576" w:rsidP="00116576">
      <w:pPr>
        <w:pStyle w:val="Nadpis3"/>
      </w:pPr>
      <w:r w:rsidRPr="008C37F4">
        <w:t>Te</w:t>
      </w:r>
      <w:r>
        <w:t>rmín ukončení autorského dozoru je stanoven na:</w:t>
      </w:r>
    </w:p>
    <w:p w14:paraId="6677DF4A" w14:textId="77777777" w:rsidR="00116576" w:rsidRDefault="00116576" w:rsidP="00116576">
      <w:pPr>
        <w:pStyle w:val="Nadpis3"/>
        <w:numPr>
          <w:ilvl w:val="0"/>
          <w:numId w:val="0"/>
        </w:numPr>
        <w:ind w:left="454"/>
        <w:jc w:val="right"/>
        <w:rPr>
          <w:b/>
        </w:rPr>
      </w:pPr>
      <w:r w:rsidRPr="004C5D6E">
        <w:rPr>
          <w:b/>
        </w:rPr>
        <w:t>den předání a převzetí dokončeného díla mezi zhotovitelem stavby a objednatelem</w:t>
      </w:r>
    </w:p>
    <w:p w14:paraId="1FBE196A" w14:textId="77777777" w:rsidR="00116576" w:rsidRDefault="00116576" w:rsidP="00116576">
      <w:pPr>
        <w:pStyle w:val="Nadpis3"/>
      </w:pPr>
      <w:r w:rsidRPr="008C37F4">
        <w:t>O ukončení</w:t>
      </w:r>
      <w:r>
        <w:t xml:space="preserve"> autorského dozoru bude sepsán </w:t>
      </w:r>
      <w:r w:rsidRPr="008C37F4">
        <w:t xml:space="preserve">mezi objednatelem a zhotovitelem </w:t>
      </w:r>
      <w:r>
        <w:t>protokol</w:t>
      </w:r>
      <w:r w:rsidRPr="008C37F4">
        <w:t xml:space="preserve"> o ukončení autorského dozoru</w:t>
      </w:r>
      <w:r>
        <w:t>, a to</w:t>
      </w:r>
      <w:r w:rsidRPr="008C37F4">
        <w:t xml:space="preserve"> ke dni, kdy dojde k předání a převzetí dokončeného díla (stavby) mezi zhotovitelem stavby a objednatelem</w:t>
      </w:r>
      <w:r>
        <w:t>.</w:t>
      </w:r>
      <w:r w:rsidRPr="008C37F4">
        <w:t xml:space="preserve"> Den podpisu </w:t>
      </w:r>
      <w:r>
        <w:t>protokolu</w:t>
      </w:r>
      <w:r w:rsidRPr="008C37F4">
        <w:t xml:space="preserve"> je dnem uskutečnění zdanitelného plnění.</w:t>
      </w:r>
    </w:p>
    <w:p w14:paraId="5AE1B0D4" w14:textId="77777777" w:rsidR="00116576" w:rsidRDefault="00116576" w:rsidP="00116576">
      <w:pPr>
        <w:pStyle w:val="Nadpis3"/>
      </w:pPr>
      <w:r w:rsidRPr="008C37F4">
        <w:t xml:space="preserve">Místem výkonu autorského dozoru bude především místo stavby a případně sídlo objednatele, zástupce objednatele či zhotovitele projektové dokumentace dle určení objednatele. Písemnosti související s výkonem autorského dozoru vyhotovené zhotovitelem budou objednateli předávány dle dohody, jinak v sídle zástupce objednatele.  </w:t>
      </w:r>
    </w:p>
    <w:p w14:paraId="1F498D22" w14:textId="77777777" w:rsidR="00DC7CCD" w:rsidRPr="00DC7CCD" w:rsidRDefault="00DC7CCD" w:rsidP="00DC7CCD"/>
    <w:p w14:paraId="63B81C34" w14:textId="77777777" w:rsidR="0045483D" w:rsidRPr="008C37F4" w:rsidRDefault="0045483D" w:rsidP="00BF61D0">
      <w:pPr>
        <w:pStyle w:val="Nadpis1"/>
      </w:pPr>
      <w:r w:rsidRPr="008C37F4">
        <w:t>Cena díla</w:t>
      </w:r>
    </w:p>
    <w:p w14:paraId="291EE257" w14:textId="77777777" w:rsidR="0045483D" w:rsidRPr="008C37F4" w:rsidRDefault="0045483D" w:rsidP="0045483D">
      <w:pPr>
        <w:pStyle w:val="Nadpis2"/>
      </w:pPr>
      <w:r w:rsidRPr="008C37F4">
        <w:t>Cena díla je sjednána dohodou smluvních stran a činí:</w:t>
      </w:r>
    </w:p>
    <w:p w14:paraId="20DDE937" w14:textId="77777777" w:rsidR="00AC7219" w:rsidRPr="008C37F4" w:rsidRDefault="00AC7219" w:rsidP="00AC7219">
      <w:p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7C48B300" w14:textId="77777777" w:rsidR="00AC7219" w:rsidRPr="008C37F4" w:rsidRDefault="00AC7219" w:rsidP="00AC7219"/>
    <w:tbl>
      <w:tblPr>
        <w:tblW w:w="9214" w:type="dxa"/>
        <w:tblInd w:w="108" w:type="dxa"/>
        <w:tblLayout w:type="fixed"/>
        <w:tblLook w:val="04A0" w:firstRow="1" w:lastRow="0" w:firstColumn="1" w:lastColumn="0" w:noHBand="0" w:noVBand="1"/>
      </w:tblPr>
      <w:tblGrid>
        <w:gridCol w:w="6521"/>
        <w:gridCol w:w="2693"/>
      </w:tblGrid>
      <w:tr w:rsidR="00941F57" w:rsidRPr="008C37F4" w14:paraId="6028D102" w14:textId="77777777" w:rsidTr="00DC1FB8">
        <w:trPr>
          <w:trHeight w:val="283"/>
        </w:trPr>
        <w:tc>
          <w:tcPr>
            <w:tcW w:w="6521" w:type="dxa"/>
            <w:shd w:val="clear" w:color="auto" w:fill="auto"/>
            <w:vAlign w:val="bottom"/>
          </w:tcPr>
          <w:p w14:paraId="0C0806E8" w14:textId="77777777" w:rsidR="00941F57" w:rsidRPr="008C37F4" w:rsidRDefault="00941F57" w:rsidP="000F58D4">
            <w:pPr>
              <w:jc w:val="left"/>
              <w:rPr>
                <w:rFonts w:eastAsia="Calibri"/>
              </w:rPr>
            </w:pPr>
            <w:r w:rsidRPr="008C37F4">
              <w:rPr>
                <w:rFonts w:eastAsia="Calibri"/>
              </w:rPr>
              <w:t>cena vypracované projektové dokumentace bez DPH…</w:t>
            </w:r>
          </w:p>
        </w:tc>
        <w:tc>
          <w:tcPr>
            <w:tcW w:w="2693" w:type="dxa"/>
            <w:shd w:val="clear" w:color="auto" w:fill="auto"/>
            <w:vAlign w:val="bottom"/>
          </w:tcPr>
          <w:p w14:paraId="2AFDA828" w14:textId="77777777" w:rsidR="00941F57" w:rsidRPr="008C37F4" w:rsidRDefault="00941F57" w:rsidP="00941F57">
            <w:pPr>
              <w:jc w:val="right"/>
              <w:rPr>
                <w:rFonts w:eastAsia="Calibri"/>
              </w:rPr>
            </w:pPr>
            <w:r w:rsidRPr="008C37F4">
              <w:rPr>
                <w:rFonts w:eastAsia="Calibri"/>
              </w:rPr>
              <w:t>Kč</w:t>
            </w:r>
          </w:p>
        </w:tc>
      </w:tr>
      <w:tr w:rsidR="00941F57" w:rsidRPr="008C37F4" w14:paraId="64749BE3" w14:textId="77777777" w:rsidTr="00DC1FB8">
        <w:trPr>
          <w:trHeight w:val="283"/>
        </w:trPr>
        <w:tc>
          <w:tcPr>
            <w:tcW w:w="6521" w:type="dxa"/>
            <w:shd w:val="clear" w:color="auto" w:fill="auto"/>
            <w:vAlign w:val="bottom"/>
          </w:tcPr>
          <w:p w14:paraId="18E728B3" w14:textId="77777777" w:rsidR="00941F57" w:rsidRPr="008C37F4" w:rsidRDefault="00941F57" w:rsidP="00B528D0">
            <w:pPr>
              <w:jc w:val="left"/>
              <w:rPr>
                <w:rFonts w:eastAsia="Calibri"/>
              </w:rPr>
            </w:pPr>
            <w:r w:rsidRPr="008C37F4">
              <w:rPr>
                <w:rFonts w:eastAsia="Calibri"/>
              </w:rPr>
              <w:t xml:space="preserve">DPH 21 </w:t>
            </w:r>
            <w:proofErr w:type="gramStart"/>
            <w:r w:rsidRPr="008C37F4">
              <w:rPr>
                <w:rFonts w:eastAsia="Calibri"/>
              </w:rPr>
              <w:t>%  …</w:t>
            </w:r>
            <w:proofErr w:type="gramEnd"/>
            <w:r w:rsidRPr="008C37F4">
              <w:rPr>
                <w:rFonts w:eastAsia="Calibri"/>
              </w:rPr>
              <w:t>………………………………………………........</w:t>
            </w:r>
          </w:p>
        </w:tc>
        <w:tc>
          <w:tcPr>
            <w:tcW w:w="2693" w:type="dxa"/>
            <w:shd w:val="clear" w:color="auto" w:fill="auto"/>
            <w:vAlign w:val="bottom"/>
          </w:tcPr>
          <w:p w14:paraId="77110EE0" w14:textId="77777777" w:rsidR="00941F57" w:rsidRPr="008C37F4" w:rsidRDefault="00941F57" w:rsidP="00941F57">
            <w:pPr>
              <w:jc w:val="right"/>
              <w:rPr>
                <w:rFonts w:eastAsia="Calibri"/>
              </w:rPr>
            </w:pPr>
            <w:r w:rsidRPr="008C37F4">
              <w:rPr>
                <w:rFonts w:eastAsia="Calibri"/>
              </w:rPr>
              <w:t>Kč</w:t>
            </w:r>
          </w:p>
        </w:tc>
      </w:tr>
      <w:tr w:rsidR="00941F57" w:rsidRPr="008C37F4" w14:paraId="6A21ABBF" w14:textId="77777777" w:rsidTr="00DC1FB8">
        <w:trPr>
          <w:trHeight w:val="283"/>
        </w:trPr>
        <w:tc>
          <w:tcPr>
            <w:tcW w:w="6521" w:type="dxa"/>
            <w:shd w:val="clear" w:color="auto" w:fill="auto"/>
            <w:vAlign w:val="bottom"/>
          </w:tcPr>
          <w:p w14:paraId="688D3EAF" w14:textId="77777777" w:rsidR="00941F57" w:rsidRPr="008C37F4" w:rsidRDefault="00941F57" w:rsidP="00B528D0">
            <w:pPr>
              <w:jc w:val="left"/>
              <w:rPr>
                <w:rFonts w:eastAsia="Calibri"/>
                <w:szCs w:val="22"/>
              </w:rPr>
            </w:pPr>
            <w:r w:rsidRPr="008C37F4">
              <w:rPr>
                <w:rFonts w:eastAsia="Calibri"/>
              </w:rPr>
              <w:t>cena výkonu autorského dozoru bez DPH………………………</w:t>
            </w:r>
          </w:p>
        </w:tc>
        <w:tc>
          <w:tcPr>
            <w:tcW w:w="2693" w:type="dxa"/>
            <w:shd w:val="clear" w:color="auto" w:fill="auto"/>
            <w:vAlign w:val="bottom"/>
          </w:tcPr>
          <w:p w14:paraId="0DAABD02" w14:textId="77777777" w:rsidR="00941F57" w:rsidRPr="008C37F4" w:rsidRDefault="00941F57" w:rsidP="00941F57">
            <w:pPr>
              <w:jc w:val="right"/>
              <w:rPr>
                <w:rFonts w:eastAsia="Calibri"/>
                <w:szCs w:val="22"/>
              </w:rPr>
            </w:pPr>
            <w:r w:rsidRPr="008C37F4">
              <w:rPr>
                <w:rFonts w:eastAsia="Calibri"/>
              </w:rPr>
              <w:t>Kč</w:t>
            </w:r>
          </w:p>
        </w:tc>
      </w:tr>
      <w:tr w:rsidR="00941F57" w:rsidRPr="008C37F4" w14:paraId="0B04D083" w14:textId="77777777" w:rsidTr="00DC1FB8">
        <w:trPr>
          <w:trHeight w:val="283"/>
        </w:trPr>
        <w:tc>
          <w:tcPr>
            <w:tcW w:w="6521" w:type="dxa"/>
            <w:tcBorders>
              <w:bottom w:val="single" w:sz="4" w:space="0" w:color="auto"/>
            </w:tcBorders>
            <w:shd w:val="clear" w:color="auto" w:fill="auto"/>
            <w:vAlign w:val="bottom"/>
          </w:tcPr>
          <w:p w14:paraId="28C6BD2B" w14:textId="77777777" w:rsidR="00941F57" w:rsidRPr="008C37F4" w:rsidRDefault="00941F57" w:rsidP="00B528D0">
            <w:pPr>
              <w:jc w:val="left"/>
              <w:rPr>
                <w:rFonts w:eastAsia="Calibri"/>
              </w:rPr>
            </w:pPr>
            <w:r w:rsidRPr="008C37F4">
              <w:rPr>
                <w:rFonts w:eastAsia="Calibri"/>
              </w:rPr>
              <w:t xml:space="preserve">DPH 21 </w:t>
            </w:r>
            <w:proofErr w:type="gramStart"/>
            <w:r w:rsidRPr="008C37F4">
              <w:rPr>
                <w:rFonts w:eastAsia="Calibri"/>
              </w:rPr>
              <w:t>%  …</w:t>
            </w:r>
            <w:proofErr w:type="gramEnd"/>
            <w:r w:rsidRPr="008C37F4">
              <w:rPr>
                <w:rFonts w:eastAsia="Calibri"/>
              </w:rPr>
              <w:t>………………………………………………........</w:t>
            </w:r>
          </w:p>
        </w:tc>
        <w:tc>
          <w:tcPr>
            <w:tcW w:w="2693" w:type="dxa"/>
            <w:tcBorders>
              <w:bottom w:val="single" w:sz="4" w:space="0" w:color="auto"/>
            </w:tcBorders>
            <w:shd w:val="clear" w:color="auto" w:fill="auto"/>
            <w:vAlign w:val="bottom"/>
          </w:tcPr>
          <w:p w14:paraId="6B53DAFB" w14:textId="77777777" w:rsidR="00941F57" w:rsidRPr="008C37F4" w:rsidRDefault="00941F57" w:rsidP="00941F57">
            <w:pPr>
              <w:jc w:val="right"/>
              <w:rPr>
                <w:rFonts w:eastAsia="Calibri"/>
              </w:rPr>
            </w:pPr>
            <w:r w:rsidRPr="008C37F4">
              <w:rPr>
                <w:rFonts w:eastAsia="Calibri"/>
              </w:rPr>
              <w:t>Kč</w:t>
            </w:r>
          </w:p>
        </w:tc>
      </w:tr>
      <w:tr w:rsidR="00941F57" w:rsidRPr="008C37F4" w14:paraId="6FE9275B" w14:textId="77777777" w:rsidTr="00DC1FB8">
        <w:trPr>
          <w:trHeight w:val="283"/>
        </w:trPr>
        <w:tc>
          <w:tcPr>
            <w:tcW w:w="6521" w:type="dxa"/>
            <w:tcBorders>
              <w:top w:val="single" w:sz="4" w:space="0" w:color="auto"/>
            </w:tcBorders>
            <w:shd w:val="clear" w:color="auto" w:fill="auto"/>
            <w:vAlign w:val="bottom"/>
          </w:tcPr>
          <w:p w14:paraId="52BFF8D9" w14:textId="77777777" w:rsidR="00941F57" w:rsidRPr="008C37F4" w:rsidRDefault="00941F57" w:rsidP="00B528D0">
            <w:pPr>
              <w:jc w:val="left"/>
              <w:rPr>
                <w:rFonts w:eastAsia="Calibri"/>
                <w:szCs w:val="22"/>
              </w:rPr>
            </w:pPr>
            <w:r w:rsidRPr="008C37F4">
              <w:rPr>
                <w:rFonts w:eastAsia="Calibri"/>
              </w:rPr>
              <w:t>cena celkem bez DPH……………………………………………</w:t>
            </w:r>
          </w:p>
        </w:tc>
        <w:tc>
          <w:tcPr>
            <w:tcW w:w="2693" w:type="dxa"/>
            <w:tcBorders>
              <w:top w:val="single" w:sz="4" w:space="0" w:color="auto"/>
            </w:tcBorders>
            <w:shd w:val="clear" w:color="auto" w:fill="auto"/>
            <w:vAlign w:val="bottom"/>
          </w:tcPr>
          <w:p w14:paraId="29BA6CB5" w14:textId="77777777" w:rsidR="00941F57" w:rsidRPr="008C37F4" w:rsidRDefault="00941F57" w:rsidP="00941F57">
            <w:pPr>
              <w:jc w:val="right"/>
              <w:rPr>
                <w:rFonts w:eastAsia="Calibri"/>
                <w:szCs w:val="22"/>
              </w:rPr>
            </w:pPr>
            <w:r w:rsidRPr="008C37F4">
              <w:rPr>
                <w:rFonts w:eastAsia="Calibri"/>
              </w:rPr>
              <w:t>Kč</w:t>
            </w:r>
          </w:p>
        </w:tc>
      </w:tr>
      <w:tr w:rsidR="00941F57" w:rsidRPr="008C37F4" w14:paraId="113E810C" w14:textId="77777777" w:rsidTr="00DC1FB8">
        <w:trPr>
          <w:trHeight w:val="283"/>
        </w:trPr>
        <w:tc>
          <w:tcPr>
            <w:tcW w:w="6521" w:type="dxa"/>
            <w:tcBorders>
              <w:bottom w:val="single" w:sz="4" w:space="0" w:color="auto"/>
            </w:tcBorders>
            <w:shd w:val="clear" w:color="auto" w:fill="auto"/>
            <w:vAlign w:val="bottom"/>
          </w:tcPr>
          <w:p w14:paraId="5E97B276" w14:textId="77777777" w:rsidR="00941F57" w:rsidRPr="008C37F4" w:rsidRDefault="00941F57" w:rsidP="00B528D0">
            <w:pPr>
              <w:jc w:val="left"/>
              <w:rPr>
                <w:rFonts w:eastAsia="Calibri"/>
                <w:szCs w:val="22"/>
              </w:rPr>
            </w:pPr>
            <w:r w:rsidRPr="008C37F4">
              <w:rPr>
                <w:rFonts w:eastAsia="Calibri"/>
              </w:rPr>
              <w:t xml:space="preserve">celková DPH 21 </w:t>
            </w:r>
            <w:proofErr w:type="gramStart"/>
            <w:r w:rsidRPr="008C37F4">
              <w:rPr>
                <w:rFonts w:eastAsia="Calibri"/>
              </w:rPr>
              <w:t>%  …</w:t>
            </w:r>
            <w:proofErr w:type="gramEnd"/>
            <w:r w:rsidRPr="008C37F4">
              <w:rPr>
                <w:rFonts w:eastAsia="Calibri"/>
              </w:rPr>
              <w:t>…………………………………………..</w:t>
            </w:r>
          </w:p>
        </w:tc>
        <w:tc>
          <w:tcPr>
            <w:tcW w:w="2693" w:type="dxa"/>
            <w:tcBorders>
              <w:bottom w:val="single" w:sz="4" w:space="0" w:color="auto"/>
            </w:tcBorders>
            <w:shd w:val="clear" w:color="auto" w:fill="auto"/>
            <w:vAlign w:val="bottom"/>
          </w:tcPr>
          <w:p w14:paraId="7CA641FD" w14:textId="77777777" w:rsidR="00941F57" w:rsidRPr="008C37F4" w:rsidRDefault="00941F57" w:rsidP="00941F57">
            <w:pPr>
              <w:jc w:val="right"/>
              <w:rPr>
                <w:rFonts w:eastAsia="Calibri"/>
                <w:szCs w:val="22"/>
              </w:rPr>
            </w:pPr>
            <w:r w:rsidRPr="008C37F4">
              <w:rPr>
                <w:rFonts w:eastAsia="Calibri"/>
              </w:rPr>
              <w:t>Kč</w:t>
            </w:r>
          </w:p>
        </w:tc>
      </w:tr>
      <w:tr w:rsidR="00941F57" w:rsidRPr="008C37F4" w14:paraId="1042FA87" w14:textId="77777777" w:rsidTr="00DC1FB8">
        <w:trPr>
          <w:trHeight w:val="283"/>
        </w:trPr>
        <w:tc>
          <w:tcPr>
            <w:tcW w:w="6521" w:type="dxa"/>
            <w:tcBorders>
              <w:top w:val="single" w:sz="4" w:space="0" w:color="auto"/>
            </w:tcBorders>
            <w:shd w:val="clear" w:color="auto" w:fill="auto"/>
            <w:vAlign w:val="bottom"/>
          </w:tcPr>
          <w:p w14:paraId="25E95FD6" w14:textId="77777777" w:rsidR="00941F57" w:rsidRPr="008C37F4" w:rsidRDefault="00941F57" w:rsidP="00B528D0">
            <w:pPr>
              <w:jc w:val="left"/>
              <w:rPr>
                <w:rFonts w:eastAsia="Calibri"/>
                <w:szCs w:val="22"/>
              </w:rPr>
            </w:pPr>
            <w:r w:rsidRPr="008C37F4">
              <w:rPr>
                <w:rFonts w:eastAsia="Calibri"/>
              </w:rPr>
              <w:t>cena celkem s DPH………………………………………………</w:t>
            </w:r>
          </w:p>
        </w:tc>
        <w:tc>
          <w:tcPr>
            <w:tcW w:w="2693" w:type="dxa"/>
            <w:tcBorders>
              <w:top w:val="single" w:sz="4" w:space="0" w:color="auto"/>
            </w:tcBorders>
            <w:shd w:val="clear" w:color="auto" w:fill="auto"/>
            <w:vAlign w:val="bottom"/>
          </w:tcPr>
          <w:p w14:paraId="050E4A3F" w14:textId="77777777" w:rsidR="00941F57" w:rsidRPr="008C37F4" w:rsidRDefault="00941F57" w:rsidP="00941F57">
            <w:pPr>
              <w:jc w:val="right"/>
              <w:rPr>
                <w:rFonts w:eastAsia="Calibri"/>
                <w:szCs w:val="22"/>
              </w:rPr>
            </w:pPr>
            <w:r w:rsidRPr="008C37F4">
              <w:rPr>
                <w:rFonts w:eastAsia="Calibri"/>
              </w:rPr>
              <w:t>Kč</w:t>
            </w:r>
          </w:p>
        </w:tc>
      </w:tr>
    </w:tbl>
    <w:p w14:paraId="7491C3E3" w14:textId="77777777" w:rsidR="007F69B3" w:rsidRPr="008C37F4" w:rsidRDefault="007F69B3" w:rsidP="007F69B3"/>
    <w:p w14:paraId="1714DA2C" w14:textId="77777777" w:rsidR="00AC7219" w:rsidRPr="008C37F4" w:rsidRDefault="00AC7219" w:rsidP="00BF61D0">
      <w:pPr>
        <w:pStyle w:val="Nadpis1"/>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16028375" w14:textId="77777777" w:rsidR="005509CC" w:rsidRPr="008C37F4" w:rsidRDefault="0045483D" w:rsidP="008C37F4">
      <w:pPr>
        <w:pStyle w:val="Nadpis1"/>
      </w:pPr>
      <w:r w:rsidRPr="008C37F4">
        <w:t>Platební podmínky</w:t>
      </w:r>
    </w:p>
    <w:p w14:paraId="7979DF31" w14:textId="77777777" w:rsidR="005509CC" w:rsidRPr="008C37F4" w:rsidRDefault="005509CC" w:rsidP="008C37F4">
      <w:pPr>
        <w:pStyle w:val="Nadpis2"/>
      </w:pPr>
      <w:r w:rsidRPr="008C37F4">
        <w:t>Cenu za zhotovení díla uhradí objednatel na základě níže uvedených daňových dokladů (dále jen „dílčí faktura“ nebo „faktura“):</w:t>
      </w:r>
    </w:p>
    <w:p w14:paraId="537443C6" w14:textId="77777777" w:rsidR="005509CC" w:rsidRPr="008C37F4" w:rsidRDefault="005509CC" w:rsidP="008C37F4">
      <w:pPr>
        <w:pStyle w:val="Nadpis3"/>
      </w:pPr>
      <w:r w:rsidRPr="008C37F4">
        <w:t>Dílčí faktura (pro</w:t>
      </w:r>
      <w:r w:rsidR="000F58D4">
        <w:t>jektová dokumentace</w:t>
      </w:r>
      <w:r w:rsidRPr="008C37F4">
        <w:t>)</w:t>
      </w:r>
    </w:p>
    <w:p w14:paraId="2E58EF34" w14:textId="77777777" w:rsidR="005509CC" w:rsidRPr="008C37F4" w:rsidRDefault="005509CC" w:rsidP="005509CC">
      <w:pPr>
        <w:pStyle w:val="normlnodsazen"/>
        <w:ind w:left="454"/>
        <w:rPr>
          <w:szCs w:val="24"/>
        </w:rPr>
      </w:pPr>
      <w:r w:rsidRPr="008C37F4">
        <w:rPr>
          <w:szCs w:val="24"/>
        </w:rPr>
        <w:t xml:space="preserve">Dílčí fakturu k úhradě </w:t>
      </w:r>
      <w:r w:rsidRPr="008C37F4">
        <w:t>pro</w:t>
      </w:r>
      <w:r w:rsidR="000F58D4">
        <w:t>jektové</w:t>
      </w:r>
      <w:r w:rsidR="000F58D4">
        <w:rPr>
          <w:szCs w:val="24"/>
        </w:rPr>
        <w:t xml:space="preserve"> dokumentace</w:t>
      </w:r>
      <w:r w:rsidRPr="008C37F4">
        <w:rPr>
          <w:szCs w:val="24"/>
        </w:rPr>
        <w:t xml:space="preserve"> zhotovitel vystaví v zákonné lhůtě ode dne uskutečnění zdanitelného plnění. Datem uskutečnění zdanitelného plnění se rozumí datum podpisu protokolu o předání a převzetí </w:t>
      </w:r>
      <w:r w:rsidRPr="008C37F4">
        <w:t>pro</w:t>
      </w:r>
      <w:r w:rsidR="000F58D4">
        <w:t>jektové</w:t>
      </w:r>
      <w:r w:rsidR="000F58D4">
        <w:rPr>
          <w:szCs w:val="24"/>
        </w:rPr>
        <w:t xml:space="preserve"> dokumentace</w:t>
      </w:r>
      <w:r w:rsidRPr="008C37F4">
        <w:rPr>
          <w:szCs w:val="24"/>
        </w:rPr>
        <w:t xml:space="preserve"> smluvními stranami. Lhůta splatnosti dílčí faktury se sjednává na 21 dnů ode dne doručení faktury na adresu Útvaru inženýrských služeb Brněnských vodáren a kanalizací, a.s., Pisárecká 277/1, Brno.</w:t>
      </w:r>
    </w:p>
    <w:p w14:paraId="24DD636D" w14:textId="77777777" w:rsidR="0045483D" w:rsidRPr="008C37F4" w:rsidRDefault="0045483D" w:rsidP="0045483D">
      <w:pPr>
        <w:pStyle w:val="Zkladntext"/>
      </w:pPr>
    </w:p>
    <w:p w14:paraId="5C3C15A7" w14:textId="77777777" w:rsidR="0045483D" w:rsidRPr="008C37F4" w:rsidRDefault="0045483D" w:rsidP="00D069F3">
      <w:pPr>
        <w:pStyle w:val="Nadpis3"/>
      </w:pPr>
      <w:r w:rsidRPr="008C37F4">
        <w:t xml:space="preserve">Dílčí faktura (autorský dozor)             </w:t>
      </w:r>
    </w:p>
    <w:p w14:paraId="08178555" w14:textId="77777777" w:rsidR="002E301A" w:rsidRPr="008C37F4" w:rsidRDefault="0045483D" w:rsidP="002E301A">
      <w:pPr>
        <w:pStyle w:val="normlnodsazen"/>
        <w:ind w:left="454"/>
        <w:rPr>
          <w:szCs w:val="24"/>
        </w:rPr>
      </w:pPr>
      <w:r w:rsidRPr="008C37F4">
        <w:t xml:space="preserve">Dílčí fakturu k úhradě výkonu autorského dozoru zhotovitel vystaví </w:t>
      </w:r>
      <w:r w:rsidR="00E918B4" w:rsidRPr="008C37F4">
        <w:t>v zákonné lhůtě</w:t>
      </w:r>
      <w:r w:rsidRPr="008C37F4">
        <w:t xml:space="preserve"> ode dne uskutečnění zdanitelného plnění, kterým je den podpisu zápisu o ukončení autorského dozoru.</w:t>
      </w:r>
      <w:r w:rsidR="002E301A" w:rsidRPr="002E301A">
        <w:rPr>
          <w:szCs w:val="24"/>
        </w:rPr>
        <w:t xml:space="preserve"> </w:t>
      </w:r>
      <w:r w:rsidR="002E301A" w:rsidRPr="008C37F4">
        <w:rPr>
          <w:szCs w:val="24"/>
        </w:rPr>
        <w:t>Lhůta splatnosti dílčí faktury se sjednává na 21 dnů ode dne doručení faktury na adresu Útvaru inženýrských služeb Brněnských vodáren a kanalizací, a.s., Pisárecká 277/1, Brno.</w:t>
      </w:r>
    </w:p>
    <w:p w14:paraId="0962C34E" w14:textId="77777777" w:rsidR="0045483D" w:rsidRPr="008C37F4" w:rsidRDefault="0045483D" w:rsidP="004168E3">
      <w:pPr>
        <w:ind w:left="397"/>
      </w:pPr>
    </w:p>
    <w:p w14:paraId="2CEB4E5F" w14:textId="77777777" w:rsidR="0045483D" w:rsidRPr="008C37F4" w:rsidRDefault="0045483D" w:rsidP="00C303F3">
      <w:pPr>
        <w:pStyle w:val="Nadpis2"/>
      </w:pPr>
      <w:r w:rsidRPr="008C37F4">
        <w:t>Faktura bude obsahovat tyto údaje:</w:t>
      </w:r>
    </w:p>
    <w:p w14:paraId="5A2A4D7B" w14:textId="77777777" w:rsidR="0045483D" w:rsidRPr="008C37F4" w:rsidRDefault="0045483D" w:rsidP="00600A7A">
      <w:pPr>
        <w:numPr>
          <w:ilvl w:val="0"/>
          <w:numId w:val="1"/>
        </w:numPr>
        <w:tabs>
          <w:tab w:val="left" w:pos="993"/>
        </w:tabs>
      </w:pPr>
      <w:r w:rsidRPr="008C37F4">
        <w:t>označení objednatele, sídlo, IČO, DIČ (</w:t>
      </w:r>
      <w:r w:rsidRPr="008C37F4">
        <w:rPr>
          <w:szCs w:val="24"/>
        </w:rPr>
        <w:t>Statutární město Brno, Dominikánské náměstí 196/1, 602 00 Brno, IČO 449 92 785, DIČ CZ44992785)</w:t>
      </w:r>
    </w:p>
    <w:p w14:paraId="23EB3FA7" w14:textId="77777777" w:rsidR="0045483D" w:rsidRPr="008C37F4" w:rsidRDefault="0045483D" w:rsidP="00600A7A">
      <w:pPr>
        <w:numPr>
          <w:ilvl w:val="0"/>
          <w:numId w:val="1"/>
        </w:numPr>
        <w:tabs>
          <w:tab w:val="left" w:pos="993"/>
        </w:tabs>
      </w:pPr>
      <w:r w:rsidRPr="008C37F4">
        <w:t>označení zhotovitele, sídlo, IČO, DIČ</w:t>
      </w:r>
    </w:p>
    <w:p w14:paraId="12F5A696" w14:textId="77777777" w:rsidR="0045483D" w:rsidRPr="008C37F4" w:rsidRDefault="0045483D" w:rsidP="00600A7A">
      <w:pPr>
        <w:numPr>
          <w:ilvl w:val="0"/>
          <w:numId w:val="1"/>
        </w:numPr>
        <w:tabs>
          <w:tab w:val="left" w:pos="993"/>
        </w:tabs>
        <w:rPr>
          <w:szCs w:val="24"/>
        </w:rPr>
      </w:pPr>
      <w:r w:rsidRPr="008C37F4">
        <w:rPr>
          <w:szCs w:val="24"/>
        </w:rPr>
        <w:t>číslo faktury,</w:t>
      </w:r>
    </w:p>
    <w:p w14:paraId="750495D1" w14:textId="77777777" w:rsidR="0045483D" w:rsidRPr="008C37F4" w:rsidRDefault="0045483D" w:rsidP="00600A7A">
      <w:pPr>
        <w:numPr>
          <w:ilvl w:val="0"/>
          <w:numId w:val="1"/>
        </w:numPr>
        <w:tabs>
          <w:tab w:val="left" w:pos="993"/>
        </w:tabs>
        <w:rPr>
          <w:szCs w:val="24"/>
        </w:rPr>
      </w:pPr>
      <w:r w:rsidRPr="008C37F4">
        <w:rPr>
          <w:szCs w:val="24"/>
        </w:rPr>
        <w:t>den vys</w:t>
      </w:r>
      <w:r w:rsidR="00FC44BB" w:rsidRPr="008C37F4">
        <w:rPr>
          <w:szCs w:val="24"/>
        </w:rPr>
        <w:t>tavení faktury a den splatnosti,</w:t>
      </w:r>
    </w:p>
    <w:p w14:paraId="4BF45E26" w14:textId="77777777" w:rsidR="0045483D" w:rsidRPr="008C37F4" w:rsidRDefault="0045483D" w:rsidP="00600A7A">
      <w:pPr>
        <w:numPr>
          <w:ilvl w:val="0"/>
          <w:numId w:val="1"/>
        </w:numPr>
        <w:tabs>
          <w:tab w:val="left" w:pos="993"/>
        </w:tabs>
        <w:rPr>
          <w:szCs w:val="24"/>
        </w:rPr>
      </w:pPr>
      <w:r w:rsidRPr="008C37F4">
        <w:rPr>
          <w:szCs w:val="24"/>
        </w:rPr>
        <w:t>den uskutečnění zdanitelného plnění,</w:t>
      </w:r>
    </w:p>
    <w:p w14:paraId="78CCAEF1" w14:textId="77777777" w:rsidR="0045483D" w:rsidRPr="008C37F4" w:rsidRDefault="0045483D" w:rsidP="00600A7A">
      <w:pPr>
        <w:numPr>
          <w:ilvl w:val="0"/>
          <w:numId w:val="1"/>
        </w:numPr>
        <w:tabs>
          <w:tab w:val="left" w:pos="993"/>
        </w:tabs>
      </w:pPr>
      <w:r w:rsidRPr="008C37F4">
        <w:rPr>
          <w:szCs w:val="24"/>
        </w:rPr>
        <w:t>označení banky</w:t>
      </w:r>
      <w:r w:rsidRPr="008C37F4">
        <w:t xml:space="preserve"> a číslo účtu, na který se má platit,</w:t>
      </w:r>
    </w:p>
    <w:p w14:paraId="5F605D44" w14:textId="77777777" w:rsidR="0045483D" w:rsidRPr="008C37F4" w:rsidRDefault="0045483D" w:rsidP="00600A7A">
      <w:pPr>
        <w:numPr>
          <w:ilvl w:val="0"/>
          <w:numId w:val="1"/>
        </w:numPr>
        <w:tabs>
          <w:tab w:val="left" w:pos="993"/>
        </w:tabs>
      </w:pPr>
      <w:r w:rsidRPr="008C37F4">
        <w:t>označení díla,</w:t>
      </w:r>
    </w:p>
    <w:p w14:paraId="0EE6F484" w14:textId="77777777" w:rsidR="0045483D" w:rsidRDefault="0045483D" w:rsidP="00600A7A">
      <w:pPr>
        <w:numPr>
          <w:ilvl w:val="0"/>
          <w:numId w:val="1"/>
        </w:numPr>
        <w:tabs>
          <w:tab w:val="left" w:pos="993"/>
        </w:tabs>
      </w:pPr>
      <w:r w:rsidRPr="008C37F4">
        <w:t>číslo smlouvy objednatele,</w:t>
      </w:r>
    </w:p>
    <w:p w14:paraId="4D3F1444" w14:textId="77777777" w:rsidR="00DC06CC" w:rsidRDefault="00DC06CC" w:rsidP="00DC06CC">
      <w:pPr>
        <w:pStyle w:val="Odstavecseseznamem"/>
        <w:numPr>
          <w:ilvl w:val="0"/>
          <w:numId w:val="1"/>
        </w:numPr>
        <w:tabs>
          <w:tab w:val="left" w:pos="993"/>
        </w:tabs>
        <w:rPr>
          <w:sz w:val="24"/>
          <w:szCs w:val="24"/>
        </w:rPr>
      </w:pPr>
      <w:r>
        <w:rPr>
          <w:szCs w:val="24"/>
        </w:rPr>
        <w:t>protokol o schválení platby ze strany zástupce objednatele,</w:t>
      </w:r>
    </w:p>
    <w:p w14:paraId="07F943E8" w14:textId="77777777" w:rsidR="0045483D" w:rsidRPr="008C37F4" w:rsidRDefault="0045483D" w:rsidP="00600A7A">
      <w:pPr>
        <w:numPr>
          <w:ilvl w:val="0"/>
          <w:numId w:val="1"/>
        </w:numPr>
        <w:tabs>
          <w:tab w:val="left" w:pos="993"/>
        </w:tabs>
      </w:pPr>
      <w:r w:rsidRPr="008C37F4">
        <w:t>fakturovanou částku</w:t>
      </w:r>
      <w:r w:rsidR="00E918B4" w:rsidRPr="008C37F4">
        <w:t>, výši</w:t>
      </w:r>
      <w:r w:rsidRPr="008C37F4">
        <w:t xml:space="preserve"> a sazbu DPH (dle zákona </w:t>
      </w:r>
      <w:r w:rsidRPr="008C37F4">
        <w:rPr>
          <w:szCs w:val="24"/>
        </w:rPr>
        <w:t xml:space="preserve">č. 235/2004 Sb., o dani z přidané hodnoty, </w:t>
      </w:r>
      <w:r w:rsidRPr="008C37F4">
        <w:t>ve znění pozdějších předpisů</w:t>
      </w:r>
      <w:r w:rsidR="009C7E40">
        <w:t>, dále jen „zákon o DPH“</w:t>
      </w:r>
      <w:r w:rsidRPr="008C37F4">
        <w:t>).</w:t>
      </w:r>
    </w:p>
    <w:p w14:paraId="00AECE89" w14:textId="77777777" w:rsidR="0045483D" w:rsidRPr="008C37F4" w:rsidRDefault="0045483D" w:rsidP="00514319">
      <w:pPr>
        <w:pStyle w:val="Nadpis2"/>
      </w:pPr>
      <w:r w:rsidRPr="008C37F4">
        <w:t>Platba bude provedena převodem na účet zhotovitele uvedený ve faktuře. Zhotovitel odpovídá za uvedení čísla účtu, které je řádně zveřejněno v registru plátců DPH.</w:t>
      </w:r>
    </w:p>
    <w:p w14:paraId="4D361A89" w14:textId="77777777" w:rsidR="00B40ADB" w:rsidRPr="008C37F4" w:rsidRDefault="00B40ADB" w:rsidP="00B40ADB">
      <w:pPr>
        <w:pStyle w:val="Nadpis2"/>
      </w:pPr>
      <w:r w:rsidRPr="008C37F4">
        <w:t xml:space="preserve">Objednatel je oprávněn vrátit zhotoviteli fakturu do data její splatnosti, jestliže bude obsahovat nesprávné či neúplné údaje </w:t>
      </w:r>
      <w:r w:rsidRPr="008C37F4">
        <w:rPr>
          <w:szCs w:val="24"/>
        </w:rPr>
        <w:t>nebo nebude odsouhlasena zástupcem objednatele v souladu s čl. V</w:t>
      </w:r>
      <w:r w:rsidR="009F1C8E">
        <w:rPr>
          <w:szCs w:val="24"/>
        </w:rPr>
        <w:t>I</w:t>
      </w:r>
      <w:r w:rsidRPr="008C37F4">
        <w:rPr>
          <w:szCs w:val="24"/>
        </w:rPr>
        <w:t> odst. 6 této smlouvy</w:t>
      </w:r>
      <w:r w:rsidRPr="008C37F4">
        <w:t xml:space="preserve">. </w:t>
      </w:r>
      <w:r w:rsidR="00924423">
        <w:rPr>
          <w:iCs/>
        </w:rPr>
        <w:t>V takovém případě se lhůta splatnosti dnem vrácení faktury přeruší a bude pokračovat ode dne doručení opravené faktury objednateli</w:t>
      </w:r>
      <w:r w:rsidR="00924423">
        <w:t>.</w:t>
      </w:r>
    </w:p>
    <w:p w14:paraId="2FA4DF86" w14:textId="77777777" w:rsidR="00B40ADB" w:rsidRPr="008C37F4" w:rsidRDefault="00B40ADB" w:rsidP="00B40ADB">
      <w:pPr>
        <w:pStyle w:val="Nadpis2"/>
      </w:pPr>
      <w:r w:rsidRPr="008C37F4">
        <w:rPr>
          <w:szCs w:val="24"/>
        </w:rPr>
        <w:t>Splatnost faktury činí 21 dnů ode dne jejího elektronického či listinného doručení objednateli v souladu s čl. V</w:t>
      </w:r>
      <w:r w:rsidR="009F1C8E">
        <w:rPr>
          <w:szCs w:val="24"/>
        </w:rPr>
        <w:t>I</w:t>
      </w:r>
      <w:r w:rsidRPr="008C37F4">
        <w:rPr>
          <w:szCs w:val="24"/>
        </w:rPr>
        <w:t> odst. 6 této smlouvy.</w:t>
      </w:r>
    </w:p>
    <w:p w14:paraId="631FF03E" w14:textId="77777777" w:rsidR="00B40ADB" w:rsidRPr="008C37F4" w:rsidRDefault="00B40ADB" w:rsidP="00B40ADB">
      <w:pPr>
        <w:pStyle w:val="Nadpis2"/>
      </w:pPr>
      <w:r w:rsidRPr="008C37F4">
        <w:rPr>
          <w:szCs w:val="24"/>
        </w:rPr>
        <w:t>Smluvní strany souhlasí ve smyslu ustanovení § 26 zákona o DPH, že faktury mohou být vystavovány i v elektronické podobě. 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hyperlink r:id="rId13" w:history="1">
        <w:r w:rsidRPr="008C37F4">
          <w:rPr>
            <w:rStyle w:val="Hypertextovodkaz"/>
          </w:rPr>
          <w:t>oi-faktury@brno.cz</w:t>
        </w:r>
      </w:hyperlink>
      <w:r w:rsidRPr="008C37F4">
        <w:t>, a to</w:t>
      </w:r>
      <w:r w:rsidRPr="008C37F4">
        <w:rPr>
          <w:szCs w:val="24"/>
        </w:rPr>
        <w:t xml:space="preserve"> až poté, co zástupce objednatele odsouhlasil správnost předložené faktury. Pokud nelze takto postupovat, smluvní strana zašle fakturu včetně příloh poštou na níže uvedenou adresu: Statutární město Brno, Odbor </w:t>
      </w:r>
      <w:r w:rsidRPr="008C37F4">
        <w:rPr>
          <w:szCs w:val="24"/>
        </w:rPr>
        <w:lastRenderedPageBreak/>
        <w:t xml:space="preserve">investiční, Kounicova </w:t>
      </w:r>
      <w:proofErr w:type="gramStart"/>
      <w:r w:rsidRPr="008C37F4">
        <w:rPr>
          <w:szCs w:val="24"/>
        </w:rPr>
        <w:t>67a</w:t>
      </w:r>
      <w:proofErr w:type="gramEnd"/>
      <w:r w:rsidRPr="008C37F4">
        <w:rPr>
          <w:szCs w:val="24"/>
        </w:rPr>
        <w:t>, 602 00 Brno, opět až poté, co zástupce objednatele odsouhlasil správnost předložené faktury.</w:t>
      </w:r>
    </w:p>
    <w:p w14:paraId="5B506F2F" w14:textId="77777777" w:rsidR="00B40ADB" w:rsidRPr="008C37F4" w:rsidRDefault="00B40ADB" w:rsidP="00B40ADB">
      <w:pPr>
        <w:pStyle w:val="Nadpis2"/>
      </w:pPr>
      <w:r w:rsidRPr="008C37F4">
        <w:t>V případě, že zhotovitel získá v době průběhu zdanitelného plnění rozhodnutím správce daně status nespolehlivého plátce v souladu s ustanovením § 106a zákona o DPH, uhradí objednatel DPH z poskytnutého plnění dle § 109a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37C65729" w14:textId="77777777" w:rsidR="0045483D" w:rsidRPr="008C37F4" w:rsidRDefault="0045483D" w:rsidP="00BF61D0">
      <w:pPr>
        <w:pStyle w:val="Nadpis1"/>
      </w:pPr>
      <w:r w:rsidRPr="008C37F4">
        <w:t>Spolupůsobení a podklady objednatele</w:t>
      </w:r>
    </w:p>
    <w:p w14:paraId="4F0A87C0" w14:textId="77777777" w:rsidR="0045483D" w:rsidRPr="00E33A63" w:rsidRDefault="0045483D" w:rsidP="00C303F3">
      <w:pPr>
        <w:pStyle w:val="Nadpis2"/>
      </w:pPr>
      <w:r w:rsidRPr="008C37F4">
        <w:t xml:space="preserve">Zhotovitel vypracuje dílo </w:t>
      </w:r>
      <w:r w:rsidR="00D639C0" w:rsidRPr="008C37F4">
        <w:t>dle</w:t>
      </w:r>
      <w:r w:rsidRPr="008C37F4">
        <w:t xml:space="preserve"> této smlouvy </w:t>
      </w:r>
      <w:r w:rsidRPr="00E33A63">
        <w:t>podle následujících podkladů, které objednatel předal zhotoviteli:</w:t>
      </w:r>
    </w:p>
    <w:p w14:paraId="6206B201" w14:textId="77777777" w:rsidR="0045483D" w:rsidRPr="00E33A63" w:rsidRDefault="004B08B9" w:rsidP="00C303F3">
      <w:pPr>
        <w:pStyle w:val="Stylsodrkamipuntk"/>
      </w:pPr>
      <w:r w:rsidRPr="00E33A63">
        <w:t xml:space="preserve">1 x </w:t>
      </w:r>
      <w:r w:rsidR="004233E9" w:rsidRPr="00E33A63">
        <w:t>situační výkres</w:t>
      </w:r>
      <w:r w:rsidRPr="00E33A63">
        <w:t xml:space="preserve"> akce zhotovený</w:t>
      </w:r>
      <w:r w:rsidR="004233E9" w:rsidRPr="00E33A63">
        <w:t xml:space="preserve"> objednatelem; situační výkres </w:t>
      </w:r>
      <w:r w:rsidR="00BC42AF" w:rsidRPr="00E33A63">
        <w:t>byl předán</w:t>
      </w:r>
      <w:r w:rsidR="0045483D" w:rsidRPr="00E33A63">
        <w:t xml:space="preserve"> zhotoviteli současně s výzvou k podání nabídky.</w:t>
      </w:r>
    </w:p>
    <w:p w14:paraId="35E7C7BA" w14:textId="77777777" w:rsidR="00E918B4" w:rsidRPr="008C37F4" w:rsidRDefault="00E918B4" w:rsidP="00C303F3">
      <w:pPr>
        <w:pStyle w:val="Stylsodrkamipuntk"/>
      </w:pPr>
      <w:r w:rsidRPr="00E33A63">
        <w:t>ověřené podklady o prostorové poloze sítí zpracované útvarem GIS, které provozují Brněnské vodárny a kanalizace, a.s. (objednatel se zavazuje</w:t>
      </w:r>
      <w:r w:rsidRPr="008C37F4">
        <w:t xml:space="preserve"> předat ověřené podklady zhotoviteli do 7 dnů po </w:t>
      </w:r>
      <w:r w:rsidR="00D639C0" w:rsidRPr="008C37F4">
        <w:t>uzavření</w:t>
      </w:r>
      <w:r w:rsidRPr="008C37F4">
        <w:t xml:space="preserve"> smlouvy).</w:t>
      </w:r>
    </w:p>
    <w:p w14:paraId="17E5EB9C" w14:textId="77777777" w:rsidR="0045483D" w:rsidRPr="008C37F4" w:rsidRDefault="0045483D" w:rsidP="00C303F3">
      <w:pPr>
        <w:pStyle w:val="Nadpis2"/>
      </w:pPr>
      <w:r w:rsidRPr="008C37F4">
        <w:t>Objednatel se zavazuje, že se v době zpracovávání projektové dokumentace bude zúčastňovat všech jednání týkajících se tohoto díla, na která bude zhotovitelem pozván, a to na základě výzvy doručené objednateli nejpozději 3 pracovní dny předem.</w:t>
      </w:r>
    </w:p>
    <w:p w14:paraId="6A8C8C9F" w14:textId="77777777" w:rsidR="005512D1" w:rsidRPr="008C37F4" w:rsidRDefault="0045483D" w:rsidP="005512D1">
      <w:pPr>
        <w:pStyle w:val="Nadpis2"/>
      </w:pPr>
      <w:r w:rsidRPr="008C37F4">
        <w:t>Objednatel bude zhotovitele informovat o všech změnách, které mu budou známy a které mohou ovlivnit výsledek prací na díle.</w:t>
      </w:r>
    </w:p>
    <w:p w14:paraId="2CFB9E82" w14:textId="77777777" w:rsidR="005512D1" w:rsidRPr="008C37F4" w:rsidRDefault="005512D1" w:rsidP="005512D1">
      <w:pPr>
        <w:pStyle w:val="Nadpis2"/>
      </w:pPr>
      <w:r w:rsidRPr="008C37F4">
        <w:rPr>
          <w:szCs w:val="24"/>
        </w:rPr>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udělení souhlasu se stavbou, vydání závazných stanovisek, vyjádření správních orgánů či rozhodnutí předcházejících stavebnímu řízení. Platnost plné moci začíná dnem podpisu této smlouvy o dílo a končí dnem nabytí právní moci uvedených rozhodnutí.</w:t>
      </w:r>
    </w:p>
    <w:p w14:paraId="4BFCA689" w14:textId="77777777" w:rsidR="005512D1" w:rsidRPr="008C37F4" w:rsidRDefault="005512D1" w:rsidP="005512D1"/>
    <w:p w14:paraId="368DB049" w14:textId="77777777" w:rsidR="0045483D" w:rsidRPr="008C37F4" w:rsidRDefault="0045483D" w:rsidP="00BF61D0">
      <w:pPr>
        <w:pStyle w:val="Nadpis1"/>
      </w:pPr>
      <w:r w:rsidRPr="008C37F4">
        <w:t>Licenční ujednání</w:t>
      </w:r>
    </w:p>
    <w:p w14:paraId="74B0A42D" w14:textId="77777777" w:rsidR="0045483D" w:rsidRPr="00F776C6" w:rsidRDefault="0045483D" w:rsidP="00C303F3">
      <w:pPr>
        <w:pStyle w:val="Nadpis2"/>
      </w:pPr>
      <w:r w:rsidRPr="008C37F4">
        <w:t>Ochrana autorských práv se řídí zákonem č. 89/2012 Sb., občanský zákoní</w:t>
      </w:r>
      <w:r w:rsidR="00815F02">
        <w:t>k, ve znění pozdějších předpisů</w:t>
      </w:r>
      <w:r w:rsidRPr="008C37F4">
        <w:t xml:space="preserve"> </w:t>
      </w:r>
      <w:r w:rsidR="00815F02">
        <w:t xml:space="preserve">(dále jen občanský zákoník), </w:t>
      </w:r>
      <w:r w:rsidRPr="008C37F4">
        <w:t xml:space="preserve">zákonem č. 121/2000 Sb., o právu autorském, o právech souvisejících s právem autorským a o změně některých zákonů (autorský zákon), ve znění </w:t>
      </w:r>
      <w:r w:rsidRPr="00F776C6">
        <w:t xml:space="preserve">pozdějších předpisů, a veškerými mezinárodními dohodami o ochraně práv k duševnímu vlastnictví, které jsou součástí českého právního řádu. </w:t>
      </w:r>
    </w:p>
    <w:p w14:paraId="37975360" w14:textId="77777777" w:rsidR="00B47278" w:rsidRPr="00F776C6" w:rsidRDefault="00B47278" w:rsidP="00F776C6">
      <w:pPr>
        <w:pStyle w:val="Nadpis2"/>
      </w:pPr>
      <w:r w:rsidRPr="00F776C6">
        <w:t xml:space="preserve">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w:t>
      </w:r>
      <w:r w:rsidRPr="00F776C6">
        <w:lastRenderedPageBreak/>
        <w:t>zachycení výsledků činnosti; zejména je oprávněn všechny tyto části plnění jako autorské dílo užít ke všem známým způsobům užití a udělit objednateli jako nabyvateli oprávnění k výkonu tohoto práva v souladu s podmínkami této smlouvy.</w:t>
      </w:r>
    </w:p>
    <w:p w14:paraId="43665B9F" w14:textId="77777777" w:rsidR="0045483D" w:rsidRPr="00F776C6" w:rsidRDefault="0045483D" w:rsidP="00F776C6">
      <w:pPr>
        <w:pStyle w:val="Nadpis2"/>
      </w:pPr>
      <w:r w:rsidRPr="00F776C6">
        <w:t xml:space="preserve">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w:t>
      </w:r>
      <w:proofErr w:type="gramStart"/>
      <w:r w:rsidRPr="00F776C6">
        <w:t>další  zpracování</w:t>
      </w:r>
      <w:proofErr w:type="gramEnd"/>
      <w:r w:rsidRPr="00F776C6">
        <w:t>, úpravy a rozmnožování objednatelem či třetí osobou. Objednatel licenci udělenou na základě této smlouvy přijímá převzetím plnění dle této smlouvy.</w:t>
      </w:r>
    </w:p>
    <w:p w14:paraId="48D5C31F" w14:textId="77777777" w:rsidR="0045483D" w:rsidRPr="00F776C6" w:rsidRDefault="0045483D" w:rsidP="00F776C6">
      <w:pPr>
        <w:pStyle w:val="Nadpis2"/>
      </w:pPr>
      <w:r w:rsidRPr="00F776C6">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14:paraId="4BAB465E" w14:textId="77777777" w:rsidR="0045483D" w:rsidRPr="00F776C6" w:rsidRDefault="0045483D" w:rsidP="00F776C6">
      <w:pPr>
        <w:pStyle w:val="Nadpis2"/>
      </w:pPr>
      <w:r w:rsidRPr="00F776C6">
        <w:t>Licence dle této smlouvy se poskytuje objednateli celosvětově na celou dobu trvání majetkových práv k dílu ve výše uvedené formě.</w:t>
      </w:r>
    </w:p>
    <w:p w14:paraId="04B75048" w14:textId="77777777" w:rsidR="0045483D" w:rsidRPr="00F776C6" w:rsidRDefault="0045483D" w:rsidP="00F776C6">
      <w:pPr>
        <w:pStyle w:val="Nadpis2"/>
      </w:pPr>
      <w:r w:rsidRPr="00F776C6">
        <w:t xml:space="preserve">Objednatel je oprávněn práva tvořící součást licence dle této smlouvy poskytnout třetí osobě, a to ve stejném či menším rozsahu, v jakém je objednatel oprávněn užívat práv z licence. </w:t>
      </w:r>
    </w:p>
    <w:p w14:paraId="078F7C41" w14:textId="77777777" w:rsidR="0045483D" w:rsidRPr="00F776C6" w:rsidRDefault="0045483D" w:rsidP="00F776C6">
      <w:pPr>
        <w:pStyle w:val="Nadpis2"/>
      </w:pPr>
      <w:r w:rsidRPr="00F776C6">
        <w:t>Práva z licence poskytnuté touto smlouvou, přecházejí při zániku objednatele na jeho právního nástupce.</w:t>
      </w:r>
    </w:p>
    <w:p w14:paraId="269E6F87" w14:textId="77777777" w:rsidR="0045483D" w:rsidRPr="00F776C6" w:rsidRDefault="0045483D" w:rsidP="00F776C6">
      <w:pPr>
        <w:pStyle w:val="Nadpis2"/>
      </w:pPr>
      <w:r w:rsidRPr="00F776C6">
        <w:t xml:space="preserve">Zhotovitel podpisem smlouvy výslovně prohlašuje, že odměna za licenci dle tohoto článku smlouvy je již zahrnuta v ceně za poskytování plnění dle </w:t>
      </w:r>
      <w:r w:rsidR="00D639C0" w:rsidRPr="00F776C6">
        <w:t xml:space="preserve">této </w:t>
      </w:r>
      <w:r w:rsidRPr="00F776C6">
        <w:t>smlouvy.</w:t>
      </w:r>
    </w:p>
    <w:p w14:paraId="27296470" w14:textId="77777777" w:rsidR="0045483D" w:rsidRPr="008C37F4" w:rsidRDefault="0045483D" w:rsidP="00BF61D0">
      <w:pPr>
        <w:pStyle w:val="Nadpis1"/>
      </w:pPr>
      <w:r w:rsidRPr="008C37F4">
        <w:t>Vady díla a záruka za jakost</w:t>
      </w:r>
    </w:p>
    <w:p w14:paraId="79FEE0B8" w14:textId="77777777" w:rsidR="0045483D" w:rsidRPr="008C37F4" w:rsidRDefault="0045483D" w:rsidP="00C303F3">
      <w:pPr>
        <w:pStyle w:val="Nadpis2"/>
      </w:pPr>
      <w:r w:rsidRPr="008C37F4">
        <w:t xml:space="preserve">Zhotovitel se zavazuje, že část </w:t>
      </w:r>
      <w:proofErr w:type="gramStart"/>
      <w:r w:rsidRPr="008C37F4">
        <w:t>díla - projektová</w:t>
      </w:r>
      <w:proofErr w:type="gramEnd"/>
      <w:r w:rsidRPr="008C37F4">
        <w:t xml:space="preserve"> dokumentace - bude ke dni jejího převzetí objednatelem bez vad a způsobilá k užití k účelu sjednanému touto smlouvou. Dílo má vady, jestliže jejich zpracování neodpovídá smlouvě, obecně závazným právním předpisům, požadavkům, připomínkám nebo pokynům uplatněným objednatelem v průběhu poskytování plnění zhotovitelem dle této smlouvy tak, že z důvodu jejich neúplnosti není možné pokračovat ke splnění účelu této smlouvy.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w:t>
      </w:r>
      <w:r w:rsidR="008C37F4">
        <w:t>v projektové dokumentaci</w:t>
      </w:r>
      <w:r w:rsidRPr="008C37F4">
        <w:t>.</w:t>
      </w:r>
    </w:p>
    <w:p w14:paraId="41FFF059" w14:textId="77777777" w:rsidR="003B22BE" w:rsidRPr="008C37F4" w:rsidRDefault="003B22BE" w:rsidP="008C37F4">
      <w:pPr>
        <w:pStyle w:val="Nadpis2"/>
      </w:pPr>
      <w:bookmarkStart w:id="2" w:name="_Ref487697717"/>
      <w:r w:rsidRPr="008C37F4">
        <w:t>Zhotovitel poskytuje objednateli na část díla (projektová dokumentace) záruku po dobu 60 měsíců ode dne převzetí části díla dle této smlouvy. Výluka ze záruky se vztahuje pouze na nedostatečnosti projektové dokumentace vzniklé v důsledku změny technických norem či obecně závazných právních předpisů (např. přísnější parametry) a rozpory se skutečným stavem pozemků či budov, který se změnil po předání a převzetí díla.</w:t>
      </w:r>
      <w:bookmarkEnd w:id="2"/>
    </w:p>
    <w:p w14:paraId="12B469C4" w14:textId="77777777" w:rsidR="0045483D" w:rsidRPr="008C37F4" w:rsidRDefault="0045483D" w:rsidP="00C303F3">
      <w:pPr>
        <w:pStyle w:val="Nadpis2"/>
      </w:pPr>
      <w:r w:rsidRPr="008C37F4">
        <w:t xml:space="preserve">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w:t>
      </w:r>
      <w:r w:rsidRPr="008C37F4">
        <w:lastRenderedPageBreak/>
        <w:t>poskytnuté mu objednatelem, je možné tento stav považovat za podstatné porušení smlouvy ze strany zhotovitele.</w:t>
      </w:r>
    </w:p>
    <w:p w14:paraId="2E4A391B" w14:textId="77777777" w:rsidR="0045483D" w:rsidRPr="008C37F4" w:rsidRDefault="0045483D" w:rsidP="00C303F3">
      <w:pPr>
        <w:pStyle w:val="Nadpis2"/>
      </w:pPr>
      <w:r w:rsidRPr="008C37F4">
        <w:t>Objednatel je oprávněn uplatnit vady díla u zhotovitele bez zbytečného odkladu poté, kdy je zjistil, nejpozději však do uplynutí záruční doby dle čl. IX odst. 2. V reklamaci je objednatel povinen vady popsat, případně uvést, jak se projevují.</w:t>
      </w:r>
    </w:p>
    <w:p w14:paraId="707D7D6C" w14:textId="77777777" w:rsidR="0045483D" w:rsidRPr="008C37F4" w:rsidRDefault="0045483D" w:rsidP="00C303F3">
      <w:pPr>
        <w:pStyle w:val="Nadpis2"/>
      </w:pPr>
      <w:r w:rsidRPr="008C37F4">
        <w:t>Zhotovitel je povinen vady uplatněné objednatelem v průběhu záruční doby odstranit do 15 dnů ode dne doručení oznámení o vadách, nebude-li sjednána lhůta odlišná.</w:t>
      </w:r>
    </w:p>
    <w:p w14:paraId="1941966B" w14:textId="77777777" w:rsidR="0045483D" w:rsidRPr="008C37F4" w:rsidRDefault="0045483D" w:rsidP="00514319">
      <w:pPr>
        <w:pStyle w:val="Nadpis2"/>
      </w:pPr>
      <w:r w:rsidRPr="008C37F4">
        <w:t>O odstranění reklamované vady sepíše objednatel protokol, ve kterém potvrdí odstranění reklamované vady nebo uvede důvody zamítnutí reklamované vady zhotovitelem.</w:t>
      </w:r>
    </w:p>
    <w:p w14:paraId="043435DB" w14:textId="77777777" w:rsidR="0045483D" w:rsidRPr="008C37F4" w:rsidRDefault="0045483D" w:rsidP="00C303F3">
      <w:pPr>
        <w:pStyle w:val="Nadpis2"/>
      </w:pPr>
      <w:r w:rsidRPr="008C37F4">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 odst. 2 této smlouvy.</w:t>
      </w:r>
    </w:p>
    <w:p w14:paraId="6202C1C3" w14:textId="77777777" w:rsidR="0045483D" w:rsidRPr="008C37F4" w:rsidRDefault="0045483D" w:rsidP="00C303F3">
      <w:pPr>
        <w:pStyle w:val="Nadpis2"/>
      </w:pPr>
      <w:r w:rsidRPr="008C37F4">
        <w:t xml:space="preserve">Zhotovitel se zavazuje, že uhradí objednateli v plné výši škody, které tomuto vzniknou v příčinné souvislosti s vadami díla nebo s porušením povinností daných zhotoviteli touto smlouvou. Škodou se přitom rozumí také škoda vzniklá objednateli ve formě nákladů vynaložených na zhotovení stavby nepředpokládaných soupisem stavebních prací, dodávek a služeb, jež jsou </w:t>
      </w:r>
      <w:r w:rsidR="00631A0D">
        <w:t>součástí projektové dokumentace</w:t>
      </w:r>
      <w:r w:rsidRPr="008C37F4">
        <w:t xml:space="preserve"> v příčinné souvislosti s vadami díla nebo v příčinné souvislosti s porušením povinností zhotovitele daných zhotoviteli touto smlouvou.</w:t>
      </w:r>
    </w:p>
    <w:p w14:paraId="1ED04051" w14:textId="77777777" w:rsidR="0045483D" w:rsidRPr="008C37F4" w:rsidRDefault="0045483D" w:rsidP="00C303F3">
      <w:pPr>
        <w:pStyle w:val="Nadpis2"/>
      </w:pPr>
      <w:r w:rsidRPr="008C37F4">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36401B2C" w14:textId="77777777" w:rsidR="007A5E41" w:rsidRPr="008C37F4" w:rsidRDefault="0045483D" w:rsidP="007A5E41">
      <w:pPr>
        <w:pStyle w:val="Nadpis2"/>
      </w:pPr>
      <w:r w:rsidRPr="008C37F4">
        <w:t xml:space="preserve">Pro práva z vadného plnění se použijí příslušná ustanovení </w:t>
      </w:r>
      <w:r w:rsidR="00815F02">
        <w:t>občanského</w:t>
      </w:r>
      <w:r w:rsidRPr="008C37F4">
        <w:t xml:space="preserve"> zákoník</w:t>
      </w:r>
      <w:r w:rsidR="00815F02">
        <w:t>u</w:t>
      </w:r>
      <w:r w:rsidRPr="008C37F4">
        <w:t>.</w:t>
      </w:r>
    </w:p>
    <w:p w14:paraId="545F4638" w14:textId="77777777" w:rsidR="007A5E41" w:rsidRPr="008C37F4" w:rsidRDefault="007A5E41" w:rsidP="008C37F4">
      <w:pPr>
        <w:pStyle w:val="Nadpis2"/>
      </w:pPr>
      <w:bookmarkStart w:id="3" w:name="_Hlk483516542"/>
      <w:r w:rsidRPr="008C37F4">
        <w:t xml:space="preserve">Zhotovitel je vlastníkem zhotovovaného díla a nese nebezpečí škody na něm až do okamžiku jeho převzetí objednatelem. </w:t>
      </w:r>
      <w:bookmarkEnd w:id="3"/>
    </w:p>
    <w:p w14:paraId="6615A703" w14:textId="77777777" w:rsidR="007A5E41" w:rsidRPr="008C37F4" w:rsidRDefault="007A5E41" w:rsidP="008C37F4"/>
    <w:p w14:paraId="67B501AB" w14:textId="77777777" w:rsidR="0045483D" w:rsidRPr="008C37F4" w:rsidRDefault="0045483D" w:rsidP="00BF61D0">
      <w:pPr>
        <w:pStyle w:val="Nadpis1"/>
      </w:pPr>
      <w:r w:rsidRPr="008C37F4">
        <w:t>Smluvní pokuta a úrok z prodlení</w:t>
      </w:r>
    </w:p>
    <w:p w14:paraId="260DE653" w14:textId="77777777" w:rsidR="003F02AA" w:rsidRPr="0093298F" w:rsidRDefault="003F02AA" w:rsidP="0019301C">
      <w:pPr>
        <w:pStyle w:val="Nadpis2"/>
      </w:pPr>
      <w:r w:rsidRPr="0019301C">
        <w:t>V případě prodlení s předáním díla</w:t>
      </w:r>
      <w:r w:rsidR="005B634C">
        <w:t xml:space="preserve"> v termínu</w:t>
      </w:r>
      <w:r w:rsidR="00116576">
        <w:t xml:space="preserve"> dle čl. IV této smlouvy</w:t>
      </w:r>
      <w:r w:rsidRPr="0019301C">
        <w:t xml:space="preserve"> je objednatel oprávněn účtovat zhotoviteli smluvní pokutu ve výši </w:t>
      </w:r>
      <w:proofErr w:type="gramStart"/>
      <w:r w:rsidR="000F58D4" w:rsidRPr="00AE1661">
        <w:t>0,4</w:t>
      </w:r>
      <w:r w:rsidRPr="0093298F">
        <w:t>%</w:t>
      </w:r>
      <w:proofErr w:type="gramEnd"/>
      <w:r w:rsidRPr="0093298F">
        <w:t xml:space="preserve"> z ceny díla bez DPH za každý (i započatý) den prodlení až do doby předání díla a zhotovitel se ji zavazuje zaplatit. Ustanovení § 2050 občanského zákoníku se neuplatní.</w:t>
      </w:r>
    </w:p>
    <w:p w14:paraId="7E49B286" w14:textId="77777777" w:rsidR="003F02AA" w:rsidRPr="0019301C" w:rsidRDefault="003F02AA" w:rsidP="0019301C">
      <w:pPr>
        <w:pStyle w:val="Nadpis2"/>
      </w:pPr>
      <w:r w:rsidRPr="0093298F">
        <w:t xml:space="preserve">V případě prodlení zhotovitele s odstraněním vad, jejichž termín odstranění byl smluven písemně, je objednatel oprávněn účtovat smluvní pokutu ve </w:t>
      </w:r>
      <w:r w:rsidR="00E85DC9" w:rsidRPr="0093298F">
        <w:t xml:space="preserve">výši </w:t>
      </w:r>
      <w:proofErr w:type="gramStart"/>
      <w:r w:rsidR="000F58D4" w:rsidRPr="00AE1661">
        <w:t>0,4</w:t>
      </w:r>
      <w:r w:rsidRPr="0093298F">
        <w:t>%</w:t>
      </w:r>
      <w:proofErr w:type="gramEnd"/>
      <w:r w:rsidRPr="0019301C">
        <w:t xml:space="preserve"> z ceny díla bez DPH za každý (i </w:t>
      </w:r>
      <w:r w:rsidRPr="0019301C">
        <w:lastRenderedPageBreak/>
        <w:t>započatý) den prodlení, a to zvlášť za každou vadu až do jejich úplného odstranění. Ustanovení § 2050 občanského zákoníku se neuplatní.</w:t>
      </w:r>
    </w:p>
    <w:p w14:paraId="6C52BD9B" w14:textId="77777777" w:rsidR="003F02AA" w:rsidRPr="0019301C" w:rsidRDefault="003F02AA" w:rsidP="0019301C">
      <w:pPr>
        <w:pStyle w:val="Nadpis2"/>
      </w:pPr>
      <w:r w:rsidRPr="0019301C">
        <w:t xml:space="preserve">V případě nesplnění jiné povinnosti uložené zhotoviteli touto smlouvou je zhotovitel povinen objednateli uhradit smluvní pokutu ve </w:t>
      </w:r>
      <w:r w:rsidR="00E85DC9" w:rsidRPr="0019301C">
        <w:t xml:space="preserve">výši </w:t>
      </w:r>
      <w:proofErr w:type="gramStart"/>
      <w:r w:rsidR="000F58D4" w:rsidRPr="00AE1661">
        <w:t>0,2</w:t>
      </w:r>
      <w:r w:rsidRPr="00AE1661">
        <w:t>%</w:t>
      </w:r>
      <w:proofErr w:type="gramEnd"/>
      <w:r w:rsidRPr="0019301C">
        <w:t xml:space="preserve"> z ceny díla bez DPH za každý (i započatý) den prodlení, a to zvlášť za každou nesplněnou povinnost až do jejich úplného odstranění</w:t>
      </w:r>
      <w:r w:rsidRPr="008C37F4">
        <w:t>. Ustanovení § 2050 občanského zákoníku se neuplatní.</w:t>
      </w:r>
    </w:p>
    <w:p w14:paraId="3D40D81F" w14:textId="77777777" w:rsidR="003F02AA" w:rsidRPr="0019301C" w:rsidRDefault="003F02AA" w:rsidP="0019301C">
      <w:pPr>
        <w:pStyle w:val="Nadpis2"/>
      </w:pPr>
      <w:r w:rsidRPr="0019301C">
        <w:t xml:space="preserve">V případě prodlení s termínem splatnosti faktury je zhotovitel oprávněn účtovat objednateli úrok z prodlení ve </w:t>
      </w:r>
      <w:r w:rsidR="00E85DC9" w:rsidRPr="0019301C">
        <w:t xml:space="preserve">výši </w:t>
      </w:r>
      <w:r w:rsidR="000F58D4" w:rsidRPr="0019301C">
        <w:t>0,2</w:t>
      </w:r>
      <w:r w:rsidRPr="0019301C">
        <w:t xml:space="preserve"> % z dlužné částky bez DPH za každý den prodlení až do zaplacení.</w:t>
      </w:r>
    </w:p>
    <w:p w14:paraId="7BAFFDFE" w14:textId="77777777" w:rsidR="003F02AA" w:rsidRPr="0019301C" w:rsidRDefault="003F02AA" w:rsidP="0019301C">
      <w:pPr>
        <w:pStyle w:val="Nadpis2"/>
      </w:pPr>
      <w:r w:rsidRPr="008C37F4">
        <w:t xml:space="preserve">Zhotovitel je povinen objednateli uhradit jakékoli majetkové a nemajetkové újmy, vzniklé v důsledku toho, že objednatel nemohl předmět plnění smlouvy užívat řádně a nerušeně, a to zejména v rozporu s čl. </w:t>
      </w:r>
      <w:r w:rsidR="00DE321B" w:rsidRPr="008C37F4">
        <w:t>VIII</w:t>
      </w:r>
      <w:r w:rsidRPr="008C37F4">
        <w:t xml:space="preserve"> této smlouvy. Jestliže se jakékoliv prohlášení či ujištění zhotovitele obsažené v čl.</w:t>
      </w:r>
      <w:r w:rsidR="00DE321B" w:rsidRPr="008C37F4">
        <w:t xml:space="preserve"> VIII </w:t>
      </w:r>
      <w:r w:rsidRPr="008C37F4">
        <w:t xml:space="preserve">smlouvy ukáže nepravdivým nebo zhotovitel poruší jinou povinnost dle tohoto článku smlouvy, jde o podstatné porušení smlouvy a zhotovitel je povinen uhradit objednateli smluvní pokutu ve výši </w:t>
      </w:r>
      <w:proofErr w:type="gramStart"/>
      <w:r w:rsidR="005657C8" w:rsidRPr="00AE1661">
        <w:t>5</w:t>
      </w:r>
      <w:r w:rsidRPr="00AE1661">
        <w:t>0.000</w:t>
      </w:r>
      <w:r w:rsidRPr="005657C8">
        <w:t>,-</w:t>
      </w:r>
      <w:proofErr w:type="gramEnd"/>
      <w:r w:rsidRPr="005657C8">
        <w:t xml:space="preserve"> Kč (slovy: </w:t>
      </w:r>
      <w:r w:rsidR="005657C8">
        <w:t>padesát</w:t>
      </w:r>
      <w:r w:rsidRPr="00AE1661">
        <w:t xml:space="preserve"> tisíc</w:t>
      </w:r>
      <w:r w:rsidRPr="005657C8">
        <w:t xml:space="preserve"> korun</w:t>
      </w:r>
      <w:r w:rsidRPr="0019301C">
        <w:t xml:space="preserve"> českých</w:t>
      </w:r>
      <w:r w:rsidRPr="008C37F4">
        <w:t xml:space="preserve"> za každé jednotlivé porušení povinnosti. Ustanovení § </w:t>
      </w:r>
      <w:fldSimple w:instr=" DOCPROPERTY  par2050  \* MERGEFORMAT ">
        <w:r w:rsidRPr="008C37F4">
          <w:t>2050</w:t>
        </w:r>
      </w:fldSimple>
      <w:r w:rsidRPr="008C37F4">
        <w:t xml:space="preserve"> občanského zákoníku se neuplatní.</w:t>
      </w:r>
    </w:p>
    <w:p w14:paraId="29AFE639" w14:textId="77777777" w:rsidR="003F02AA" w:rsidRPr="0019301C" w:rsidRDefault="003F02AA" w:rsidP="0019301C">
      <w:pPr>
        <w:pStyle w:val="Nadpis2"/>
      </w:pPr>
      <w:r w:rsidRPr="008C37F4">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w:t>
      </w:r>
      <w:r w:rsidR="00DE321B" w:rsidRPr="008C37F4">
        <w:t xml:space="preserve">I </w:t>
      </w:r>
      <w:r w:rsidRPr="008C37F4">
        <w:t xml:space="preserve">této smlouvy. Objednatel prohlašuje, že uvedené číslo účtu je řádně zveřejněno v registru plátců DPH. </w:t>
      </w:r>
    </w:p>
    <w:p w14:paraId="5C1FD061" w14:textId="77777777" w:rsidR="003F02AA" w:rsidRDefault="003F02AA" w:rsidP="0019301C">
      <w:pPr>
        <w:pStyle w:val="Nadpis2"/>
      </w:pPr>
      <w:r w:rsidRPr="0019301C">
        <w:t>Objednatel je oprávněn započíst si jakékoliv své neuhrazené pohledávky vůči zhotoviteli vzniklé z této smlouvy, zejména pohledávky ve formě smluvní pokuty</w:t>
      </w:r>
      <w:r w:rsidRPr="008C37F4">
        <w:t>.</w:t>
      </w:r>
    </w:p>
    <w:p w14:paraId="4B89F181" w14:textId="77777777" w:rsidR="00D91BB6" w:rsidRDefault="00D91BB6" w:rsidP="00D91BB6"/>
    <w:p w14:paraId="0602BAA8" w14:textId="77777777" w:rsidR="00D91BB6" w:rsidRPr="00D91BB6" w:rsidRDefault="00D91BB6" w:rsidP="00D91BB6"/>
    <w:p w14:paraId="31BF7BE0" w14:textId="77777777" w:rsidR="0045483D" w:rsidRPr="008C37F4" w:rsidRDefault="0045483D" w:rsidP="00BF61D0">
      <w:pPr>
        <w:pStyle w:val="Nadpis1"/>
      </w:pPr>
      <w:r w:rsidRPr="008C37F4">
        <w:t>Ukončení smluvního vztahu</w:t>
      </w:r>
    </w:p>
    <w:p w14:paraId="1A0006BC" w14:textId="77777777" w:rsidR="0045483D" w:rsidRPr="008C37F4" w:rsidRDefault="0045483D" w:rsidP="00C303F3">
      <w:pPr>
        <w:pStyle w:val="Nadpis2"/>
      </w:pPr>
      <w:r w:rsidRPr="008C37F4">
        <w:t>Tuto smlouvu lze ukončit buď dohodou smluvních stran</w:t>
      </w:r>
      <w:r w:rsidR="00E918B4" w:rsidRPr="008C37F4">
        <w:t>,</w:t>
      </w:r>
      <w:r w:rsidRPr="008C37F4">
        <w:t xml:space="preserve"> nebo odstoupením některé smluvní strany od smlouvy.</w:t>
      </w:r>
    </w:p>
    <w:p w14:paraId="0E0F2348" w14:textId="77777777" w:rsidR="0045483D" w:rsidRPr="008C37F4" w:rsidRDefault="0045483D" w:rsidP="00C303F3">
      <w:pPr>
        <w:pStyle w:val="Nadpis2"/>
      </w:pPr>
      <w:r w:rsidRPr="008C37F4">
        <w:t>Dohoda o ukončení smluvního vztahu musí mít písemnou formu, jinak je neplatná.</w:t>
      </w:r>
    </w:p>
    <w:p w14:paraId="75C9317B" w14:textId="77777777" w:rsidR="0045483D" w:rsidRPr="008C37F4" w:rsidRDefault="0045483D" w:rsidP="00C303F3">
      <w:pPr>
        <w:pStyle w:val="Nadpis2"/>
      </w:pPr>
      <w:r w:rsidRPr="008C37F4">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427C41F5" w14:textId="77777777" w:rsidR="0045483D" w:rsidRPr="008C37F4" w:rsidRDefault="0045483D" w:rsidP="00C303F3">
      <w:pPr>
        <w:pStyle w:val="Nadpis2"/>
      </w:pPr>
      <w:r w:rsidRPr="008C37F4">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33FB1AAA" w14:textId="77777777" w:rsidR="0045483D" w:rsidRPr="008C37F4" w:rsidRDefault="0045483D" w:rsidP="00C303F3">
      <w:pPr>
        <w:pStyle w:val="Nadpis2"/>
      </w:pPr>
      <w:r w:rsidRPr="008C37F4">
        <w:t>Smluvní strany se dohodly, že za podstatné porušení smlouvy ze strany zhotovitele považují zejména:</w:t>
      </w:r>
    </w:p>
    <w:p w14:paraId="433AAA40" w14:textId="77777777" w:rsidR="0045483D" w:rsidRPr="008C37F4" w:rsidRDefault="0045483D" w:rsidP="00C303F3">
      <w:pPr>
        <w:pStyle w:val="Stylsodrkamipuntk"/>
      </w:pPr>
      <w:r w:rsidRPr="008C37F4">
        <w:t>prodlení zhotovitele s poskytnutím plnění dle této smlouvy oproti</w:t>
      </w:r>
      <w:r w:rsidR="008F4865">
        <w:t xml:space="preserve"> době plnění dle čl. IV </w:t>
      </w:r>
      <w:r w:rsidRPr="008C37F4">
        <w:t>této smlouvy delším než 30 dnů,</w:t>
      </w:r>
    </w:p>
    <w:p w14:paraId="3CA21F75" w14:textId="77777777" w:rsidR="0045483D" w:rsidRPr="008C37F4" w:rsidRDefault="0045483D" w:rsidP="00C303F3">
      <w:pPr>
        <w:pStyle w:val="Stylsodrkamipuntk"/>
      </w:pPr>
      <w:r w:rsidRPr="008C37F4">
        <w:t xml:space="preserve">nedodržení některé povinnosti zhotovitele vyplývající z licenčních ujednání dle čl. VIII smlouvy, </w:t>
      </w:r>
    </w:p>
    <w:p w14:paraId="329DACE9" w14:textId="77777777" w:rsidR="0045483D" w:rsidRPr="008C37F4" w:rsidRDefault="0045483D" w:rsidP="00DD6E54">
      <w:pPr>
        <w:pStyle w:val="Stylsodrkamipuntk"/>
      </w:pPr>
      <w:r w:rsidRPr="008C37F4">
        <w:lastRenderedPageBreak/>
        <w:t>ostatní případy podstatného porušení smlouvy ze strany zhotovitele výslovně v této smlouvě označené jako podstatného porušení smlouvy.</w:t>
      </w:r>
    </w:p>
    <w:p w14:paraId="65FF4594" w14:textId="77777777" w:rsidR="0045483D" w:rsidRPr="008C37F4" w:rsidRDefault="0045483D" w:rsidP="00C303F3">
      <w:pPr>
        <w:pStyle w:val="Nadpis2"/>
      </w:pPr>
      <w:r w:rsidRPr="008C37F4">
        <w:t>V případě ukončení smluvního vztahu dohodou nebo odstoupením od smlouvy se smluvní strany zavazují k následujícím úkonům:</w:t>
      </w:r>
    </w:p>
    <w:p w14:paraId="0D1D1DEE" w14:textId="77777777" w:rsidR="0045483D" w:rsidRPr="008C37F4" w:rsidRDefault="0045483D" w:rsidP="00C303F3">
      <w:pPr>
        <w:pStyle w:val="Stylsodrkamipuntk"/>
      </w:pPr>
      <w:r w:rsidRPr="008C37F4">
        <w:t>zhotovitel dokončí rozpracovanou část plnění, pokud objednatel neurčí jinak;</w:t>
      </w:r>
    </w:p>
    <w:p w14:paraId="3111DACD" w14:textId="77777777" w:rsidR="0045483D" w:rsidRPr="008C37F4" w:rsidRDefault="0045483D" w:rsidP="00C303F3">
      <w:pPr>
        <w:pStyle w:val="Stylsodrkamipuntk"/>
      </w:pPr>
      <w:r w:rsidRPr="008C37F4">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w:t>
      </w:r>
    </w:p>
    <w:p w14:paraId="1503ABD0" w14:textId="77777777" w:rsidR="0045483D" w:rsidRPr="008C37F4" w:rsidRDefault="0045483D" w:rsidP="00C303F3">
      <w:pPr>
        <w:pStyle w:val="Stylsodrkamipuntk"/>
      </w:pPr>
      <w:r w:rsidRPr="008C37F4">
        <w:t>zhotovitel dále provede soupis všech dokumentů získaných či pořízených za účelem realizace díla dle této smlouvy, a to od začátku zahájení prací na díle do doby ukončení smlouvy;</w:t>
      </w:r>
    </w:p>
    <w:p w14:paraId="48E30D06" w14:textId="77777777" w:rsidR="0045483D" w:rsidRPr="008C37F4" w:rsidRDefault="0045483D" w:rsidP="00C303F3">
      <w:pPr>
        <w:pStyle w:val="Stylsodrkamipuntk"/>
      </w:pPr>
      <w:r w:rsidRPr="008C37F4">
        <w:t>zhotovitel vyzve objednatele k protokolárnímu předání a převzetí plnění dle shora uvedených soupisů na základě protokolu podepsaného smluvními stranami;</w:t>
      </w:r>
    </w:p>
    <w:p w14:paraId="49777D70" w14:textId="77777777" w:rsidR="0045483D" w:rsidRPr="008C37F4" w:rsidRDefault="0045483D" w:rsidP="00C303F3">
      <w:pPr>
        <w:pStyle w:val="Stylsodrkamipuntk"/>
      </w:pPr>
      <w:r w:rsidRPr="008C37F4">
        <w:t>objednatel není povinen soupis převzít, pokud obsahuje nesprávné údaje,</w:t>
      </w:r>
    </w:p>
    <w:p w14:paraId="08141EDD" w14:textId="77777777" w:rsidR="0045483D" w:rsidRPr="008C37F4" w:rsidRDefault="0045483D" w:rsidP="00DD6E54">
      <w:pPr>
        <w:pStyle w:val="Stylsodrkamipuntk"/>
      </w:pPr>
      <w:r w:rsidRPr="008C37F4">
        <w:t>zhotovitel provede vyúčtování plnění dle protokolu o předání a převzetí plnění a vystaví daňový doklad.</w:t>
      </w:r>
    </w:p>
    <w:p w14:paraId="06F0AA5A" w14:textId="77777777" w:rsidR="0045483D" w:rsidRPr="008C37F4" w:rsidRDefault="0045483D" w:rsidP="00C303F3">
      <w:pPr>
        <w:pStyle w:val="Nadpis2"/>
      </w:pPr>
      <w:r w:rsidRPr="008C37F4">
        <w:t>Na zhotovitelem předané a objednatelem převzaté plnění dle soupisů se i po ukončení této smlouvy vztahují licenční ujednání, ujednání o záruce z této smlouvy včetně odpovědnosti za vady, smluvní pokuty a náhrady škody za vadné plnění k objednatelem převzaté části plnění na základě soupisů.</w:t>
      </w:r>
    </w:p>
    <w:p w14:paraId="59C3FCA9" w14:textId="77777777" w:rsidR="0045483D" w:rsidRPr="008C37F4" w:rsidRDefault="0045483D" w:rsidP="00BF61D0">
      <w:pPr>
        <w:pStyle w:val="Nadpis1"/>
      </w:pPr>
      <w:r w:rsidRPr="008C37F4">
        <w:t>Ostatní u</w:t>
      </w:r>
      <w:r w:rsidR="00E918B4" w:rsidRPr="008C37F4">
        <w:t>stanovení</w:t>
      </w:r>
    </w:p>
    <w:p w14:paraId="4EC0C18D" w14:textId="77777777" w:rsidR="00617E3B" w:rsidRPr="007706AD" w:rsidRDefault="00617E3B" w:rsidP="007706AD">
      <w:pPr>
        <w:pStyle w:val="Nadpis2"/>
      </w:pPr>
      <w:r w:rsidRPr="007706AD">
        <w:t>Zhotovitel výslovně potvrzuje, že je podnikatelem a uzavírá smlouvu při svém podnikání a na smlouvu se tudíž neuplatní ustanovení § 1793 odst. 1 občanského zákoníku.</w:t>
      </w:r>
    </w:p>
    <w:p w14:paraId="53CE161D" w14:textId="77777777" w:rsidR="00617E3B" w:rsidRPr="007706AD" w:rsidRDefault="00617E3B" w:rsidP="007706AD">
      <w:pPr>
        <w:pStyle w:val="Nadpis2"/>
      </w:pPr>
      <w:r w:rsidRPr="007706AD">
        <w:t xml:space="preserve">Zhotovitel není oprávněn převést bez písemného souhlasu objednatele svá práva a závazky vyplývající z této smlouvy na třetí osobu. </w:t>
      </w:r>
    </w:p>
    <w:p w14:paraId="243332D9" w14:textId="77777777" w:rsidR="00617E3B" w:rsidRPr="007706AD" w:rsidRDefault="00617E3B" w:rsidP="007706AD">
      <w:pPr>
        <w:pStyle w:val="Nadpis2"/>
      </w:pPr>
      <w:r w:rsidRPr="007706AD">
        <w:t>Statutární město Brno je při nakládání s veřejnými prostředky povinno dodržovat ustanovení zákona č. 106/1999 Sb., o svobodném přístupu k informacím ve znění pozdějších předpisů (zejména § 9 odstavce 2 tohoto zákona).</w:t>
      </w:r>
    </w:p>
    <w:p w14:paraId="5B328047" w14:textId="77777777" w:rsidR="00617E3B" w:rsidRPr="007706AD" w:rsidRDefault="00617E3B" w:rsidP="007706AD">
      <w:pPr>
        <w:pStyle w:val="Nadpis2"/>
      </w:pPr>
      <w:r w:rsidRPr="007706AD">
        <w:t xml:space="preserve">Bližší informace o zpracování osobních údajů poskytuje statutární město Brno na svých internetových stránkách www.brno.cz. </w:t>
      </w:r>
      <w:proofErr w:type="gramStart"/>
      <w:r w:rsidRPr="007706AD">
        <w:t>Zhotovitel  se</w:t>
      </w:r>
      <w:proofErr w:type="gramEnd"/>
      <w:r w:rsidRPr="007706AD">
        <w:t xml:space="preserve"> zavazuje zajistit, že případný jeho poddodavatel bude  zavázán  dodržovat  právní předpisy o ochraně osobních údajů a smluvní  podmínky  týkající se  ochrany   osobních  údajů dle  této smlouvy.</w:t>
      </w:r>
    </w:p>
    <w:p w14:paraId="3B700EA4" w14:textId="77777777" w:rsidR="00617E3B" w:rsidRPr="007706AD" w:rsidRDefault="00617E3B" w:rsidP="007706AD">
      <w:pPr>
        <w:pStyle w:val="Nadpis2"/>
      </w:pPr>
      <w:r w:rsidRPr="007706AD">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54EE842A" w14:textId="77777777" w:rsidR="0045483D" w:rsidRPr="008C37F4" w:rsidRDefault="0045483D" w:rsidP="00BF61D0">
      <w:pPr>
        <w:pStyle w:val="Nadpis1"/>
      </w:pPr>
      <w:r w:rsidRPr="008C37F4">
        <w:t>Závěrečná ustanovení</w:t>
      </w:r>
    </w:p>
    <w:p w14:paraId="5D513040" w14:textId="77777777" w:rsidR="00E918B4" w:rsidRPr="008C37F4" w:rsidRDefault="00E918B4" w:rsidP="00C303F3">
      <w:pPr>
        <w:pStyle w:val="Nadpis2"/>
      </w:pPr>
      <w:r w:rsidRPr="008C37F4">
        <w:t>Smluvní strany shodně prohlašují, že došlo k dohodě o celém obsahu smlouvy.</w:t>
      </w:r>
    </w:p>
    <w:p w14:paraId="0EB4DDCC" w14:textId="77777777" w:rsidR="00E918B4" w:rsidRPr="008C37F4" w:rsidRDefault="00E918B4" w:rsidP="00C303F3">
      <w:pPr>
        <w:pStyle w:val="Nadpis2"/>
      </w:pPr>
      <w:r w:rsidRPr="008C37F4">
        <w:lastRenderedPageBreak/>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4BAD86B8" w14:textId="77777777" w:rsidR="00E918B4" w:rsidRPr="008C37F4" w:rsidRDefault="00E918B4" w:rsidP="00C303F3">
      <w:pPr>
        <w:pStyle w:val="Nadpis2"/>
      </w:pPr>
      <w:r w:rsidRPr="008C37F4">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5B160FBE" w14:textId="77777777" w:rsidR="00E918B4" w:rsidRPr="008C37F4" w:rsidRDefault="00E918B4" w:rsidP="00C303F3">
      <w:pPr>
        <w:pStyle w:val="Nadpis2"/>
      </w:pPr>
      <w:r w:rsidRPr="008C37F4">
        <w:t>Smluvní strany neakceptují právní jednání protistrany učiněné elektronicky nebo jinými technickými prostředky.</w:t>
      </w:r>
    </w:p>
    <w:p w14:paraId="7866D020" w14:textId="77777777" w:rsidR="00E918B4" w:rsidRPr="008C37F4" w:rsidRDefault="00E918B4" w:rsidP="00C303F3">
      <w:pPr>
        <w:pStyle w:val="Nadpis2"/>
      </w:pPr>
      <w:r w:rsidRPr="008C37F4">
        <w:t>Smluvní strany prohlašují, že údaje uvedené v této smlouvě nejsou informacemi požívajícími ochrany důvěrnosti majetkových poměrů.</w:t>
      </w:r>
    </w:p>
    <w:p w14:paraId="1B4B4F3E" w14:textId="77777777" w:rsidR="00E918B4" w:rsidRPr="008C37F4" w:rsidRDefault="00E918B4" w:rsidP="00C303F3">
      <w:pPr>
        <w:pStyle w:val="Nadpis2"/>
      </w:pPr>
      <w:r w:rsidRPr="008C37F4">
        <w:t>Smluvní strany prohlašují, že údaje uvedené v této smlouvě nejsou předmětem obchodního tajemství.</w:t>
      </w:r>
    </w:p>
    <w:p w14:paraId="332BBB7E" w14:textId="77777777" w:rsidR="00E918B4" w:rsidRPr="008C37F4" w:rsidRDefault="00E918B4" w:rsidP="00C303F3">
      <w:pPr>
        <w:pStyle w:val="Nadpis2"/>
      </w:pPr>
      <w:r w:rsidRPr="008C37F4">
        <w:t>Tato smlouva podléhá uveřejnění dle zákona č. 340/2015 Sb., o zvláštních podmínkách účinnosti některých smluv, uveřejňování těchto smluv a o registru smluv (zákon o registru smluv).</w:t>
      </w:r>
    </w:p>
    <w:p w14:paraId="2FC48C91" w14:textId="77777777" w:rsidR="00E918B4" w:rsidRPr="008C37F4" w:rsidRDefault="00E918B4" w:rsidP="00C303F3">
      <w:pPr>
        <w:pStyle w:val="Nadpis2"/>
      </w:pPr>
      <w:r w:rsidRPr="008C37F4">
        <w:t>Tato smlouva nabývá účinnosti dnem jejího uveřejnění prostřednictvím registru smluv postupem dle zákona č. 340/2015 Sb., o zvláštních podmínkách účinnosti některých smluv, uveřejňování těchto smluv a o registru smluv (zákon o registru smluv).</w:t>
      </w:r>
    </w:p>
    <w:p w14:paraId="22516E92" w14:textId="77777777" w:rsidR="00E2629C" w:rsidRPr="008C37F4" w:rsidRDefault="00E918B4" w:rsidP="00E2629C">
      <w:pPr>
        <w:pStyle w:val="Nadpis2"/>
      </w:pPr>
      <w:r w:rsidRPr="008C37F4">
        <w:t>Smluvní strany se dohodly, že tuto smlouvu zašle k uveřejnění v registru smluv statutární město Brno.</w:t>
      </w:r>
    </w:p>
    <w:p w14:paraId="290B8CFD" w14:textId="77777777" w:rsidR="007A0B9A" w:rsidRPr="003B338C" w:rsidRDefault="007A0B9A" w:rsidP="007A0B9A">
      <w:pPr>
        <w:pStyle w:val="Nadpis2"/>
      </w:pPr>
      <w:r w:rsidRPr="003B338C">
        <w:t>Smluvní strany se dohodly, že pro uzavření této smlouvy vzájemně akceptují pouze vlastnoruční podpis nebo platný uznávaný elektronický podpis dle zákona č. 297/2016 Sb., o </w:t>
      </w:r>
      <w:r w:rsidRPr="003B338C">
        <w:rPr>
          <w:shd w:val="clear" w:color="auto" w:fill="FFFFFF"/>
        </w:rPr>
        <w:t xml:space="preserve">službách vytvářejících důvěru pro elektronické transakce, ve znění pozdějších předpisů </w:t>
      </w:r>
      <w:r w:rsidRPr="003B338C">
        <w:t xml:space="preserve">(tj. platný zaručený </w:t>
      </w:r>
      <w:r w:rsidRPr="003B338C">
        <w:rPr>
          <w:shd w:val="clear" w:color="auto" w:fill="FFFFFF"/>
        </w:rPr>
        <w:t>elektronický podpis založený na kvalifikovaném certifikátu pro elektronický podpis nebo platný kvalifikovaný elektronický podpis), přičemž bez takových podpisů smlouva nenabývá platnosti.</w:t>
      </w:r>
      <w:r w:rsidRPr="003B338C">
        <w:t xml:space="preserve"> Každá smluvní strana obdrží verzi smlouvy ve formátu </w:t>
      </w:r>
      <w:proofErr w:type="spellStart"/>
      <w:r w:rsidRPr="003B338C">
        <w:t>pdf</w:t>
      </w:r>
      <w:proofErr w:type="spellEnd"/>
      <w:r w:rsidRPr="003B338C">
        <w:t xml:space="preserve"> s platnými uznávanými elektronickými podpisy obou smluvních stran, nebo bude tato smlouva vyhotovena ve dvou listinných stejnopisech s vlastnoručními podpisy smluvních stran, ze kterých každá ze smluvních</w:t>
      </w:r>
      <w:r>
        <w:t xml:space="preserve"> stran obdrží jedno vyhotovení.</w:t>
      </w:r>
    </w:p>
    <w:p w14:paraId="3B2C975C" w14:textId="77777777" w:rsidR="00161E89" w:rsidRPr="008C37F4" w:rsidRDefault="00161E89" w:rsidP="00161E89">
      <w:pPr>
        <w:pStyle w:val="Nadpis2"/>
      </w:pPr>
      <w:r w:rsidRPr="008C37F4">
        <w:t>Nedílnou součástí této smlouvy je Příloha č. 1 „Práva a povinnosti stran při zpracování osobních údajů“.</w:t>
      </w:r>
    </w:p>
    <w:p w14:paraId="38B768E8" w14:textId="77777777" w:rsidR="00E918B4" w:rsidRPr="008C37F4" w:rsidRDefault="00E918B4" w:rsidP="00CF4940">
      <w:pPr>
        <w:pStyle w:val="Nadpis2"/>
      </w:pPr>
      <w:r w:rsidRPr="008C37F4">
        <w:t>Smluvní strany shodně prohlašují, že si smlouvu přečetly a že s jejím obsahem souhlasí, což níže stvrzují svými podpisy.</w:t>
      </w:r>
    </w:p>
    <w:p w14:paraId="6F4066DE" w14:textId="77777777" w:rsidR="0045483D" w:rsidRDefault="0045483D" w:rsidP="0045483D"/>
    <w:p w14:paraId="14B743A5" w14:textId="77777777" w:rsidR="00AE6886" w:rsidRDefault="00AE6886" w:rsidP="0045483D"/>
    <w:p w14:paraId="55AAC11F" w14:textId="77777777" w:rsidR="00AE6886" w:rsidRDefault="00AE6886" w:rsidP="0045483D"/>
    <w:p w14:paraId="12BF943D" w14:textId="77777777" w:rsidR="00AE6886" w:rsidRDefault="00AE6886" w:rsidP="0045483D"/>
    <w:p w14:paraId="5AA690B2" w14:textId="77777777" w:rsidR="00AE6886" w:rsidRDefault="00AE6886" w:rsidP="0045483D"/>
    <w:p w14:paraId="4309E0C5" w14:textId="77777777" w:rsidR="00AE6886" w:rsidRPr="008C37F4" w:rsidRDefault="00AE6886" w:rsidP="0045483D"/>
    <w:p w14:paraId="6D00B2D1" w14:textId="77777777" w:rsidR="0045483D" w:rsidRPr="008C37F4" w:rsidRDefault="0045483D" w:rsidP="0045483D">
      <w:pPr>
        <w:jc w:val="center"/>
        <w:rPr>
          <w:szCs w:val="24"/>
        </w:rPr>
      </w:pPr>
      <w:r w:rsidRPr="008C37F4">
        <w:rPr>
          <w:szCs w:val="24"/>
        </w:rPr>
        <w:t>Doložka</w:t>
      </w:r>
    </w:p>
    <w:p w14:paraId="4ED8E02E" w14:textId="77777777" w:rsidR="0045483D" w:rsidRPr="008C37F4" w:rsidRDefault="0045483D" w:rsidP="0045483D">
      <w:pPr>
        <w:jc w:val="center"/>
        <w:rPr>
          <w:szCs w:val="24"/>
        </w:rPr>
      </w:pPr>
    </w:p>
    <w:p w14:paraId="711D200C" w14:textId="77777777" w:rsidR="00AC7219" w:rsidRPr="008C37F4" w:rsidRDefault="00AC7219" w:rsidP="0045483D">
      <w:pPr>
        <w:rPr>
          <w:szCs w:val="24"/>
        </w:r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05635650" w14:textId="77777777" w:rsidR="0045483D" w:rsidRPr="008C37F4" w:rsidRDefault="0045483D" w:rsidP="0045483D">
      <w:pPr>
        <w:rPr>
          <w:szCs w:val="24"/>
        </w:rPr>
      </w:pPr>
      <w:r w:rsidRPr="008C37F4">
        <w:rPr>
          <w:szCs w:val="24"/>
        </w:rPr>
        <w:t xml:space="preserve">Tato smlouva byla schválena Radou města Brna na schůzi č. </w:t>
      </w:r>
      <w:r w:rsidR="002D442B" w:rsidRPr="008C37F4">
        <w:rPr>
          <w:szCs w:val="24"/>
        </w:rPr>
        <w:t>….</w:t>
      </w:r>
      <w:r w:rsidRPr="008C37F4">
        <w:rPr>
          <w:szCs w:val="24"/>
        </w:rPr>
        <w:t xml:space="preserve"> dne </w:t>
      </w:r>
      <w:r w:rsidR="000C6E61" w:rsidRPr="008C37F4">
        <w:rPr>
          <w:szCs w:val="24"/>
        </w:rPr>
        <w:t>……………….</w:t>
      </w:r>
    </w:p>
    <w:p w14:paraId="4EF2E88B" w14:textId="77777777" w:rsidR="007914B4" w:rsidRDefault="007914B4" w:rsidP="0045483D"/>
    <w:p w14:paraId="57D00026" w14:textId="77777777" w:rsidR="007914B4" w:rsidRPr="008C37F4" w:rsidRDefault="007914B4" w:rsidP="0045483D"/>
    <w:tbl>
      <w:tblPr>
        <w:tblW w:w="10031" w:type="dxa"/>
        <w:tblLayout w:type="fixed"/>
        <w:tblLook w:val="04A0" w:firstRow="1" w:lastRow="0" w:firstColumn="1" w:lastColumn="0" w:noHBand="0" w:noVBand="1"/>
      </w:tblPr>
      <w:tblGrid>
        <w:gridCol w:w="4928"/>
        <w:gridCol w:w="5103"/>
      </w:tblGrid>
      <w:tr w:rsidR="007B6076" w:rsidRPr="008C37F4" w14:paraId="469F45D8" w14:textId="77777777" w:rsidTr="00DC1FB8">
        <w:trPr>
          <w:trHeight w:val="534"/>
        </w:trPr>
        <w:tc>
          <w:tcPr>
            <w:tcW w:w="4928" w:type="dxa"/>
            <w:shd w:val="clear" w:color="auto" w:fill="auto"/>
            <w:vAlign w:val="bottom"/>
          </w:tcPr>
          <w:p w14:paraId="61A2A1F8" w14:textId="77777777" w:rsidR="007B6076" w:rsidRPr="008C37F4" w:rsidRDefault="007B6076" w:rsidP="00600A7A">
            <w:pPr>
              <w:jc w:val="left"/>
              <w:rPr>
                <w:rFonts w:eastAsia="Calibri"/>
                <w:szCs w:val="22"/>
              </w:rPr>
            </w:pPr>
            <w:r w:rsidRPr="008C37F4">
              <w:rPr>
                <w:rFonts w:eastAsia="Calibri"/>
                <w:szCs w:val="22"/>
              </w:rPr>
              <w:t>V Brně dne</w:t>
            </w:r>
          </w:p>
        </w:tc>
        <w:tc>
          <w:tcPr>
            <w:tcW w:w="5103" w:type="dxa"/>
            <w:shd w:val="clear" w:color="auto" w:fill="auto"/>
            <w:vAlign w:val="bottom"/>
          </w:tcPr>
          <w:p w14:paraId="372CA413" w14:textId="77777777" w:rsidR="007B6076" w:rsidRPr="008C37F4" w:rsidRDefault="007B6076" w:rsidP="007B6076">
            <w:pPr>
              <w:jc w:val="left"/>
              <w:rPr>
                <w:rFonts w:eastAsia="Calibri"/>
                <w:szCs w:val="22"/>
              </w:rPr>
            </w:pPr>
            <w:r w:rsidRPr="008C37F4">
              <w:rPr>
                <w:rFonts w:eastAsia="Calibri"/>
                <w:szCs w:val="22"/>
              </w:rPr>
              <w:t>V</w:t>
            </w:r>
            <w:r>
              <w:rPr>
                <w:rFonts w:eastAsia="Calibri"/>
                <w:szCs w:val="22"/>
              </w:rPr>
              <w:t xml:space="preserve"> Brně </w:t>
            </w:r>
            <w:r w:rsidRPr="008C37F4">
              <w:rPr>
                <w:rFonts w:eastAsia="Calibri"/>
                <w:szCs w:val="22"/>
              </w:rPr>
              <w:t>dne</w:t>
            </w:r>
          </w:p>
        </w:tc>
      </w:tr>
      <w:tr w:rsidR="00944703" w:rsidRPr="008C37F4" w14:paraId="35944AE1" w14:textId="77777777" w:rsidTr="00600A7A">
        <w:trPr>
          <w:trHeight w:val="490"/>
        </w:trPr>
        <w:tc>
          <w:tcPr>
            <w:tcW w:w="4928" w:type="dxa"/>
            <w:shd w:val="clear" w:color="auto" w:fill="auto"/>
            <w:vAlign w:val="bottom"/>
          </w:tcPr>
          <w:p w14:paraId="67473A3F" w14:textId="77777777" w:rsidR="00944703" w:rsidRPr="008C37F4" w:rsidRDefault="00944703" w:rsidP="00600A7A">
            <w:pPr>
              <w:jc w:val="left"/>
              <w:rPr>
                <w:rFonts w:eastAsia="Calibri"/>
                <w:szCs w:val="22"/>
              </w:rPr>
            </w:pPr>
            <w:r w:rsidRPr="008C37F4">
              <w:rPr>
                <w:rFonts w:eastAsia="Calibri"/>
                <w:szCs w:val="22"/>
              </w:rPr>
              <w:t>Za objednatele</w:t>
            </w:r>
          </w:p>
        </w:tc>
        <w:tc>
          <w:tcPr>
            <w:tcW w:w="5103" w:type="dxa"/>
            <w:shd w:val="clear" w:color="auto" w:fill="auto"/>
            <w:vAlign w:val="bottom"/>
          </w:tcPr>
          <w:p w14:paraId="3292675E" w14:textId="77777777" w:rsidR="00944703" w:rsidRPr="008C37F4" w:rsidRDefault="00944703" w:rsidP="00600A7A">
            <w:pPr>
              <w:jc w:val="left"/>
              <w:rPr>
                <w:rFonts w:eastAsia="Calibri"/>
                <w:szCs w:val="22"/>
              </w:rPr>
            </w:pPr>
            <w:r w:rsidRPr="008C37F4">
              <w:rPr>
                <w:rFonts w:eastAsia="Calibri"/>
                <w:szCs w:val="22"/>
              </w:rPr>
              <w:t>Za zhotovitele</w:t>
            </w:r>
          </w:p>
        </w:tc>
      </w:tr>
      <w:tr w:rsidR="00944703" w:rsidRPr="008C37F4" w14:paraId="5E984EF2" w14:textId="77777777" w:rsidTr="00600A7A">
        <w:trPr>
          <w:trHeight w:val="1984"/>
        </w:trPr>
        <w:tc>
          <w:tcPr>
            <w:tcW w:w="4928" w:type="dxa"/>
            <w:shd w:val="clear" w:color="auto" w:fill="auto"/>
            <w:vAlign w:val="bottom"/>
          </w:tcPr>
          <w:p w14:paraId="15096964" w14:textId="77777777" w:rsidR="00944703" w:rsidRPr="008C37F4" w:rsidRDefault="00944703" w:rsidP="00600A7A">
            <w:pPr>
              <w:jc w:val="left"/>
              <w:rPr>
                <w:rFonts w:eastAsia="Calibri"/>
                <w:szCs w:val="22"/>
              </w:rPr>
            </w:pPr>
          </w:p>
        </w:tc>
        <w:tc>
          <w:tcPr>
            <w:tcW w:w="5103" w:type="dxa"/>
            <w:shd w:val="clear" w:color="auto" w:fill="auto"/>
            <w:vAlign w:val="bottom"/>
          </w:tcPr>
          <w:p w14:paraId="251CD807" w14:textId="77777777" w:rsidR="00944703" w:rsidRPr="008C37F4" w:rsidRDefault="00944703" w:rsidP="00600A7A">
            <w:pPr>
              <w:jc w:val="left"/>
              <w:rPr>
                <w:rFonts w:eastAsia="Calibri"/>
                <w:szCs w:val="22"/>
              </w:rPr>
            </w:pPr>
          </w:p>
        </w:tc>
      </w:tr>
      <w:tr w:rsidR="00944703" w:rsidRPr="008C37F4" w14:paraId="744119BE" w14:textId="77777777" w:rsidTr="00600A7A">
        <w:trPr>
          <w:trHeight w:val="278"/>
        </w:trPr>
        <w:tc>
          <w:tcPr>
            <w:tcW w:w="4928" w:type="dxa"/>
            <w:shd w:val="clear" w:color="auto" w:fill="auto"/>
          </w:tcPr>
          <w:p w14:paraId="141981EB" w14:textId="77777777" w:rsidR="00944703" w:rsidRPr="008C37F4" w:rsidRDefault="00944703" w:rsidP="00600A7A">
            <w:pPr>
              <w:rPr>
                <w:rFonts w:eastAsia="Calibri"/>
                <w:szCs w:val="22"/>
              </w:rPr>
            </w:pPr>
            <w:r w:rsidRPr="008C37F4">
              <w:rPr>
                <w:rFonts w:eastAsia="Calibri"/>
                <w:szCs w:val="22"/>
              </w:rPr>
              <w:t>………………………………………………..</w:t>
            </w:r>
          </w:p>
        </w:tc>
        <w:tc>
          <w:tcPr>
            <w:tcW w:w="5103" w:type="dxa"/>
            <w:shd w:val="clear" w:color="auto" w:fill="auto"/>
          </w:tcPr>
          <w:p w14:paraId="3199CC58" w14:textId="77777777" w:rsidR="00944703" w:rsidRPr="008C37F4" w:rsidRDefault="00944703" w:rsidP="00600A7A">
            <w:pPr>
              <w:rPr>
                <w:rFonts w:eastAsia="Calibri"/>
                <w:szCs w:val="22"/>
              </w:rPr>
            </w:pPr>
            <w:r w:rsidRPr="008C37F4">
              <w:rPr>
                <w:rFonts w:eastAsia="Calibri"/>
                <w:szCs w:val="22"/>
              </w:rPr>
              <w:t>………………………………………………….</w:t>
            </w:r>
          </w:p>
        </w:tc>
      </w:tr>
      <w:tr w:rsidR="00944703" w:rsidRPr="008C37F4" w14:paraId="69AF34ED" w14:textId="77777777" w:rsidTr="00600A7A">
        <w:trPr>
          <w:trHeight w:val="1656"/>
        </w:trPr>
        <w:tc>
          <w:tcPr>
            <w:tcW w:w="4928" w:type="dxa"/>
            <w:shd w:val="clear" w:color="auto" w:fill="auto"/>
          </w:tcPr>
          <w:p w14:paraId="00857CB2" w14:textId="77777777" w:rsidR="00944703" w:rsidRPr="008C37F4" w:rsidRDefault="00944703" w:rsidP="00600A7A">
            <w:pPr>
              <w:rPr>
                <w:rFonts w:eastAsia="Calibri"/>
                <w:szCs w:val="22"/>
              </w:rPr>
            </w:pPr>
            <w:r w:rsidRPr="008C37F4">
              <w:rPr>
                <w:rFonts w:eastAsia="Calibri"/>
                <w:szCs w:val="22"/>
              </w:rPr>
              <w:t>za statutární město</w:t>
            </w:r>
          </w:p>
          <w:p w14:paraId="1C0D7715" w14:textId="77777777" w:rsidR="00944703" w:rsidRPr="008C37F4" w:rsidRDefault="00944703" w:rsidP="00600A7A">
            <w:pPr>
              <w:rPr>
                <w:rFonts w:eastAsia="Calibri"/>
                <w:szCs w:val="22"/>
              </w:rPr>
            </w:pPr>
            <w:r w:rsidRPr="008C37F4">
              <w:rPr>
                <w:rFonts w:eastAsia="Calibri"/>
                <w:szCs w:val="22"/>
              </w:rPr>
              <w:t>na základě plné moci</w:t>
            </w:r>
          </w:p>
          <w:p w14:paraId="4B9E1FDF" w14:textId="77777777" w:rsidR="00944703" w:rsidRPr="008C37F4" w:rsidRDefault="00944703" w:rsidP="00600A7A">
            <w:pPr>
              <w:rPr>
                <w:rFonts w:eastAsia="Calibri"/>
                <w:szCs w:val="22"/>
              </w:rPr>
            </w:pPr>
            <w:r w:rsidRPr="008C37F4">
              <w:rPr>
                <w:rFonts w:eastAsia="Calibri"/>
                <w:szCs w:val="22"/>
              </w:rPr>
              <w:t>Brněnské vodárny a kanalizace, a.s.,</w:t>
            </w:r>
          </w:p>
          <w:p w14:paraId="0C3978AE" w14:textId="77777777" w:rsidR="00944703" w:rsidRPr="008C37F4" w:rsidRDefault="00944703" w:rsidP="00600A7A">
            <w:pPr>
              <w:rPr>
                <w:rFonts w:eastAsia="Calibri"/>
                <w:szCs w:val="22"/>
              </w:rPr>
            </w:pPr>
            <w:r w:rsidRPr="008C37F4">
              <w:rPr>
                <w:rFonts w:eastAsia="Calibri"/>
                <w:szCs w:val="22"/>
              </w:rPr>
              <w:t>za kterou jedná</w:t>
            </w:r>
          </w:p>
          <w:p w14:paraId="13D77219" w14:textId="77777777" w:rsidR="00944703" w:rsidRPr="008C37F4" w:rsidRDefault="00944703" w:rsidP="00600A7A">
            <w:pPr>
              <w:rPr>
                <w:rFonts w:eastAsia="Calibri"/>
                <w:szCs w:val="22"/>
              </w:rPr>
            </w:pPr>
            <w:r w:rsidRPr="008C37F4">
              <w:rPr>
                <w:rFonts w:eastAsia="Calibri"/>
                <w:szCs w:val="22"/>
              </w:rPr>
              <w:t xml:space="preserve">Ing. Jakub </w:t>
            </w:r>
            <w:proofErr w:type="spellStart"/>
            <w:r w:rsidRPr="008C37F4">
              <w:rPr>
                <w:rFonts w:eastAsia="Calibri"/>
                <w:szCs w:val="22"/>
              </w:rPr>
              <w:t>Kožnárek</w:t>
            </w:r>
            <w:proofErr w:type="spellEnd"/>
          </w:p>
          <w:p w14:paraId="4B40D61D" w14:textId="77777777" w:rsidR="00944703" w:rsidRPr="008C37F4" w:rsidRDefault="00944703" w:rsidP="00600A7A">
            <w:pPr>
              <w:rPr>
                <w:rFonts w:eastAsia="Calibri"/>
                <w:szCs w:val="22"/>
              </w:rPr>
            </w:pPr>
            <w:r w:rsidRPr="008C37F4">
              <w:rPr>
                <w:rFonts w:eastAsia="Calibri"/>
                <w:szCs w:val="22"/>
              </w:rPr>
              <w:t>generální ředitel</w:t>
            </w:r>
          </w:p>
        </w:tc>
        <w:tc>
          <w:tcPr>
            <w:tcW w:w="5103" w:type="dxa"/>
            <w:shd w:val="clear" w:color="auto" w:fill="auto"/>
          </w:tcPr>
          <w:p w14:paraId="1162F6BF" w14:textId="77777777" w:rsidR="00944703" w:rsidRPr="008C37F4" w:rsidRDefault="00944703" w:rsidP="00600A7A">
            <w:pPr>
              <w:rPr>
                <w:rFonts w:eastAsia="Calibri"/>
                <w:szCs w:val="22"/>
              </w:rPr>
            </w:pPr>
            <w:r w:rsidRPr="008C37F4">
              <w:rPr>
                <w:rFonts w:eastAsia="Calibri"/>
                <w:szCs w:val="22"/>
              </w:rPr>
              <w:t>obchodní firma,</w:t>
            </w:r>
          </w:p>
          <w:p w14:paraId="1CA0B98E" w14:textId="77777777" w:rsidR="00944703" w:rsidRPr="008C37F4" w:rsidRDefault="00944703" w:rsidP="00600A7A">
            <w:pPr>
              <w:rPr>
                <w:rFonts w:eastAsia="Calibri"/>
                <w:szCs w:val="22"/>
              </w:rPr>
            </w:pPr>
            <w:r w:rsidRPr="008C37F4">
              <w:rPr>
                <w:rFonts w:eastAsia="Calibri"/>
                <w:szCs w:val="22"/>
              </w:rPr>
              <w:t>statutární zástupce – jméno a funkce</w:t>
            </w:r>
          </w:p>
          <w:p w14:paraId="5CFB50F4" w14:textId="77777777" w:rsidR="00944703" w:rsidRPr="008C37F4" w:rsidRDefault="00944703" w:rsidP="00600A7A">
            <w:pPr>
              <w:rPr>
                <w:rFonts w:eastAsia="Calibri"/>
                <w:szCs w:val="22"/>
              </w:rPr>
            </w:pPr>
            <w:r w:rsidRPr="008C37F4">
              <w:rPr>
                <w:rFonts w:eastAsia="Calibri"/>
                <w:szCs w:val="22"/>
              </w:rPr>
              <w:t>nebo jméno a funkce zmocněné /pověřené</w:t>
            </w:r>
          </w:p>
          <w:p w14:paraId="305D8EB6" w14:textId="77777777" w:rsidR="00944703" w:rsidRPr="008C37F4" w:rsidRDefault="00944703" w:rsidP="00600A7A">
            <w:pPr>
              <w:rPr>
                <w:rFonts w:eastAsia="Calibri"/>
                <w:szCs w:val="22"/>
              </w:rPr>
            </w:pPr>
            <w:r w:rsidRPr="008C37F4">
              <w:rPr>
                <w:rFonts w:eastAsia="Calibri"/>
                <w:szCs w:val="22"/>
              </w:rPr>
              <w:t>osoby na základě plné moci /pověření</w:t>
            </w:r>
          </w:p>
          <w:p w14:paraId="1038AF71" w14:textId="77777777" w:rsidR="00944703" w:rsidRPr="008C37F4" w:rsidRDefault="00944703" w:rsidP="00600A7A">
            <w:pPr>
              <w:rPr>
                <w:rFonts w:eastAsia="Calibri"/>
                <w:szCs w:val="22"/>
              </w:rPr>
            </w:pPr>
            <w:r w:rsidRPr="008C37F4">
              <w:rPr>
                <w:rFonts w:eastAsia="Calibri"/>
                <w:szCs w:val="22"/>
              </w:rPr>
              <w:t>ze dne ……………………</w:t>
            </w:r>
            <w:proofErr w:type="gramStart"/>
            <w:r w:rsidRPr="008C37F4">
              <w:rPr>
                <w:rFonts w:eastAsia="Calibri"/>
                <w:szCs w:val="22"/>
              </w:rPr>
              <w:t>…….</w:t>
            </w:r>
            <w:proofErr w:type="gramEnd"/>
            <w:r w:rsidRPr="008C37F4">
              <w:rPr>
                <w:rFonts w:eastAsia="Calibri"/>
                <w:szCs w:val="22"/>
              </w:rPr>
              <w:t>.</w:t>
            </w:r>
          </w:p>
        </w:tc>
      </w:tr>
    </w:tbl>
    <w:p w14:paraId="018E4EC1" w14:textId="77777777" w:rsidR="0045483D" w:rsidRPr="008C37F4" w:rsidRDefault="0045483D" w:rsidP="000F65B4"/>
    <w:p w14:paraId="4B6FEFBF" w14:textId="77777777" w:rsidR="0045483D" w:rsidRDefault="0045483D" w:rsidP="000F65B4"/>
    <w:p w14:paraId="204D3D9E" w14:textId="77777777" w:rsidR="004C2FC9" w:rsidRDefault="004C2FC9" w:rsidP="000F65B4"/>
    <w:p w14:paraId="4E41A36D" w14:textId="77777777" w:rsidR="004C2FC9" w:rsidRDefault="004C2FC9" w:rsidP="000F65B4"/>
    <w:p w14:paraId="47275BF2" w14:textId="77777777" w:rsidR="00AE6886" w:rsidRDefault="00AE6886" w:rsidP="000F65B4"/>
    <w:p w14:paraId="4BFF3A77" w14:textId="77777777" w:rsidR="00AE6886" w:rsidRDefault="00AE6886" w:rsidP="000F65B4"/>
    <w:p w14:paraId="1972C21F" w14:textId="77777777" w:rsidR="00AE6886" w:rsidRDefault="00AE6886" w:rsidP="000F65B4"/>
    <w:p w14:paraId="628DDF66" w14:textId="77777777" w:rsidR="00AE6886" w:rsidRDefault="00AE6886" w:rsidP="000F65B4"/>
    <w:p w14:paraId="77C03879" w14:textId="77777777" w:rsidR="00AE6886" w:rsidRDefault="00AE6886" w:rsidP="000F65B4"/>
    <w:p w14:paraId="244373CB" w14:textId="77777777" w:rsidR="00AE6886" w:rsidRDefault="00AE6886" w:rsidP="000F65B4"/>
    <w:p w14:paraId="4ABDF3B5" w14:textId="77777777" w:rsidR="00AE6886" w:rsidRDefault="00AE6886" w:rsidP="000F65B4"/>
    <w:p w14:paraId="743B5319" w14:textId="77777777" w:rsidR="00AE6886" w:rsidRDefault="00AE6886" w:rsidP="000F65B4"/>
    <w:p w14:paraId="22EFD8F3" w14:textId="77777777" w:rsidR="00AE6886" w:rsidRDefault="00AE6886" w:rsidP="000F65B4"/>
    <w:p w14:paraId="6662A749" w14:textId="77777777" w:rsidR="00AE6886" w:rsidRDefault="00AE6886" w:rsidP="000F65B4"/>
    <w:p w14:paraId="71B88085" w14:textId="77777777" w:rsidR="00AE6886" w:rsidRDefault="00AE6886" w:rsidP="000F65B4"/>
    <w:p w14:paraId="4E2768D3" w14:textId="77777777" w:rsidR="00AE6886" w:rsidRDefault="00AE6886" w:rsidP="000F65B4"/>
    <w:p w14:paraId="58ED3FE4" w14:textId="77777777" w:rsidR="00AE6886" w:rsidRDefault="00AE6886" w:rsidP="000F65B4"/>
    <w:p w14:paraId="20B8F47B" w14:textId="77777777" w:rsidR="00AE6886" w:rsidRDefault="00AE6886" w:rsidP="000F65B4"/>
    <w:p w14:paraId="7287E6AD" w14:textId="77777777" w:rsidR="00AE6886" w:rsidRDefault="00AE6886" w:rsidP="000F65B4"/>
    <w:p w14:paraId="62A96C70" w14:textId="77777777" w:rsidR="00AE6886" w:rsidRDefault="00AE6886" w:rsidP="000F65B4"/>
    <w:p w14:paraId="18B1EC9E" w14:textId="77777777" w:rsidR="00AE6886" w:rsidRDefault="00AE6886" w:rsidP="000F65B4"/>
    <w:p w14:paraId="7CCF1A66" w14:textId="77777777" w:rsidR="00AE6886" w:rsidRDefault="00AE6886" w:rsidP="000F65B4"/>
    <w:p w14:paraId="3034B351" w14:textId="77777777" w:rsidR="00AE6886" w:rsidRDefault="00AE6886" w:rsidP="000F65B4"/>
    <w:p w14:paraId="70CFF26E" w14:textId="77777777" w:rsidR="00A05FA9" w:rsidRDefault="00A05FA9" w:rsidP="000F65B4"/>
    <w:p w14:paraId="74945527" w14:textId="77777777" w:rsidR="00A05FA9" w:rsidRDefault="00A05FA9" w:rsidP="000F65B4"/>
    <w:p w14:paraId="7993A849" w14:textId="77777777" w:rsidR="00A05FA9" w:rsidRDefault="00A05FA9" w:rsidP="000F65B4"/>
    <w:p w14:paraId="30ABE0BF" w14:textId="77777777" w:rsidR="00A05FA9" w:rsidRDefault="00A05FA9" w:rsidP="000F65B4"/>
    <w:p w14:paraId="4CD9CC56" w14:textId="77777777" w:rsidR="00AE6886" w:rsidRDefault="00AE6886" w:rsidP="000F65B4"/>
    <w:p w14:paraId="5A80EDFC" w14:textId="77777777" w:rsidR="00AE6886" w:rsidRDefault="00AE6886" w:rsidP="000F65B4"/>
    <w:p w14:paraId="1F36C839" w14:textId="77777777" w:rsidR="00AE6886" w:rsidRDefault="00AE6886" w:rsidP="000F65B4"/>
    <w:p w14:paraId="13ABE6DC" w14:textId="77777777" w:rsidR="00AE6886" w:rsidRDefault="00AE6886" w:rsidP="000F65B4"/>
    <w:p w14:paraId="44C44995" w14:textId="77777777" w:rsidR="004C2FC9" w:rsidRDefault="004C2FC9" w:rsidP="000F65B4"/>
    <w:p w14:paraId="3947B3CB" w14:textId="77777777" w:rsidR="004C2FC9" w:rsidRDefault="004C2FC9" w:rsidP="000F65B4"/>
    <w:p w14:paraId="0EC94459" w14:textId="77777777" w:rsidR="004C2FC9" w:rsidRPr="008C37F4" w:rsidRDefault="004C2FC9" w:rsidP="000F65B4"/>
    <w:p w14:paraId="5A4FB663" w14:textId="77777777" w:rsidR="00161E89" w:rsidRPr="008C37F4" w:rsidRDefault="00161E89" w:rsidP="00161E89">
      <w:pPr>
        <w:jc w:val="center"/>
        <w:rPr>
          <w:sz w:val="28"/>
          <w:szCs w:val="28"/>
        </w:rPr>
      </w:pPr>
      <w:r w:rsidRPr="008C37F4">
        <w:rPr>
          <w:sz w:val="28"/>
          <w:szCs w:val="28"/>
        </w:rPr>
        <w:lastRenderedPageBreak/>
        <w:t>Příloha č. 1</w:t>
      </w:r>
      <w:r w:rsidR="004C2FC9">
        <w:rPr>
          <w:sz w:val="28"/>
          <w:szCs w:val="28"/>
        </w:rPr>
        <w:t xml:space="preserve"> ke smlouvě o dílo</w:t>
      </w:r>
    </w:p>
    <w:p w14:paraId="3F14ECAD" w14:textId="77777777" w:rsidR="00161E89" w:rsidRPr="008C37F4" w:rsidRDefault="00161E89" w:rsidP="00161E89">
      <w:pPr>
        <w:jc w:val="center"/>
        <w:rPr>
          <w:sz w:val="28"/>
          <w:szCs w:val="28"/>
        </w:rPr>
      </w:pPr>
      <w:r w:rsidRPr="008C37F4">
        <w:rPr>
          <w:sz w:val="28"/>
          <w:szCs w:val="28"/>
        </w:rPr>
        <w:t>Práva a povinnosti stran při zpracování osobních údajů</w:t>
      </w:r>
    </w:p>
    <w:p w14:paraId="20C8743A" w14:textId="77777777" w:rsidR="00161E89" w:rsidRPr="008C37F4" w:rsidRDefault="00161E89" w:rsidP="00161E89">
      <w:pPr>
        <w:pStyle w:val="Odstavecseseznamem"/>
        <w:ind w:left="567"/>
      </w:pPr>
    </w:p>
    <w:p w14:paraId="451FA492" w14:textId="77777777" w:rsidR="00161E89" w:rsidRPr="008C37F4" w:rsidRDefault="00161E89" w:rsidP="00161E89">
      <w:pPr>
        <w:rPr>
          <w:szCs w:val="24"/>
        </w:rPr>
      </w:pPr>
      <w:r w:rsidRPr="008C37F4">
        <w:rPr>
          <w:szCs w:val="24"/>
        </w:rPr>
        <w:t xml:space="preserve">Zhotovitel jako zpracovatel osobních údajů je podpisem smlouvy o dílo oprávněn pro objednatele jako správce osobních údajů zpracovávat osobní údaje, k nimž získá přístup při poskytování služeb podle této smlouvy o dílo. </w:t>
      </w:r>
    </w:p>
    <w:p w14:paraId="69F94429" w14:textId="77777777" w:rsidR="00161E89" w:rsidRPr="008C37F4" w:rsidRDefault="00161E89" w:rsidP="00161E89">
      <w:pPr>
        <w:rPr>
          <w:b/>
          <w:szCs w:val="24"/>
        </w:rPr>
      </w:pPr>
      <w:r w:rsidRPr="008C37F4">
        <w:rPr>
          <w:szCs w:val="24"/>
        </w:rPr>
        <w:t xml:space="preserve">Zpracováním osobních údajů se rozumí i prosté vedení osobních údajů </w:t>
      </w:r>
      <w:proofErr w:type="gramStart"/>
      <w:r w:rsidRPr="008C37F4">
        <w:rPr>
          <w:szCs w:val="24"/>
        </w:rPr>
        <w:t>v  systémech</w:t>
      </w:r>
      <w:proofErr w:type="gramEnd"/>
      <w:r w:rsidRPr="008C37F4">
        <w:rPr>
          <w:szCs w:val="24"/>
        </w:rPr>
        <w:t xml:space="preserve"> dodaných a spravovaných zpracovatelem.</w:t>
      </w:r>
    </w:p>
    <w:p w14:paraId="1AB8D1E8" w14:textId="77777777" w:rsidR="00161E89" w:rsidRPr="008C37F4" w:rsidRDefault="00161E89" w:rsidP="005B634C">
      <w:pPr>
        <w:pStyle w:val="Nadpis1"/>
        <w:keepLines/>
        <w:numPr>
          <w:ilvl w:val="0"/>
          <w:numId w:val="14"/>
        </w:numPr>
        <w:spacing w:before="400" w:after="160"/>
        <w:rPr>
          <w:szCs w:val="24"/>
        </w:rPr>
      </w:pPr>
    </w:p>
    <w:p w14:paraId="3F59722B" w14:textId="77777777" w:rsidR="00161E89" w:rsidRPr="008C37F4" w:rsidRDefault="00161E89" w:rsidP="00161E89">
      <w:pPr>
        <w:jc w:val="center"/>
        <w:rPr>
          <w:b/>
          <w:szCs w:val="24"/>
        </w:rPr>
      </w:pPr>
      <w:r w:rsidRPr="008C37F4">
        <w:rPr>
          <w:b/>
          <w:szCs w:val="24"/>
        </w:rPr>
        <w:t>Prohlášení správce</w:t>
      </w:r>
    </w:p>
    <w:p w14:paraId="657DC0FF" w14:textId="77777777" w:rsidR="00161E89" w:rsidRPr="008C37F4" w:rsidRDefault="00161E89" w:rsidP="005B634C">
      <w:pPr>
        <w:pStyle w:val="Odstavecseseznamem"/>
        <w:numPr>
          <w:ilvl w:val="0"/>
          <w:numId w:val="10"/>
        </w:numPr>
        <w:spacing w:after="200" w:line="276" w:lineRule="auto"/>
        <w:rPr>
          <w:sz w:val="24"/>
          <w:szCs w:val="24"/>
        </w:rPr>
      </w:pPr>
      <w:r w:rsidRPr="008C37F4">
        <w:rPr>
          <w:sz w:val="24"/>
          <w:szCs w:val="24"/>
        </w:rPr>
        <w:t xml:space="preserve">Správce prohlašuje, že je správcem osobních údajů podle příslušných právních předpisů. </w:t>
      </w:r>
    </w:p>
    <w:p w14:paraId="2461EDA0" w14:textId="77777777" w:rsidR="00161E89" w:rsidRPr="008C37F4" w:rsidRDefault="00161E89" w:rsidP="005B634C">
      <w:pPr>
        <w:pStyle w:val="Odstavecseseznamem"/>
        <w:numPr>
          <w:ilvl w:val="0"/>
          <w:numId w:val="10"/>
        </w:numPr>
        <w:spacing w:after="200" w:line="276" w:lineRule="auto"/>
        <w:rPr>
          <w:sz w:val="24"/>
          <w:szCs w:val="24"/>
        </w:rPr>
      </w:pPr>
      <w:r w:rsidRPr="008C37F4">
        <w:rPr>
          <w:sz w:val="24"/>
          <w:szCs w:val="24"/>
        </w:rPr>
        <w:t>Správce prohlašuje, že osobní údaje jsou správcem získávány a zpracovávány v souladu s platnými právními předpisy, jsou přesné, odpovídají stanovenému účelu a jsou v rozsahu nezbytném pro naplnění stanoveného účelu.</w:t>
      </w:r>
    </w:p>
    <w:p w14:paraId="5BE5D7AF" w14:textId="77777777" w:rsidR="00161E89" w:rsidRPr="008C37F4" w:rsidRDefault="00161E89" w:rsidP="005B634C">
      <w:pPr>
        <w:pStyle w:val="Odstavecseseznamem"/>
        <w:numPr>
          <w:ilvl w:val="0"/>
          <w:numId w:val="10"/>
        </w:numPr>
        <w:spacing w:after="200" w:line="276" w:lineRule="auto"/>
        <w:rPr>
          <w:sz w:val="24"/>
          <w:szCs w:val="24"/>
        </w:rPr>
      </w:pPr>
      <w:r w:rsidRPr="008C37F4">
        <w:rPr>
          <w:sz w:val="24"/>
          <w:szCs w:val="24"/>
        </w:rPr>
        <w:t>Správce dále prohlašuje, že je oprávněn pověřit zpracovatele ke zpracování osobních údajů ve smluvně stanoveném rozsahu, za smluvně stanoveným účelem a na dobu ve smlouvě stanovenou.</w:t>
      </w:r>
    </w:p>
    <w:p w14:paraId="1B903622" w14:textId="77777777"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 </w:t>
      </w:r>
    </w:p>
    <w:p w14:paraId="06797CDD" w14:textId="77777777" w:rsidR="00161E89" w:rsidRPr="008C37F4" w:rsidRDefault="00161E89" w:rsidP="00161E89">
      <w:pPr>
        <w:jc w:val="center"/>
        <w:rPr>
          <w:szCs w:val="24"/>
        </w:rPr>
      </w:pPr>
      <w:r w:rsidRPr="008C37F4">
        <w:rPr>
          <w:b/>
          <w:szCs w:val="24"/>
        </w:rPr>
        <w:t>Oprávnění ke zpracování údajů</w:t>
      </w:r>
    </w:p>
    <w:p w14:paraId="7DB7DAD6" w14:textId="77777777" w:rsidR="00161E89" w:rsidRPr="00E33A63" w:rsidRDefault="00161E89" w:rsidP="005B634C">
      <w:pPr>
        <w:pStyle w:val="Odstavecseseznamem"/>
        <w:numPr>
          <w:ilvl w:val="0"/>
          <w:numId w:val="13"/>
        </w:numPr>
        <w:spacing w:after="200" w:line="276" w:lineRule="auto"/>
        <w:ind w:left="426" w:hanging="426"/>
        <w:rPr>
          <w:sz w:val="24"/>
          <w:szCs w:val="24"/>
        </w:rPr>
      </w:pPr>
      <w:r w:rsidRPr="008C37F4">
        <w:rPr>
          <w:sz w:val="24"/>
          <w:szCs w:val="24"/>
        </w:rPr>
        <w:t xml:space="preserve">Správce opravňuje </w:t>
      </w:r>
      <w:r w:rsidRPr="00E33A63">
        <w:rPr>
          <w:sz w:val="24"/>
          <w:szCs w:val="24"/>
        </w:rPr>
        <w:t>zpracovatele po dobu účinnosti smlouvy o dílo ke zpracování osobních údajů v souvislosti s plněním povinností uvedených ve smlouvy o dílo, a to v rozsahu</w:t>
      </w:r>
    </w:p>
    <w:p w14:paraId="1153388F" w14:textId="77777777" w:rsidR="00161E89" w:rsidRPr="00E33A63" w:rsidRDefault="00161E89" w:rsidP="005B634C">
      <w:pPr>
        <w:pStyle w:val="Odstavecseseznamem"/>
        <w:numPr>
          <w:ilvl w:val="1"/>
          <w:numId w:val="11"/>
        </w:numPr>
        <w:spacing w:after="200" w:line="276" w:lineRule="auto"/>
        <w:rPr>
          <w:sz w:val="24"/>
          <w:szCs w:val="24"/>
        </w:rPr>
      </w:pPr>
      <w:r w:rsidRPr="00E33A63">
        <w:rPr>
          <w:sz w:val="24"/>
          <w:szCs w:val="24"/>
        </w:rPr>
        <w:t>pro obstarání souhlasných st</w:t>
      </w:r>
      <w:r w:rsidR="00FD553D" w:rsidRPr="00E33A63">
        <w:rPr>
          <w:sz w:val="24"/>
          <w:szCs w:val="24"/>
        </w:rPr>
        <w:t xml:space="preserve">anovisek vlastníků nemovitostí </w:t>
      </w:r>
      <w:r w:rsidRPr="00E33A63">
        <w:rPr>
          <w:sz w:val="24"/>
          <w:szCs w:val="24"/>
        </w:rPr>
        <w:t>dotčených stavbou,</w:t>
      </w:r>
    </w:p>
    <w:p w14:paraId="40AD8052" w14:textId="77777777" w:rsidR="00161E89" w:rsidRPr="00E33A63" w:rsidRDefault="00161E89" w:rsidP="005B634C">
      <w:pPr>
        <w:pStyle w:val="Odstavecseseznamem"/>
        <w:numPr>
          <w:ilvl w:val="1"/>
          <w:numId w:val="11"/>
        </w:numPr>
        <w:spacing w:after="200" w:line="276" w:lineRule="auto"/>
        <w:rPr>
          <w:sz w:val="24"/>
          <w:szCs w:val="24"/>
        </w:rPr>
      </w:pPr>
      <w:r w:rsidRPr="00E33A63">
        <w:rPr>
          <w:sz w:val="24"/>
          <w:szCs w:val="24"/>
        </w:rPr>
        <w:t>pro evidenci údajů o vlastnících nemovitostí nebo staveb na nich dotčených stavbou,</w:t>
      </w:r>
    </w:p>
    <w:p w14:paraId="5B20905F" w14:textId="77777777" w:rsidR="00161E89" w:rsidRPr="008C37F4" w:rsidRDefault="00161E89" w:rsidP="005B634C">
      <w:pPr>
        <w:pStyle w:val="Odstavecseseznamem"/>
        <w:numPr>
          <w:ilvl w:val="1"/>
          <w:numId w:val="11"/>
        </w:numPr>
        <w:spacing w:after="200" w:line="276" w:lineRule="auto"/>
        <w:rPr>
          <w:sz w:val="24"/>
          <w:szCs w:val="24"/>
        </w:rPr>
      </w:pPr>
      <w:r w:rsidRPr="00E33A63">
        <w:rPr>
          <w:sz w:val="24"/>
          <w:szCs w:val="24"/>
        </w:rPr>
        <w:t>pro evidenci údajů o vlastnících sousedních nemovitostí nebo staveb</w:t>
      </w:r>
      <w:r w:rsidRPr="008C37F4">
        <w:rPr>
          <w:sz w:val="24"/>
          <w:szCs w:val="24"/>
        </w:rPr>
        <w:t xml:space="preserve"> na nich, jejichž vlastnické právo může být prováděním stavby dotčeno. </w:t>
      </w:r>
    </w:p>
    <w:p w14:paraId="0B4F6A67" w14:textId="77777777" w:rsidR="00161E89" w:rsidRPr="008C37F4" w:rsidRDefault="00161E89" w:rsidP="00161E89">
      <w:pPr>
        <w:pStyle w:val="Odstavecseseznamem"/>
        <w:ind w:left="360"/>
        <w:rPr>
          <w:sz w:val="24"/>
          <w:szCs w:val="24"/>
        </w:rPr>
      </w:pPr>
    </w:p>
    <w:p w14:paraId="00B19563" w14:textId="77777777" w:rsidR="00161E89" w:rsidRPr="008C37F4" w:rsidRDefault="00161E89" w:rsidP="005B634C">
      <w:pPr>
        <w:pStyle w:val="Odstavecseseznamem"/>
        <w:numPr>
          <w:ilvl w:val="0"/>
          <w:numId w:val="11"/>
        </w:numPr>
        <w:spacing w:after="200" w:line="276" w:lineRule="auto"/>
        <w:rPr>
          <w:sz w:val="24"/>
          <w:szCs w:val="24"/>
        </w:rPr>
      </w:pPr>
      <w:r w:rsidRPr="008C37F4">
        <w:rPr>
          <w:sz w:val="24"/>
          <w:szCs w:val="24"/>
        </w:rPr>
        <w:t>Osobní údaje specifikované v odstavci 1. tohoto článku je zpracovatel oprávněn zpracovávat za účelem plnění povinností podle smlouvy o dílo.</w:t>
      </w:r>
    </w:p>
    <w:p w14:paraId="37BCB1A2" w14:textId="77777777" w:rsidR="00161E89" w:rsidRPr="008C37F4" w:rsidRDefault="00161E89" w:rsidP="005B634C">
      <w:pPr>
        <w:pStyle w:val="Odstavecseseznamem"/>
        <w:numPr>
          <w:ilvl w:val="0"/>
          <w:numId w:val="11"/>
        </w:numPr>
        <w:spacing w:after="200" w:line="276" w:lineRule="auto"/>
        <w:rPr>
          <w:sz w:val="24"/>
          <w:szCs w:val="24"/>
        </w:rPr>
      </w:pPr>
      <w:r w:rsidRPr="008C37F4">
        <w:rPr>
          <w:sz w:val="24"/>
          <w:szCs w:val="24"/>
        </w:rPr>
        <w:t>Zpracovatel bude zpracovávat osobní údaje zejména tím, že při provádění prací podle smlouvy o dílo, bude mít k těmto osobním údajům přístup v elektronické i v papírové podobě.</w:t>
      </w:r>
    </w:p>
    <w:p w14:paraId="5CF7764F" w14:textId="77777777"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III. </w:t>
      </w:r>
    </w:p>
    <w:p w14:paraId="1C828D91" w14:textId="77777777" w:rsidR="00161E89" w:rsidRPr="008C37F4" w:rsidRDefault="00161E89" w:rsidP="00161E89">
      <w:pPr>
        <w:jc w:val="center"/>
        <w:rPr>
          <w:b/>
          <w:szCs w:val="24"/>
        </w:rPr>
      </w:pPr>
      <w:r w:rsidRPr="008C37F4">
        <w:rPr>
          <w:b/>
          <w:szCs w:val="24"/>
        </w:rPr>
        <w:t>Práva a povinnosti stran</w:t>
      </w:r>
    </w:p>
    <w:p w14:paraId="577DB77C"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 xml:space="preserve">Správce se zavazuje poskytnout zpracovateli součinnost nezbytnou pro plnění smlouvy o dílo. </w:t>
      </w:r>
    </w:p>
    <w:p w14:paraId="0CF4F8A6"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 xml:space="preserve">V případě, že subjekt údajů podá správci žádost, v níž uplatňuje některé z práv subjektů údajů, se správce zavazuje takovou žádost vyřídit bez zbytečného odkladu. </w:t>
      </w:r>
    </w:p>
    <w:p w14:paraId="2CF3C1A9"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Nastane-li z jakéhokoli důvodu nutnost změny dohodnutých, zavazuje se správce neprodleně o této skutečnosti zpracovatele informovat.</w:t>
      </w:r>
    </w:p>
    <w:p w14:paraId="1E594391"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je povinen postupovat při plnění smlouvy o dílo v souladu s platnými právními předpisy, s odbornou péčí, řídit se pokyny správce a jednat v souladu se zájmy správce. Zpracovatel je povinen upozornit správce písemně, bez zbytečného odkladu na případnou nevhodnost pokynů správce či na jejich rozpor s platnými právními předpisy či povinnostmi vyplývajícími pro správce z platných právních předpisů nebo rozhodnutí soudů, rozhodčích orgánů či správních orgánů.</w:t>
      </w:r>
    </w:p>
    <w:p w14:paraId="6181DCFA"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lastRenderedPageBreak/>
        <w:t>Zpracovatel se zavazuje:</w:t>
      </w:r>
    </w:p>
    <w:p w14:paraId="4E0751B7" w14:textId="77777777"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zpracovávat osobní údaje v podobě přesně tak, jak je získá od správce, </w:t>
      </w:r>
    </w:p>
    <w:p w14:paraId="09D6ACBB" w14:textId="77777777"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zpracovávat pouze osobní údaje odpovídající stanovenému účelu a v rozsahu nezbytném pro naplnění stanoveného účelu, </w:t>
      </w:r>
    </w:p>
    <w:p w14:paraId="0BAD2DD8" w14:textId="77777777"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zpracovávat osobní údaje v souladu s účelem, ke kterému byly shromážděny, </w:t>
      </w:r>
    </w:p>
    <w:p w14:paraId="0DC47BE2" w14:textId="77777777"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nesdružovat osobní údaje, které byly získány, k rozdílným účelům, </w:t>
      </w:r>
    </w:p>
    <w:p w14:paraId="45D13A5C" w14:textId="77777777"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uchovávat osobní údaje pouze po dobu, která je nezbytná k účelu jejich zpracování.</w:t>
      </w:r>
    </w:p>
    <w:p w14:paraId="06B8AA2D"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je dále povinen zajistit přiměřené/odpovídající technické a organizační zabezpečení ochrany osobních údajů a přijmout taková opatření, aby nemohlo dojít k neoprávněnému nebo nahodilému přístupu k osobním údajům, k jejich změně, zničení či ztrátě, neoprávněným přenosům, zpracováním, jakož i k jinému zneužití těchto osobních údajů.</w:t>
      </w:r>
    </w:p>
    <w:p w14:paraId="75653026"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chránit osobní údaje před přístupem neoprávněných osob zamezením přístupu neoprávněných osob do prostor, v nichž zpracovatel poskytuje své služby v souladu se smlouvou.</w:t>
      </w:r>
    </w:p>
    <w:p w14:paraId="45F51DA9"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neposkytnout bez předchozího písemného souhlasu správce třetím osobám osobní údaje, které obdržel od správce, ani je jinak nezneužít.</w:t>
      </w:r>
    </w:p>
    <w:p w14:paraId="677FBFF9"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zajistit mlčenlivost svých zaměstnanců, kteří při výkonu své činnosti přicházejí do styku s osobními údaji podle této smlouvy.</w:t>
      </w:r>
    </w:p>
    <w:p w14:paraId="2AF49CA8"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že ochrana osobních údajů poskytnutých správcem bude zajištěna v souladu s platnými právními předpisy.</w:t>
      </w:r>
    </w:p>
    <w:p w14:paraId="052AB3C6"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b/>
          <w:sz w:val="24"/>
          <w:szCs w:val="24"/>
        </w:rPr>
        <w:t>Informační povinnost správce ve vztahu k subjektům údajů, jejichž osobní údaje jsou zpracovávány, bude plněna zpracovatelem. Za tímto účelem si zpracovatel nechá potvrdit subjektem osobních údajů skutečnost, že tento subjekt byl v okamžiku získání osobních údajů zpracovatelem seznámen s informacemi o zpracování osobních údajů pro účely splnění práv a povinností dle smlouvy o dílo s tím, že bližší informace o zpracování osobních údajů lze získat na internetových stránkách statutárního města Brna (</w:t>
      </w:r>
      <w:hyperlink r:id="rId14" w:history="1">
        <w:r w:rsidRPr="008C37F4">
          <w:rPr>
            <w:rStyle w:val="Hypertextovodkaz"/>
            <w:b/>
            <w:sz w:val="24"/>
            <w:szCs w:val="24"/>
          </w:rPr>
          <w:t>www.brno.cz</w:t>
        </w:r>
      </w:hyperlink>
      <w:r w:rsidRPr="008C37F4">
        <w:rPr>
          <w:b/>
          <w:sz w:val="24"/>
          <w:szCs w:val="24"/>
        </w:rPr>
        <w:t>).</w:t>
      </w:r>
    </w:p>
    <w:p w14:paraId="523F6522" w14:textId="77777777" w:rsidR="00161E89" w:rsidRPr="008C37F4" w:rsidRDefault="00161E89" w:rsidP="00161E89">
      <w:pPr>
        <w:pStyle w:val="Odstavecseseznamem"/>
        <w:ind w:left="426"/>
        <w:rPr>
          <w:sz w:val="24"/>
          <w:szCs w:val="24"/>
        </w:rPr>
      </w:pPr>
    </w:p>
    <w:p w14:paraId="651797A6" w14:textId="77777777" w:rsidR="00161E89" w:rsidRPr="008C37F4" w:rsidRDefault="00161E89" w:rsidP="00161E89">
      <w:pPr>
        <w:tabs>
          <w:tab w:val="left" w:pos="5954"/>
        </w:tabs>
        <w:jc w:val="right"/>
        <w:rPr>
          <w:szCs w:val="24"/>
        </w:rPr>
      </w:pPr>
    </w:p>
    <w:p w14:paraId="5521B463" w14:textId="77777777" w:rsidR="00161E89" w:rsidRPr="004665C1" w:rsidRDefault="00161E89" w:rsidP="00161E89">
      <w:pPr>
        <w:rPr>
          <w:szCs w:val="24"/>
        </w:rPr>
      </w:pPr>
    </w:p>
    <w:p w14:paraId="09122830" w14:textId="77777777" w:rsidR="00161E89" w:rsidRPr="00585C20" w:rsidRDefault="00161E89" w:rsidP="00161E89">
      <w:pPr>
        <w:ind w:left="4950" w:hanging="4950"/>
        <w:rPr>
          <w:color w:val="FF0000"/>
          <w:szCs w:val="24"/>
        </w:rPr>
      </w:pPr>
    </w:p>
    <w:p w14:paraId="189C7455" w14:textId="77777777" w:rsidR="0045483D" w:rsidRDefault="0045483D" w:rsidP="000F65B4"/>
    <w:p w14:paraId="4527B1E0" w14:textId="77777777" w:rsidR="00995BE8" w:rsidRPr="00995BE8" w:rsidRDefault="00E13BFC" w:rsidP="00015401">
      <w:r w:rsidRPr="009D29B5">
        <w:t xml:space="preserve"> </w:t>
      </w:r>
    </w:p>
    <w:sectPr w:rsidR="00995BE8" w:rsidRPr="00995BE8">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EA945" w14:textId="77777777" w:rsidR="00662D72" w:rsidRDefault="00662D72">
      <w:r>
        <w:separator/>
      </w:r>
    </w:p>
  </w:endnote>
  <w:endnote w:type="continuationSeparator" w:id="0">
    <w:p w14:paraId="76C0815F" w14:textId="77777777" w:rsidR="00662D72" w:rsidRDefault="0066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43DA" w14:textId="77777777" w:rsidR="00A91333" w:rsidRDefault="00A9133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107A5">
      <w:rPr>
        <w:rStyle w:val="slostrnky"/>
        <w:noProof/>
      </w:rPr>
      <w:t>10</w:t>
    </w:r>
    <w:r>
      <w:rPr>
        <w:rStyle w:val="slostrnky"/>
      </w:rPr>
      <w:fldChar w:fldCharType="end"/>
    </w:r>
  </w:p>
  <w:p w14:paraId="7CFEE0FA" w14:textId="77777777" w:rsidR="00A91333" w:rsidRDefault="00A913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41B9" w14:textId="77777777" w:rsidR="00A91333" w:rsidRDefault="00A9133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107A5">
      <w:rPr>
        <w:rStyle w:val="slostrnky"/>
        <w:noProof/>
      </w:rPr>
      <w:t>9</w:t>
    </w:r>
    <w:r>
      <w:rPr>
        <w:rStyle w:val="slostrnky"/>
      </w:rPr>
      <w:fldChar w:fldCharType="end"/>
    </w:r>
  </w:p>
  <w:p w14:paraId="04263D2A" w14:textId="77777777" w:rsidR="00A91333" w:rsidRDefault="00A91333">
    <w:pPr>
      <w:pStyle w:val="Zpat"/>
      <w:framePr w:wrap="around" w:vAnchor="text" w:hAnchor="page" w:x="5842" w:y="-42"/>
      <w:rPr>
        <w:rStyle w:val="slostrnky"/>
      </w:rPr>
    </w:pPr>
  </w:p>
  <w:p w14:paraId="4A051766" w14:textId="77777777" w:rsidR="00A91333" w:rsidRDefault="00A913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C5C7" w14:textId="77777777" w:rsidR="00662D72" w:rsidRDefault="00662D72">
      <w:r>
        <w:separator/>
      </w:r>
    </w:p>
  </w:footnote>
  <w:footnote w:type="continuationSeparator" w:id="0">
    <w:p w14:paraId="09B3303F" w14:textId="77777777" w:rsidR="00662D72" w:rsidRDefault="0066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E210" w14:textId="77777777" w:rsidR="00A91333" w:rsidRDefault="00A91333">
    <w:pPr>
      <w:pStyle w:val="Zhlav"/>
      <w:rPr>
        <w:sz w:val="18"/>
      </w:rPr>
    </w:pPr>
    <w:r>
      <w:tab/>
    </w:r>
    <w:r>
      <w:tab/>
    </w:r>
  </w:p>
  <w:p w14:paraId="25F263C5" w14:textId="77777777" w:rsidR="00A91333" w:rsidRDefault="00A913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133C" w14:textId="77777777" w:rsidR="00A91333" w:rsidRDefault="00A91333">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5F52" w14:textId="77777777" w:rsidR="00A91333" w:rsidRPr="007215DE" w:rsidRDefault="00A91333" w:rsidP="00E4753C">
    <w:pPr>
      <w:pStyle w:val="Zhlav"/>
      <w:jc w:val="right"/>
    </w:pPr>
    <w:r>
      <w:tab/>
    </w:r>
    <w:r>
      <w:tab/>
    </w:r>
    <w:r>
      <w:tab/>
    </w:r>
    <w:r>
      <w:tab/>
    </w:r>
    <w:r>
      <w:tab/>
    </w:r>
    <w:r w:rsidRPr="006825A5">
      <w:t>SML/0261/25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Nadpis3erve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39220F"/>
    <w:multiLevelType w:val="hybridMultilevel"/>
    <w:tmpl w:val="4F7CB108"/>
    <w:lvl w:ilvl="0" w:tplc="081C6BA6">
      <w:start w:val="1"/>
      <w:numFmt w:val="bullet"/>
      <w:lvlText w:val="-"/>
      <w:lvlJc w:val="left"/>
      <w:pPr>
        <w:tabs>
          <w:tab w:val="num" w:pos="720"/>
        </w:tabs>
        <w:ind w:left="720" w:hanging="360"/>
      </w:pPr>
      <w:rPr>
        <w:rFonts w:ascii="Times New Roman" w:eastAsia="Times New Roman" w:hAnsi="Times New Roman" w:cs="Times New Roman" w:hint="default"/>
      </w:rPr>
    </w:lvl>
    <w:lvl w:ilvl="1" w:tplc="447E1E0C" w:tentative="1">
      <w:start w:val="1"/>
      <w:numFmt w:val="bullet"/>
      <w:lvlText w:val="o"/>
      <w:lvlJc w:val="left"/>
      <w:pPr>
        <w:tabs>
          <w:tab w:val="num" w:pos="1440"/>
        </w:tabs>
        <w:ind w:left="1440" w:hanging="360"/>
      </w:pPr>
      <w:rPr>
        <w:rFonts w:ascii="Courier New" w:hAnsi="Courier New" w:hint="default"/>
      </w:rPr>
    </w:lvl>
    <w:lvl w:ilvl="2" w:tplc="230E11C6" w:tentative="1">
      <w:start w:val="1"/>
      <w:numFmt w:val="bullet"/>
      <w:lvlText w:val=""/>
      <w:lvlJc w:val="left"/>
      <w:pPr>
        <w:tabs>
          <w:tab w:val="num" w:pos="2160"/>
        </w:tabs>
        <w:ind w:left="2160" w:hanging="360"/>
      </w:pPr>
      <w:rPr>
        <w:rFonts w:ascii="Wingdings" w:hAnsi="Wingdings" w:hint="default"/>
      </w:rPr>
    </w:lvl>
    <w:lvl w:ilvl="3" w:tplc="2CBEF192" w:tentative="1">
      <w:start w:val="1"/>
      <w:numFmt w:val="bullet"/>
      <w:lvlText w:val=""/>
      <w:lvlJc w:val="left"/>
      <w:pPr>
        <w:tabs>
          <w:tab w:val="num" w:pos="2880"/>
        </w:tabs>
        <w:ind w:left="2880" w:hanging="360"/>
      </w:pPr>
      <w:rPr>
        <w:rFonts w:ascii="Symbol" w:hAnsi="Symbol" w:hint="default"/>
      </w:rPr>
    </w:lvl>
    <w:lvl w:ilvl="4" w:tplc="2F9A874C" w:tentative="1">
      <w:start w:val="1"/>
      <w:numFmt w:val="bullet"/>
      <w:lvlText w:val="o"/>
      <w:lvlJc w:val="left"/>
      <w:pPr>
        <w:tabs>
          <w:tab w:val="num" w:pos="3600"/>
        </w:tabs>
        <w:ind w:left="3600" w:hanging="360"/>
      </w:pPr>
      <w:rPr>
        <w:rFonts w:ascii="Courier New" w:hAnsi="Courier New" w:hint="default"/>
      </w:rPr>
    </w:lvl>
    <w:lvl w:ilvl="5" w:tplc="11AA27FA" w:tentative="1">
      <w:start w:val="1"/>
      <w:numFmt w:val="bullet"/>
      <w:lvlText w:val=""/>
      <w:lvlJc w:val="left"/>
      <w:pPr>
        <w:tabs>
          <w:tab w:val="num" w:pos="4320"/>
        </w:tabs>
        <w:ind w:left="4320" w:hanging="360"/>
      </w:pPr>
      <w:rPr>
        <w:rFonts w:ascii="Wingdings" w:hAnsi="Wingdings" w:hint="default"/>
      </w:rPr>
    </w:lvl>
    <w:lvl w:ilvl="6" w:tplc="16A05524" w:tentative="1">
      <w:start w:val="1"/>
      <w:numFmt w:val="bullet"/>
      <w:lvlText w:val=""/>
      <w:lvlJc w:val="left"/>
      <w:pPr>
        <w:tabs>
          <w:tab w:val="num" w:pos="5040"/>
        </w:tabs>
        <w:ind w:left="5040" w:hanging="360"/>
      </w:pPr>
      <w:rPr>
        <w:rFonts w:ascii="Symbol" w:hAnsi="Symbol" w:hint="default"/>
      </w:rPr>
    </w:lvl>
    <w:lvl w:ilvl="7" w:tplc="DDE8C83A" w:tentative="1">
      <w:start w:val="1"/>
      <w:numFmt w:val="bullet"/>
      <w:lvlText w:val="o"/>
      <w:lvlJc w:val="left"/>
      <w:pPr>
        <w:tabs>
          <w:tab w:val="num" w:pos="5760"/>
        </w:tabs>
        <w:ind w:left="5760" w:hanging="360"/>
      </w:pPr>
      <w:rPr>
        <w:rFonts w:ascii="Courier New" w:hAnsi="Courier New" w:hint="default"/>
      </w:rPr>
    </w:lvl>
    <w:lvl w:ilvl="8" w:tplc="F0E66A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E396C"/>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0E2833"/>
    <w:multiLevelType w:val="hybridMultilevel"/>
    <w:tmpl w:val="D67CCC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0D5865"/>
    <w:multiLevelType w:val="hybridMultilevel"/>
    <w:tmpl w:val="870A1AA0"/>
    <w:lvl w:ilvl="0" w:tplc="C352B246">
      <w:start w:val="1"/>
      <w:numFmt w:val="bullet"/>
      <w:pStyle w:val="Stylsodrkamipuntk"/>
      <w:lvlText w:val=""/>
      <w:lvlJc w:val="left"/>
      <w:pPr>
        <w:tabs>
          <w:tab w:val="num" w:pos="780"/>
        </w:tabs>
        <w:ind w:left="78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325963"/>
    <w:multiLevelType w:val="hybridMultilevel"/>
    <w:tmpl w:val="441AED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CE15F1"/>
    <w:multiLevelType w:val="multilevel"/>
    <w:tmpl w:val="43FC98CE"/>
    <w:lvl w:ilvl="0">
      <w:start w:val="1"/>
      <w:numFmt w:val="upperRoman"/>
      <w:suff w:val="space"/>
      <w:lvlText w:val="%1."/>
      <w:lvlJc w:val="center"/>
      <w:pPr>
        <w:ind w:left="720" w:hanging="360"/>
      </w:pPr>
      <w:rPr>
        <w:rFonts w:hint="default"/>
      </w:rPr>
    </w:lvl>
    <w:lvl w:ilvl="1">
      <w:start w:val="1"/>
      <w:numFmt w:val="decimal"/>
      <w:lvlText w:val="%2."/>
      <w:lvlJc w:val="left"/>
      <w:pPr>
        <w:ind w:left="227" w:hanging="227"/>
      </w:pPr>
      <w:rPr>
        <w:rFonts w:hint="default"/>
      </w:rPr>
    </w:lvl>
    <w:lvl w:ilvl="2">
      <w:start w:val="1"/>
      <w:numFmt w:val="decimal"/>
      <w:lvlText w:val="%2.%3"/>
      <w:lvlJc w:val="left"/>
      <w:pPr>
        <w:ind w:left="454" w:hanging="454"/>
      </w:pPr>
      <w:rPr>
        <w:rFonts w:hint="default"/>
      </w:rPr>
    </w:lvl>
    <w:lvl w:ilvl="3">
      <w:start w:val="1"/>
      <w:numFmt w:val="decimal"/>
      <w:suff w:val="space"/>
      <w:lvlText w:val="%2.%3.%4"/>
      <w:lvlJc w:val="left"/>
      <w:pPr>
        <w:ind w:left="425" w:hanging="85"/>
      </w:pPr>
      <w:rPr>
        <w:rFonts w:hint="default"/>
        <w:b/>
      </w:rPr>
    </w:lvl>
    <w:lvl w:ilvl="4">
      <w:start w:val="6"/>
      <w:numFmt w:val="upperLetter"/>
      <w:pStyle w:val="Nadpis5"/>
      <w:suff w:val="space"/>
      <w:lvlText w:val="%5."/>
      <w:lvlJc w:val="left"/>
      <w:pPr>
        <w:ind w:left="454" w:hanging="170"/>
      </w:pPr>
      <w:rPr>
        <w:rFonts w:hint="default"/>
        <w:b/>
      </w:rPr>
    </w:lvl>
    <w:lvl w:ilvl="5">
      <w:start w:val="1"/>
      <w:numFmt w:val="decimal"/>
      <w:pStyle w:val="Nadpis6"/>
      <w:suff w:val="space"/>
      <w:lvlText w:val="%5.%6"/>
      <w:lvlJc w:val="right"/>
      <w:pPr>
        <w:ind w:left="1021" w:hanging="39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506ADF"/>
    <w:multiLevelType w:val="hybridMultilevel"/>
    <w:tmpl w:val="60F4E8A8"/>
    <w:lvl w:ilvl="0" w:tplc="04050001">
      <w:start w:val="1"/>
      <w:numFmt w:val="bullet"/>
      <w:lvlText w:val=""/>
      <w:lvlJc w:val="left"/>
      <w:pPr>
        <w:ind w:left="984" w:hanging="360"/>
      </w:pPr>
      <w:rPr>
        <w:rFonts w:ascii="Symbol" w:hAnsi="Symbo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8" w15:restartNumberingAfterBreak="0">
    <w:nsid w:val="16A44FFB"/>
    <w:multiLevelType w:val="multilevel"/>
    <w:tmpl w:val="AE322D22"/>
    <w:lvl w:ilvl="0">
      <w:start w:val="1"/>
      <w:numFmt w:val="upperRoman"/>
      <w:pStyle w:val="Nadpis1"/>
      <w:suff w:val="space"/>
      <w:lvlText w:val="%1."/>
      <w:lvlJc w:val="center"/>
      <w:pPr>
        <w:ind w:left="720" w:hanging="360"/>
      </w:pPr>
      <w:rPr>
        <w:rFonts w:hint="default"/>
      </w:rPr>
    </w:lvl>
    <w:lvl w:ilvl="1">
      <w:start w:val="1"/>
      <w:numFmt w:val="decimal"/>
      <w:pStyle w:val="Nadpis2"/>
      <w:suff w:val="space"/>
      <w:lvlText w:val="%2."/>
      <w:lvlJc w:val="left"/>
      <w:pPr>
        <w:ind w:left="227" w:hanging="227"/>
      </w:pPr>
      <w:rPr>
        <w:rFonts w:hint="default"/>
        <w:b/>
      </w:rPr>
    </w:lvl>
    <w:lvl w:ilvl="2">
      <w:start w:val="1"/>
      <w:numFmt w:val="decimal"/>
      <w:pStyle w:val="Nadpis3"/>
      <w:lvlText w:val="%2.%3"/>
      <w:lvlJc w:val="left"/>
      <w:pPr>
        <w:ind w:left="454" w:hanging="454"/>
      </w:pPr>
      <w:rPr>
        <w:rFonts w:hint="default"/>
        <w:b/>
      </w:rPr>
    </w:lvl>
    <w:lvl w:ilvl="3">
      <w:start w:val="1"/>
      <w:numFmt w:val="decimal"/>
      <w:lvlText w:val="%4."/>
      <w:lvlJc w:val="left"/>
      <w:pPr>
        <w:ind w:left="2880" w:hanging="360"/>
      </w:pPr>
      <w:rPr>
        <w:rFonts w:hint="default"/>
      </w:rPr>
    </w:lvl>
    <w:lvl w:ilvl="4">
      <w:start w:val="6"/>
      <w:numFmt w:val="upperLetter"/>
      <w:lvlText w:val="%5."/>
      <w:lvlJc w:val="left"/>
      <w:pPr>
        <w:ind w:left="3600" w:hanging="360"/>
      </w:pPr>
      <w:rPr>
        <w:rFonts w:hint="default"/>
      </w:rPr>
    </w:lvl>
    <w:lvl w:ilvl="5">
      <w:start w:val="1"/>
      <w:numFmt w:val="none"/>
      <w:suff w:val="space"/>
      <w:lvlText w:val=""/>
      <w:lvlJc w:val="right"/>
      <w:pPr>
        <w:ind w:left="454" w:firstLine="17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2156CE"/>
    <w:multiLevelType w:val="hybridMultilevel"/>
    <w:tmpl w:val="C22E0CAA"/>
    <w:lvl w:ilvl="0" w:tplc="0BBEEF48">
      <w:start w:val="8"/>
      <w:numFmt w:val="bullet"/>
      <w:pStyle w:val="Stylsodrkami"/>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E247C3"/>
    <w:multiLevelType w:val="hybridMultilevel"/>
    <w:tmpl w:val="A34E77A4"/>
    <w:lvl w:ilvl="0" w:tplc="2256AFE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A21BD7"/>
    <w:multiLevelType w:val="hybridMultilevel"/>
    <w:tmpl w:val="441AED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F51EA7"/>
    <w:multiLevelType w:val="multilevel"/>
    <w:tmpl w:val="1D9433DC"/>
    <w:lvl w:ilvl="0">
      <w:start w:val="1"/>
      <w:numFmt w:val="upperRoman"/>
      <w:pStyle w:val="lnek"/>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2."/>
      <w:lvlJc w:val="left"/>
      <w:pPr>
        <w:tabs>
          <w:tab w:val="num" w:pos="1563"/>
        </w:tabs>
        <w:ind w:left="1564" w:hanging="856"/>
      </w:pPr>
      <w:rPr>
        <w:rFonts w:ascii="Arial Narrow" w:eastAsia="Calibri" w:hAnsi="Arial Narrow" w:cs="Times New Roman"/>
        <w:b w:val="0"/>
        <w:strike w:val="0"/>
        <w:sz w:val="22"/>
      </w:rPr>
    </w:lvl>
    <w:lvl w:ilvl="2">
      <w:start w:val="1"/>
      <w:numFmt w:val="none"/>
      <w:lvlRestart w:val="1"/>
      <w:lvlText w:val=""/>
      <w:lvlJc w:val="left"/>
      <w:pPr>
        <w:tabs>
          <w:tab w:val="num" w:pos="1563"/>
        </w:tabs>
        <w:ind w:left="1564"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4)"/>
      <w:lvlJc w:val="left"/>
      <w:pPr>
        <w:tabs>
          <w:tab w:val="num" w:pos="1563"/>
        </w:tabs>
        <w:ind w:left="1842" w:hanging="850"/>
      </w:pPr>
      <w:rPr>
        <w:rFonts w:ascii="Times New Roman" w:eastAsia="Calibri" w:hAnsi="Times New Roman" w:cs="Times New Roman" w:hint="default"/>
        <w:b w:val="0"/>
        <w:i w:val="0"/>
        <w:caps w:val="0"/>
        <w:strike w:val="0"/>
        <w:dstrike w:val="0"/>
        <w:vanish w:val="0"/>
        <w:color w:val="auto"/>
        <w:sz w:val="24"/>
        <w:szCs w:val="24"/>
        <w:vertAlign w:val="baseline"/>
      </w:rPr>
    </w:lvl>
    <w:lvl w:ilvl="4">
      <w:start w:val="1"/>
      <w:numFmt w:val="lowerLetter"/>
      <w:pStyle w:val="Bod"/>
      <w:lvlText w:val="%5)"/>
      <w:lvlJc w:val="left"/>
      <w:pPr>
        <w:tabs>
          <w:tab w:val="num" w:pos="2522"/>
        </w:tabs>
        <w:ind w:left="2126" w:hanging="284"/>
      </w:pPr>
      <w:rPr>
        <w:rFonts w:ascii="Arial Narrow" w:eastAsia="Calibri" w:hAnsi="Arial Narrow" w:cs="Times New Roman"/>
        <w:b w:val="0"/>
        <w:i w:val="0"/>
        <w:caps w:val="0"/>
        <w:strike w:val="0"/>
        <w:dstrike w:val="0"/>
        <w:vanish w:val="0"/>
        <w:color w:val="auto"/>
        <w:sz w:val="22"/>
        <w:vertAlign w:val="baseline"/>
      </w:rPr>
    </w:lvl>
    <w:lvl w:ilvl="5">
      <w:start w:val="1"/>
      <w:numFmt w:val="decimal"/>
      <w:lvlText w:val="%1.%2.%3.%4.%5.%6"/>
      <w:lvlJc w:val="left"/>
      <w:pPr>
        <w:tabs>
          <w:tab w:val="num" w:pos="1563"/>
        </w:tabs>
        <w:ind w:left="1564" w:hanging="856"/>
      </w:pPr>
      <w:rPr>
        <w:rFonts w:hint="default"/>
      </w:rPr>
    </w:lvl>
    <w:lvl w:ilvl="6">
      <w:start w:val="1"/>
      <w:numFmt w:val="decimal"/>
      <w:lvlText w:val="%1.%2.%3.%4.%5.%6.%7"/>
      <w:lvlJc w:val="left"/>
      <w:pPr>
        <w:tabs>
          <w:tab w:val="num" w:pos="1563"/>
        </w:tabs>
        <w:ind w:left="1564" w:hanging="856"/>
      </w:pPr>
      <w:rPr>
        <w:rFonts w:hint="default"/>
      </w:rPr>
    </w:lvl>
    <w:lvl w:ilvl="7">
      <w:start w:val="1"/>
      <w:numFmt w:val="decimal"/>
      <w:lvlText w:val="%1.%2.%3.%4.%5.%6.%7.%8"/>
      <w:lvlJc w:val="left"/>
      <w:pPr>
        <w:tabs>
          <w:tab w:val="num" w:pos="1563"/>
        </w:tabs>
        <w:ind w:left="1564" w:hanging="856"/>
      </w:pPr>
      <w:rPr>
        <w:rFonts w:hint="default"/>
      </w:rPr>
    </w:lvl>
    <w:lvl w:ilvl="8">
      <w:start w:val="1"/>
      <w:numFmt w:val="decimal"/>
      <w:lvlText w:val="%1.%2.%3.%4.%5.%6.%7.%8.%9"/>
      <w:lvlJc w:val="left"/>
      <w:pPr>
        <w:tabs>
          <w:tab w:val="num" w:pos="1563"/>
        </w:tabs>
        <w:ind w:left="1564" w:hanging="856"/>
      </w:pPr>
      <w:rPr>
        <w:rFonts w:hint="default"/>
      </w:rPr>
    </w:lvl>
  </w:abstractNum>
  <w:abstractNum w:abstractNumId="13" w15:restartNumberingAfterBreak="0">
    <w:nsid w:val="401D6416"/>
    <w:multiLevelType w:val="hybridMultilevel"/>
    <w:tmpl w:val="DAB882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5687409"/>
    <w:multiLevelType w:val="hybridMultilevel"/>
    <w:tmpl w:val="9ACAA590"/>
    <w:lvl w:ilvl="0" w:tplc="BE04187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ED16E74"/>
    <w:multiLevelType w:val="hybridMultilevel"/>
    <w:tmpl w:val="1AAA63FC"/>
    <w:lvl w:ilvl="0" w:tplc="476ECF10">
      <w:start w:val="2"/>
      <w:numFmt w:val="decimal"/>
      <w:pStyle w:val="Nadpis4"/>
      <w:lvlText w:val="%1.1.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15:restartNumberingAfterBreak="0">
    <w:nsid w:val="5CC95C31"/>
    <w:multiLevelType w:val="multilevel"/>
    <w:tmpl w:val="EDAC9C9C"/>
    <w:lvl w:ilvl="0">
      <w:start w:val="1"/>
      <w:numFmt w:val="upperRoman"/>
      <w:suff w:val="space"/>
      <w:lvlText w:val="%1."/>
      <w:lvlJc w:val="left"/>
      <w:pPr>
        <w:ind w:left="360" w:hanging="360"/>
      </w:pPr>
      <w:rPr>
        <w:rFonts w:hint="default"/>
      </w:rPr>
    </w:lvl>
    <w:lvl w:ilvl="1">
      <w:start w:val="1"/>
      <w:numFmt w:val="decimal"/>
      <w:suff w:val="space"/>
      <w:lvlText w:val="%2."/>
      <w:lvlJc w:val="left"/>
      <w:pPr>
        <w:ind w:left="227" w:hanging="227"/>
      </w:pPr>
      <w:rPr>
        <w:rFonts w:ascii="Times New Roman" w:eastAsia="Times New Roman" w:hAnsi="Times New Roman" w:cs="Times New Roman"/>
        <w:b/>
      </w:rPr>
    </w:lvl>
    <w:lvl w:ilvl="2">
      <w:start w:val="1"/>
      <w:numFmt w:val="decimal"/>
      <w:suff w:val="space"/>
      <w:lvlText w:val="%3."/>
      <w:lvlJc w:val="left"/>
      <w:pPr>
        <w:ind w:left="454" w:hanging="454"/>
      </w:pPr>
      <w:rPr>
        <w:rFonts w:ascii="Times New Roman" w:eastAsia="Times New Roman" w:hAnsi="Times New Roman" w:cs="Times New Roman"/>
        <w:b/>
      </w:rPr>
    </w:lvl>
    <w:lvl w:ilvl="3">
      <w:start w:val="1"/>
      <w:numFmt w:val="decimal"/>
      <w:suff w:val="space"/>
      <w:lvlText w:val="%2.%3.%4."/>
      <w:lvlJc w:val="left"/>
      <w:pPr>
        <w:ind w:left="794" w:hanging="624"/>
      </w:pPr>
      <w:rPr>
        <w:rFonts w:hint="default"/>
        <w:b/>
        <w:sz w:val="24"/>
        <w:szCs w:val="24"/>
      </w:rPr>
    </w:lvl>
    <w:lvl w:ilvl="4">
      <w:start w:val="8"/>
      <w:numFmt w:val="upperLetter"/>
      <w:suff w:val="space"/>
      <w:lvlText w:val="%5."/>
      <w:lvlJc w:val="left"/>
      <w:pPr>
        <w:ind w:left="737" w:hanging="453"/>
      </w:pPr>
      <w:rPr>
        <w:rFonts w:hint="default"/>
        <w:b/>
      </w:rPr>
    </w:lvl>
    <w:lvl w:ilvl="5">
      <w:start w:val="1"/>
      <w:numFmt w:val="decimal"/>
      <w:suff w:val="space"/>
      <w:lvlText w:val="%5.%6"/>
      <w:lvlJc w:val="left"/>
      <w:pPr>
        <w:ind w:left="1021"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1B7ED6"/>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3021D6B"/>
    <w:multiLevelType w:val="hybridMultilevel"/>
    <w:tmpl w:val="BB261E7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310C79"/>
    <w:multiLevelType w:val="hybridMultilevel"/>
    <w:tmpl w:val="3BA80360"/>
    <w:lvl w:ilvl="0" w:tplc="ABFEA2C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D1C1A9A"/>
    <w:multiLevelType w:val="hybridMultilevel"/>
    <w:tmpl w:val="8B8CE69E"/>
    <w:lvl w:ilvl="0" w:tplc="04050017">
      <w:start w:val="1"/>
      <w:numFmt w:val="lowerLetter"/>
      <w:lvlText w:val="%1)"/>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194259"/>
    <w:multiLevelType w:val="hybridMultilevel"/>
    <w:tmpl w:val="71265ABE"/>
    <w:lvl w:ilvl="0" w:tplc="A82C3918">
      <w:start w:val="1"/>
      <w:numFmt w:val="bullet"/>
      <w:pStyle w:val="Stylsodrkami-"/>
      <w:lvlText w:val="-"/>
      <w:lvlJc w:val="left"/>
      <w:pPr>
        <w:ind w:left="814" w:hanging="360"/>
      </w:pPr>
      <w:rPr>
        <w:rFonts w:ascii="Times New Roman" w:eastAsia="Times New Roman" w:hAnsi="Times New Roman" w:cs="Times New Roman" w:hint="default"/>
      </w:rPr>
    </w:lvl>
    <w:lvl w:ilvl="1" w:tplc="04050003">
      <w:start w:val="1"/>
      <w:numFmt w:val="bullet"/>
      <w:lvlText w:val="o"/>
      <w:lvlJc w:val="left"/>
      <w:pPr>
        <w:ind w:left="2614" w:hanging="360"/>
      </w:pPr>
      <w:rPr>
        <w:rFonts w:ascii="Courier New" w:hAnsi="Courier New" w:cs="Courier New" w:hint="default"/>
      </w:rPr>
    </w:lvl>
    <w:lvl w:ilvl="2" w:tplc="04050005">
      <w:start w:val="1"/>
      <w:numFmt w:val="bullet"/>
      <w:lvlText w:val=""/>
      <w:lvlJc w:val="left"/>
      <w:pPr>
        <w:ind w:left="3334" w:hanging="360"/>
      </w:pPr>
      <w:rPr>
        <w:rFonts w:ascii="Wingdings" w:hAnsi="Wingdings" w:hint="default"/>
      </w:rPr>
    </w:lvl>
    <w:lvl w:ilvl="3" w:tplc="04050001">
      <w:start w:val="1"/>
      <w:numFmt w:val="bullet"/>
      <w:lvlText w:val=""/>
      <w:lvlJc w:val="left"/>
      <w:pPr>
        <w:ind w:left="4054" w:hanging="360"/>
      </w:pPr>
      <w:rPr>
        <w:rFonts w:ascii="Symbol" w:hAnsi="Symbol" w:hint="default"/>
      </w:rPr>
    </w:lvl>
    <w:lvl w:ilvl="4" w:tplc="04050003">
      <w:start w:val="1"/>
      <w:numFmt w:val="bullet"/>
      <w:lvlText w:val="o"/>
      <w:lvlJc w:val="left"/>
      <w:pPr>
        <w:ind w:left="4774" w:hanging="360"/>
      </w:pPr>
      <w:rPr>
        <w:rFonts w:ascii="Courier New" w:hAnsi="Courier New" w:cs="Courier New" w:hint="default"/>
      </w:rPr>
    </w:lvl>
    <w:lvl w:ilvl="5" w:tplc="04050005">
      <w:start w:val="1"/>
      <w:numFmt w:val="bullet"/>
      <w:lvlText w:val=""/>
      <w:lvlJc w:val="left"/>
      <w:pPr>
        <w:ind w:left="5494" w:hanging="360"/>
      </w:pPr>
      <w:rPr>
        <w:rFonts w:ascii="Wingdings" w:hAnsi="Wingdings" w:hint="default"/>
      </w:rPr>
    </w:lvl>
    <w:lvl w:ilvl="6" w:tplc="04050001">
      <w:start w:val="1"/>
      <w:numFmt w:val="bullet"/>
      <w:lvlText w:val=""/>
      <w:lvlJc w:val="left"/>
      <w:pPr>
        <w:ind w:left="6214" w:hanging="360"/>
      </w:pPr>
      <w:rPr>
        <w:rFonts w:ascii="Symbol" w:hAnsi="Symbol" w:hint="default"/>
      </w:rPr>
    </w:lvl>
    <w:lvl w:ilvl="7" w:tplc="04050003">
      <w:start w:val="1"/>
      <w:numFmt w:val="bullet"/>
      <w:lvlText w:val="o"/>
      <w:lvlJc w:val="left"/>
      <w:pPr>
        <w:ind w:left="6934" w:hanging="360"/>
      </w:pPr>
      <w:rPr>
        <w:rFonts w:ascii="Courier New" w:hAnsi="Courier New" w:cs="Courier New" w:hint="default"/>
      </w:rPr>
    </w:lvl>
    <w:lvl w:ilvl="8" w:tplc="04050005">
      <w:start w:val="1"/>
      <w:numFmt w:val="bullet"/>
      <w:lvlText w:val=""/>
      <w:lvlJc w:val="left"/>
      <w:pPr>
        <w:ind w:left="7654" w:hanging="360"/>
      </w:pPr>
      <w:rPr>
        <w:rFonts w:ascii="Wingdings" w:hAnsi="Wingdings" w:hint="default"/>
      </w:rPr>
    </w:lvl>
  </w:abstractNum>
  <w:num w:numId="1" w16cid:durableId="1495031639">
    <w:abstractNumId w:val="1"/>
  </w:num>
  <w:num w:numId="2" w16cid:durableId="165294729">
    <w:abstractNumId w:val="3"/>
  </w:num>
  <w:num w:numId="3" w16cid:durableId="2025550700">
    <w:abstractNumId w:val="0"/>
  </w:num>
  <w:num w:numId="4" w16cid:durableId="1398434771">
    <w:abstractNumId w:val="4"/>
  </w:num>
  <w:num w:numId="5" w16cid:durableId="430592811">
    <w:abstractNumId w:val="21"/>
  </w:num>
  <w:num w:numId="6" w16cid:durableId="110980738">
    <w:abstractNumId w:val="6"/>
  </w:num>
  <w:num w:numId="7" w16cid:durableId="1009018798">
    <w:abstractNumId w:val="8"/>
  </w:num>
  <w:num w:numId="8" w16cid:durableId="859049799">
    <w:abstractNumId w:val="9"/>
  </w:num>
  <w:num w:numId="9" w16cid:durableId="409088018">
    <w:abstractNumId w:val="16"/>
  </w:num>
  <w:num w:numId="10" w16cid:durableId="253057148">
    <w:abstractNumId w:val="17"/>
  </w:num>
  <w:num w:numId="11" w16cid:durableId="1270090322">
    <w:abstractNumId w:val="14"/>
  </w:num>
  <w:num w:numId="12" w16cid:durableId="639381940">
    <w:abstractNumId w:val="13"/>
  </w:num>
  <w:num w:numId="13" w16cid:durableId="1496065377">
    <w:abstractNumId w:val="2"/>
  </w:num>
  <w:num w:numId="14" w16cid:durableId="2788010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15" w16cid:durableId="522474562">
    <w:abstractNumId w:val="10"/>
  </w:num>
  <w:num w:numId="16" w16cid:durableId="544755897">
    <w:abstractNumId w:val="12"/>
  </w:num>
  <w:num w:numId="17" w16cid:durableId="1684815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015088">
    <w:abstractNumId w:val="7"/>
  </w:num>
  <w:num w:numId="19" w16cid:durableId="1186561446">
    <w:abstractNumId w:val="20"/>
  </w:num>
  <w:num w:numId="20" w16cid:durableId="1045135107">
    <w:abstractNumId w:val="19"/>
  </w:num>
  <w:num w:numId="21" w16cid:durableId="2040232425">
    <w:abstractNumId w:val="5"/>
  </w:num>
  <w:num w:numId="22" w16cid:durableId="651102939">
    <w:abstractNumId w:val="11"/>
  </w:num>
  <w:num w:numId="23" w16cid:durableId="1820491124">
    <w:abstractNumId w:val="18"/>
  </w:num>
  <w:num w:numId="24" w16cid:durableId="1732844072">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0E5"/>
    <w:rsid w:val="0000036F"/>
    <w:rsid w:val="00001634"/>
    <w:rsid w:val="00001987"/>
    <w:rsid w:val="00003CB1"/>
    <w:rsid w:val="00005D6F"/>
    <w:rsid w:val="0000610C"/>
    <w:rsid w:val="000078D2"/>
    <w:rsid w:val="0001064F"/>
    <w:rsid w:val="0001095D"/>
    <w:rsid w:val="00014963"/>
    <w:rsid w:val="00014E9E"/>
    <w:rsid w:val="00015401"/>
    <w:rsid w:val="000202D6"/>
    <w:rsid w:val="00020368"/>
    <w:rsid w:val="000203F1"/>
    <w:rsid w:val="000222C8"/>
    <w:rsid w:val="000244C8"/>
    <w:rsid w:val="00024E40"/>
    <w:rsid w:val="00026495"/>
    <w:rsid w:val="000264E3"/>
    <w:rsid w:val="00027A41"/>
    <w:rsid w:val="000342BD"/>
    <w:rsid w:val="0003454C"/>
    <w:rsid w:val="00040234"/>
    <w:rsid w:val="00040F2A"/>
    <w:rsid w:val="000427D3"/>
    <w:rsid w:val="00042EF1"/>
    <w:rsid w:val="00045138"/>
    <w:rsid w:val="00054D2E"/>
    <w:rsid w:val="00056B79"/>
    <w:rsid w:val="000570F8"/>
    <w:rsid w:val="000574FF"/>
    <w:rsid w:val="00057AC2"/>
    <w:rsid w:val="0006233B"/>
    <w:rsid w:val="00063FAC"/>
    <w:rsid w:val="00065AE6"/>
    <w:rsid w:val="00065FE7"/>
    <w:rsid w:val="00066090"/>
    <w:rsid w:val="000668BA"/>
    <w:rsid w:val="00066E70"/>
    <w:rsid w:val="00066FBA"/>
    <w:rsid w:val="0007029B"/>
    <w:rsid w:val="000737B3"/>
    <w:rsid w:val="00073CBD"/>
    <w:rsid w:val="000749C2"/>
    <w:rsid w:val="00075207"/>
    <w:rsid w:val="00075EBE"/>
    <w:rsid w:val="000765D7"/>
    <w:rsid w:val="00082A26"/>
    <w:rsid w:val="00085E5E"/>
    <w:rsid w:val="000868C5"/>
    <w:rsid w:val="00087C2C"/>
    <w:rsid w:val="000A0C06"/>
    <w:rsid w:val="000A2D15"/>
    <w:rsid w:val="000A3D21"/>
    <w:rsid w:val="000A3EF0"/>
    <w:rsid w:val="000A55DA"/>
    <w:rsid w:val="000A5E2B"/>
    <w:rsid w:val="000A7FCC"/>
    <w:rsid w:val="000B0D8A"/>
    <w:rsid w:val="000B0E8B"/>
    <w:rsid w:val="000B2411"/>
    <w:rsid w:val="000B5C9D"/>
    <w:rsid w:val="000B79A1"/>
    <w:rsid w:val="000C15B1"/>
    <w:rsid w:val="000C381C"/>
    <w:rsid w:val="000C3913"/>
    <w:rsid w:val="000C6E61"/>
    <w:rsid w:val="000D1FD9"/>
    <w:rsid w:val="000D5ABF"/>
    <w:rsid w:val="000D6ECE"/>
    <w:rsid w:val="000D7BD9"/>
    <w:rsid w:val="000E35B6"/>
    <w:rsid w:val="000E42E7"/>
    <w:rsid w:val="000E6FBE"/>
    <w:rsid w:val="000F18F0"/>
    <w:rsid w:val="000F58D4"/>
    <w:rsid w:val="000F5BC7"/>
    <w:rsid w:val="000F5CB6"/>
    <w:rsid w:val="000F5DC0"/>
    <w:rsid w:val="000F621D"/>
    <w:rsid w:val="000F65B4"/>
    <w:rsid w:val="000F7263"/>
    <w:rsid w:val="000F7830"/>
    <w:rsid w:val="000F7D96"/>
    <w:rsid w:val="001023CB"/>
    <w:rsid w:val="00102787"/>
    <w:rsid w:val="00102B06"/>
    <w:rsid w:val="00104B5A"/>
    <w:rsid w:val="00104D27"/>
    <w:rsid w:val="00105483"/>
    <w:rsid w:val="00110A3D"/>
    <w:rsid w:val="00110CB2"/>
    <w:rsid w:val="00111A15"/>
    <w:rsid w:val="00111A9F"/>
    <w:rsid w:val="00112378"/>
    <w:rsid w:val="00114B43"/>
    <w:rsid w:val="00116281"/>
    <w:rsid w:val="00116576"/>
    <w:rsid w:val="00120AE9"/>
    <w:rsid w:val="001212BB"/>
    <w:rsid w:val="00121F6C"/>
    <w:rsid w:val="0012302E"/>
    <w:rsid w:val="00123ABE"/>
    <w:rsid w:val="0012577E"/>
    <w:rsid w:val="00126071"/>
    <w:rsid w:val="00127026"/>
    <w:rsid w:val="001303D0"/>
    <w:rsid w:val="0013108A"/>
    <w:rsid w:val="001318A7"/>
    <w:rsid w:val="00132F9A"/>
    <w:rsid w:val="00133284"/>
    <w:rsid w:val="00133AFC"/>
    <w:rsid w:val="00134769"/>
    <w:rsid w:val="0013521F"/>
    <w:rsid w:val="001405B4"/>
    <w:rsid w:val="00141113"/>
    <w:rsid w:val="00141D0A"/>
    <w:rsid w:val="001433C6"/>
    <w:rsid w:val="00147BA3"/>
    <w:rsid w:val="0015158A"/>
    <w:rsid w:val="0015283D"/>
    <w:rsid w:val="00155340"/>
    <w:rsid w:val="00155717"/>
    <w:rsid w:val="0015641C"/>
    <w:rsid w:val="00160E9F"/>
    <w:rsid w:val="00161E89"/>
    <w:rsid w:val="00164B80"/>
    <w:rsid w:val="0016628A"/>
    <w:rsid w:val="00170726"/>
    <w:rsid w:val="00173263"/>
    <w:rsid w:val="00174FCF"/>
    <w:rsid w:val="0017541B"/>
    <w:rsid w:val="00176F81"/>
    <w:rsid w:val="0017702A"/>
    <w:rsid w:val="0018065A"/>
    <w:rsid w:val="00180F0E"/>
    <w:rsid w:val="00181D02"/>
    <w:rsid w:val="00182C23"/>
    <w:rsid w:val="00186420"/>
    <w:rsid w:val="0019301C"/>
    <w:rsid w:val="001931A4"/>
    <w:rsid w:val="001952C9"/>
    <w:rsid w:val="001A1B90"/>
    <w:rsid w:val="001A23FC"/>
    <w:rsid w:val="001A29E5"/>
    <w:rsid w:val="001A4D76"/>
    <w:rsid w:val="001A62BA"/>
    <w:rsid w:val="001A671C"/>
    <w:rsid w:val="001A77B8"/>
    <w:rsid w:val="001B1049"/>
    <w:rsid w:val="001B2541"/>
    <w:rsid w:val="001B6FDB"/>
    <w:rsid w:val="001B7526"/>
    <w:rsid w:val="001C06CE"/>
    <w:rsid w:val="001C2441"/>
    <w:rsid w:val="001C2633"/>
    <w:rsid w:val="001C2A6B"/>
    <w:rsid w:val="001C3617"/>
    <w:rsid w:val="001D06C2"/>
    <w:rsid w:val="001D0C34"/>
    <w:rsid w:val="001D3029"/>
    <w:rsid w:val="001D3C92"/>
    <w:rsid w:val="001D4358"/>
    <w:rsid w:val="001D4ACD"/>
    <w:rsid w:val="001D65B5"/>
    <w:rsid w:val="001E0B5F"/>
    <w:rsid w:val="001E201C"/>
    <w:rsid w:val="001E20B0"/>
    <w:rsid w:val="001E3AC6"/>
    <w:rsid w:val="001E5EF9"/>
    <w:rsid w:val="001E615E"/>
    <w:rsid w:val="001F0F05"/>
    <w:rsid w:val="001F0F42"/>
    <w:rsid w:val="001F1632"/>
    <w:rsid w:val="001F6109"/>
    <w:rsid w:val="00200E95"/>
    <w:rsid w:val="0020190B"/>
    <w:rsid w:val="00202DCC"/>
    <w:rsid w:val="00203DC8"/>
    <w:rsid w:val="002055CE"/>
    <w:rsid w:val="002075A2"/>
    <w:rsid w:val="0020766F"/>
    <w:rsid w:val="002107A5"/>
    <w:rsid w:val="0021097B"/>
    <w:rsid w:val="00214001"/>
    <w:rsid w:val="00214E81"/>
    <w:rsid w:val="00215C51"/>
    <w:rsid w:val="002161CD"/>
    <w:rsid w:val="0021718E"/>
    <w:rsid w:val="00220281"/>
    <w:rsid w:val="00220C0E"/>
    <w:rsid w:val="00221191"/>
    <w:rsid w:val="00223730"/>
    <w:rsid w:val="0022459B"/>
    <w:rsid w:val="00227B7B"/>
    <w:rsid w:val="00227BBA"/>
    <w:rsid w:val="00232581"/>
    <w:rsid w:val="00234E4A"/>
    <w:rsid w:val="002358E0"/>
    <w:rsid w:val="00241EBC"/>
    <w:rsid w:val="00245339"/>
    <w:rsid w:val="00245D4C"/>
    <w:rsid w:val="00245F53"/>
    <w:rsid w:val="0025093B"/>
    <w:rsid w:val="00256255"/>
    <w:rsid w:val="002562D3"/>
    <w:rsid w:val="002569C4"/>
    <w:rsid w:val="0026070F"/>
    <w:rsid w:val="00260800"/>
    <w:rsid w:val="00262491"/>
    <w:rsid w:val="0026342F"/>
    <w:rsid w:val="00265268"/>
    <w:rsid w:val="0027063D"/>
    <w:rsid w:val="002746C0"/>
    <w:rsid w:val="00276955"/>
    <w:rsid w:val="00276BFF"/>
    <w:rsid w:val="002772F1"/>
    <w:rsid w:val="00277C9F"/>
    <w:rsid w:val="00280060"/>
    <w:rsid w:val="0028289D"/>
    <w:rsid w:val="00283D9D"/>
    <w:rsid w:val="002842F4"/>
    <w:rsid w:val="00284697"/>
    <w:rsid w:val="00284BC5"/>
    <w:rsid w:val="00285554"/>
    <w:rsid w:val="0028665B"/>
    <w:rsid w:val="00290CE6"/>
    <w:rsid w:val="0029248A"/>
    <w:rsid w:val="00295982"/>
    <w:rsid w:val="002A0269"/>
    <w:rsid w:val="002A2B40"/>
    <w:rsid w:val="002A2C36"/>
    <w:rsid w:val="002A49B6"/>
    <w:rsid w:val="002A5366"/>
    <w:rsid w:val="002B45C1"/>
    <w:rsid w:val="002B75CF"/>
    <w:rsid w:val="002C25E9"/>
    <w:rsid w:val="002C533E"/>
    <w:rsid w:val="002C5B48"/>
    <w:rsid w:val="002C7D76"/>
    <w:rsid w:val="002D06E1"/>
    <w:rsid w:val="002D0A82"/>
    <w:rsid w:val="002D442B"/>
    <w:rsid w:val="002D4C76"/>
    <w:rsid w:val="002D5154"/>
    <w:rsid w:val="002D600A"/>
    <w:rsid w:val="002E151D"/>
    <w:rsid w:val="002E301A"/>
    <w:rsid w:val="002E40AC"/>
    <w:rsid w:val="002E45A6"/>
    <w:rsid w:val="002E4B22"/>
    <w:rsid w:val="002E5F7C"/>
    <w:rsid w:val="002E7175"/>
    <w:rsid w:val="002E7319"/>
    <w:rsid w:val="002F01D3"/>
    <w:rsid w:val="002F1A64"/>
    <w:rsid w:val="002F1A70"/>
    <w:rsid w:val="002F2B6E"/>
    <w:rsid w:val="002F33D9"/>
    <w:rsid w:val="002F36BA"/>
    <w:rsid w:val="002F6478"/>
    <w:rsid w:val="00303942"/>
    <w:rsid w:val="003049CA"/>
    <w:rsid w:val="00306B54"/>
    <w:rsid w:val="00320392"/>
    <w:rsid w:val="00321F0F"/>
    <w:rsid w:val="003244EC"/>
    <w:rsid w:val="00326BE5"/>
    <w:rsid w:val="0032770D"/>
    <w:rsid w:val="00327ECD"/>
    <w:rsid w:val="00330380"/>
    <w:rsid w:val="0033043C"/>
    <w:rsid w:val="003307E7"/>
    <w:rsid w:val="0033094F"/>
    <w:rsid w:val="0033498B"/>
    <w:rsid w:val="00335297"/>
    <w:rsid w:val="00337D9E"/>
    <w:rsid w:val="00340812"/>
    <w:rsid w:val="00340A1B"/>
    <w:rsid w:val="00341CDE"/>
    <w:rsid w:val="00342729"/>
    <w:rsid w:val="00344452"/>
    <w:rsid w:val="0034512E"/>
    <w:rsid w:val="00351D85"/>
    <w:rsid w:val="00353D29"/>
    <w:rsid w:val="00354157"/>
    <w:rsid w:val="00354FDB"/>
    <w:rsid w:val="0035566E"/>
    <w:rsid w:val="00361356"/>
    <w:rsid w:val="0036196E"/>
    <w:rsid w:val="00364706"/>
    <w:rsid w:val="00364EE1"/>
    <w:rsid w:val="003659A3"/>
    <w:rsid w:val="003664B8"/>
    <w:rsid w:val="003676AA"/>
    <w:rsid w:val="003707F7"/>
    <w:rsid w:val="00370FC1"/>
    <w:rsid w:val="00371A6C"/>
    <w:rsid w:val="00371CB5"/>
    <w:rsid w:val="00371DD9"/>
    <w:rsid w:val="003735D9"/>
    <w:rsid w:val="00374FFB"/>
    <w:rsid w:val="003757FE"/>
    <w:rsid w:val="00375ABA"/>
    <w:rsid w:val="003767F4"/>
    <w:rsid w:val="00380D33"/>
    <w:rsid w:val="003814E1"/>
    <w:rsid w:val="003819A0"/>
    <w:rsid w:val="00381B14"/>
    <w:rsid w:val="00383F6A"/>
    <w:rsid w:val="00385395"/>
    <w:rsid w:val="00386067"/>
    <w:rsid w:val="003867EE"/>
    <w:rsid w:val="00386879"/>
    <w:rsid w:val="0038779D"/>
    <w:rsid w:val="00387B83"/>
    <w:rsid w:val="00391158"/>
    <w:rsid w:val="00392421"/>
    <w:rsid w:val="00392CFA"/>
    <w:rsid w:val="00394190"/>
    <w:rsid w:val="00394BD6"/>
    <w:rsid w:val="00395E2A"/>
    <w:rsid w:val="00396E9F"/>
    <w:rsid w:val="003A204F"/>
    <w:rsid w:val="003A26BA"/>
    <w:rsid w:val="003A6C80"/>
    <w:rsid w:val="003A7ABF"/>
    <w:rsid w:val="003B0731"/>
    <w:rsid w:val="003B1A23"/>
    <w:rsid w:val="003B22BE"/>
    <w:rsid w:val="003B326B"/>
    <w:rsid w:val="003B726F"/>
    <w:rsid w:val="003C00DB"/>
    <w:rsid w:val="003C0C2E"/>
    <w:rsid w:val="003C23AB"/>
    <w:rsid w:val="003C3C8E"/>
    <w:rsid w:val="003C50B5"/>
    <w:rsid w:val="003C64FB"/>
    <w:rsid w:val="003C7015"/>
    <w:rsid w:val="003D00C0"/>
    <w:rsid w:val="003D0385"/>
    <w:rsid w:val="003D5AF5"/>
    <w:rsid w:val="003D6736"/>
    <w:rsid w:val="003D6A2B"/>
    <w:rsid w:val="003D740A"/>
    <w:rsid w:val="003E1107"/>
    <w:rsid w:val="003E1374"/>
    <w:rsid w:val="003E17F6"/>
    <w:rsid w:val="003E1D94"/>
    <w:rsid w:val="003E2024"/>
    <w:rsid w:val="003E2280"/>
    <w:rsid w:val="003E2A27"/>
    <w:rsid w:val="003E4ABF"/>
    <w:rsid w:val="003E6197"/>
    <w:rsid w:val="003E68A2"/>
    <w:rsid w:val="003E6DA9"/>
    <w:rsid w:val="003E76D6"/>
    <w:rsid w:val="003F02AA"/>
    <w:rsid w:val="003F0B13"/>
    <w:rsid w:val="003F0B1C"/>
    <w:rsid w:val="003F1825"/>
    <w:rsid w:val="003F3320"/>
    <w:rsid w:val="003F6EE1"/>
    <w:rsid w:val="004006C0"/>
    <w:rsid w:val="0040070B"/>
    <w:rsid w:val="00400843"/>
    <w:rsid w:val="0040211E"/>
    <w:rsid w:val="00402149"/>
    <w:rsid w:val="00402BDD"/>
    <w:rsid w:val="00404499"/>
    <w:rsid w:val="0040496A"/>
    <w:rsid w:val="00405262"/>
    <w:rsid w:val="00405CC0"/>
    <w:rsid w:val="00415DD4"/>
    <w:rsid w:val="004168E3"/>
    <w:rsid w:val="00416CF9"/>
    <w:rsid w:val="00421A57"/>
    <w:rsid w:val="00421C69"/>
    <w:rsid w:val="00422159"/>
    <w:rsid w:val="004233E9"/>
    <w:rsid w:val="004254E3"/>
    <w:rsid w:val="00425800"/>
    <w:rsid w:val="00425A11"/>
    <w:rsid w:val="00426C36"/>
    <w:rsid w:val="0042736E"/>
    <w:rsid w:val="00431374"/>
    <w:rsid w:val="00431502"/>
    <w:rsid w:val="00431F6D"/>
    <w:rsid w:val="00436FD8"/>
    <w:rsid w:val="00437E0F"/>
    <w:rsid w:val="00441ED5"/>
    <w:rsid w:val="004423D9"/>
    <w:rsid w:val="00442496"/>
    <w:rsid w:val="004426D5"/>
    <w:rsid w:val="00443020"/>
    <w:rsid w:val="0044598A"/>
    <w:rsid w:val="00446426"/>
    <w:rsid w:val="00446C74"/>
    <w:rsid w:val="00452018"/>
    <w:rsid w:val="00452A3A"/>
    <w:rsid w:val="00453326"/>
    <w:rsid w:val="0045483D"/>
    <w:rsid w:val="0045605C"/>
    <w:rsid w:val="00460FBC"/>
    <w:rsid w:val="0046356E"/>
    <w:rsid w:val="004646F9"/>
    <w:rsid w:val="00465A11"/>
    <w:rsid w:val="00466712"/>
    <w:rsid w:val="00475BBD"/>
    <w:rsid w:val="004778BB"/>
    <w:rsid w:val="00477C2F"/>
    <w:rsid w:val="00482AC0"/>
    <w:rsid w:val="004830DA"/>
    <w:rsid w:val="004861BB"/>
    <w:rsid w:val="0048722C"/>
    <w:rsid w:val="004875D9"/>
    <w:rsid w:val="00487806"/>
    <w:rsid w:val="0049186B"/>
    <w:rsid w:val="00491AFC"/>
    <w:rsid w:val="00491FBE"/>
    <w:rsid w:val="004928B8"/>
    <w:rsid w:val="00492B0E"/>
    <w:rsid w:val="00492D2E"/>
    <w:rsid w:val="004A1138"/>
    <w:rsid w:val="004A1A49"/>
    <w:rsid w:val="004A1F06"/>
    <w:rsid w:val="004A5B31"/>
    <w:rsid w:val="004A5C9A"/>
    <w:rsid w:val="004B00CC"/>
    <w:rsid w:val="004B01B3"/>
    <w:rsid w:val="004B08B9"/>
    <w:rsid w:val="004B1646"/>
    <w:rsid w:val="004B413B"/>
    <w:rsid w:val="004B49BC"/>
    <w:rsid w:val="004B67F5"/>
    <w:rsid w:val="004C2FC9"/>
    <w:rsid w:val="004C3377"/>
    <w:rsid w:val="004C5E90"/>
    <w:rsid w:val="004C6B37"/>
    <w:rsid w:val="004C6D2C"/>
    <w:rsid w:val="004D0EB7"/>
    <w:rsid w:val="004D6177"/>
    <w:rsid w:val="004D61DB"/>
    <w:rsid w:val="004E14A5"/>
    <w:rsid w:val="004E1B8F"/>
    <w:rsid w:val="004E2215"/>
    <w:rsid w:val="004E3EE5"/>
    <w:rsid w:val="004E4EA1"/>
    <w:rsid w:val="004E58B8"/>
    <w:rsid w:val="004E6153"/>
    <w:rsid w:val="004E626B"/>
    <w:rsid w:val="004E6667"/>
    <w:rsid w:val="004F1AD2"/>
    <w:rsid w:val="004F3460"/>
    <w:rsid w:val="004F3E2D"/>
    <w:rsid w:val="004F3EB2"/>
    <w:rsid w:val="004F7694"/>
    <w:rsid w:val="005000A3"/>
    <w:rsid w:val="00502955"/>
    <w:rsid w:val="0050668F"/>
    <w:rsid w:val="00507BD8"/>
    <w:rsid w:val="00510B0B"/>
    <w:rsid w:val="00512909"/>
    <w:rsid w:val="00514319"/>
    <w:rsid w:val="00514B65"/>
    <w:rsid w:val="00514C39"/>
    <w:rsid w:val="005155A8"/>
    <w:rsid w:val="005163F0"/>
    <w:rsid w:val="00516D99"/>
    <w:rsid w:val="00517AF9"/>
    <w:rsid w:val="00520D9A"/>
    <w:rsid w:val="00521E6B"/>
    <w:rsid w:val="00523190"/>
    <w:rsid w:val="00523CFD"/>
    <w:rsid w:val="00523F1B"/>
    <w:rsid w:val="00524785"/>
    <w:rsid w:val="00530DF8"/>
    <w:rsid w:val="00530E7E"/>
    <w:rsid w:val="00532770"/>
    <w:rsid w:val="00535E6D"/>
    <w:rsid w:val="00537935"/>
    <w:rsid w:val="005429A2"/>
    <w:rsid w:val="00543E1B"/>
    <w:rsid w:val="0054460A"/>
    <w:rsid w:val="00544C7E"/>
    <w:rsid w:val="00545FD2"/>
    <w:rsid w:val="00546780"/>
    <w:rsid w:val="005477FF"/>
    <w:rsid w:val="0055072E"/>
    <w:rsid w:val="00550879"/>
    <w:rsid w:val="005509CC"/>
    <w:rsid w:val="005512D1"/>
    <w:rsid w:val="005540E8"/>
    <w:rsid w:val="005624A7"/>
    <w:rsid w:val="005657C8"/>
    <w:rsid w:val="00565B27"/>
    <w:rsid w:val="00566175"/>
    <w:rsid w:val="00566D53"/>
    <w:rsid w:val="00570E5B"/>
    <w:rsid w:val="005719F1"/>
    <w:rsid w:val="00574251"/>
    <w:rsid w:val="00574521"/>
    <w:rsid w:val="0057759B"/>
    <w:rsid w:val="00577FCB"/>
    <w:rsid w:val="005800B4"/>
    <w:rsid w:val="00580440"/>
    <w:rsid w:val="005820EE"/>
    <w:rsid w:val="00582496"/>
    <w:rsid w:val="0058353E"/>
    <w:rsid w:val="005836FA"/>
    <w:rsid w:val="00585B33"/>
    <w:rsid w:val="00590052"/>
    <w:rsid w:val="00590588"/>
    <w:rsid w:val="00594845"/>
    <w:rsid w:val="005951B7"/>
    <w:rsid w:val="00595285"/>
    <w:rsid w:val="00596270"/>
    <w:rsid w:val="005977D7"/>
    <w:rsid w:val="005A25FA"/>
    <w:rsid w:val="005A3269"/>
    <w:rsid w:val="005A4221"/>
    <w:rsid w:val="005A6607"/>
    <w:rsid w:val="005A6D30"/>
    <w:rsid w:val="005B0FE8"/>
    <w:rsid w:val="005B23ED"/>
    <w:rsid w:val="005B42B9"/>
    <w:rsid w:val="005B5EAD"/>
    <w:rsid w:val="005B634C"/>
    <w:rsid w:val="005B6A58"/>
    <w:rsid w:val="005C0E62"/>
    <w:rsid w:val="005C1606"/>
    <w:rsid w:val="005C291C"/>
    <w:rsid w:val="005C6803"/>
    <w:rsid w:val="005D1ABF"/>
    <w:rsid w:val="005D2905"/>
    <w:rsid w:val="005D2EF2"/>
    <w:rsid w:val="005D51B6"/>
    <w:rsid w:val="005E026F"/>
    <w:rsid w:val="005E06D5"/>
    <w:rsid w:val="005E13A0"/>
    <w:rsid w:val="005E5066"/>
    <w:rsid w:val="005E6CA5"/>
    <w:rsid w:val="005E76E5"/>
    <w:rsid w:val="005F09C6"/>
    <w:rsid w:val="005F1901"/>
    <w:rsid w:val="005F2576"/>
    <w:rsid w:val="005F30F2"/>
    <w:rsid w:val="005F4A98"/>
    <w:rsid w:val="005F4E8E"/>
    <w:rsid w:val="005F4EEB"/>
    <w:rsid w:val="005F5B7F"/>
    <w:rsid w:val="005F7AC0"/>
    <w:rsid w:val="005F7B8E"/>
    <w:rsid w:val="005F7CF4"/>
    <w:rsid w:val="00600A7A"/>
    <w:rsid w:val="00602171"/>
    <w:rsid w:val="006049FF"/>
    <w:rsid w:val="00604AF4"/>
    <w:rsid w:val="00605DB8"/>
    <w:rsid w:val="00606170"/>
    <w:rsid w:val="00607294"/>
    <w:rsid w:val="006074A1"/>
    <w:rsid w:val="006100DE"/>
    <w:rsid w:val="0061062A"/>
    <w:rsid w:val="0061184D"/>
    <w:rsid w:val="006137C6"/>
    <w:rsid w:val="006146E6"/>
    <w:rsid w:val="00617E3B"/>
    <w:rsid w:val="006200B8"/>
    <w:rsid w:val="00621665"/>
    <w:rsid w:val="00621704"/>
    <w:rsid w:val="006224C4"/>
    <w:rsid w:val="00623861"/>
    <w:rsid w:val="00624D11"/>
    <w:rsid w:val="0062542B"/>
    <w:rsid w:val="00626C76"/>
    <w:rsid w:val="00631A0D"/>
    <w:rsid w:val="00631AF5"/>
    <w:rsid w:val="00634439"/>
    <w:rsid w:val="00637870"/>
    <w:rsid w:val="00642F26"/>
    <w:rsid w:val="00643506"/>
    <w:rsid w:val="00643B4A"/>
    <w:rsid w:val="00645F60"/>
    <w:rsid w:val="006500D1"/>
    <w:rsid w:val="0065057E"/>
    <w:rsid w:val="00650D40"/>
    <w:rsid w:val="006512C5"/>
    <w:rsid w:val="00652CDB"/>
    <w:rsid w:val="00655CB8"/>
    <w:rsid w:val="006566C4"/>
    <w:rsid w:val="00656BC1"/>
    <w:rsid w:val="006573F9"/>
    <w:rsid w:val="006578CA"/>
    <w:rsid w:val="00660D77"/>
    <w:rsid w:val="00662D72"/>
    <w:rsid w:val="00663389"/>
    <w:rsid w:val="006645D2"/>
    <w:rsid w:val="006649DD"/>
    <w:rsid w:val="0066727F"/>
    <w:rsid w:val="006673D0"/>
    <w:rsid w:val="00670E17"/>
    <w:rsid w:val="006717E8"/>
    <w:rsid w:val="006775F3"/>
    <w:rsid w:val="00677C7B"/>
    <w:rsid w:val="006825A5"/>
    <w:rsid w:val="00683164"/>
    <w:rsid w:val="00683866"/>
    <w:rsid w:val="00684050"/>
    <w:rsid w:val="00684B8E"/>
    <w:rsid w:val="006949A1"/>
    <w:rsid w:val="00694D03"/>
    <w:rsid w:val="00695CB9"/>
    <w:rsid w:val="006967E9"/>
    <w:rsid w:val="00697C87"/>
    <w:rsid w:val="00697D4C"/>
    <w:rsid w:val="006A1DC2"/>
    <w:rsid w:val="006A3F6C"/>
    <w:rsid w:val="006A425A"/>
    <w:rsid w:val="006A434B"/>
    <w:rsid w:val="006A6816"/>
    <w:rsid w:val="006B1F30"/>
    <w:rsid w:val="006B5D51"/>
    <w:rsid w:val="006B6040"/>
    <w:rsid w:val="006B6291"/>
    <w:rsid w:val="006B7242"/>
    <w:rsid w:val="006B7593"/>
    <w:rsid w:val="006B783E"/>
    <w:rsid w:val="006C1240"/>
    <w:rsid w:val="006C148E"/>
    <w:rsid w:val="006C1C5E"/>
    <w:rsid w:val="006C4BC6"/>
    <w:rsid w:val="006C52EF"/>
    <w:rsid w:val="006C67E0"/>
    <w:rsid w:val="006C7264"/>
    <w:rsid w:val="006D037E"/>
    <w:rsid w:val="006D0F1C"/>
    <w:rsid w:val="006D3ACA"/>
    <w:rsid w:val="006D422E"/>
    <w:rsid w:val="006D4A5E"/>
    <w:rsid w:val="006D4DC0"/>
    <w:rsid w:val="006D5743"/>
    <w:rsid w:val="006D6D4B"/>
    <w:rsid w:val="006E1F17"/>
    <w:rsid w:val="006E5DBC"/>
    <w:rsid w:val="006E6E95"/>
    <w:rsid w:val="006F1BF1"/>
    <w:rsid w:val="006F3323"/>
    <w:rsid w:val="006F3512"/>
    <w:rsid w:val="006F354D"/>
    <w:rsid w:val="006F6C8E"/>
    <w:rsid w:val="006F6FB3"/>
    <w:rsid w:val="00705155"/>
    <w:rsid w:val="00705327"/>
    <w:rsid w:val="00711B50"/>
    <w:rsid w:val="00713525"/>
    <w:rsid w:val="007149E8"/>
    <w:rsid w:val="007215DE"/>
    <w:rsid w:val="0072413A"/>
    <w:rsid w:val="007267C5"/>
    <w:rsid w:val="00727057"/>
    <w:rsid w:val="00732247"/>
    <w:rsid w:val="00734323"/>
    <w:rsid w:val="00735D82"/>
    <w:rsid w:val="0074039F"/>
    <w:rsid w:val="007416F3"/>
    <w:rsid w:val="00741A27"/>
    <w:rsid w:val="00741C25"/>
    <w:rsid w:val="00742A1C"/>
    <w:rsid w:val="00742D34"/>
    <w:rsid w:val="00742EFC"/>
    <w:rsid w:val="00743728"/>
    <w:rsid w:val="00743F79"/>
    <w:rsid w:val="007448E4"/>
    <w:rsid w:val="0074544C"/>
    <w:rsid w:val="0074633D"/>
    <w:rsid w:val="0075124B"/>
    <w:rsid w:val="00752057"/>
    <w:rsid w:val="007525C4"/>
    <w:rsid w:val="00755EFA"/>
    <w:rsid w:val="00756887"/>
    <w:rsid w:val="007573D8"/>
    <w:rsid w:val="007576EA"/>
    <w:rsid w:val="0076266E"/>
    <w:rsid w:val="00762749"/>
    <w:rsid w:val="007658A8"/>
    <w:rsid w:val="00766706"/>
    <w:rsid w:val="007667C9"/>
    <w:rsid w:val="007706AD"/>
    <w:rsid w:val="007712D4"/>
    <w:rsid w:val="00771587"/>
    <w:rsid w:val="00772288"/>
    <w:rsid w:val="00772DDE"/>
    <w:rsid w:val="00773B67"/>
    <w:rsid w:val="00776DC9"/>
    <w:rsid w:val="00781DF7"/>
    <w:rsid w:val="00783F8B"/>
    <w:rsid w:val="007852D4"/>
    <w:rsid w:val="007858FB"/>
    <w:rsid w:val="00790B2D"/>
    <w:rsid w:val="00790B87"/>
    <w:rsid w:val="007914B4"/>
    <w:rsid w:val="00794456"/>
    <w:rsid w:val="007A0B9A"/>
    <w:rsid w:val="007A1398"/>
    <w:rsid w:val="007A5E41"/>
    <w:rsid w:val="007A60BC"/>
    <w:rsid w:val="007A7121"/>
    <w:rsid w:val="007B1936"/>
    <w:rsid w:val="007B1997"/>
    <w:rsid w:val="007B2530"/>
    <w:rsid w:val="007B3C37"/>
    <w:rsid w:val="007B6076"/>
    <w:rsid w:val="007B64B0"/>
    <w:rsid w:val="007B760B"/>
    <w:rsid w:val="007C29B3"/>
    <w:rsid w:val="007C5DFD"/>
    <w:rsid w:val="007C5E6A"/>
    <w:rsid w:val="007C63DF"/>
    <w:rsid w:val="007C7004"/>
    <w:rsid w:val="007D0074"/>
    <w:rsid w:val="007D0333"/>
    <w:rsid w:val="007D29F6"/>
    <w:rsid w:val="007D512C"/>
    <w:rsid w:val="007D558F"/>
    <w:rsid w:val="007D56EA"/>
    <w:rsid w:val="007D7094"/>
    <w:rsid w:val="007E1386"/>
    <w:rsid w:val="007E2F54"/>
    <w:rsid w:val="007E40B0"/>
    <w:rsid w:val="007E44C0"/>
    <w:rsid w:val="007E47BC"/>
    <w:rsid w:val="007E6B5F"/>
    <w:rsid w:val="007F03FC"/>
    <w:rsid w:val="007F09C5"/>
    <w:rsid w:val="007F10E5"/>
    <w:rsid w:val="007F1B85"/>
    <w:rsid w:val="007F21F6"/>
    <w:rsid w:val="007F3B1B"/>
    <w:rsid w:val="007F51F6"/>
    <w:rsid w:val="007F584E"/>
    <w:rsid w:val="007F69B3"/>
    <w:rsid w:val="00800653"/>
    <w:rsid w:val="00800B9D"/>
    <w:rsid w:val="00801364"/>
    <w:rsid w:val="00801980"/>
    <w:rsid w:val="008040BA"/>
    <w:rsid w:val="0080502E"/>
    <w:rsid w:val="00805A05"/>
    <w:rsid w:val="00810D9A"/>
    <w:rsid w:val="008110BE"/>
    <w:rsid w:val="00812854"/>
    <w:rsid w:val="00813156"/>
    <w:rsid w:val="008145D0"/>
    <w:rsid w:val="00814E67"/>
    <w:rsid w:val="00815F02"/>
    <w:rsid w:val="0081604D"/>
    <w:rsid w:val="00816251"/>
    <w:rsid w:val="00816BE5"/>
    <w:rsid w:val="00822CB9"/>
    <w:rsid w:val="0082314F"/>
    <w:rsid w:val="008233BA"/>
    <w:rsid w:val="00824C53"/>
    <w:rsid w:val="00824CF0"/>
    <w:rsid w:val="008260C9"/>
    <w:rsid w:val="008261FE"/>
    <w:rsid w:val="00826BCB"/>
    <w:rsid w:val="00826D9A"/>
    <w:rsid w:val="00826FEA"/>
    <w:rsid w:val="00830646"/>
    <w:rsid w:val="00830EF7"/>
    <w:rsid w:val="00831ABB"/>
    <w:rsid w:val="00832095"/>
    <w:rsid w:val="008325C9"/>
    <w:rsid w:val="00833A77"/>
    <w:rsid w:val="00834A41"/>
    <w:rsid w:val="00835429"/>
    <w:rsid w:val="00835D8F"/>
    <w:rsid w:val="00840309"/>
    <w:rsid w:val="008404DB"/>
    <w:rsid w:val="008439CC"/>
    <w:rsid w:val="00844BE0"/>
    <w:rsid w:val="008524BA"/>
    <w:rsid w:val="00853210"/>
    <w:rsid w:val="00857348"/>
    <w:rsid w:val="00857889"/>
    <w:rsid w:val="00860825"/>
    <w:rsid w:val="00861093"/>
    <w:rsid w:val="008638F8"/>
    <w:rsid w:val="00866FC8"/>
    <w:rsid w:val="0087340C"/>
    <w:rsid w:val="00875F41"/>
    <w:rsid w:val="00877DB8"/>
    <w:rsid w:val="00877DC8"/>
    <w:rsid w:val="00880FC1"/>
    <w:rsid w:val="00883F44"/>
    <w:rsid w:val="00884303"/>
    <w:rsid w:val="00886444"/>
    <w:rsid w:val="00886CE5"/>
    <w:rsid w:val="008912C9"/>
    <w:rsid w:val="0089294B"/>
    <w:rsid w:val="008966C6"/>
    <w:rsid w:val="0089777F"/>
    <w:rsid w:val="008A19EB"/>
    <w:rsid w:val="008A4A19"/>
    <w:rsid w:val="008A5B64"/>
    <w:rsid w:val="008A6CA3"/>
    <w:rsid w:val="008A79FD"/>
    <w:rsid w:val="008A7D9A"/>
    <w:rsid w:val="008B2D2E"/>
    <w:rsid w:val="008B3E7C"/>
    <w:rsid w:val="008B6745"/>
    <w:rsid w:val="008B76A8"/>
    <w:rsid w:val="008C0B02"/>
    <w:rsid w:val="008C0B7D"/>
    <w:rsid w:val="008C2F26"/>
    <w:rsid w:val="008C37F4"/>
    <w:rsid w:val="008C44E6"/>
    <w:rsid w:val="008C5BCD"/>
    <w:rsid w:val="008C653D"/>
    <w:rsid w:val="008C7B6F"/>
    <w:rsid w:val="008D0634"/>
    <w:rsid w:val="008D15B8"/>
    <w:rsid w:val="008D185B"/>
    <w:rsid w:val="008D4224"/>
    <w:rsid w:val="008D4B1A"/>
    <w:rsid w:val="008D5084"/>
    <w:rsid w:val="008D6BAE"/>
    <w:rsid w:val="008D6BCE"/>
    <w:rsid w:val="008D7605"/>
    <w:rsid w:val="008D797D"/>
    <w:rsid w:val="008E2017"/>
    <w:rsid w:val="008E27A3"/>
    <w:rsid w:val="008E5BE8"/>
    <w:rsid w:val="008E7423"/>
    <w:rsid w:val="008F0F35"/>
    <w:rsid w:val="008F101E"/>
    <w:rsid w:val="008F29A5"/>
    <w:rsid w:val="008F2C7D"/>
    <w:rsid w:val="008F408F"/>
    <w:rsid w:val="008F4865"/>
    <w:rsid w:val="008F49C6"/>
    <w:rsid w:val="008F715E"/>
    <w:rsid w:val="00903312"/>
    <w:rsid w:val="0090406D"/>
    <w:rsid w:val="00904EA4"/>
    <w:rsid w:val="009050D3"/>
    <w:rsid w:val="00906611"/>
    <w:rsid w:val="00906C08"/>
    <w:rsid w:val="0091131B"/>
    <w:rsid w:val="00911DB0"/>
    <w:rsid w:val="0091420E"/>
    <w:rsid w:val="0091520B"/>
    <w:rsid w:val="00915941"/>
    <w:rsid w:val="00915EBB"/>
    <w:rsid w:val="00915ECB"/>
    <w:rsid w:val="00915EFD"/>
    <w:rsid w:val="00916EE3"/>
    <w:rsid w:val="00922EB7"/>
    <w:rsid w:val="00924423"/>
    <w:rsid w:val="00924C7D"/>
    <w:rsid w:val="00927312"/>
    <w:rsid w:val="00930946"/>
    <w:rsid w:val="0093298F"/>
    <w:rsid w:val="00932C2E"/>
    <w:rsid w:val="00934600"/>
    <w:rsid w:val="0093515E"/>
    <w:rsid w:val="00936542"/>
    <w:rsid w:val="00936B3F"/>
    <w:rsid w:val="00941F57"/>
    <w:rsid w:val="0094365F"/>
    <w:rsid w:val="00944703"/>
    <w:rsid w:val="00945A12"/>
    <w:rsid w:val="00955EDD"/>
    <w:rsid w:val="00956692"/>
    <w:rsid w:val="00957AA7"/>
    <w:rsid w:val="00962707"/>
    <w:rsid w:val="009639DF"/>
    <w:rsid w:val="0096407E"/>
    <w:rsid w:val="00965C9A"/>
    <w:rsid w:val="00966BD6"/>
    <w:rsid w:val="009702CE"/>
    <w:rsid w:val="00973D92"/>
    <w:rsid w:val="00973E26"/>
    <w:rsid w:val="00974071"/>
    <w:rsid w:val="009746C5"/>
    <w:rsid w:val="00975B7C"/>
    <w:rsid w:val="00977DE9"/>
    <w:rsid w:val="009841A3"/>
    <w:rsid w:val="009846E9"/>
    <w:rsid w:val="009861C8"/>
    <w:rsid w:val="009879F5"/>
    <w:rsid w:val="00990432"/>
    <w:rsid w:val="00990F4E"/>
    <w:rsid w:val="0099293C"/>
    <w:rsid w:val="00992BC6"/>
    <w:rsid w:val="0099391E"/>
    <w:rsid w:val="009951B1"/>
    <w:rsid w:val="00995BE8"/>
    <w:rsid w:val="009977D4"/>
    <w:rsid w:val="009A0257"/>
    <w:rsid w:val="009A0753"/>
    <w:rsid w:val="009A5093"/>
    <w:rsid w:val="009A63D1"/>
    <w:rsid w:val="009A73F7"/>
    <w:rsid w:val="009A7D41"/>
    <w:rsid w:val="009B13AC"/>
    <w:rsid w:val="009B1C8A"/>
    <w:rsid w:val="009B2EE1"/>
    <w:rsid w:val="009B6727"/>
    <w:rsid w:val="009B6D29"/>
    <w:rsid w:val="009C0DED"/>
    <w:rsid w:val="009C11F5"/>
    <w:rsid w:val="009C129D"/>
    <w:rsid w:val="009C2CE8"/>
    <w:rsid w:val="009C2E9A"/>
    <w:rsid w:val="009C3F84"/>
    <w:rsid w:val="009C4E66"/>
    <w:rsid w:val="009C5EA1"/>
    <w:rsid w:val="009C65A7"/>
    <w:rsid w:val="009C7E40"/>
    <w:rsid w:val="009D29B5"/>
    <w:rsid w:val="009D7132"/>
    <w:rsid w:val="009E1724"/>
    <w:rsid w:val="009E18A0"/>
    <w:rsid w:val="009E4872"/>
    <w:rsid w:val="009E570A"/>
    <w:rsid w:val="009E75F7"/>
    <w:rsid w:val="009F1351"/>
    <w:rsid w:val="009F18B1"/>
    <w:rsid w:val="009F1C8E"/>
    <w:rsid w:val="009F1EEC"/>
    <w:rsid w:val="009F206E"/>
    <w:rsid w:val="009F3208"/>
    <w:rsid w:val="009F4305"/>
    <w:rsid w:val="009F7E35"/>
    <w:rsid w:val="00A00527"/>
    <w:rsid w:val="00A01F01"/>
    <w:rsid w:val="00A02C73"/>
    <w:rsid w:val="00A04468"/>
    <w:rsid w:val="00A050E7"/>
    <w:rsid w:val="00A05B5D"/>
    <w:rsid w:val="00A05FA9"/>
    <w:rsid w:val="00A069E8"/>
    <w:rsid w:val="00A10F30"/>
    <w:rsid w:val="00A1473F"/>
    <w:rsid w:val="00A14A49"/>
    <w:rsid w:val="00A14C1E"/>
    <w:rsid w:val="00A1507A"/>
    <w:rsid w:val="00A1635B"/>
    <w:rsid w:val="00A23E49"/>
    <w:rsid w:val="00A25118"/>
    <w:rsid w:val="00A2553E"/>
    <w:rsid w:val="00A303D1"/>
    <w:rsid w:val="00A30B88"/>
    <w:rsid w:val="00A33902"/>
    <w:rsid w:val="00A349AB"/>
    <w:rsid w:val="00A356D7"/>
    <w:rsid w:val="00A35C89"/>
    <w:rsid w:val="00A36A27"/>
    <w:rsid w:val="00A457BF"/>
    <w:rsid w:val="00A45FC1"/>
    <w:rsid w:val="00A517DE"/>
    <w:rsid w:val="00A544DB"/>
    <w:rsid w:val="00A54776"/>
    <w:rsid w:val="00A56242"/>
    <w:rsid w:val="00A57FA9"/>
    <w:rsid w:val="00A624FB"/>
    <w:rsid w:val="00A63E1F"/>
    <w:rsid w:val="00A6441C"/>
    <w:rsid w:val="00A64AC2"/>
    <w:rsid w:val="00A7138D"/>
    <w:rsid w:val="00A71C6B"/>
    <w:rsid w:val="00A71E13"/>
    <w:rsid w:val="00A73376"/>
    <w:rsid w:val="00A74D92"/>
    <w:rsid w:val="00A74DD1"/>
    <w:rsid w:val="00A761BE"/>
    <w:rsid w:val="00A77551"/>
    <w:rsid w:val="00A77DE4"/>
    <w:rsid w:val="00A80957"/>
    <w:rsid w:val="00A80A47"/>
    <w:rsid w:val="00A8269B"/>
    <w:rsid w:val="00A842BE"/>
    <w:rsid w:val="00A86E5B"/>
    <w:rsid w:val="00A9048A"/>
    <w:rsid w:val="00A91333"/>
    <w:rsid w:val="00A92462"/>
    <w:rsid w:val="00A92EB7"/>
    <w:rsid w:val="00A949D2"/>
    <w:rsid w:val="00A95349"/>
    <w:rsid w:val="00A956C5"/>
    <w:rsid w:val="00AA075F"/>
    <w:rsid w:val="00AA0CB8"/>
    <w:rsid w:val="00AA213D"/>
    <w:rsid w:val="00AA2F86"/>
    <w:rsid w:val="00AA360D"/>
    <w:rsid w:val="00AA4819"/>
    <w:rsid w:val="00AA57F2"/>
    <w:rsid w:val="00AA5C91"/>
    <w:rsid w:val="00AA6C4B"/>
    <w:rsid w:val="00AA71A9"/>
    <w:rsid w:val="00AA74BB"/>
    <w:rsid w:val="00AB0B5F"/>
    <w:rsid w:val="00AB25B7"/>
    <w:rsid w:val="00AB5A79"/>
    <w:rsid w:val="00AB5F0D"/>
    <w:rsid w:val="00AB6568"/>
    <w:rsid w:val="00AB65CF"/>
    <w:rsid w:val="00AB7259"/>
    <w:rsid w:val="00AB75C4"/>
    <w:rsid w:val="00AC134C"/>
    <w:rsid w:val="00AC3335"/>
    <w:rsid w:val="00AC4A19"/>
    <w:rsid w:val="00AC5E0B"/>
    <w:rsid w:val="00AC6BFF"/>
    <w:rsid w:val="00AC7219"/>
    <w:rsid w:val="00AD10A4"/>
    <w:rsid w:val="00AD1BB2"/>
    <w:rsid w:val="00AD1C2F"/>
    <w:rsid w:val="00AD2F61"/>
    <w:rsid w:val="00AD4A4B"/>
    <w:rsid w:val="00AD6F6E"/>
    <w:rsid w:val="00AE1661"/>
    <w:rsid w:val="00AE524E"/>
    <w:rsid w:val="00AE5E6A"/>
    <w:rsid w:val="00AE6886"/>
    <w:rsid w:val="00AE6EC1"/>
    <w:rsid w:val="00AE7544"/>
    <w:rsid w:val="00AF2B53"/>
    <w:rsid w:val="00AF32DF"/>
    <w:rsid w:val="00AF3803"/>
    <w:rsid w:val="00AF41A4"/>
    <w:rsid w:val="00AF468E"/>
    <w:rsid w:val="00AF6FDB"/>
    <w:rsid w:val="00AF743A"/>
    <w:rsid w:val="00AF76D0"/>
    <w:rsid w:val="00B00468"/>
    <w:rsid w:val="00B01AA4"/>
    <w:rsid w:val="00B01FCC"/>
    <w:rsid w:val="00B027B9"/>
    <w:rsid w:val="00B02D8D"/>
    <w:rsid w:val="00B02E02"/>
    <w:rsid w:val="00B07418"/>
    <w:rsid w:val="00B13C49"/>
    <w:rsid w:val="00B13F12"/>
    <w:rsid w:val="00B14F8B"/>
    <w:rsid w:val="00B15A6A"/>
    <w:rsid w:val="00B2505F"/>
    <w:rsid w:val="00B25C09"/>
    <w:rsid w:val="00B26CD0"/>
    <w:rsid w:val="00B2752B"/>
    <w:rsid w:val="00B31C02"/>
    <w:rsid w:val="00B31EC2"/>
    <w:rsid w:val="00B324C2"/>
    <w:rsid w:val="00B32786"/>
    <w:rsid w:val="00B32889"/>
    <w:rsid w:val="00B33875"/>
    <w:rsid w:val="00B34AC7"/>
    <w:rsid w:val="00B40ADB"/>
    <w:rsid w:val="00B40C03"/>
    <w:rsid w:val="00B43393"/>
    <w:rsid w:val="00B44E51"/>
    <w:rsid w:val="00B45E2A"/>
    <w:rsid w:val="00B469C2"/>
    <w:rsid w:val="00B47278"/>
    <w:rsid w:val="00B4787F"/>
    <w:rsid w:val="00B50E17"/>
    <w:rsid w:val="00B5151B"/>
    <w:rsid w:val="00B517CE"/>
    <w:rsid w:val="00B5187E"/>
    <w:rsid w:val="00B528D0"/>
    <w:rsid w:val="00B54079"/>
    <w:rsid w:val="00B54424"/>
    <w:rsid w:val="00B56C6C"/>
    <w:rsid w:val="00B573CD"/>
    <w:rsid w:val="00B57762"/>
    <w:rsid w:val="00B6395D"/>
    <w:rsid w:val="00B63CB9"/>
    <w:rsid w:val="00B64001"/>
    <w:rsid w:val="00B66E06"/>
    <w:rsid w:val="00B6799D"/>
    <w:rsid w:val="00B70BDB"/>
    <w:rsid w:val="00B717A8"/>
    <w:rsid w:val="00B805EE"/>
    <w:rsid w:val="00B80866"/>
    <w:rsid w:val="00B80B56"/>
    <w:rsid w:val="00B81E5A"/>
    <w:rsid w:val="00B82A06"/>
    <w:rsid w:val="00B872FD"/>
    <w:rsid w:val="00B91AB6"/>
    <w:rsid w:val="00B91CF9"/>
    <w:rsid w:val="00B92160"/>
    <w:rsid w:val="00B92978"/>
    <w:rsid w:val="00B92E2D"/>
    <w:rsid w:val="00B93069"/>
    <w:rsid w:val="00B9494F"/>
    <w:rsid w:val="00B94DDF"/>
    <w:rsid w:val="00B95EB1"/>
    <w:rsid w:val="00B96429"/>
    <w:rsid w:val="00B96AAD"/>
    <w:rsid w:val="00B96E88"/>
    <w:rsid w:val="00BA1FD0"/>
    <w:rsid w:val="00BA297D"/>
    <w:rsid w:val="00BA2D5C"/>
    <w:rsid w:val="00BA671D"/>
    <w:rsid w:val="00BA682F"/>
    <w:rsid w:val="00BA7B42"/>
    <w:rsid w:val="00BB1D1E"/>
    <w:rsid w:val="00BB2101"/>
    <w:rsid w:val="00BB290D"/>
    <w:rsid w:val="00BB3DBC"/>
    <w:rsid w:val="00BB4173"/>
    <w:rsid w:val="00BB54BA"/>
    <w:rsid w:val="00BB586F"/>
    <w:rsid w:val="00BB6B13"/>
    <w:rsid w:val="00BC42AF"/>
    <w:rsid w:val="00BC44A9"/>
    <w:rsid w:val="00BC60F1"/>
    <w:rsid w:val="00BC6978"/>
    <w:rsid w:val="00BD4020"/>
    <w:rsid w:val="00BD7EF3"/>
    <w:rsid w:val="00BE0787"/>
    <w:rsid w:val="00BE19CB"/>
    <w:rsid w:val="00BE271D"/>
    <w:rsid w:val="00BE6367"/>
    <w:rsid w:val="00BE6C6F"/>
    <w:rsid w:val="00BE76EF"/>
    <w:rsid w:val="00BF071C"/>
    <w:rsid w:val="00BF1EF6"/>
    <w:rsid w:val="00BF392E"/>
    <w:rsid w:val="00BF3C6C"/>
    <w:rsid w:val="00BF61D0"/>
    <w:rsid w:val="00C03E5D"/>
    <w:rsid w:val="00C040AF"/>
    <w:rsid w:val="00C0519B"/>
    <w:rsid w:val="00C056F2"/>
    <w:rsid w:val="00C05B17"/>
    <w:rsid w:val="00C111BC"/>
    <w:rsid w:val="00C11FCE"/>
    <w:rsid w:val="00C12E46"/>
    <w:rsid w:val="00C13205"/>
    <w:rsid w:val="00C157E2"/>
    <w:rsid w:val="00C16658"/>
    <w:rsid w:val="00C168EA"/>
    <w:rsid w:val="00C2074A"/>
    <w:rsid w:val="00C20997"/>
    <w:rsid w:val="00C21F34"/>
    <w:rsid w:val="00C22F1D"/>
    <w:rsid w:val="00C249CA"/>
    <w:rsid w:val="00C24E89"/>
    <w:rsid w:val="00C2545F"/>
    <w:rsid w:val="00C26241"/>
    <w:rsid w:val="00C26D88"/>
    <w:rsid w:val="00C27018"/>
    <w:rsid w:val="00C275F3"/>
    <w:rsid w:val="00C303F3"/>
    <w:rsid w:val="00C35F3A"/>
    <w:rsid w:val="00C366F9"/>
    <w:rsid w:val="00C373CF"/>
    <w:rsid w:val="00C41861"/>
    <w:rsid w:val="00C43AF2"/>
    <w:rsid w:val="00C451A6"/>
    <w:rsid w:val="00C4530B"/>
    <w:rsid w:val="00C46347"/>
    <w:rsid w:val="00C46403"/>
    <w:rsid w:val="00C47841"/>
    <w:rsid w:val="00C50D22"/>
    <w:rsid w:val="00C51431"/>
    <w:rsid w:val="00C514A9"/>
    <w:rsid w:val="00C536EF"/>
    <w:rsid w:val="00C55F2E"/>
    <w:rsid w:val="00C56083"/>
    <w:rsid w:val="00C566AB"/>
    <w:rsid w:val="00C60FC4"/>
    <w:rsid w:val="00C61B3B"/>
    <w:rsid w:val="00C62C52"/>
    <w:rsid w:val="00C63230"/>
    <w:rsid w:val="00C6570A"/>
    <w:rsid w:val="00C66E74"/>
    <w:rsid w:val="00C672B4"/>
    <w:rsid w:val="00C67EA0"/>
    <w:rsid w:val="00C7030F"/>
    <w:rsid w:val="00C7229B"/>
    <w:rsid w:val="00C7299A"/>
    <w:rsid w:val="00C756B3"/>
    <w:rsid w:val="00C77547"/>
    <w:rsid w:val="00C8189B"/>
    <w:rsid w:val="00C81A13"/>
    <w:rsid w:val="00C876CC"/>
    <w:rsid w:val="00C87E40"/>
    <w:rsid w:val="00C91D22"/>
    <w:rsid w:val="00C923B6"/>
    <w:rsid w:val="00C92937"/>
    <w:rsid w:val="00C9544B"/>
    <w:rsid w:val="00C9633B"/>
    <w:rsid w:val="00C96E89"/>
    <w:rsid w:val="00CA1148"/>
    <w:rsid w:val="00CA19EB"/>
    <w:rsid w:val="00CA1A34"/>
    <w:rsid w:val="00CA40D3"/>
    <w:rsid w:val="00CA4422"/>
    <w:rsid w:val="00CA442B"/>
    <w:rsid w:val="00CA44BE"/>
    <w:rsid w:val="00CA556F"/>
    <w:rsid w:val="00CA59FD"/>
    <w:rsid w:val="00CA777E"/>
    <w:rsid w:val="00CB1FBC"/>
    <w:rsid w:val="00CB21C1"/>
    <w:rsid w:val="00CB2958"/>
    <w:rsid w:val="00CB4E7A"/>
    <w:rsid w:val="00CB5637"/>
    <w:rsid w:val="00CB723A"/>
    <w:rsid w:val="00CB7AC2"/>
    <w:rsid w:val="00CB7B25"/>
    <w:rsid w:val="00CB7D17"/>
    <w:rsid w:val="00CC063D"/>
    <w:rsid w:val="00CC0841"/>
    <w:rsid w:val="00CC5069"/>
    <w:rsid w:val="00CC52BC"/>
    <w:rsid w:val="00CD0FE7"/>
    <w:rsid w:val="00CD175C"/>
    <w:rsid w:val="00CD6534"/>
    <w:rsid w:val="00CE1988"/>
    <w:rsid w:val="00CE2C00"/>
    <w:rsid w:val="00CE3245"/>
    <w:rsid w:val="00CE5E81"/>
    <w:rsid w:val="00CF3012"/>
    <w:rsid w:val="00CF381F"/>
    <w:rsid w:val="00CF4940"/>
    <w:rsid w:val="00CF6ED4"/>
    <w:rsid w:val="00D00083"/>
    <w:rsid w:val="00D000FA"/>
    <w:rsid w:val="00D030EA"/>
    <w:rsid w:val="00D034E2"/>
    <w:rsid w:val="00D06147"/>
    <w:rsid w:val="00D069F3"/>
    <w:rsid w:val="00D0773C"/>
    <w:rsid w:val="00D111DC"/>
    <w:rsid w:val="00D1149F"/>
    <w:rsid w:val="00D12C25"/>
    <w:rsid w:val="00D1392F"/>
    <w:rsid w:val="00D13FD6"/>
    <w:rsid w:val="00D14FCF"/>
    <w:rsid w:val="00D15B8D"/>
    <w:rsid w:val="00D17040"/>
    <w:rsid w:val="00D17549"/>
    <w:rsid w:val="00D201F8"/>
    <w:rsid w:val="00D21989"/>
    <w:rsid w:val="00D23487"/>
    <w:rsid w:val="00D24F34"/>
    <w:rsid w:val="00D25E6B"/>
    <w:rsid w:val="00D30957"/>
    <w:rsid w:val="00D34E47"/>
    <w:rsid w:val="00D34E91"/>
    <w:rsid w:val="00D34FF7"/>
    <w:rsid w:val="00D351BF"/>
    <w:rsid w:val="00D35F64"/>
    <w:rsid w:val="00D3677E"/>
    <w:rsid w:val="00D3708E"/>
    <w:rsid w:val="00D3761A"/>
    <w:rsid w:val="00D40ADC"/>
    <w:rsid w:val="00D40B87"/>
    <w:rsid w:val="00D43970"/>
    <w:rsid w:val="00D44E0D"/>
    <w:rsid w:val="00D450C6"/>
    <w:rsid w:val="00D453B8"/>
    <w:rsid w:val="00D47E1F"/>
    <w:rsid w:val="00D50A72"/>
    <w:rsid w:val="00D50B61"/>
    <w:rsid w:val="00D51DF3"/>
    <w:rsid w:val="00D523A2"/>
    <w:rsid w:val="00D542AD"/>
    <w:rsid w:val="00D5709D"/>
    <w:rsid w:val="00D57484"/>
    <w:rsid w:val="00D57E3A"/>
    <w:rsid w:val="00D57EF9"/>
    <w:rsid w:val="00D60E15"/>
    <w:rsid w:val="00D61C6E"/>
    <w:rsid w:val="00D639C0"/>
    <w:rsid w:val="00D63D81"/>
    <w:rsid w:val="00D653CB"/>
    <w:rsid w:val="00D65862"/>
    <w:rsid w:val="00D660AA"/>
    <w:rsid w:val="00D66B37"/>
    <w:rsid w:val="00D729BB"/>
    <w:rsid w:val="00D7466A"/>
    <w:rsid w:val="00D7754F"/>
    <w:rsid w:val="00D81338"/>
    <w:rsid w:val="00D81815"/>
    <w:rsid w:val="00D82DFB"/>
    <w:rsid w:val="00D91BB6"/>
    <w:rsid w:val="00D91BED"/>
    <w:rsid w:val="00D92ABF"/>
    <w:rsid w:val="00D941EA"/>
    <w:rsid w:val="00D95145"/>
    <w:rsid w:val="00D9797A"/>
    <w:rsid w:val="00DA283D"/>
    <w:rsid w:val="00DA3CDA"/>
    <w:rsid w:val="00DA47D3"/>
    <w:rsid w:val="00DA5E79"/>
    <w:rsid w:val="00DA7640"/>
    <w:rsid w:val="00DA7EFA"/>
    <w:rsid w:val="00DB0049"/>
    <w:rsid w:val="00DB1B75"/>
    <w:rsid w:val="00DB24E0"/>
    <w:rsid w:val="00DB33CB"/>
    <w:rsid w:val="00DB492D"/>
    <w:rsid w:val="00DB6664"/>
    <w:rsid w:val="00DC06CC"/>
    <w:rsid w:val="00DC1FB8"/>
    <w:rsid w:val="00DC40C6"/>
    <w:rsid w:val="00DC7683"/>
    <w:rsid w:val="00DC78F5"/>
    <w:rsid w:val="00DC7CCD"/>
    <w:rsid w:val="00DD1F48"/>
    <w:rsid w:val="00DD3365"/>
    <w:rsid w:val="00DD4A2A"/>
    <w:rsid w:val="00DD6E54"/>
    <w:rsid w:val="00DD702D"/>
    <w:rsid w:val="00DE1A05"/>
    <w:rsid w:val="00DE202A"/>
    <w:rsid w:val="00DE202E"/>
    <w:rsid w:val="00DE28C3"/>
    <w:rsid w:val="00DE2DD1"/>
    <w:rsid w:val="00DE2E54"/>
    <w:rsid w:val="00DE321B"/>
    <w:rsid w:val="00DE39A9"/>
    <w:rsid w:val="00DE5B86"/>
    <w:rsid w:val="00DE5BAF"/>
    <w:rsid w:val="00DE5FFB"/>
    <w:rsid w:val="00DE6801"/>
    <w:rsid w:val="00DE7CC5"/>
    <w:rsid w:val="00DF1F71"/>
    <w:rsid w:val="00DF2307"/>
    <w:rsid w:val="00DF257B"/>
    <w:rsid w:val="00DF58EF"/>
    <w:rsid w:val="00DF7068"/>
    <w:rsid w:val="00E017C3"/>
    <w:rsid w:val="00E01926"/>
    <w:rsid w:val="00E01FE6"/>
    <w:rsid w:val="00E025EA"/>
    <w:rsid w:val="00E02717"/>
    <w:rsid w:val="00E0280E"/>
    <w:rsid w:val="00E048A7"/>
    <w:rsid w:val="00E067FD"/>
    <w:rsid w:val="00E13BFC"/>
    <w:rsid w:val="00E143F2"/>
    <w:rsid w:val="00E14491"/>
    <w:rsid w:val="00E15351"/>
    <w:rsid w:val="00E15D55"/>
    <w:rsid w:val="00E162F2"/>
    <w:rsid w:val="00E16586"/>
    <w:rsid w:val="00E16C22"/>
    <w:rsid w:val="00E1701A"/>
    <w:rsid w:val="00E17923"/>
    <w:rsid w:val="00E227A8"/>
    <w:rsid w:val="00E2286B"/>
    <w:rsid w:val="00E23A93"/>
    <w:rsid w:val="00E23F4A"/>
    <w:rsid w:val="00E2629C"/>
    <w:rsid w:val="00E32A5C"/>
    <w:rsid w:val="00E33A63"/>
    <w:rsid w:val="00E34FE2"/>
    <w:rsid w:val="00E3516B"/>
    <w:rsid w:val="00E365A8"/>
    <w:rsid w:val="00E457EC"/>
    <w:rsid w:val="00E4753C"/>
    <w:rsid w:val="00E53E6A"/>
    <w:rsid w:val="00E57074"/>
    <w:rsid w:val="00E57153"/>
    <w:rsid w:val="00E6266F"/>
    <w:rsid w:val="00E673C9"/>
    <w:rsid w:val="00E6798A"/>
    <w:rsid w:val="00E71715"/>
    <w:rsid w:val="00E73FF6"/>
    <w:rsid w:val="00E77EB4"/>
    <w:rsid w:val="00E77F96"/>
    <w:rsid w:val="00E80A9A"/>
    <w:rsid w:val="00E83927"/>
    <w:rsid w:val="00E85521"/>
    <w:rsid w:val="00E85DC9"/>
    <w:rsid w:val="00E9107F"/>
    <w:rsid w:val="00E9171C"/>
    <w:rsid w:val="00E918B4"/>
    <w:rsid w:val="00E9376A"/>
    <w:rsid w:val="00E93FCB"/>
    <w:rsid w:val="00E966A7"/>
    <w:rsid w:val="00EA199C"/>
    <w:rsid w:val="00EA1CD4"/>
    <w:rsid w:val="00EA37A8"/>
    <w:rsid w:val="00EA53F5"/>
    <w:rsid w:val="00EA7266"/>
    <w:rsid w:val="00EA7DD3"/>
    <w:rsid w:val="00EB0232"/>
    <w:rsid w:val="00EB0D4C"/>
    <w:rsid w:val="00EC033D"/>
    <w:rsid w:val="00EC0CE6"/>
    <w:rsid w:val="00EC3266"/>
    <w:rsid w:val="00EC3F42"/>
    <w:rsid w:val="00EC51DE"/>
    <w:rsid w:val="00EC662E"/>
    <w:rsid w:val="00EC794C"/>
    <w:rsid w:val="00EC7AF3"/>
    <w:rsid w:val="00ED0DD9"/>
    <w:rsid w:val="00ED1FEB"/>
    <w:rsid w:val="00ED3D96"/>
    <w:rsid w:val="00ED489D"/>
    <w:rsid w:val="00ED49C6"/>
    <w:rsid w:val="00ED4E74"/>
    <w:rsid w:val="00ED4F0A"/>
    <w:rsid w:val="00ED554C"/>
    <w:rsid w:val="00ED617A"/>
    <w:rsid w:val="00ED625C"/>
    <w:rsid w:val="00ED7C29"/>
    <w:rsid w:val="00EE40AE"/>
    <w:rsid w:val="00EE44BC"/>
    <w:rsid w:val="00EE526B"/>
    <w:rsid w:val="00EE768A"/>
    <w:rsid w:val="00EE7BF1"/>
    <w:rsid w:val="00EF438F"/>
    <w:rsid w:val="00EF47D7"/>
    <w:rsid w:val="00EF697D"/>
    <w:rsid w:val="00EF6FDC"/>
    <w:rsid w:val="00EF792F"/>
    <w:rsid w:val="00F00EC8"/>
    <w:rsid w:val="00F01123"/>
    <w:rsid w:val="00F0216F"/>
    <w:rsid w:val="00F02E3B"/>
    <w:rsid w:val="00F052EB"/>
    <w:rsid w:val="00F058FD"/>
    <w:rsid w:val="00F07D18"/>
    <w:rsid w:val="00F1005F"/>
    <w:rsid w:val="00F1405F"/>
    <w:rsid w:val="00F143BE"/>
    <w:rsid w:val="00F1485E"/>
    <w:rsid w:val="00F15AE9"/>
    <w:rsid w:val="00F160BB"/>
    <w:rsid w:val="00F1651F"/>
    <w:rsid w:val="00F17B06"/>
    <w:rsid w:val="00F204AD"/>
    <w:rsid w:val="00F218AE"/>
    <w:rsid w:val="00F22807"/>
    <w:rsid w:val="00F23176"/>
    <w:rsid w:val="00F3099F"/>
    <w:rsid w:val="00F309A2"/>
    <w:rsid w:val="00F30F8A"/>
    <w:rsid w:val="00F3445E"/>
    <w:rsid w:val="00F35AA7"/>
    <w:rsid w:val="00F360BB"/>
    <w:rsid w:val="00F367DE"/>
    <w:rsid w:val="00F37321"/>
    <w:rsid w:val="00F37DE8"/>
    <w:rsid w:val="00F41229"/>
    <w:rsid w:val="00F42CC1"/>
    <w:rsid w:val="00F44206"/>
    <w:rsid w:val="00F44A6E"/>
    <w:rsid w:val="00F4574B"/>
    <w:rsid w:val="00F45D55"/>
    <w:rsid w:val="00F5206B"/>
    <w:rsid w:val="00F53111"/>
    <w:rsid w:val="00F53501"/>
    <w:rsid w:val="00F53F1F"/>
    <w:rsid w:val="00F56E3C"/>
    <w:rsid w:val="00F56E7C"/>
    <w:rsid w:val="00F570FE"/>
    <w:rsid w:val="00F601B7"/>
    <w:rsid w:val="00F60FC1"/>
    <w:rsid w:val="00F613C5"/>
    <w:rsid w:val="00F62B45"/>
    <w:rsid w:val="00F6332D"/>
    <w:rsid w:val="00F635B2"/>
    <w:rsid w:val="00F6655A"/>
    <w:rsid w:val="00F673B0"/>
    <w:rsid w:val="00F67A4E"/>
    <w:rsid w:val="00F711DF"/>
    <w:rsid w:val="00F7286F"/>
    <w:rsid w:val="00F740C8"/>
    <w:rsid w:val="00F7534E"/>
    <w:rsid w:val="00F776C6"/>
    <w:rsid w:val="00F8314C"/>
    <w:rsid w:val="00F834DD"/>
    <w:rsid w:val="00F84542"/>
    <w:rsid w:val="00F8525C"/>
    <w:rsid w:val="00F86CCD"/>
    <w:rsid w:val="00F879F7"/>
    <w:rsid w:val="00F87ABA"/>
    <w:rsid w:val="00F87CED"/>
    <w:rsid w:val="00F92045"/>
    <w:rsid w:val="00FA58AD"/>
    <w:rsid w:val="00FA689B"/>
    <w:rsid w:val="00FB5276"/>
    <w:rsid w:val="00FC018D"/>
    <w:rsid w:val="00FC3507"/>
    <w:rsid w:val="00FC415F"/>
    <w:rsid w:val="00FC44BB"/>
    <w:rsid w:val="00FC6F2C"/>
    <w:rsid w:val="00FD4AC8"/>
    <w:rsid w:val="00FD4D59"/>
    <w:rsid w:val="00FD553D"/>
    <w:rsid w:val="00FD6CF4"/>
    <w:rsid w:val="00FE02D8"/>
    <w:rsid w:val="00FE1472"/>
    <w:rsid w:val="00FE7048"/>
    <w:rsid w:val="00FE75DB"/>
    <w:rsid w:val="00FF3C0D"/>
    <w:rsid w:val="00FF7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9F829"/>
  <w15:chartTrackingRefBased/>
  <w15:docId w15:val="{67759D39-0BC9-46A5-9104-874137F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F61D0"/>
    <w:pPr>
      <w:jc w:val="both"/>
    </w:pPr>
    <w:rPr>
      <w:rFonts w:ascii="Times New Roman" w:hAnsi="Times New Roman"/>
      <w:sz w:val="24"/>
    </w:rPr>
  </w:style>
  <w:style w:type="paragraph" w:styleId="Nadpis1">
    <w:name w:val="heading 1"/>
    <w:basedOn w:val="Normln"/>
    <w:next w:val="Normln"/>
    <w:link w:val="Nadpis1Char"/>
    <w:qFormat/>
    <w:rsid w:val="007F69B3"/>
    <w:pPr>
      <w:keepNext/>
      <w:numPr>
        <w:numId w:val="7"/>
      </w:numPr>
      <w:spacing w:before="200" w:after="320"/>
      <w:ind w:left="714" w:hanging="357"/>
      <w:jc w:val="center"/>
      <w:outlineLvl w:val="0"/>
    </w:pPr>
    <w:rPr>
      <w:b/>
    </w:rPr>
  </w:style>
  <w:style w:type="paragraph" w:styleId="Nadpis2">
    <w:name w:val="heading 2"/>
    <w:basedOn w:val="Normln"/>
    <w:next w:val="Normln"/>
    <w:link w:val="Nadpis2Char"/>
    <w:qFormat/>
    <w:rsid w:val="00DD6E54"/>
    <w:pPr>
      <w:numPr>
        <w:ilvl w:val="1"/>
        <w:numId w:val="7"/>
      </w:numPr>
      <w:spacing w:before="120" w:after="120"/>
      <w:outlineLvl w:val="1"/>
    </w:pPr>
  </w:style>
  <w:style w:type="paragraph" w:styleId="Nadpis3">
    <w:name w:val="heading 3"/>
    <w:basedOn w:val="Normln"/>
    <w:next w:val="Normln"/>
    <w:link w:val="Nadpis3Char"/>
    <w:qFormat/>
    <w:rsid w:val="00B32786"/>
    <w:pPr>
      <w:keepLines/>
      <w:numPr>
        <w:ilvl w:val="2"/>
        <w:numId w:val="7"/>
      </w:numPr>
      <w:spacing w:after="120"/>
      <w:outlineLvl w:val="2"/>
    </w:pPr>
  </w:style>
  <w:style w:type="paragraph" w:styleId="Nadpis4">
    <w:name w:val="heading 4"/>
    <w:basedOn w:val="Normln"/>
    <w:next w:val="Normln"/>
    <w:qFormat/>
    <w:rsid w:val="0029248A"/>
    <w:pPr>
      <w:keepNext/>
      <w:numPr>
        <w:numId w:val="24"/>
      </w:numPr>
      <w:spacing w:before="60" w:after="120"/>
      <w:outlineLvl w:val="3"/>
    </w:pPr>
    <w:rPr>
      <w:bCs/>
    </w:rPr>
  </w:style>
  <w:style w:type="paragraph" w:styleId="Nadpis5">
    <w:name w:val="heading 5"/>
    <w:basedOn w:val="Normln"/>
    <w:next w:val="Normln"/>
    <w:qFormat/>
    <w:rsid w:val="00D069F3"/>
    <w:pPr>
      <w:keepNext/>
      <w:keepLines/>
      <w:numPr>
        <w:ilvl w:val="4"/>
        <w:numId w:val="6"/>
      </w:numPr>
      <w:spacing w:before="120" w:after="100"/>
      <w:outlineLvl w:val="4"/>
    </w:pPr>
  </w:style>
  <w:style w:type="paragraph" w:styleId="Nadpis6">
    <w:name w:val="heading 6"/>
    <w:basedOn w:val="Normln"/>
    <w:next w:val="Normln"/>
    <w:qFormat/>
    <w:rsid w:val="00B54424"/>
    <w:pPr>
      <w:numPr>
        <w:ilvl w:val="5"/>
        <w:numId w:val="6"/>
      </w:numPr>
      <w:spacing w:before="120" w:after="60"/>
      <w:ind w:left="964" w:firstLine="0"/>
      <w:outlineLvl w:val="5"/>
    </w:pPr>
    <w:rPr>
      <w:bCs/>
      <w:szCs w:val="22"/>
      <w:u w:val="single"/>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spacing w:line="360" w:lineRule="auto"/>
      <w:outlineLvl w:val="7"/>
    </w:pPr>
  </w:style>
  <w:style w:type="paragraph" w:styleId="Nadpis9">
    <w:name w:val="heading 9"/>
    <w:basedOn w:val="Normln"/>
    <w:next w:val="Normln"/>
    <w:qFormat/>
    <w:pPr>
      <w:keepNext/>
      <w:ind w:left="709"/>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tyle>
  <w:style w:type="paragraph" w:customStyle="1" w:styleId="ZkladntextIMP">
    <w:name w:val="Základní text_IMP"/>
    <w:basedOn w:val="Normln"/>
    <w:pPr>
      <w:suppressAutoHyphens/>
      <w:spacing w:line="276" w:lineRule="auto"/>
    </w:p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016"/>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584"/>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9">
    <w:name w:val="Import 9"/>
    <w:basedOn w:val="Import0"/>
    <w:pPr>
      <w:tabs>
        <w:tab w:val="left" w:pos="7344"/>
      </w:tabs>
      <w:spacing w:line="230" w:lineRule="auto"/>
      <w:ind w:left="432"/>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1">
    <w:name w:val="Import 1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pPr>
  </w:style>
  <w:style w:type="paragraph" w:customStyle="1" w:styleId="Import12">
    <w:name w:val="Import 12"/>
    <w:basedOn w:val="Import0"/>
    <w:pPr>
      <w:tabs>
        <w:tab w:val="left" w:pos="7200"/>
      </w:tabs>
      <w:spacing w:line="230" w:lineRule="auto"/>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styleId="Zkladntextodsazen">
    <w:name w:val="Body Text Indent"/>
    <w:basedOn w:val="Normln"/>
    <w:pPr>
      <w:ind w:left="360"/>
    </w:pPr>
  </w:style>
  <w:style w:type="paragraph" w:styleId="Zkladntextodsazen2">
    <w:name w:val="Body Text Indent 2"/>
    <w:basedOn w:val="Normln"/>
    <w:pPr>
      <w:ind w:left="36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line="360" w:lineRule="auto"/>
    </w:pPr>
  </w:style>
  <w:style w:type="paragraph" w:styleId="Zkladntext3">
    <w:name w:val="Body Text 3"/>
    <w:basedOn w:val="Normln"/>
    <w:pPr>
      <w:ind w:right="283"/>
    </w:pPr>
  </w:style>
  <w:style w:type="paragraph" w:styleId="Zkladntextodsazen3">
    <w:name w:val="Body Text Indent 3"/>
    <w:basedOn w:val="Normln"/>
    <w:pPr>
      <w:ind w:left="360"/>
    </w:pPr>
  </w:style>
  <w:style w:type="paragraph" w:styleId="Prosttext">
    <w:name w:val="Plain Text"/>
    <w:basedOn w:val="Normln"/>
    <w:rsid w:val="00EB0232"/>
    <w:rPr>
      <w:rFonts w:ascii="Courier New" w:hAnsi="Courier New"/>
    </w:rPr>
  </w:style>
  <w:style w:type="paragraph" w:styleId="Textbubliny">
    <w:name w:val="Balloon Text"/>
    <w:basedOn w:val="Normln"/>
    <w:semiHidden/>
    <w:rsid w:val="008404DB"/>
    <w:rPr>
      <w:rFonts w:ascii="Tahoma" w:hAnsi="Tahoma" w:cs="Tahoma"/>
      <w:sz w:val="16"/>
      <w:szCs w:val="16"/>
    </w:rPr>
  </w:style>
  <w:style w:type="character" w:customStyle="1" w:styleId="ZkladntextChar">
    <w:name w:val="Základní text Char"/>
    <w:link w:val="Zkladntext"/>
    <w:rsid w:val="00A92462"/>
    <w:rPr>
      <w:rFonts w:ascii="Times New Roman" w:hAnsi="Times New Roman"/>
      <w:sz w:val="24"/>
    </w:rPr>
  </w:style>
  <w:style w:type="character" w:customStyle="1" w:styleId="Nadpis1Char">
    <w:name w:val="Nadpis 1 Char"/>
    <w:link w:val="Nadpis1"/>
    <w:rsid w:val="007F69B3"/>
    <w:rPr>
      <w:rFonts w:ascii="Times New Roman" w:hAnsi="Times New Roman"/>
      <w:b/>
      <w:sz w:val="24"/>
    </w:rPr>
  </w:style>
  <w:style w:type="character" w:customStyle="1" w:styleId="Nadpis2Char">
    <w:name w:val="Nadpis 2 Char"/>
    <w:link w:val="Nadpis2"/>
    <w:rsid w:val="00DD6E54"/>
    <w:rPr>
      <w:rFonts w:ascii="Times New Roman" w:hAnsi="Times New Roman"/>
      <w:sz w:val="24"/>
    </w:rPr>
  </w:style>
  <w:style w:type="paragraph" w:customStyle="1" w:styleId="pedsazen2">
    <w:name w:val="předsazení 2"/>
    <w:basedOn w:val="Normln"/>
    <w:qFormat/>
    <w:rsid w:val="006C1240"/>
    <w:pPr>
      <w:spacing w:after="60"/>
      <w:ind w:left="1276" w:hanging="283"/>
    </w:pPr>
  </w:style>
  <w:style w:type="paragraph" w:styleId="Odstavecseseznamem">
    <w:name w:val="List Paragraph"/>
    <w:basedOn w:val="Normln"/>
    <w:uiPriority w:val="34"/>
    <w:qFormat/>
    <w:rsid w:val="006D0F1C"/>
    <w:pPr>
      <w:ind w:left="720"/>
      <w:contextualSpacing/>
    </w:pPr>
    <w:rPr>
      <w:sz w:val="22"/>
    </w:rPr>
  </w:style>
  <w:style w:type="paragraph" w:styleId="Bezmezer">
    <w:name w:val="No Spacing"/>
    <w:uiPriority w:val="1"/>
    <w:qFormat/>
    <w:rsid w:val="00516D99"/>
    <w:rPr>
      <w:rFonts w:ascii="Calibri" w:eastAsia="Calibri" w:hAnsi="Calibri"/>
      <w:sz w:val="22"/>
      <w:szCs w:val="22"/>
      <w:lang w:eastAsia="en-US"/>
    </w:rPr>
  </w:style>
  <w:style w:type="character" w:customStyle="1" w:styleId="Nadpis3Char">
    <w:name w:val="Nadpis 3 Char"/>
    <w:link w:val="Nadpis3"/>
    <w:rsid w:val="00B32786"/>
    <w:rPr>
      <w:rFonts w:ascii="Times New Roman" w:hAnsi="Times New Roman"/>
      <w:sz w:val="24"/>
    </w:rPr>
  </w:style>
  <w:style w:type="character" w:styleId="Hypertextovodkaz">
    <w:name w:val="Hyperlink"/>
    <w:rsid w:val="00FF7DCE"/>
    <w:rPr>
      <w:color w:val="0000FF"/>
      <w:u w:val="single"/>
    </w:rPr>
  </w:style>
  <w:style w:type="character" w:customStyle="1" w:styleId="apple-converted-space">
    <w:name w:val="apple-converted-space"/>
    <w:rsid w:val="008F49C6"/>
  </w:style>
  <w:style w:type="paragraph" w:styleId="Textpoznpodarou">
    <w:name w:val="footnote text"/>
    <w:basedOn w:val="Normln"/>
    <w:link w:val="TextpoznpodarouChar"/>
    <w:rsid w:val="002D5154"/>
  </w:style>
  <w:style w:type="character" w:customStyle="1" w:styleId="TextpoznpodarouChar">
    <w:name w:val="Text pozn. pod čarou Char"/>
    <w:link w:val="Textpoznpodarou"/>
    <w:rsid w:val="002D5154"/>
    <w:rPr>
      <w:rFonts w:ascii="Times New Roman" w:hAnsi="Times New Roman"/>
    </w:rPr>
  </w:style>
  <w:style w:type="character" w:styleId="Znakapoznpodarou">
    <w:name w:val="footnote reference"/>
    <w:rsid w:val="002D5154"/>
    <w:rPr>
      <w:vertAlign w:val="superscript"/>
    </w:rPr>
  </w:style>
  <w:style w:type="paragraph" w:customStyle="1" w:styleId="lneksmlouvy">
    <w:name w:val="článek smlouvy"/>
    <w:basedOn w:val="Nadpis7"/>
    <w:qFormat/>
    <w:rsid w:val="00426C36"/>
    <w:pPr>
      <w:numPr>
        <w:numId w:val="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426C36"/>
    <w:pPr>
      <w:keepLines/>
      <w:numPr>
        <w:ilvl w:val="1"/>
        <w:numId w:val="3"/>
      </w:numPr>
      <w:tabs>
        <w:tab w:val="clear" w:pos="1363"/>
      </w:tabs>
      <w:spacing w:before="120"/>
      <w:ind w:left="567" w:hanging="567"/>
    </w:pPr>
    <w:rPr>
      <w:rFonts w:ascii="Arial" w:hAnsi="Arial" w:cs="Arial"/>
      <w:snapToGrid w:val="0"/>
    </w:rPr>
  </w:style>
  <w:style w:type="character" w:styleId="Sledovanodkaz">
    <w:name w:val="FollowedHyperlink"/>
    <w:rsid w:val="000A2D15"/>
    <w:rPr>
      <w:color w:val="800080"/>
      <w:u w:val="single"/>
    </w:rPr>
  </w:style>
  <w:style w:type="paragraph" w:customStyle="1" w:styleId="StylNadpis2nenTun">
    <w:name w:val="Styl Nadpis 2 + není Tučné"/>
    <w:basedOn w:val="Nadpis2"/>
    <w:rsid w:val="002E151D"/>
    <w:pPr>
      <w:numPr>
        <w:numId w:val="0"/>
      </w:numPr>
      <w:spacing w:before="60"/>
      <w:ind w:left="227" w:hanging="227"/>
    </w:pPr>
    <w:rPr>
      <w:b/>
    </w:rPr>
  </w:style>
  <w:style w:type="paragraph" w:customStyle="1" w:styleId="Stylsodrkami-">
    <w:name w:val="Styl s odrážkami -"/>
    <w:basedOn w:val="Zkladntext"/>
    <w:qFormat/>
    <w:rsid w:val="001303D0"/>
    <w:pPr>
      <w:numPr>
        <w:numId w:val="5"/>
      </w:numPr>
      <w:tabs>
        <w:tab w:val="num" w:pos="360"/>
      </w:tabs>
      <w:ind w:left="357" w:hanging="357"/>
    </w:pPr>
    <w:rPr>
      <w:szCs w:val="24"/>
    </w:rPr>
  </w:style>
  <w:style w:type="paragraph" w:customStyle="1" w:styleId="Nadpis2Tun">
    <w:name w:val="Nadpis 2 + Tučné"/>
    <w:basedOn w:val="Nadpis2"/>
    <w:rsid w:val="00743F79"/>
    <w:pPr>
      <w:spacing w:before="200"/>
    </w:pPr>
    <w:rPr>
      <w:b/>
      <w:bCs/>
    </w:rPr>
  </w:style>
  <w:style w:type="paragraph" w:customStyle="1" w:styleId="Stylsodrkamipuntk">
    <w:name w:val="Styl s odrážkami puntík"/>
    <w:basedOn w:val="Zkladntext"/>
    <w:qFormat/>
    <w:rsid w:val="00743F79"/>
    <w:pPr>
      <w:numPr>
        <w:numId w:val="4"/>
      </w:numPr>
      <w:tabs>
        <w:tab w:val="clear" w:pos="780"/>
        <w:tab w:val="num" w:pos="16"/>
      </w:tabs>
      <w:ind w:left="714" w:hanging="357"/>
    </w:pPr>
    <w:rPr>
      <w:szCs w:val="24"/>
    </w:rPr>
  </w:style>
  <w:style w:type="paragraph" w:customStyle="1" w:styleId="Stylsodrkamipuntkodsunut">
    <w:name w:val="Styl s odrážkami puntík odsunutý"/>
    <w:basedOn w:val="Stylsodrkamipuntk"/>
    <w:qFormat/>
    <w:rsid w:val="00743F79"/>
    <w:pPr>
      <w:ind w:left="981"/>
    </w:pPr>
  </w:style>
  <w:style w:type="paragraph" w:customStyle="1" w:styleId="normlnpropozemky">
    <w:name w:val="normální pro pozemky"/>
    <w:basedOn w:val="Normln"/>
    <w:qFormat/>
    <w:rsid w:val="00B54424"/>
    <w:pPr>
      <w:ind w:left="1021"/>
    </w:pPr>
    <w:rPr>
      <w:szCs w:val="22"/>
    </w:rPr>
  </w:style>
  <w:style w:type="paragraph" w:customStyle="1" w:styleId="Stylsodrkami">
    <w:name w:val="Styl s odrážkami"/>
    <w:basedOn w:val="Nadpis1"/>
    <w:qFormat/>
    <w:rsid w:val="007F69B3"/>
    <w:pPr>
      <w:keepNext w:val="0"/>
      <w:keepLines/>
      <w:numPr>
        <w:numId w:val="8"/>
      </w:numPr>
      <w:spacing w:before="0" w:after="0"/>
      <w:ind w:left="357" w:hanging="357"/>
      <w:jc w:val="both"/>
    </w:pPr>
    <w:rPr>
      <w:b w:val="0"/>
      <w:sz w:val="22"/>
    </w:rPr>
  </w:style>
  <w:style w:type="paragraph" w:customStyle="1" w:styleId="Default">
    <w:name w:val="Default"/>
    <w:rsid w:val="007C7004"/>
    <w:pPr>
      <w:autoSpaceDE w:val="0"/>
      <w:autoSpaceDN w:val="0"/>
      <w:adjustRightInd w:val="0"/>
    </w:pPr>
    <w:rPr>
      <w:rFonts w:ascii="Times New Roman" w:eastAsia="Calibri" w:hAnsi="Times New Roman"/>
      <w:color w:val="000000"/>
      <w:sz w:val="24"/>
      <w:szCs w:val="24"/>
      <w:lang w:eastAsia="en-US"/>
    </w:rPr>
  </w:style>
  <w:style w:type="paragraph" w:customStyle="1" w:styleId="Stylsodrkamiodsunut">
    <w:name w:val="Styl s odrážkami odsunutý"/>
    <w:basedOn w:val="Nadpis1"/>
    <w:rsid w:val="00161E89"/>
    <w:pPr>
      <w:keepNext w:val="0"/>
      <w:numPr>
        <w:numId w:val="0"/>
      </w:numPr>
      <w:spacing w:before="0" w:after="0"/>
      <w:ind w:left="737" w:hanging="227"/>
      <w:jc w:val="both"/>
    </w:pPr>
    <w:rPr>
      <w:b w:val="0"/>
    </w:rPr>
  </w:style>
  <w:style w:type="paragraph" w:customStyle="1" w:styleId="Stylsodrkamiopuntkodsazen">
    <w:name w:val="Styl s odrážkami opuntík odsazen"/>
    <w:basedOn w:val="Stylsodrkamipuntk"/>
    <w:qFormat/>
    <w:rsid w:val="004D61DB"/>
    <w:pPr>
      <w:tabs>
        <w:tab w:val="clear" w:pos="16"/>
      </w:tabs>
      <w:ind w:left="981"/>
    </w:pPr>
    <w:rPr>
      <w:szCs w:val="20"/>
    </w:rPr>
  </w:style>
  <w:style w:type="paragraph" w:customStyle="1" w:styleId="Hlavika">
    <w:name w:val="Hlavička"/>
    <w:basedOn w:val="Normln"/>
    <w:qFormat/>
    <w:rsid w:val="004E626B"/>
    <w:pPr>
      <w:suppressAutoHyphens/>
      <w:jc w:val="left"/>
    </w:pPr>
  </w:style>
  <w:style w:type="character" w:styleId="Odkaznakoment">
    <w:name w:val="annotation reference"/>
    <w:rsid w:val="00773B67"/>
    <w:rPr>
      <w:sz w:val="16"/>
      <w:szCs w:val="16"/>
    </w:rPr>
  </w:style>
  <w:style w:type="paragraph" w:styleId="Textkomente">
    <w:name w:val="annotation text"/>
    <w:basedOn w:val="Normln"/>
    <w:link w:val="TextkomenteChar"/>
    <w:rsid w:val="00773B67"/>
    <w:rPr>
      <w:sz w:val="20"/>
    </w:rPr>
  </w:style>
  <w:style w:type="character" w:customStyle="1" w:styleId="TextkomenteChar">
    <w:name w:val="Text komentáře Char"/>
    <w:link w:val="Textkomente"/>
    <w:rsid w:val="00773B67"/>
    <w:rPr>
      <w:rFonts w:ascii="Times New Roman" w:hAnsi="Times New Roman"/>
    </w:rPr>
  </w:style>
  <w:style w:type="paragraph" w:styleId="Pedmtkomente">
    <w:name w:val="annotation subject"/>
    <w:basedOn w:val="Textkomente"/>
    <w:next w:val="Textkomente"/>
    <w:link w:val="PedmtkomenteChar"/>
    <w:rsid w:val="00773B67"/>
    <w:rPr>
      <w:b/>
      <w:bCs/>
    </w:rPr>
  </w:style>
  <w:style w:type="character" w:customStyle="1" w:styleId="PedmtkomenteChar">
    <w:name w:val="Předmět komentáře Char"/>
    <w:link w:val="Pedmtkomente"/>
    <w:rsid w:val="00773B67"/>
    <w:rPr>
      <w:rFonts w:ascii="Times New Roman" w:hAnsi="Times New Roman"/>
      <w:b/>
      <w:bCs/>
    </w:rPr>
  </w:style>
  <w:style w:type="paragraph" w:styleId="Revize">
    <w:name w:val="Revision"/>
    <w:hidden/>
    <w:uiPriority w:val="99"/>
    <w:semiHidden/>
    <w:rsid w:val="00773B67"/>
    <w:rPr>
      <w:rFonts w:ascii="Times New Roman" w:hAnsi="Times New Roman"/>
      <w:sz w:val="24"/>
    </w:rPr>
  </w:style>
  <w:style w:type="paragraph" w:customStyle="1" w:styleId="normlnodsazen">
    <w:name w:val="normální odsazen"/>
    <w:basedOn w:val="Zkladntext"/>
    <w:qFormat/>
    <w:rsid w:val="00245D4C"/>
    <w:pPr>
      <w:ind w:left="510"/>
    </w:pPr>
    <w:rPr>
      <w:szCs w:val="22"/>
    </w:rPr>
  </w:style>
  <w:style w:type="paragraph" w:customStyle="1" w:styleId="StylStylsodrkamipuntkodsazen">
    <w:name w:val="Styl Styl s odrážkami puntík odsazení"/>
    <w:basedOn w:val="Stylsodrkamipuntk"/>
    <w:rsid w:val="00245D4C"/>
    <w:pPr>
      <w:keepLines/>
      <w:tabs>
        <w:tab w:val="clear" w:pos="16"/>
      </w:tabs>
      <w:ind w:left="737" w:hanging="227"/>
    </w:pPr>
    <w:rPr>
      <w:szCs w:val="20"/>
    </w:rPr>
  </w:style>
  <w:style w:type="paragraph" w:customStyle="1" w:styleId="StylNadpis3erven">
    <w:name w:val="Styl Nadpis 3 + Červená"/>
    <w:basedOn w:val="Nadpis3"/>
    <w:rsid w:val="00245D4C"/>
    <w:pPr>
      <w:numPr>
        <w:numId w:val="3"/>
      </w:numPr>
    </w:pPr>
    <w:rPr>
      <w:color w:val="FF0000"/>
    </w:rPr>
  </w:style>
  <w:style w:type="paragraph" w:customStyle="1" w:styleId="StylNadpis3Podtren">
    <w:name w:val="Styl Nadpis 3 + Podtržení"/>
    <w:basedOn w:val="Nadpis3"/>
    <w:rsid w:val="0058353E"/>
    <w:pPr>
      <w:keepNext/>
      <w:keepLines w:val="0"/>
      <w:widowControl w:val="0"/>
      <w:numPr>
        <w:ilvl w:val="0"/>
        <w:numId w:val="0"/>
      </w:numPr>
      <w:tabs>
        <w:tab w:val="num" w:pos="2160"/>
      </w:tabs>
      <w:spacing w:before="60" w:after="60"/>
      <w:ind w:left="2160" w:hanging="360"/>
    </w:pPr>
    <w:rPr>
      <w:u w:val="single"/>
    </w:rPr>
  </w:style>
  <w:style w:type="paragraph" w:customStyle="1" w:styleId="StylTunDoprava">
    <w:name w:val="Styl Tučné Doprava"/>
    <w:basedOn w:val="Normln"/>
    <w:rsid w:val="0058353E"/>
    <w:pPr>
      <w:keepLines/>
      <w:spacing w:after="160"/>
      <w:jc w:val="right"/>
    </w:pPr>
    <w:rPr>
      <w:b/>
      <w:bCs/>
    </w:rPr>
  </w:style>
  <w:style w:type="paragraph" w:customStyle="1" w:styleId="Bod">
    <w:name w:val="Bod"/>
    <w:basedOn w:val="Normln"/>
    <w:next w:val="FormtovanvHTML"/>
    <w:qFormat/>
    <w:rsid w:val="0029248A"/>
    <w:pPr>
      <w:numPr>
        <w:ilvl w:val="4"/>
        <w:numId w:val="16"/>
      </w:numPr>
      <w:tabs>
        <w:tab w:val="num" w:pos="1418"/>
      </w:tabs>
      <w:spacing w:after="120" w:line="276" w:lineRule="auto"/>
    </w:pPr>
    <w:rPr>
      <w:rFonts w:ascii="Arial Narrow" w:eastAsia="Calibri" w:hAnsi="Arial Narrow"/>
      <w:snapToGrid w:val="0"/>
      <w:color w:val="000000"/>
      <w:sz w:val="22"/>
      <w:szCs w:val="22"/>
    </w:rPr>
  </w:style>
  <w:style w:type="paragraph" w:customStyle="1" w:styleId="lnek">
    <w:name w:val="Článek"/>
    <w:basedOn w:val="Normln"/>
    <w:next w:val="Normln"/>
    <w:qFormat/>
    <w:rsid w:val="0029248A"/>
    <w:pPr>
      <w:keepNext/>
      <w:numPr>
        <w:numId w:val="16"/>
      </w:numPr>
      <w:spacing w:before="600" w:after="360" w:line="276" w:lineRule="auto"/>
      <w:jc w:val="center"/>
      <w:outlineLvl w:val="0"/>
    </w:pPr>
    <w:rPr>
      <w:rFonts w:ascii="Arial Narrow" w:eastAsia="Calibri" w:hAnsi="Arial Narrow"/>
      <w:b/>
      <w:color w:val="000000"/>
      <w:sz w:val="22"/>
      <w:szCs w:val="22"/>
    </w:rPr>
  </w:style>
  <w:style w:type="paragraph" w:customStyle="1" w:styleId="OdstavecII">
    <w:name w:val="Odstavec_II"/>
    <w:basedOn w:val="Nadpis1"/>
    <w:next w:val="Normln"/>
    <w:qFormat/>
    <w:rsid w:val="0029248A"/>
    <w:pPr>
      <w:numPr>
        <w:ilvl w:val="1"/>
        <w:numId w:val="16"/>
      </w:numPr>
      <w:spacing w:before="0" w:after="120" w:line="276" w:lineRule="auto"/>
      <w:jc w:val="both"/>
    </w:pPr>
    <w:rPr>
      <w:rFonts w:ascii="Arial Narrow" w:eastAsia="Calibri" w:hAnsi="Arial Narrow"/>
      <w:b w:val="0"/>
      <w:color w:val="000000"/>
      <w:sz w:val="22"/>
      <w:szCs w:val="22"/>
      <w:lang w:eastAsia="en-US"/>
    </w:rPr>
  </w:style>
  <w:style w:type="paragraph" w:customStyle="1" w:styleId="Psmeno">
    <w:name w:val="Písmeno"/>
    <w:basedOn w:val="Nadpis1"/>
    <w:qFormat/>
    <w:rsid w:val="0029248A"/>
    <w:pPr>
      <w:numPr>
        <w:ilvl w:val="3"/>
        <w:numId w:val="16"/>
      </w:numPr>
      <w:spacing w:before="0" w:after="120" w:line="276" w:lineRule="auto"/>
      <w:jc w:val="both"/>
    </w:pPr>
    <w:rPr>
      <w:rFonts w:ascii="Arial Narrow" w:eastAsia="Calibri" w:hAnsi="Arial Narrow" w:cs="Arial"/>
      <w:b w:val="0"/>
      <w:bCs/>
      <w:kern w:val="32"/>
      <w:sz w:val="22"/>
      <w:szCs w:val="22"/>
    </w:rPr>
  </w:style>
  <w:style w:type="character" w:customStyle="1" w:styleId="Nadpis2CharChar">
    <w:name w:val="Nadpis 2 Char Char"/>
    <w:rsid w:val="0029248A"/>
    <w:rPr>
      <w:noProof w:val="0"/>
      <w:sz w:val="24"/>
      <w:lang w:val="cs-CZ" w:eastAsia="cs-CZ" w:bidi="ar-SA"/>
    </w:rPr>
  </w:style>
  <w:style w:type="paragraph" w:customStyle="1" w:styleId="pf0">
    <w:name w:val="pf0"/>
    <w:basedOn w:val="Normln"/>
    <w:rsid w:val="0029248A"/>
    <w:pPr>
      <w:spacing w:before="100" w:beforeAutospacing="1" w:after="100" w:afterAutospacing="1"/>
      <w:jc w:val="left"/>
    </w:pPr>
    <w:rPr>
      <w:szCs w:val="24"/>
    </w:rPr>
  </w:style>
  <w:style w:type="character" w:customStyle="1" w:styleId="cf01">
    <w:name w:val="cf01"/>
    <w:rsid w:val="0029248A"/>
    <w:rPr>
      <w:rFonts w:ascii="Segoe UI" w:hAnsi="Segoe UI" w:cs="Segoe UI" w:hint="default"/>
      <w:sz w:val="18"/>
      <w:szCs w:val="18"/>
    </w:rPr>
  </w:style>
  <w:style w:type="paragraph" w:styleId="FormtovanvHTML">
    <w:name w:val="HTML Preformatted"/>
    <w:basedOn w:val="Normln"/>
    <w:link w:val="FormtovanvHTMLChar"/>
    <w:rsid w:val="0029248A"/>
    <w:rPr>
      <w:rFonts w:ascii="Consolas" w:hAnsi="Consolas"/>
      <w:sz w:val="20"/>
    </w:rPr>
  </w:style>
  <w:style w:type="character" w:customStyle="1" w:styleId="FormtovanvHTMLChar">
    <w:name w:val="Formátovaný v HTML Char"/>
    <w:basedOn w:val="Standardnpsmoodstavce"/>
    <w:link w:val="FormtovanvHTML"/>
    <w:rsid w:val="0029248A"/>
    <w:rPr>
      <w:rFonts w:ascii="Consolas" w:hAnsi="Consolas"/>
    </w:rPr>
  </w:style>
  <w:style w:type="paragraph" w:customStyle="1" w:styleId="StylKurzvaervenDoprava">
    <w:name w:val="Styl Kurzíva Červená Doprava"/>
    <w:basedOn w:val="Normln"/>
    <w:rsid w:val="0033498B"/>
    <w:pPr>
      <w:keepLines/>
      <w:spacing w:after="200"/>
      <w:jc w:val="right"/>
    </w:pPr>
    <w:rPr>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5400">
      <w:bodyDiv w:val="1"/>
      <w:marLeft w:val="0"/>
      <w:marRight w:val="0"/>
      <w:marTop w:val="0"/>
      <w:marBottom w:val="0"/>
      <w:divBdr>
        <w:top w:val="none" w:sz="0" w:space="0" w:color="auto"/>
        <w:left w:val="none" w:sz="0" w:space="0" w:color="auto"/>
        <w:bottom w:val="none" w:sz="0" w:space="0" w:color="auto"/>
        <w:right w:val="none" w:sz="0" w:space="0" w:color="auto"/>
      </w:divBdr>
    </w:div>
    <w:div w:id="116681328">
      <w:bodyDiv w:val="1"/>
      <w:marLeft w:val="0"/>
      <w:marRight w:val="0"/>
      <w:marTop w:val="0"/>
      <w:marBottom w:val="0"/>
      <w:divBdr>
        <w:top w:val="none" w:sz="0" w:space="0" w:color="auto"/>
        <w:left w:val="none" w:sz="0" w:space="0" w:color="auto"/>
        <w:bottom w:val="none" w:sz="0" w:space="0" w:color="auto"/>
        <w:right w:val="none" w:sz="0" w:space="0" w:color="auto"/>
      </w:divBdr>
    </w:div>
    <w:div w:id="134685260">
      <w:bodyDiv w:val="1"/>
      <w:marLeft w:val="0"/>
      <w:marRight w:val="0"/>
      <w:marTop w:val="0"/>
      <w:marBottom w:val="0"/>
      <w:divBdr>
        <w:top w:val="none" w:sz="0" w:space="0" w:color="auto"/>
        <w:left w:val="none" w:sz="0" w:space="0" w:color="auto"/>
        <w:bottom w:val="none" w:sz="0" w:space="0" w:color="auto"/>
        <w:right w:val="none" w:sz="0" w:space="0" w:color="auto"/>
      </w:divBdr>
    </w:div>
    <w:div w:id="147406046">
      <w:bodyDiv w:val="1"/>
      <w:marLeft w:val="0"/>
      <w:marRight w:val="0"/>
      <w:marTop w:val="0"/>
      <w:marBottom w:val="0"/>
      <w:divBdr>
        <w:top w:val="none" w:sz="0" w:space="0" w:color="auto"/>
        <w:left w:val="none" w:sz="0" w:space="0" w:color="auto"/>
        <w:bottom w:val="none" w:sz="0" w:space="0" w:color="auto"/>
        <w:right w:val="none" w:sz="0" w:space="0" w:color="auto"/>
      </w:divBdr>
    </w:div>
    <w:div w:id="197544485">
      <w:bodyDiv w:val="1"/>
      <w:marLeft w:val="0"/>
      <w:marRight w:val="0"/>
      <w:marTop w:val="0"/>
      <w:marBottom w:val="0"/>
      <w:divBdr>
        <w:top w:val="none" w:sz="0" w:space="0" w:color="auto"/>
        <w:left w:val="none" w:sz="0" w:space="0" w:color="auto"/>
        <w:bottom w:val="none" w:sz="0" w:space="0" w:color="auto"/>
        <w:right w:val="none" w:sz="0" w:space="0" w:color="auto"/>
      </w:divBdr>
    </w:div>
    <w:div w:id="201131958">
      <w:bodyDiv w:val="1"/>
      <w:marLeft w:val="0"/>
      <w:marRight w:val="0"/>
      <w:marTop w:val="0"/>
      <w:marBottom w:val="0"/>
      <w:divBdr>
        <w:top w:val="none" w:sz="0" w:space="0" w:color="auto"/>
        <w:left w:val="none" w:sz="0" w:space="0" w:color="auto"/>
        <w:bottom w:val="none" w:sz="0" w:space="0" w:color="auto"/>
        <w:right w:val="none" w:sz="0" w:space="0" w:color="auto"/>
      </w:divBdr>
    </w:div>
    <w:div w:id="298416316">
      <w:bodyDiv w:val="1"/>
      <w:marLeft w:val="0"/>
      <w:marRight w:val="0"/>
      <w:marTop w:val="0"/>
      <w:marBottom w:val="0"/>
      <w:divBdr>
        <w:top w:val="none" w:sz="0" w:space="0" w:color="auto"/>
        <w:left w:val="none" w:sz="0" w:space="0" w:color="auto"/>
        <w:bottom w:val="none" w:sz="0" w:space="0" w:color="auto"/>
        <w:right w:val="none" w:sz="0" w:space="0" w:color="auto"/>
      </w:divBdr>
    </w:div>
    <w:div w:id="372316239">
      <w:bodyDiv w:val="1"/>
      <w:marLeft w:val="0"/>
      <w:marRight w:val="0"/>
      <w:marTop w:val="0"/>
      <w:marBottom w:val="0"/>
      <w:divBdr>
        <w:top w:val="none" w:sz="0" w:space="0" w:color="auto"/>
        <w:left w:val="none" w:sz="0" w:space="0" w:color="auto"/>
        <w:bottom w:val="none" w:sz="0" w:space="0" w:color="auto"/>
        <w:right w:val="none" w:sz="0" w:space="0" w:color="auto"/>
      </w:divBdr>
    </w:div>
    <w:div w:id="383912967">
      <w:bodyDiv w:val="1"/>
      <w:marLeft w:val="0"/>
      <w:marRight w:val="0"/>
      <w:marTop w:val="0"/>
      <w:marBottom w:val="0"/>
      <w:divBdr>
        <w:top w:val="none" w:sz="0" w:space="0" w:color="auto"/>
        <w:left w:val="none" w:sz="0" w:space="0" w:color="auto"/>
        <w:bottom w:val="none" w:sz="0" w:space="0" w:color="auto"/>
        <w:right w:val="none" w:sz="0" w:space="0" w:color="auto"/>
      </w:divBdr>
    </w:div>
    <w:div w:id="391345203">
      <w:bodyDiv w:val="1"/>
      <w:marLeft w:val="0"/>
      <w:marRight w:val="0"/>
      <w:marTop w:val="0"/>
      <w:marBottom w:val="0"/>
      <w:divBdr>
        <w:top w:val="none" w:sz="0" w:space="0" w:color="auto"/>
        <w:left w:val="none" w:sz="0" w:space="0" w:color="auto"/>
        <w:bottom w:val="none" w:sz="0" w:space="0" w:color="auto"/>
        <w:right w:val="none" w:sz="0" w:space="0" w:color="auto"/>
      </w:divBdr>
    </w:div>
    <w:div w:id="393772408">
      <w:bodyDiv w:val="1"/>
      <w:marLeft w:val="0"/>
      <w:marRight w:val="0"/>
      <w:marTop w:val="0"/>
      <w:marBottom w:val="0"/>
      <w:divBdr>
        <w:top w:val="none" w:sz="0" w:space="0" w:color="auto"/>
        <w:left w:val="none" w:sz="0" w:space="0" w:color="auto"/>
        <w:bottom w:val="none" w:sz="0" w:space="0" w:color="auto"/>
        <w:right w:val="none" w:sz="0" w:space="0" w:color="auto"/>
      </w:divBdr>
    </w:div>
    <w:div w:id="395860214">
      <w:bodyDiv w:val="1"/>
      <w:marLeft w:val="0"/>
      <w:marRight w:val="0"/>
      <w:marTop w:val="0"/>
      <w:marBottom w:val="0"/>
      <w:divBdr>
        <w:top w:val="none" w:sz="0" w:space="0" w:color="auto"/>
        <w:left w:val="none" w:sz="0" w:space="0" w:color="auto"/>
        <w:bottom w:val="none" w:sz="0" w:space="0" w:color="auto"/>
        <w:right w:val="none" w:sz="0" w:space="0" w:color="auto"/>
      </w:divBdr>
    </w:div>
    <w:div w:id="495268592">
      <w:bodyDiv w:val="1"/>
      <w:marLeft w:val="0"/>
      <w:marRight w:val="0"/>
      <w:marTop w:val="0"/>
      <w:marBottom w:val="0"/>
      <w:divBdr>
        <w:top w:val="none" w:sz="0" w:space="0" w:color="auto"/>
        <w:left w:val="none" w:sz="0" w:space="0" w:color="auto"/>
        <w:bottom w:val="none" w:sz="0" w:space="0" w:color="auto"/>
        <w:right w:val="none" w:sz="0" w:space="0" w:color="auto"/>
      </w:divBdr>
    </w:div>
    <w:div w:id="521751163">
      <w:bodyDiv w:val="1"/>
      <w:marLeft w:val="0"/>
      <w:marRight w:val="0"/>
      <w:marTop w:val="0"/>
      <w:marBottom w:val="0"/>
      <w:divBdr>
        <w:top w:val="none" w:sz="0" w:space="0" w:color="auto"/>
        <w:left w:val="none" w:sz="0" w:space="0" w:color="auto"/>
        <w:bottom w:val="none" w:sz="0" w:space="0" w:color="auto"/>
        <w:right w:val="none" w:sz="0" w:space="0" w:color="auto"/>
      </w:divBdr>
    </w:div>
    <w:div w:id="647440710">
      <w:bodyDiv w:val="1"/>
      <w:marLeft w:val="0"/>
      <w:marRight w:val="0"/>
      <w:marTop w:val="0"/>
      <w:marBottom w:val="0"/>
      <w:divBdr>
        <w:top w:val="none" w:sz="0" w:space="0" w:color="auto"/>
        <w:left w:val="none" w:sz="0" w:space="0" w:color="auto"/>
        <w:bottom w:val="none" w:sz="0" w:space="0" w:color="auto"/>
        <w:right w:val="none" w:sz="0" w:space="0" w:color="auto"/>
      </w:divBdr>
    </w:div>
    <w:div w:id="750543004">
      <w:bodyDiv w:val="1"/>
      <w:marLeft w:val="0"/>
      <w:marRight w:val="0"/>
      <w:marTop w:val="0"/>
      <w:marBottom w:val="0"/>
      <w:divBdr>
        <w:top w:val="none" w:sz="0" w:space="0" w:color="auto"/>
        <w:left w:val="none" w:sz="0" w:space="0" w:color="auto"/>
        <w:bottom w:val="none" w:sz="0" w:space="0" w:color="auto"/>
        <w:right w:val="none" w:sz="0" w:space="0" w:color="auto"/>
      </w:divBdr>
    </w:div>
    <w:div w:id="882866926">
      <w:bodyDiv w:val="1"/>
      <w:marLeft w:val="0"/>
      <w:marRight w:val="0"/>
      <w:marTop w:val="0"/>
      <w:marBottom w:val="0"/>
      <w:divBdr>
        <w:top w:val="none" w:sz="0" w:space="0" w:color="auto"/>
        <w:left w:val="none" w:sz="0" w:space="0" w:color="auto"/>
        <w:bottom w:val="none" w:sz="0" w:space="0" w:color="auto"/>
        <w:right w:val="none" w:sz="0" w:space="0" w:color="auto"/>
      </w:divBdr>
    </w:div>
    <w:div w:id="1051420680">
      <w:bodyDiv w:val="1"/>
      <w:marLeft w:val="0"/>
      <w:marRight w:val="0"/>
      <w:marTop w:val="0"/>
      <w:marBottom w:val="0"/>
      <w:divBdr>
        <w:top w:val="none" w:sz="0" w:space="0" w:color="auto"/>
        <w:left w:val="none" w:sz="0" w:space="0" w:color="auto"/>
        <w:bottom w:val="none" w:sz="0" w:space="0" w:color="auto"/>
        <w:right w:val="none" w:sz="0" w:space="0" w:color="auto"/>
      </w:divBdr>
    </w:div>
    <w:div w:id="1111048820">
      <w:bodyDiv w:val="1"/>
      <w:marLeft w:val="0"/>
      <w:marRight w:val="0"/>
      <w:marTop w:val="0"/>
      <w:marBottom w:val="0"/>
      <w:divBdr>
        <w:top w:val="none" w:sz="0" w:space="0" w:color="auto"/>
        <w:left w:val="none" w:sz="0" w:space="0" w:color="auto"/>
        <w:bottom w:val="none" w:sz="0" w:space="0" w:color="auto"/>
        <w:right w:val="none" w:sz="0" w:space="0" w:color="auto"/>
      </w:divBdr>
    </w:div>
    <w:div w:id="1147091796">
      <w:bodyDiv w:val="1"/>
      <w:marLeft w:val="0"/>
      <w:marRight w:val="0"/>
      <w:marTop w:val="0"/>
      <w:marBottom w:val="0"/>
      <w:divBdr>
        <w:top w:val="none" w:sz="0" w:space="0" w:color="auto"/>
        <w:left w:val="none" w:sz="0" w:space="0" w:color="auto"/>
        <w:bottom w:val="none" w:sz="0" w:space="0" w:color="auto"/>
        <w:right w:val="none" w:sz="0" w:space="0" w:color="auto"/>
      </w:divBdr>
    </w:div>
    <w:div w:id="1226455308">
      <w:bodyDiv w:val="1"/>
      <w:marLeft w:val="0"/>
      <w:marRight w:val="0"/>
      <w:marTop w:val="0"/>
      <w:marBottom w:val="0"/>
      <w:divBdr>
        <w:top w:val="none" w:sz="0" w:space="0" w:color="auto"/>
        <w:left w:val="none" w:sz="0" w:space="0" w:color="auto"/>
        <w:bottom w:val="none" w:sz="0" w:space="0" w:color="auto"/>
        <w:right w:val="none" w:sz="0" w:space="0" w:color="auto"/>
      </w:divBdr>
    </w:div>
    <w:div w:id="1355380543">
      <w:bodyDiv w:val="1"/>
      <w:marLeft w:val="0"/>
      <w:marRight w:val="0"/>
      <w:marTop w:val="0"/>
      <w:marBottom w:val="0"/>
      <w:divBdr>
        <w:top w:val="none" w:sz="0" w:space="0" w:color="auto"/>
        <w:left w:val="none" w:sz="0" w:space="0" w:color="auto"/>
        <w:bottom w:val="none" w:sz="0" w:space="0" w:color="auto"/>
        <w:right w:val="none" w:sz="0" w:space="0" w:color="auto"/>
      </w:divBdr>
    </w:div>
    <w:div w:id="1363748312">
      <w:bodyDiv w:val="1"/>
      <w:marLeft w:val="0"/>
      <w:marRight w:val="0"/>
      <w:marTop w:val="0"/>
      <w:marBottom w:val="0"/>
      <w:divBdr>
        <w:top w:val="none" w:sz="0" w:space="0" w:color="auto"/>
        <w:left w:val="none" w:sz="0" w:space="0" w:color="auto"/>
        <w:bottom w:val="none" w:sz="0" w:space="0" w:color="auto"/>
        <w:right w:val="none" w:sz="0" w:space="0" w:color="auto"/>
      </w:divBdr>
    </w:div>
    <w:div w:id="1404139415">
      <w:bodyDiv w:val="1"/>
      <w:marLeft w:val="0"/>
      <w:marRight w:val="0"/>
      <w:marTop w:val="0"/>
      <w:marBottom w:val="0"/>
      <w:divBdr>
        <w:top w:val="none" w:sz="0" w:space="0" w:color="auto"/>
        <w:left w:val="none" w:sz="0" w:space="0" w:color="auto"/>
        <w:bottom w:val="none" w:sz="0" w:space="0" w:color="auto"/>
        <w:right w:val="none" w:sz="0" w:space="0" w:color="auto"/>
      </w:divBdr>
    </w:div>
    <w:div w:id="1467426312">
      <w:bodyDiv w:val="1"/>
      <w:marLeft w:val="0"/>
      <w:marRight w:val="0"/>
      <w:marTop w:val="0"/>
      <w:marBottom w:val="0"/>
      <w:divBdr>
        <w:top w:val="none" w:sz="0" w:space="0" w:color="auto"/>
        <w:left w:val="none" w:sz="0" w:space="0" w:color="auto"/>
        <w:bottom w:val="none" w:sz="0" w:space="0" w:color="auto"/>
        <w:right w:val="none" w:sz="0" w:space="0" w:color="auto"/>
      </w:divBdr>
    </w:div>
    <w:div w:id="1615400800">
      <w:bodyDiv w:val="1"/>
      <w:marLeft w:val="0"/>
      <w:marRight w:val="0"/>
      <w:marTop w:val="0"/>
      <w:marBottom w:val="0"/>
      <w:divBdr>
        <w:top w:val="none" w:sz="0" w:space="0" w:color="auto"/>
        <w:left w:val="none" w:sz="0" w:space="0" w:color="auto"/>
        <w:bottom w:val="none" w:sz="0" w:space="0" w:color="auto"/>
        <w:right w:val="none" w:sz="0" w:space="0" w:color="auto"/>
      </w:divBdr>
    </w:div>
    <w:div w:id="1697467759">
      <w:bodyDiv w:val="1"/>
      <w:marLeft w:val="0"/>
      <w:marRight w:val="0"/>
      <w:marTop w:val="0"/>
      <w:marBottom w:val="0"/>
      <w:divBdr>
        <w:top w:val="none" w:sz="0" w:space="0" w:color="auto"/>
        <w:left w:val="none" w:sz="0" w:space="0" w:color="auto"/>
        <w:bottom w:val="none" w:sz="0" w:space="0" w:color="auto"/>
        <w:right w:val="none" w:sz="0" w:space="0" w:color="auto"/>
      </w:divBdr>
    </w:div>
    <w:div w:id="1700081734">
      <w:bodyDiv w:val="1"/>
      <w:marLeft w:val="0"/>
      <w:marRight w:val="0"/>
      <w:marTop w:val="0"/>
      <w:marBottom w:val="0"/>
      <w:divBdr>
        <w:top w:val="none" w:sz="0" w:space="0" w:color="auto"/>
        <w:left w:val="none" w:sz="0" w:space="0" w:color="auto"/>
        <w:bottom w:val="none" w:sz="0" w:space="0" w:color="auto"/>
        <w:right w:val="none" w:sz="0" w:space="0" w:color="auto"/>
      </w:divBdr>
    </w:div>
    <w:div w:id="1738086356">
      <w:bodyDiv w:val="1"/>
      <w:marLeft w:val="0"/>
      <w:marRight w:val="0"/>
      <w:marTop w:val="0"/>
      <w:marBottom w:val="0"/>
      <w:divBdr>
        <w:top w:val="none" w:sz="0" w:space="0" w:color="auto"/>
        <w:left w:val="none" w:sz="0" w:space="0" w:color="auto"/>
        <w:bottom w:val="none" w:sz="0" w:space="0" w:color="auto"/>
        <w:right w:val="none" w:sz="0" w:space="0" w:color="auto"/>
      </w:divBdr>
    </w:div>
    <w:div w:id="1739745812">
      <w:bodyDiv w:val="1"/>
      <w:marLeft w:val="0"/>
      <w:marRight w:val="0"/>
      <w:marTop w:val="0"/>
      <w:marBottom w:val="0"/>
      <w:divBdr>
        <w:top w:val="none" w:sz="0" w:space="0" w:color="auto"/>
        <w:left w:val="none" w:sz="0" w:space="0" w:color="auto"/>
        <w:bottom w:val="none" w:sz="0" w:space="0" w:color="auto"/>
        <w:right w:val="none" w:sz="0" w:space="0" w:color="auto"/>
      </w:divBdr>
    </w:div>
    <w:div w:id="1806654668">
      <w:bodyDiv w:val="1"/>
      <w:marLeft w:val="0"/>
      <w:marRight w:val="0"/>
      <w:marTop w:val="0"/>
      <w:marBottom w:val="0"/>
      <w:divBdr>
        <w:top w:val="none" w:sz="0" w:space="0" w:color="auto"/>
        <w:left w:val="none" w:sz="0" w:space="0" w:color="auto"/>
        <w:bottom w:val="none" w:sz="0" w:space="0" w:color="auto"/>
        <w:right w:val="none" w:sz="0" w:space="0" w:color="auto"/>
      </w:divBdr>
    </w:div>
    <w:div w:id="1839229666">
      <w:bodyDiv w:val="1"/>
      <w:marLeft w:val="0"/>
      <w:marRight w:val="0"/>
      <w:marTop w:val="0"/>
      <w:marBottom w:val="0"/>
      <w:divBdr>
        <w:top w:val="none" w:sz="0" w:space="0" w:color="auto"/>
        <w:left w:val="none" w:sz="0" w:space="0" w:color="auto"/>
        <w:bottom w:val="none" w:sz="0" w:space="0" w:color="auto"/>
        <w:right w:val="none" w:sz="0" w:space="0" w:color="auto"/>
      </w:divBdr>
    </w:div>
    <w:div w:id="1850219120">
      <w:bodyDiv w:val="1"/>
      <w:marLeft w:val="0"/>
      <w:marRight w:val="0"/>
      <w:marTop w:val="0"/>
      <w:marBottom w:val="0"/>
      <w:divBdr>
        <w:top w:val="none" w:sz="0" w:space="0" w:color="auto"/>
        <w:left w:val="none" w:sz="0" w:space="0" w:color="auto"/>
        <w:bottom w:val="none" w:sz="0" w:space="0" w:color="auto"/>
        <w:right w:val="none" w:sz="0" w:space="0" w:color="auto"/>
      </w:divBdr>
    </w:div>
    <w:div w:id="1932347667">
      <w:bodyDiv w:val="1"/>
      <w:marLeft w:val="0"/>
      <w:marRight w:val="0"/>
      <w:marTop w:val="0"/>
      <w:marBottom w:val="0"/>
      <w:divBdr>
        <w:top w:val="none" w:sz="0" w:space="0" w:color="auto"/>
        <w:left w:val="none" w:sz="0" w:space="0" w:color="auto"/>
        <w:bottom w:val="none" w:sz="0" w:space="0" w:color="auto"/>
        <w:right w:val="none" w:sz="0" w:space="0" w:color="auto"/>
      </w:divBdr>
    </w:div>
    <w:div w:id="1993942204">
      <w:bodyDiv w:val="1"/>
      <w:marLeft w:val="0"/>
      <w:marRight w:val="0"/>
      <w:marTop w:val="0"/>
      <w:marBottom w:val="0"/>
      <w:divBdr>
        <w:top w:val="none" w:sz="0" w:space="0" w:color="auto"/>
        <w:left w:val="none" w:sz="0" w:space="0" w:color="auto"/>
        <w:bottom w:val="none" w:sz="0" w:space="0" w:color="auto"/>
        <w:right w:val="none" w:sz="0" w:space="0" w:color="auto"/>
      </w:divBdr>
    </w:div>
    <w:div w:id="2027055284">
      <w:bodyDiv w:val="1"/>
      <w:marLeft w:val="0"/>
      <w:marRight w:val="0"/>
      <w:marTop w:val="0"/>
      <w:marBottom w:val="0"/>
      <w:divBdr>
        <w:top w:val="none" w:sz="0" w:space="0" w:color="auto"/>
        <w:left w:val="none" w:sz="0" w:space="0" w:color="auto"/>
        <w:bottom w:val="none" w:sz="0" w:space="0" w:color="auto"/>
        <w:right w:val="none" w:sz="0" w:space="0" w:color="auto"/>
      </w:divBdr>
    </w:div>
    <w:div w:id="20875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i-faktury@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81D08-EDA6-4364-B5DB-07C137DC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6748</Words>
  <Characters>40958</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MMB</Company>
  <LinksUpToDate>false</LinksUpToDate>
  <CharactersWithSpaces>47611</CharactersWithSpaces>
  <SharedDoc>false</SharedDoc>
  <HLinks>
    <vt:vector size="18" baseType="variant">
      <vt:variant>
        <vt:i4>7536686</vt:i4>
      </vt:variant>
      <vt:variant>
        <vt:i4>12</vt:i4>
      </vt:variant>
      <vt:variant>
        <vt:i4>0</vt:i4>
      </vt:variant>
      <vt:variant>
        <vt:i4>5</vt:i4>
      </vt:variant>
      <vt:variant>
        <vt:lpwstr>http://www.brno.cz/</vt:lpwstr>
      </vt:variant>
      <vt:variant>
        <vt:lpwstr/>
      </vt:variant>
      <vt:variant>
        <vt:i4>7929856</vt:i4>
      </vt:variant>
      <vt:variant>
        <vt:i4>6</vt:i4>
      </vt:variant>
      <vt:variant>
        <vt:i4>0</vt:i4>
      </vt:variant>
      <vt:variant>
        <vt:i4>5</vt:i4>
      </vt:variant>
      <vt:variant>
        <vt:lpwstr>mailto:oi-faktury@brno.cz</vt:lpwstr>
      </vt:variant>
      <vt:variant>
        <vt:lpwstr/>
      </vt:variant>
      <vt:variant>
        <vt:i4>1441841</vt:i4>
      </vt:variant>
      <vt:variant>
        <vt:i4>0</vt:i4>
      </vt:variant>
      <vt:variant>
        <vt:i4>0</vt:i4>
      </vt:variant>
      <vt:variant>
        <vt:i4>5</vt:i4>
      </vt:variant>
      <vt:variant>
        <vt:lpwstr>mailto:dsrb@bvk.cz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subject/>
  <dc:creator>MMB</dc:creator>
  <cp:keywords/>
  <cp:lastModifiedBy>Janča Jaromír (MMB_OI)</cp:lastModifiedBy>
  <cp:revision>7</cp:revision>
  <cp:lastPrinted>2025-07-14T11:23:00Z</cp:lastPrinted>
  <dcterms:created xsi:type="dcterms:W3CDTF">2025-07-14T09:39:00Z</dcterms:created>
  <dcterms:modified xsi:type="dcterms:W3CDTF">2025-07-29T11:22:00Z</dcterms:modified>
</cp:coreProperties>
</file>