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ED1E7" w14:textId="48F30CC3" w:rsidR="00224502" w:rsidRDefault="00224502" w:rsidP="00032239">
      <w:pPr>
        <w:pStyle w:val="Zhlav"/>
        <w:spacing w:after="120"/>
        <w:jc w:val="center"/>
        <w:outlineLvl w:val="0"/>
        <w:rPr>
          <w:rFonts w:asciiTheme="minorHAnsi" w:hAnsiTheme="minorHAnsi" w:cstheme="minorHAnsi"/>
          <w:b/>
          <w:bCs/>
          <w:smallCaps/>
          <w:spacing w:val="30"/>
          <w:sz w:val="40"/>
          <w:szCs w:val="40"/>
        </w:rPr>
      </w:pPr>
      <w:r w:rsidRPr="00D76D64">
        <w:rPr>
          <w:rFonts w:asciiTheme="minorHAnsi" w:hAnsiTheme="minorHAnsi" w:cstheme="minorHAnsi"/>
          <w:b/>
          <w:bCs/>
          <w:smallCaps/>
          <w:spacing w:val="30"/>
          <w:sz w:val="40"/>
          <w:szCs w:val="40"/>
        </w:rPr>
        <w:t xml:space="preserve">Smlouva o dílo </w:t>
      </w:r>
    </w:p>
    <w:p w14:paraId="42F777CA" w14:textId="7A787012" w:rsidR="00224502" w:rsidRPr="008232E2" w:rsidRDefault="00A53A68" w:rsidP="00D02C93">
      <w:pPr>
        <w:pStyle w:val="Zhlav"/>
        <w:spacing w:after="120"/>
        <w:jc w:val="center"/>
        <w:rPr>
          <w:rFonts w:asciiTheme="minorHAnsi" w:hAnsiTheme="minorHAnsi" w:cstheme="minorHAnsi"/>
          <w:b/>
          <w:bCs/>
          <w:smallCaps/>
          <w:color w:val="0070C0"/>
          <w:spacing w:val="30"/>
          <w:sz w:val="32"/>
          <w:szCs w:val="32"/>
          <w:highlight w:val="green"/>
          <w:lang w:val="pl-PL"/>
        </w:rPr>
      </w:pPr>
      <w:bookmarkStart w:id="0" w:name="_Hlk488211810"/>
      <w:bookmarkStart w:id="1" w:name="_Hlk55763489"/>
      <w:r w:rsidRPr="00A53A68">
        <w:rPr>
          <w:rFonts w:asciiTheme="minorHAnsi" w:hAnsiTheme="minorHAnsi" w:cstheme="minorHAnsi"/>
          <w:b/>
          <w:bCs/>
          <w:smallCaps/>
          <w:spacing w:val="30"/>
          <w:sz w:val="40"/>
          <w:szCs w:val="40"/>
        </w:rPr>
        <w:t>Odstranění objektů v areálu BVV a DPMB</w:t>
      </w:r>
      <w:bookmarkEnd w:id="0"/>
      <w:r w:rsidRPr="008232E2">
        <w:rPr>
          <w:rFonts w:asciiTheme="minorHAnsi" w:hAnsiTheme="minorHAnsi" w:cstheme="minorHAnsi"/>
          <w:b/>
          <w:bCs/>
          <w:color w:val="0070C0"/>
          <w:sz w:val="21"/>
          <w:szCs w:val="21"/>
        </w:rPr>
        <w:t xml:space="preserve"> </w:t>
      </w:r>
      <w:bookmarkEnd w:id="1"/>
      <w:r w:rsidR="00224502" w:rsidRPr="008232E2">
        <w:rPr>
          <w:rFonts w:asciiTheme="minorHAnsi" w:hAnsiTheme="minorHAnsi" w:cstheme="minorHAnsi"/>
          <w:b/>
          <w:bCs/>
          <w:color w:val="0070C0"/>
          <w:sz w:val="21"/>
          <w:szCs w:val="21"/>
        </w:rPr>
        <w:t>_____________________________________________________________________________________________</w:t>
      </w:r>
      <w:r w:rsidR="00534691" w:rsidRPr="008232E2">
        <w:rPr>
          <w:rFonts w:asciiTheme="minorHAnsi" w:hAnsiTheme="minorHAnsi" w:cstheme="minorHAnsi"/>
          <w:b/>
          <w:bCs/>
          <w:color w:val="0070C0"/>
          <w:sz w:val="21"/>
          <w:szCs w:val="21"/>
        </w:rPr>
        <w:t>_____</w:t>
      </w:r>
    </w:p>
    <w:p w14:paraId="685C0503" w14:textId="38116F49" w:rsidR="00B15BD6" w:rsidRDefault="00B15BD6" w:rsidP="00B15BD6">
      <w:pPr>
        <w:rPr>
          <w:rFonts w:ascii="Calibri" w:hAnsi="Calibri"/>
          <w:b/>
          <w:sz w:val="22"/>
          <w:szCs w:val="22"/>
        </w:rPr>
      </w:pPr>
    </w:p>
    <w:p w14:paraId="696F6C3F" w14:textId="77777777" w:rsidR="00D614B6" w:rsidRPr="00B91089" w:rsidRDefault="00D614B6" w:rsidP="00D614B6">
      <w:pPr>
        <w:spacing w:after="120"/>
        <w:outlineLvl w:val="0"/>
        <w:rPr>
          <w:b/>
          <w:smallCaps/>
          <w:spacing w:val="20"/>
          <w:sz w:val="21"/>
          <w:szCs w:val="21"/>
        </w:rPr>
      </w:pPr>
      <w:r w:rsidRPr="00B91089">
        <w:rPr>
          <w:b/>
          <w:smallCaps/>
          <w:spacing w:val="20"/>
          <w:sz w:val="21"/>
          <w:szCs w:val="21"/>
        </w:rPr>
        <w:t>Objednatel</w:t>
      </w:r>
    </w:p>
    <w:p w14:paraId="72988EF7" w14:textId="77777777" w:rsidR="00D614B6" w:rsidRPr="00B91089" w:rsidRDefault="00D614B6" w:rsidP="00D614B6">
      <w:pPr>
        <w:tabs>
          <w:tab w:val="left" w:pos="426"/>
          <w:tab w:val="left" w:pos="3261"/>
        </w:tabs>
        <w:jc w:val="both"/>
        <w:rPr>
          <w:b/>
          <w:sz w:val="21"/>
          <w:szCs w:val="21"/>
        </w:rPr>
      </w:pPr>
      <w:r w:rsidRPr="00B91089">
        <w:rPr>
          <w:b/>
          <w:sz w:val="21"/>
          <w:szCs w:val="21"/>
        </w:rPr>
        <w:t xml:space="preserve">Statutární město Brno </w:t>
      </w:r>
    </w:p>
    <w:p w14:paraId="61B19104" w14:textId="77777777" w:rsidR="00D614B6" w:rsidRPr="00B91089" w:rsidRDefault="00D614B6" w:rsidP="00D614B6">
      <w:pPr>
        <w:tabs>
          <w:tab w:val="left" w:pos="426"/>
          <w:tab w:val="left" w:pos="3261"/>
        </w:tabs>
        <w:jc w:val="both"/>
        <w:rPr>
          <w:sz w:val="21"/>
          <w:szCs w:val="21"/>
        </w:rPr>
      </w:pPr>
      <w:r w:rsidRPr="00B91089">
        <w:rPr>
          <w:sz w:val="21"/>
          <w:szCs w:val="21"/>
        </w:rPr>
        <w:t xml:space="preserve">sídlem Dominikánské náměstí 196/1, </w:t>
      </w:r>
      <w:r>
        <w:rPr>
          <w:sz w:val="21"/>
          <w:szCs w:val="21"/>
        </w:rPr>
        <w:t xml:space="preserve">Brno – město, </w:t>
      </w:r>
      <w:r w:rsidRPr="00B91089">
        <w:rPr>
          <w:sz w:val="21"/>
          <w:szCs w:val="21"/>
        </w:rPr>
        <w:t>602 00 Brno</w:t>
      </w:r>
    </w:p>
    <w:p w14:paraId="741526E2" w14:textId="77777777" w:rsidR="00D614B6" w:rsidRPr="00B91089" w:rsidRDefault="00D614B6" w:rsidP="00D614B6">
      <w:pPr>
        <w:tabs>
          <w:tab w:val="left" w:pos="426"/>
          <w:tab w:val="left" w:pos="3261"/>
        </w:tabs>
        <w:jc w:val="both"/>
        <w:rPr>
          <w:sz w:val="21"/>
          <w:szCs w:val="21"/>
        </w:rPr>
      </w:pPr>
      <w:r w:rsidRPr="00B91089">
        <w:rPr>
          <w:sz w:val="21"/>
          <w:szCs w:val="21"/>
        </w:rPr>
        <w:t xml:space="preserve">zastoupené </w:t>
      </w:r>
      <w:r>
        <w:rPr>
          <w:sz w:val="21"/>
          <w:szCs w:val="21"/>
        </w:rPr>
        <w:t>JUDr. Markétou Vaňkovou</w:t>
      </w:r>
      <w:r w:rsidRPr="00B91089">
        <w:rPr>
          <w:sz w:val="21"/>
          <w:szCs w:val="21"/>
        </w:rPr>
        <w:t>, primátor</w:t>
      </w:r>
      <w:r>
        <w:rPr>
          <w:sz w:val="21"/>
          <w:szCs w:val="21"/>
        </w:rPr>
        <w:t>kou</w:t>
      </w:r>
      <w:r w:rsidRPr="00B91089">
        <w:rPr>
          <w:sz w:val="21"/>
          <w:szCs w:val="21"/>
        </w:rPr>
        <w:t xml:space="preserve"> města Brna</w:t>
      </w:r>
    </w:p>
    <w:p w14:paraId="6A81A389" w14:textId="77777777" w:rsidR="00D614B6" w:rsidRPr="00B91089" w:rsidRDefault="00D614B6" w:rsidP="00D614B6">
      <w:pPr>
        <w:tabs>
          <w:tab w:val="left" w:pos="6300"/>
        </w:tabs>
        <w:rPr>
          <w:sz w:val="21"/>
          <w:szCs w:val="21"/>
        </w:rPr>
      </w:pPr>
      <w:r w:rsidRPr="00B91089">
        <w:rPr>
          <w:sz w:val="21"/>
          <w:szCs w:val="21"/>
        </w:rPr>
        <w:t xml:space="preserve">IČO: 44992785 </w:t>
      </w:r>
    </w:p>
    <w:p w14:paraId="0A6BAD4B" w14:textId="77777777" w:rsidR="00D614B6" w:rsidRPr="00B91089" w:rsidRDefault="00D614B6" w:rsidP="00D614B6">
      <w:pPr>
        <w:tabs>
          <w:tab w:val="left" w:pos="6300"/>
        </w:tabs>
        <w:rPr>
          <w:sz w:val="21"/>
          <w:szCs w:val="21"/>
        </w:rPr>
      </w:pPr>
      <w:r w:rsidRPr="00B91089">
        <w:rPr>
          <w:sz w:val="21"/>
          <w:szCs w:val="21"/>
        </w:rPr>
        <w:t>DIČ: CZ 44992785</w:t>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D614B6" w:rsidRPr="00B91089" w14:paraId="405B8E9C" w14:textId="77777777" w:rsidTr="007C2D1A">
        <w:tc>
          <w:tcPr>
            <w:tcW w:w="2338" w:type="dxa"/>
          </w:tcPr>
          <w:p w14:paraId="5FE3C6A6" w14:textId="77777777" w:rsidR="00D614B6" w:rsidRPr="006F0538" w:rsidRDefault="00D614B6" w:rsidP="007C2D1A">
            <w:pPr>
              <w:tabs>
                <w:tab w:val="left" w:pos="426"/>
                <w:tab w:val="left" w:pos="3261"/>
              </w:tabs>
              <w:ind w:left="-75"/>
              <w:jc w:val="both"/>
              <w:rPr>
                <w:sz w:val="21"/>
                <w:szCs w:val="21"/>
              </w:rPr>
            </w:pPr>
            <w:bookmarkStart w:id="2" w:name="_Hlk2236225"/>
            <w:r w:rsidRPr="006F0538">
              <w:rPr>
                <w:sz w:val="21"/>
                <w:szCs w:val="21"/>
              </w:rPr>
              <w:t>Bankovní spojení:</w:t>
            </w:r>
          </w:p>
        </w:tc>
        <w:tc>
          <w:tcPr>
            <w:tcW w:w="7230" w:type="dxa"/>
          </w:tcPr>
          <w:p w14:paraId="4048B52E" w14:textId="77777777" w:rsidR="00D614B6" w:rsidRPr="006F0538" w:rsidRDefault="00D614B6" w:rsidP="007C2D1A">
            <w:pPr>
              <w:tabs>
                <w:tab w:val="left" w:pos="426"/>
                <w:tab w:val="left" w:pos="3261"/>
              </w:tabs>
              <w:ind w:left="-75"/>
              <w:jc w:val="both"/>
              <w:rPr>
                <w:sz w:val="21"/>
                <w:szCs w:val="21"/>
              </w:rPr>
            </w:pPr>
            <w:r w:rsidRPr="006F0538">
              <w:rPr>
                <w:sz w:val="21"/>
                <w:szCs w:val="21"/>
              </w:rPr>
              <w:t xml:space="preserve"> Komerční banka, a.s.</w:t>
            </w:r>
          </w:p>
        </w:tc>
      </w:tr>
      <w:tr w:rsidR="00D614B6" w:rsidRPr="00B91089" w14:paraId="67BEDA1C" w14:textId="77777777" w:rsidTr="007C2D1A">
        <w:tc>
          <w:tcPr>
            <w:tcW w:w="2338" w:type="dxa"/>
          </w:tcPr>
          <w:p w14:paraId="137ADBE7" w14:textId="77777777" w:rsidR="00D614B6" w:rsidRPr="006F0538" w:rsidRDefault="00D614B6" w:rsidP="007C2D1A">
            <w:pPr>
              <w:tabs>
                <w:tab w:val="left" w:pos="426"/>
                <w:tab w:val="left" w:pos="3261"/>
              </w:tabs>
              <w:ind w:left="-75"/>
              <w:jc w:val="both"/>
              <w:rPr>
                <w:sz w:val="21"/>
                <w:szCs w:val="21"/>
              </w:rPr>
            </w:pPr>
            <w:r w:rsidRPr="006F0538">
              <w:rPr>
                <w:sz w:val="21"/>
                <w:szCs w:val="21"/>
              </w:rPr>
              <w:t>účet číslo:</w:t>
            </w:r>
          </w:p>
        </w:tc>
        <w:tc>
          <w:tcPr>
            <w:tcW w:w="7230" w:type="dxa"/>
          </w:tcPr>
          <w:p w14:paraId="6B52EF9A" w14:textId="77777777" w:rsidR="00D614B6" w:rsidRPr="006F0538" w:rsidRDefault="00D614B6" w:rsidP="007C2D1A">
            <w:pPr>
              <w:tabs>
                <w:tab w:val="left" w:pos="426"/>
                <w:tab w:val="left" w:pos="3261"/>
              </w:tabs>
              <w:ind w:left="-75"/>
              <w:jc w:val="both"/>
              <w:rPr>
                <w:sz w:val="21"/>
                <w:szCs w:val="21"/>
              </w:rPr>
            </w:pPr>
            <w:r w:rsidRPr="006F0538">
              <w:rPr>
                <w:sz w:val="21"/>
                <w:szCs w:val="21"/>
              </w:rPr>
              <w:t xml:space="preserve"> 43 - 531 691 02 57/0100</w:t>
            </w:r>
          </w:p>
        </w:tc>
      </w:tr>
      <w:tr w:rsidR="00D614B6" w:rsidRPr="00B91089" w14:paraId="7E3755F3" w14:textId="77777777" w:rsidTr="007C2D1A">
        <w:tc>
          <w:tcPr>
            <w:tcW w:w="2338" w:type="dxa"/>
          </w:tcPr>
          <w:p w14:paraId="1FC2450E" w14:textId="77777777" w:rsidR="00D614B6" w:rsidRPr="006F0538" w:rsidRDefault="00D614B6" w:rsidP="007C2D1A">
            <w:pPr>
              <w:tabs>
                <w:tab w:val="left" w:pos="426"/>
                <w:tab w:val="left" w:pos="3261"/>
              </w:tabs>
              <w:jc w:val="both"/>
              <w:rPr>
                <w:sz w:val="21"/>
                <w:szCs w:val="21"/>
              </w:rPr>
            </w:pPr>
          </w:p>
        </w:tc>
        <w:tc>
          <w:tcPr>
            <w:tcW w:w="7230" w:type="dxa"/>
          </w:tcPr>
          <w:p w14:paraId="7ADFFE9A" w14:textId="77777777" w:rsidR="00D614B6" w:rsidRPr="006F0538" w:rsidRDefault="00D614B6" w:rsidP="007C2D1A">
            <w:pPr>
              <w:tabs>
                <w:tab w:val="left" w:pos="426"/>
                <w:tab w:val="left" w:pos="3261"/>
              </w:tabs>
              <w:jc w:val="both"/>
              <w:rPr>
                <w:sz w:val="21"/>
                <w:szCs w:val="21"/>
              </w:rPr>
            </w:pPr>
          </w:p>
        </w:tc>
      </w:tr>
    </w:tbl>
    <w:bookmarkEnd w:id="2"/>
    <w:p w14:paraId="2BE93CCC" w14:textId="77777777" w:rsidR="00D614B6" w:rsidRPr="00B91089" w:rsidRDefault="00D614B6" w:rsidP="00D614B6">
      <w:pPr>
        <w:tabs>
          <w:tab w:val="left" w:pos="0"/>
        </w:tabs>
        <w:rPr>
          <w:sz w:val="21"/>
          <w:szCs w:val="21"/>
          <w:u w:val="single"/>
        </w:rPr>
      </w:pPr>
      <w:r w:rsidRPr="00B91089">
        <w:rPr>
          <w:sz w:val="21"/>
          <w:szCs w:val="21"/>
          <w:u w:val="single"/>
        </w:rPr>
        <w:t>Pověřen podpisem této smlouvy:</w:t>
      </w:r>
    </w:p>
    <w:p w14:paraId="2DCE18C8" w14:textId="77777777" w:rsidR="00D614B6" w:rsidRPr="00B91089" w:rsidRDefault="00D614B6" w:rsidP="00D614B6">
      <w:pPr>
        <w:tabs>
          <w:tab w:val="left" w:pos="0"/>
        </w:tabs>
        <w:rPr>
          <w:sz w:val="21"/>
          <w:szCs w:val="21"/>
        </w:rPr>
      </w:pPr>
      <w:r>
        <w:rPr>
          <w:sz w:val="21"/>
          <w:szCs w:val="21"/>
        </w:rPr>
        <w:t>Ing. Tomáš Pivec</w:t>
      </w:r>
      <w:r w:rsidRPr="00836067">
        <w:rPr>
          <w:sz w:val="21"/>
          <w:szCs w:val="21"/>
        </w:rPr>
        <w:t>, vedoucí Odboru investičního Magistrátu města Brna</w:t>
      </w:r>
      <w:r>
        <w:rPr>
          <w:sz w:val="21"/>
          <w:szCs w:val="21"/>
        </w:rPr>
        <w:t xml:space="preserve">, </w:t>
      </w:r>
      <w:r w:rsidRPr="00836067">
        <w:rPr>
          <w:sz w:val="21"/>
          <w:szCs w:val="21"/>
        </w:rPr>
        <w:t>Kounicova 67, 601 67 Brno</w:t>
      </w:r>
    </w:p>
    <w:p w14:paraId="56996CBF" w14:textId="77777777" w:rsidR="00D614B6" w:rsidRPr="00B91089" w:rsidRDefault="00D614B6" w:rsidP="00D614B6">
      <w:pPr>
        <w:tabs>
          <w:tab w:val="left" w:pos="0"/>
        </w:tabs>
        <w:rPr>
          <w:bCs/>
          <w:sz w:val="21"/>
          <w:szCs w:val="21"/>
        </w:rPr>
      </w:pPr>
    </w:p>
    <w:p w14:paraId="56EDCF26" w14:textId="77777777" w:rsidR="00D614B6" w:rsidRPr="00B91089" w:rsidRDefault="00D614B6" w:rsidP="00D614B6">
      <w:pPr>
        <w:tabs>
          <w:tab w:val="left" w:pos="0"/>
        </w:tabs>
        <w:rPr>
          <w:bCs/>
          <w:sz w:val="21"/>
          <w:szCs w:val="21"/>
        </w:rPr>
      </w:pPr>
      <w:r w:rsidRPr="00B91089">
        <w:rPr>
          <w:bCs/>
          <w:sz w:val="21"/>
          <w:szCs w:val="21"/>
        </w:rPr>
        <w:t xml:space="preserve">Ve věcech technických je oprávněna jednat: Brněnské komunikace a. s., IČO </w:t>
      </w:r>
      <w:r w:rsidRPr="00B91089">
        <w:rPr>
          <w:sz w:val="21"/>
          <w:szCs w:val="21"/>
        </w:rPr>
        <w:t>60733098, se sídlem</w:t>
      </w:r>
      <w:r w:rsidRPr="00B91089">
        <w:rPr>
          <w:bCs/>
          <w:sz w:val="21"/>
          <w:szCs w:val="21"/>
        </w:rPr>
        <w:t xml:space="preserve"> Renneská třída 787/1a, Štýřice </w:t>
      </w:r>
      <w:r>
        <w:rPr>
          <w:bCs/>
          <w:sz w:val="21"/>
          <w:szCs w:val="21"/>
        </w:rPr>
        <w:t xml:space="preserve"> </w:t>
      </w:r>
      <w:r w:rsidRPr="00B91089">
        <w:rPr>
          <w:bCs/>
          <w:sz w:val="21"/>
          <w:szCs w:val="21"/>
        </w:rPr>
        <w:t xml:space="preserve">639 00 Brno </w:t>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D614B6" w:rsidRPr="00B91089" w14:paraId="4A597BF7" w14:textId="77777777" w:rsidTr="007C2D1A">
        <w:trPr>
          <w:trHeight w:val="80"/>
        </w:trPr>
        <w:tc>
          <w:tcPr>
            <w:tcW w:w="2338" w:type="dxa"/>
          </w:tcPr>
          <w:p w14:paraId="7C30D6FE" w14:textId="77777777" w:rsidR="00D614B6" w:rsidRPr="00B91089" w:rsidRDefault="00D614B6" w:rsidP="007C2D1A">
            <w:pPr>
              <w:tabs>
                <w:tab w:val="left" w:pos="0"/>
              </w:tabs>
              <w:rPr>
                <w:bCs/>
                <w:sz w:val="21"/>
                <w:szCs w:val="21"/>
              </w:rPr>
            </w:pPr>
          </w:p>
        </w:tc>
        <w:tc>
          <w:tcPr>
            <w:tcW w:w="7230" w:type="dxa"/>
          </w:tcPr>
          <w:p w14:paraId="78B4C794" w14:textId="77777777" w:rsidR="00D614B6" w:rsidRPr="00B91089" w:rsidRDefault="00D614B6" w:rsidP="007C2D1A">
            <w:pPr>
              <w:tabs>
                <w:tab w:val="left" w:pos="0"/>
              </w:tabs>
              <w:rPr>
                <w:bCs/>
                <w:sz w:val="21"/>
                <w:szCs w:val="21"/>
              </w:rPr>
            </w:pPr>
          </w:p>
        </w:tc>
      </w:tr>
    </w:tbl>
    <w:p w14:paraId="65F58EAA" w14:textId="5A2425F2" w:rsidR="00D614B6" w:rsidRPr="00B91089" w:rsidRDefault="00D614B6" w:rsidP="00D614B6">
      <w:pPr>
        <w:tabs>
          <w:tab w:val="left" w:pos="0"/>
        </w:tabs>
        <w:rPr>
          <w:bCs/>
          <w:sz w:val="21"/>
          <w:szCs w:val="21"/>
          <w:u w:val="single"/>
        </w:rPr>
      </w:pPr>
      <w:r w:rsidRPr="00B91089">
        <w:rPr>
          <w:bCs/>
          <w:sz w:val="21"/>
          <w:szCs w:val="21"/>
          <w:u w:val="single"/>
        </w:rPr>
        <w:t>Pověření zaměstnanci</w:t>
      </w:r>
      <w:r w:rsidR="00B3584E">
        <w:rPr>
          <w:bCs/>
          <w:sz w:val="21"/>
          <w:szCs w:val="21"/>
          <w:u w:val="single"/>
        </w:rPr>
        <w:t xml:space="preserve"> Brněnských komunikací a.s.</w:t>
      </w:r>
      <w:r w:rsidRPr="00B91089">
        <w:rPr>
          <w:bCs/>
          <w:sz w:val="21"/>
          <w:szCs w:val="21"/>
          <w:u w:val="single"/>
        </w:rPr>
        <w:t xml:space="preserve">: </w:t>
      </w:r>
    </w:p>
    <w:p w14:paraId="186F0B18" w14:textId="30B27DE3" w:rsidR="00D614B6" w:rsidRDefault="00D614B6" w:rsidP="00D614B6">
      <w:pPr>
        <w:tabs>
          <w:tab w:val="left" w:pos="0"/>
        </w:tabs>
        <w:spacing w:after="120"/>
        <w:rPr>
          <w:bCs/>
          <w:sz w:val="21"/>
          <w:szCs w:val="21"/>
        </w:rPr>
      </w:pPr>
      <w:r w:rsidRPr="00A53A68">
        <w:rPr>
          <w:bCs/>
          <w:sz w:val="21"/>
          <w:szCs w:val="21"/>
        </w:rPr>
        <w:t xml:space="preserve">Ing. </w:t>
      </w:r>
      <w:r w:rsidR="00A53A68" w:rsidRPr="00A53A68">
        <w:rPr>
          <w:bCs/>
          <w:sz w:val="21"/>
          <w:szCs w:val="21"/>
        </w:rPr>
        <w:t>Luděk Borový, generální ředitel</w:t>
      </w:r>
    </w:p>
    <w:p w14:paraId="4A942955" w14:textId="08B8F3BE" w:rsidR="001518E5" w:rsidRPr="00A53A68" w:rsidRDefault="001518E5" w:rsidP="00D614B6">
      <w:pPr>
        <w:tabs>
          <w:tab w:val="left" w:pos="0"/>
        </w:tabs>
        <w:spacing w:after="120"/>
        <w:rPr>
          <w:bCs/>
          <w:sz w:val="21"/>
          <w:szCs w:val="21"/>
        </w:rPr>
      </w:pPr>
      <w:r>
        <w:rPr>
          <w:bCs/>
          <w:sz w:val="21"/>
          <w:szCs w:val="21"/>
        </w:rPr>
        <w:t>Ing. Aleš Keller, technický ředitel</w:t>
      </w:r>
    </w:p>
    <w:p w14:paraId="77094A71" w14:textId="0B510D77" w:rsidR="00D614B6" w:rsidRDefault="001518E5" w:rsidP="00D614B6">
      <w:pPr>
        <w:tabs>
          <w:tab w:val="left" w:pos="0"/>
        </w:tabs>
        <w:spacing w:after="120"/>
        <w:rPr>
          <w:bCs/>
          <w:sz w:val="21"/>
          <w:szCs w:val="21"/>
        </w:rPr>
      </w:pPr>
      <w:r>
        <w:rPr>
          <w:bCs/>
          <w:sz w:val="21"/>
          <w:szCs w:val="21"/>
        </w:rPr>
        <w:t xml:space="preserve">Ing. </w:t>
      </w:r>
      <w:r w:rsidR="00A53A68">
        <w:rPr>
          <w:bCs/>
          <w:sz w:val="21"/>
          <w:szCs w:val="21"/>
        </w:rPr>
        <w:t xml:space="preserve">Jan Strmiska, </w:t>
      </w:r>
      <w:r w:rsidR="00A53A68" w:rsidRPr="00A53A68">
        <w:rPr>
          <w:bCs/>
          <w:sz w:val="21"/>
          <w:szCs w:val="21"/>
        </w:rPr>
        <w:t>vedoucí oddělení správce stavby</w:t>
      </w:r>
    </w:p>
    <w:p w14:paraId="3F7E3771" w14:textId="360BBDF8" w:rsidR="001518E5" w:rsidRDefault="001518E5" w:rsidP="00D614B6">
      <w:pPr>
        <w:tabs>
          <w:tab w:val="left" w:pos="0"/>
        </w:tabs>
        <w:spacing w:after="120"/>
        <w:rPr>
          <w:bCs/>
          <w:sz w:val="21"/>
          <w:szCs w:val="21"/>
        </w:rPr>
      </w:pPr>
      <w:r>
        <w:rPr>
          <w:bCs/>
          <w:sz w:val="21"/>
          <w:szCs w:val="21"/>
        </w:rPr>
        <w:t>Ing. Pavla Kasálková, vedoucí oddělení koordinace bezpečnosti práce na staveništi</w:t>
      </w:r>
    </w:p>
    <w:p w14:paraId="7AFA41FD" w14:textId="77777777" w:rsidR="00744FA8" w:rsidRDefault="00744FA8" w:rsidP="00D614B6">
      <w:pPr>
        <w:tabs>
          <w:tab w:val="left" w:pos="0"/>
        </w:tabs>
        <w:spacing w:after="120"/>
        <w:rPr>
          <w:bCs/>
          <w:sz w:val="21"/>
          <w:szCs w:val="21"/>
        </w:rPr>
      </w:pPr>
    </w:p>
    <w:p w14:paraId="792366FA" w14:textId="3EB8C248" w:rsidR="00D614B6" w:rsidRPr="00B91089" w:rsidRDefault="00D614B6" w:rsidP="00D614B6">
      <w:pPr>
        <w:tabs>
          <w:tab w:val="left" w:pos="0"/>
        </w:tabs>
        <w:spacing w:after="120"/>
        <w:rPr>
          <w:sz w:val="21"/>
          <w:szCs w:val="21"/>
        </w:rPr>
      </w:pPr>
      <w:r w:rsidRPr="00B91089">
        <w:rPr>
          <w:sz w:val="21"/>
          <w:szCs w:val="21"/>
        </w:rPr>
        <w:t xml:space="preserve">a </w:t>
      </w:r>
    </w:p>
    <w:p w14:paraId="5E326CF8" w14:textId="77777777" w:rsidR="00D614B6" w:rsidRPr="00B91089" w:rsidRDefault="00D614B6" w:rsidP="00D614B6">
      <w:pPr>
        <w:tabs>
          <w:tab w:val="left" w:pos="6300"/>
        </w:tabs>
        <w:spacing w:after="120"/>
        <w:outlineLvl w:val="0"/>
        <w:rPr>
          <w:b/>
          <w:smallCaps/>
          <w:spacing w:val="20"/>
          <w:sz w:val="21"/>
          <w:szCs w:val="21"/>
        </w:rPr>
      </w:pPr>
      <w:r w:rsidRPr="00B91089">
        <w:rPr>
          <w:b/>
          <w:smallCaps/>
          <w:spacing w:val="20"/>
          <w:sz w:val="21"/>
          <w:szCs w:val="21"/>
        </w:rPr>
        <w:t xml:space="preserve">Zhotovitel </w:t>
      </w:r>
    </w:p>
    <w:p w14:paraId="4F8B5284" w14:textId="77777777" w:rsidR="00D614B6" w:rsidRPr="00B91089" w:rsidRDefault="00D614B6" w:rsidP="00D614B6">
      <w:pPr>
        <w:tabs>
          <w:tab w:val="left" w:pos="6300"/>
        </w:tabs>
        <w:spacing w:after="120"/>
        <w:rPr>
          <w:b/>
          <w:smallCaps/>
          <w:spacing w:val="20"/>
          <w:sz w:val="21"/>
          <w:szCs w:val="21"/>
        </w:rPr>
      </w:pPr>
      <w:r w:rsidRPr="00D614B6">
        <w:rPr>
          <w:b/>
          <w:sz w:val="21"/>
          <w:szCs w:val="21"/>
          <w:highlight w:val="yellow"/>
        </w:rPr>
        <w:t>***</w:t>
      </w:r>
    </w:p>
    <w:p w14:paraId="2EE9656D" w14:textId="77777777" w:rsidR="00D614B6" w:rsidRPr="00B91089" w:rsidRDefault="00D614B6" w:rsidP="00D614B6">
      <w:pPr>
        <w:tabs>
          <w:tab w:val="left" w:pos="6300"/>
        </w:tabs>
        <w:rPr>
          <w:sz w:val="21"/>
          <w:szCs w:val="21"/>
        </w:rPr>
      </w:pPr>
      <w:r w:rsidRPr="00B91089">
        <w:rPr>
          <w:sz w:val="21"/>
          <w:szCs w:val="21"/>
        </w:rPr>
        <w:t xml:space="preserve">sídlem </w:t>
      </w:r>
      <w:r w:rsidRPr="00D614B6">
        <w:rPr>
          <w:b/>
          <w:sz w:val="21"/>
          <w:szCs w:val="21"/>
          <w:highlight w:val="yellow"/>
        </w:rPr>
        <w:t>***</w:t>
      </w:r>
      <w:r w:rsidRPr="00B91089">
        <w:rPr>
          <w:sz w:val="21"/>
          <w:szCs w:val="21"/>
        </w:rPr>
        <w:tab/>
        <w:t>IČ</w:t>
      </w:r>
      <w:r>
        <w:rPr>
          <w:sz w:val="21"/>
          <w:szCs w:val="21"/>
        </w:rPr>
        <w:t>O</w:t>
      </w:r>
      <w:r w:rsidRPr="00B91089">
        <w:rPr>
          <w:sz w:val="21"/>
          <w:szCs w:val="21"/>
        </w:rPr>
        <w:t xml:space="preserve"> </w:t>
      </w:r>
      <w:r w:rsidRPr="00D614B6">
        <w:rPr>
          <w:b/>
          <w:sz w:val="21"/>
          <w:szCs w:val="21"/>
          <w:highlight w:val="yellow"/>
        </w:rPr>
        <w:t>***</w:t>
      </w:r>
    </w:p>
    <w:p w14:paraId="4AE4C769" w14:textId="5A133934" w:rsidR="00D614B6" w:rsidRDefault="00D614B6" w:rsidP="00D614B6">
      <w:pPr>
        <w:tabs>
          <w:tab w:val="left" w:pos="6300"/>
        </w:tabs>
        <w:rPr>
          <w:b/>
          <w:sz w:val="21"/>
          <w:szCs w:val="21"/>
        </w:rPr>
      </w:pPr>
      <w:r w:rsidRPr="00B91089">
        <w:rPr>
          <w:sz w:val="21"/>
          <w:szCs w:val="21"/>
        </w:rPr>
        <w:t xml:space="preserve">zapsaná u </w:t>
      </w:r>
      <w:r w:rsidR="00A53A68" w:rsidRPr="00D614B6">
        <w:rPr>
          <w:b/>
          <w:sz w:val="21"/>
          <w:szCs w:val="21"/>
          <w:highlight w:val="yellow"/>
        </w:rPr>
        <w:t>***</w:t>
      </w:r>
      <w:r w:rsidR="00A53A68">
        <w:rPr>
          <w:b/>
          <w:sz w:val="21"/>
          <w:szCs w:val="21"/>
        </w:rPr>
        <w:t xml:space="preserve"> </w:t>
      </w:r>
      <w:r w:rsidRPr="00B91089">
        <w:rPr>
          <w:sz w:val="21"/>
          <w:szCs w:val="21"/>
        </w:rPr>
        <w:t xml:space="preserve">soudu v </w:t>
      </w:r>
      <w:r w:rsidRPr="00D614B6">
        <w:rPr>
          <w:b/>
          <w:sz w:val="21"/>
          <w:szCs w:val="21"/>
          <w:highlight w:val="yellow"/>
        </w:rPr>
        <w:t>***</w:t>
      </w:r>
      <w:r w:rsidRPr="00B91089">
        <w:rPr>
          <w:sz w:val="21"/>
          <w:szCs w:val="21"/>
        </w:rPr>
        <w:tab/>
        <w:t xml:space="preserve">oddíl </w:t>
      </w:r>
      <w:r w:rsidRPr="00D614B6">
        <w:rPr>
          <w:b/>
          <w:sz w:val="21"/>
          <w:szCs w:val="21"/>
          <w:highlight w:val="yellow"/>
        </w:rPr>
        <w:t>***</w:t>
      </w:r>
      <w:r w:rsidRPr="00B91089">
        <w:rPr>
          <w:b/>
          <w:sz w:val="21"/>
          <w:szCs w:val="21"/>
        </w:rPr>
        <w:t xml:space="preserve"> </w:t>
      </w:r>
      <w:r w:rsidRPr="00B91089">
        <w:rPr>
          <w:sz w:val="21"/>
          <w:szCs w:val="21"/>
        </w:rPr>
        <w:t xml:space="preserve">, vložka </w:t>
      </w:r>
      <w:r w:rsidRPr="00D614B6">
        <w:rPr>
          <w:b/>
          <w:sz w:val="21"/>
          <w:szCs w:val="21"/>
          <w:highlight w:val="yellow"/>
        </w:rPr>
        <w:t>***</w:t>
      </w:r>
    </w:p>
    <w:p w14:paraId="45C2E58E" w14:textId="77777777" w:rsidR="00D614B6" w:rsidRDefault="00D614B6" w:rsidP="00D614B6">
      <w:pPr>
        <w:tabs>
          <w:tab w:val="left" w:pos="6300"/>
        </w:tabs>
        <w:rPr>
          <w:b/>
          <w:sz w:val="21"/>
          <w:szCs w:val="21"/>
        </w:rPr>
      </w:pPr>
      <w:r w:rsidRPr="00B91089">
        <w:rPr>
          <w:sz w:val="21"/>
          <w:szCs w:val="21"/>
        </w:rPr>
        <w:t xml:space="preserve">zastoupený </w:t>
      </w:r>
      <w:r w:rsidRPr="00D614B6">
        <w:rPr>
          <w:b/>
          <w:sz w:val="21"/>
          <w:szCs w:val="21"/>
          <w:highlight w:val="yellow"/>
        </w:rPr>
        <w:t>***</w:t>
      </w:r>
    </w:p>
    <w:tbl>
      <w:tblPr>
        <w:tblW w:w="9568" w:type="dxa"/>
        <w:tblLayout w:type="fixed"/>
        <w:tblCellMar>
          <w:left w:w="70" w:type="dxa"/>
          <w:right w:w="70" w:type="dxa"/>
        </w:tblCellMar>
        <w:tblLook w:val="0000" w:firstRow="0" w:lastRow="0" w:firstColumn="0" w:lastColumn="0" w:noHBand="0" w:noVBand="0"/>
      </w:tblPr>
      <w:tblGrid>
        <w:gridCol w:w="2338"/>
        <w:gridCol w:w="7230"/>
      </w:tblGrid>
      <w:tr w:rsidR="00D614B6" w:rsidRPr="00B91089" w14:paraId="7BA39CE3" w14:textId="77777777" w:rsidTr="007C2D1A">
        <w:tc>
          <w:tcPr>
            <w:tcW w:w="2338" w:type="dxa"/>
          </w:tcPr>
          <w:p w14:paraId="60ED4D54" w14:textId="77777777" w:rsidR="00D614B6" w:rsidRPr="00B91089" w:rsidRDefault="00D614B6" w:rsidP="007C2D1A">
            <w:pPr>
              <w:tabs>
                <w:tab w:val="left" w:pos="0"/>
              </w:tabs>
              <w:ind w:hanging="70"/>
              <w:rPr>
                <w:sz w:val="21"/>
                <w:szCs w:val="21"/>
              </w:rPr>
            </w:pPr>
            <w:r w:rsidRPr="00B91089">
              <w:rPr>
                <w:sz w:val="21"/>
                <w:szCs w:val="21"/>
              </w:rPr>
              <w:t>Bankovní spojení:</w:t>
            </w:r>
          </w:p>
        </w:tc>
        <w:tc>
          <w:tcPr>
            <w:tcW w:w="7230" w:type="dxa"/>
          </w:tcPr>
          <w:p w14:paraId="0ABC7A11" w14:textId="77777777" w:rsidR="00D614B6" w:rsidRPr="00B91089" w:rsidRDefault="00D614B6" w:rsidP="007C2D1A">
            <w:pPr>
              <w:tabs>
                <w:tab w:val="left" w:pos="0"/>
              </w:tabs>
              <w:rPr>
                <w:sz w:val="21"/>
                <w:szCs w:val="21"/>
              </w:rPr>
            </w:pPr>
            <w:r w:rsidRPr="00D614B6">
              <w:rPr>
                <w:sz w:val="21"/>
                <w:szCs w:val="21"/>
                <w:highlight w:val="yellow"/>
              </w:rPr>
              <w:t>***</w:t>
            </w:r>
          </w:p>
        </w:tc>
      </w:tr>
      <w:tr w:rsidR="00D614B6" w:rsidRPr="00B91089" w14:paraId="73169A62" w14:textId="77777777" w:rsidTr="007C2D1A">
        <w:tc>
          <w:tcPr>
            <w:tcW w:w="2338" w:type="dxa"/>
          </w:tcPr>
          <w:p w14:paraId="4EC6B1F1" w14:textId="77777777" w:rsidR="00D614B6" w:rsidRPr="00B91089" w:rsidRDefault="00D614B6" w:rsidP="007C2D1A">
            <w:pPr>
              <w:tabs>
                <w:tab w:val="left" w:pos="0"/>
              </w:tabs>
              <w:ind w:hanging="212"/>
              <w:rPr>
                <w:sz w:val="21"/>
                <w:szCs w:val="21"/>
              </w:rPr>
            </w:pPr>
            <w:r w:rsidRPr="00B91089">
              <w:rPr>
                <w:sz w:val="21"/>
                <w:szCs w:val="21"/>
              </w:rPr>
              <w:t xml:space="preserve">   účet číslo:</w:t>
            </w:r>
          </w:p>
        </w:tc>
        <w:tc>
          <w:tcPr>
            <w:tcW w:w="7230" w:type="dxa"/>
          </w:tcPr>
          <w:p w14:paraId="37A53F98" w14:textId="77777777" w:rsidR="00D614B6" w:rsidRPr="00B91089" w:rsidRDefault="00D614B6" w:rsidP="007C2D1A">
            <w:pPr>
              <w:tabs>
                <w:tab w:val="left" w:pos="0"/>
              </w:tabs>
              <w:rPr>
                <w:sz w:val="21"/>
                <w:szCs w:val="21"/>
              </w:rPr>
            </w:pPr>
            <w:r w:rsidRPr="00D614B6">
              <w:rPr>
                <w:sz w:val="21"/>
                <w:szCs w:val="21"/>
                <w:highlight w:val="yellow"/>
              </w:rPr>
              <w:t>***</w:t>
            </w:r>
          </w:p>
          <w:p w14:paraId="59858A47" w14:textId="77777777" w:rsidR="00D614B6" w:rsidRPr="00B91089" w:rsidRDefault="00D614B6" w:rsidP="007C2D1A">
            <w:pPr>
              <w:tabs>
                <w:tab w:val="left" w:pos="0"/>
              </w:tabs>
              <w:rPr>
                <w:sz w:val="21"/>
                <w:szCs w:val="21"/>
              </w:rPr>
            </w:pPr>
          </w:p>
        </w:tc>
      </w:tr>
    </w:tbl>
    <w:p w14:paraId="24DB84B3" w14:textId="77777777" w:rsidR="00224502" w:rsidRPr="00D76D64" w:rsidRDefault="00224502" w:rsidP="007F6932">
      <w:pPr>
        <w:spacing w:after="120"/>
        <w:rPr>
          <w:rFonts w:asciiTheme="minorHAnsi" w:hAnsiTheme="minorHAnsi" w:cstheme="minorHAnsi"/>
          <w:sz w:val="21"/>
          <w:szCs w:val="21"/>
        </w:rPr>
      </w:pPr>
    </w:p>
    <w:p w14:paraId="23FFE51B" w14:textId="108C9F57" w:rsidR="00B15BD6" w:rsidRPr="00A53A68" w:rsidRDefault="00224502" w:rsidP="00974CB6">
      <w:pPr>
        <w:spacing w:after="120"/>
        <w:jc w:val="both"/>
        <w:rPr>
          <w:sz w:val="21"/>
          <w:szCs w:val="21"/>
        </w:rPr>
      </w:pPr>
      <w:r w:rsidRPr="00A53A68">
        <w:rPr>
          <w:sz w:val="21"/>
          <w:szCs w:val="21"/>
        </w:rPr>
        <w:t xml:space="preserve">spolu uzavírají Smlouvu o dílo dle </w:t>
      </w:r>
      <w:r w:rsidR="00652A7F" w:rsidRPr="00A53A68">
        <w:rPr>
          <w:sz w:val="21"/>
          <w:szCs w:val="21"/>
        </w:rPr>
        <w:t xml:space="preserve">zákona č. 89/2012 Sb., občanský zákoník, </w:t>
      </w:r>
      <w:r w:rsidR="008C1CD3" w:rsidRPr="00A53A68">
        <w:rPr>
          <w:sz w:val="21"/>
          <w:szCs w:val="21"/>
        </w:rPr>
        <w:t>ve znění pozdějších předpisů</w:t>
      </w:r>
      <w:r w:rsidR="00652A7F" w:rsidRPr="00A53A68">
        <w:rPr>
          <w:sz w:val="21"/>
          <w:szCs w:val="21"/>
        </w:rPr>
        <w:t xml:space="preserve"> (dále jen „občanský zákoník“)</w:t>
      </w:r>
      <w:r w:rsidRPr="00A53A68">
        <w:rPr>
          <w:sz w:val="21"/>
          <w:szCs w:val="21"/>
        </w:rPr>
        <w:t>:</w:t>
      </w:r>
    </w:p>
    <w:p w14:paraId="16257A7E" w14:textId="77777777" w:rsidR="00B15BD6" w:rsidRPr="00D76D64" w:rsidRDefault="00B15BD6" w:rsidP="00974CB6">
      <w:pPr>
        <w:spacing w:after="120"/>
        <w:jc w:val="both"/>
        <w:rPr>
          <w:rFonts w:asciiTheme="minorHAnsi" w:hAnsiTheme="minorHAnsi" w:cstheme="minorHAnsi"/>
          <w:sz w:val="21"/>
          <w:szCs w:val="21"/>
        </w:rPr>
      </w:pPr>
    </w:p>
    <w:p w14:paraId="5328B8CB" w14:textId="138554E6" w:rsidR="00224502" w:rsidRPr="00E50714" w:rsidRDefault="00224502" w:rsidP="00586F7A">
      <w:pPr>
        <w:numPr>
          <w:ilvl w:val="0"/>
          <w:numId w:val="7"/>
        </w:numPr>
        <w:tabs>
          <w:tab w:val="clear" w:pos="1080"/>
          <w:tab w:val="num" w:pos="540"/>
        </w:tabs>
        <w:spacing w:before="120" w:after="120"/>
        <w:ind w:left="540" w:hanging="540"/>
        <w:rPr>
          <w:b/>
          <w:smallCaps/>
          <w:spacing w:val="20"/>
          <w:sz w:val="21"/>
          <w:szCs w:val="21"/>
        </w:rPr>
      </w:pPr>
      <w:r w:rsidRPr="00E50714">
        <w:rPr>
          <w:b/>
          <w:smallCaps/>
          <w:spacing w:val="20"/>
          <w:sz w:val="21"/>
          <w:szCs w:val="21"/>
        </w:rPr>
        <w:t>Předmět smlouvy</w:t>
      </w:r>
    </w:p>
    <w:p w14:paraId="5C462560" w14:textId="5CFBD2FC" w:rsidR="00224502" w:rsidRPr="00E50714" w:rsidRDefault="00224502" w:rsidP="00586F7A">
      <w:pPr>
        <w:numPr>
          <w:ilvl w:val="6"/>
          <w:numId w:val="7"/>
        </w:numPr>
        <w:tabs>
          <w:tab w:val="clear" w:pos="5040"/>
          <w:tab w:val="num" w:pos="540"/>
        </w:tabs>
        <w:spacing w:before="120" w:after="120"/>
        <w:ind w:left="540" w:hanging="540"/>
        <w:jc w:val="both"/>
        <w:rPr>
          <w:sz w:val="21"/>
          <w:szCs w:val="21"/>
        </w:rPr>
      </w:pPr>
      <w:r w:rsidRPr="00E50714">
        <w:rPr>
          <w:sz w:val="21"/>
          <w:szCs w:val="21"/>
        </w:rPr>
        <w:t xml:space="preserve">Zhotovitel provede dílo dle této smlouvy </w:t>
      </w:r>
      <w:r w:rsidR="00B15BD6" w:rsidRPr="00E50714">
        <w:rPr>
          <w:sz w:val="21"/>
          <w:szCs w:val="21"/>
        </w:rPr>
        <w:t xml:space="preserve">o dílo (dále jen „smlouva“) </w:t>
      </w:r>
      <w:r w:rsidRPr="00E50714">
        <w:rPr>
          <w:sz w:val="21"/>
          <w:szCs w:val="21"/>
        </w:rPr>
        <w:t>a objednatel mu za to zaplatí dohodnutou cenu.</w:t>
      </w:r>
    </w:p>
    <w:p w14:paraId="0A14C7B8" w14:textId="0370502B" w:rsidR="00974CB6" w:rsidRPr="00E50714" w:rsidRDefault="00974CB6" w:rsidP="00586F7A">
      <w:pPr>
        <w:numPr>
          <w:ilvl w:val="6"/>
          <w:numId w:val="7"/>
        </w:numPr>
        <w:tabs>
          <w:tab w:val="clear" w:pos="5040"/>
          <w:tab w:val="num" w:pos="540"/>
        </w:tabs>
        <w:spacing w:before="120" w:after="120"/>
        <w:ind w:left="540" w:hanging="540"/>
        <w:jc w:val="both"/>
        <w:rPr>
          <w:sz w:val="21"/>
          <w:szCs w:val="21"/>
        </w:rPr>
      </w:pPr>
      <w:r w:rsidRPr="00E50714">
        <w:rPr>
          <w:b/>
          <w:sz w:val="21"/>
          <w:szCs w:val="21"/>
        </w:rPr>
        <w:lastRenderedPageBreak/>
        <w:t>Dílem je</w:t>
      </w:r>
      <w:r w:rsidRPr="00E50714">
        <w:rPr>
          <w:sz w:val="21"/>
          <w:szCs w:val="21"/>
        </w:rPr>
        <w:t xml:space="preserve"> </w:t>
      </w:r>
      <w:r w:rsidR="008C1CD3">
        <w:rPr>
          <w:sz w:val="21"/>
          <w:szCs w:val="21"/>
        </w:rPr>
        <w:t>provedení</w:t>
      </w:r>
      <w:r w:rsidRPr="00E50714">
        <w:rPr>
          <w:sz w:val="21"/>
          <w:szCs w:val="21"/>
        </w:rPr>
        <w:t xml:space="preserve"> takto definovaných částí díla:</w:t>
      </w:r>
    </w:p>
    <w:p w14:paraId="76863A96" w14:textId="42970378" w:rsidR="00340407" w:rsidRPr="000C3FFD" w:rsidRDefault="002E4F40" w:rsidP="00132286">
      <w:pPr>
        <w:numPr>
          <w:ilvl w:val="8"/>
          <w:numId w:val="7"/>
        </w:numPr>
        <w:tabs>
          <w:tab w:val="clear" w:pos="6480"/>
          <w:tab w:val="num" w:pos="1080"/>
        </w:tabs>
        <w:ind w:left="1443" w:hanging="181"/>
        <w:jc w:val="both"/>
        <w:rPr>
          <w:sz w:val="21"/>
          <w:szCs w:val="21"/>
        </w:rPr>
      </w:pPr>
      <w:r>
        <w:rPr>
          <w:sz w:val="21"/>
          <w:szCs w:val="21"/>
        </w:rPr>
        <w:t>s</w:t>
      </w:r>
      <w:r w:rsidR="00321716" w:rsidRPr="000C3FFD">
        <w:rPr>
          <w:sz w:val="21"/>
          <w:szCs w:val="21"/>
        </w:rPr>
        <w:t>tavb</w:t>
      </w:r>
      <w:r w:rsidR="000C3FFD" w:rsidRPr="000C3FFD">
        <w:rPr>
          <w:sz w:val="21"/>
          <w:szCs w:val="21"/>
        </w:rPr>
        <w:t>y</w:t>
      </w:r>
      <w:r w:rsidR="00321716" w:rsidRPr="000C3FFD">
        <w:rPr>
          <w:sz w:val="21"/>
          <w:szCs w:val="21"/>
        </w:rPr>
        <w:t xml:space="preserve"> – </w:t>
      </w:r>
      <w:r w:rsidR="000C3FFD">
        <w:rPr>
          <w:sz w:val="21"/>
          <w:szCs w:val="21"/>
        </w:rPr>
        <w:t>„</w:t>
      </w:r>
      <w:r w:rsidR="000C3FFD" w:rsidRPr="000C3FFD">
        <w:rPr>
          <w:sz w:val="21"/>
          <w:szCs w:val="21"/>
        </w:rPr>
        <w:t>ODSTRANĚNÍ OBJEKTŮ V AREÁLU BVV A DPMB</w:t>
      </w:r>
      <w:r w:rsidR="000C3FFD">
        <w:rPr>
          <w:sz w:val="21"/>
          <w:szCs w:val="21"/>
        </w:rPr>
        <w:t>“ (dále jen „stavba“)</w:t>
      </w:r>
      <w:r w:rsidR="000C3FFD" w:rsidRPr="000C3FFD">
        <w:rPr>
          <w:sz w:val="21"/>
          <w:szCs w:val="21"/>
        </w:rPr>
        <w:t xml:space="preserve"> </w:t>
      </w:r>
    </w:p>
    <w:p w14:paraId="47C2AB63" w14:textId="3A84DD40" w:rsidR="00321716" w:rsidRPr="00E50714" w:rsidRDefault="00321716" w:rsidP="002E4F40">
      <w:pPr>
        <w:numPr>
          <w:ilvl w:val="8"/>
          <w:numId w:val="7"/>
        </w:numPr>
        <w:tabs>
          <w:tab w:val="clear" w:pos="6480"/>
          <w:tab w:val="num" w:pos="1080"/>
        </w:tabs>
        <w:ind w:left="1443" w:hanging="181"/>
        <w:jc w:val="both"/>
        <w:rPr>
          <w:sz w:val="21"/>
          <w:szCs w:val="21"/>
        </w:rPr>
      </w:pPr>
      <w:r w:rsidRPr="00E50714">
        <w:rPr>
          <w:sz w:val="21"/>
          <w:szCs w:val="21"/>
        </w:rPr>
        <w:t>geodetické</w:t>
      </w:r>
      <w:r w:rsidR="000C3FFD">
        <w:rPr>
          <w:sz w:val="21"/>
          <w:szCs w:val="21"/>
        </w:rPr>
        <w:t>ho</w:t>
      </w:r>
      <w:r w:rsidRPr="00E50714">
        <w:rPr>
          <w:sz w:val="21"/>
          <w:szCs w:val="21"/>
        </w:rPr>
        <w:t xml:space="preserve"> zaměření stavby</w:t>
      </w:r>
      <w:r w:rsidR="00A53A68">
        <w:rPr>
          <w:sz w:val="21"/>
          <w:szCs w:val="21"/>
        </w:rPr>
        <w:t>.</w:t>
      </w:r>
    </w:p>
    <w:p w14:paraId="0E11DBF6" w14:textId="3E58ADA3" w:rsidR="00224502" w:rsidRPr="00E50714" w:rsidRDefault="00224502" w:rsidP="00586F7A">
      <w:pPr>
        <w:numPr>
          <w:ilvl w:val="6"/>
          <w:numId w:val="7"/>
        </w:numPr>
        <w:tabs>
          <w:tab w:val="clear" w:pos="5040"/>
          <w:tab w:val="num" w:pos="540"/>
        </w:tabs>
        <w:spacing w:before="120" w:after="120"/>
        <w:ind w:left="540" w:hanging="540"/>
        <w:jc w:val="both"/>
        <w:rPr>
          <w:sz w:val="21"/>
          <w:szCs w:val="21"/>
        </w:rPr>
      </w:pPr>
      <w:r w:rsidRPr="00E50714">
        <w:rPr>
          <w:sz w:val="21"/>
          <w:szCs w:val="21"/>
        </w:rPr>
        <w:t>Zhotovitel prohlašuje, že má veškeré podklady nezbytné k řádnému provedení díla.</w:t>
      </w:r>
    </w:p>
    <w:p w14:paraId="5E3024B6" w14:textId="77777777" w:rsidR="003419B4" w:rsidRPr="00E50714" w:rsidRDefault="00224502" w:rsidP="00586F7A">
      <w:pPr>
        <w:numPr>
          <w:ilvl w:val="6"/>
          <w:numId w:val="7"/>
        </w:numPr>
        <w:tabs>
          <w:tab w:val="clear" w:pos="5040"/>
          <w:tab w:val="num" w:pos="540"/>
        </w:tabs>
        <w:spacing w:before="120" w:after="120"/>
        <w:ind w:left="540" w:hanging="540"/>
        <w:jc w:val="both"/>
        <w:rPr>
          <w:sz w:val="21"/>
          <w:szCs w:val="21"/>
        </w:rPr>
      </w:pPr>
      <w:r w:rsidRPr="00E50714">
        <w:rPr>
          <w:sz w:val="21"/>
          <w:szCs w:val="21"/>
        </w:rPr>
        <w:t>Zhotovitel je povinen provést dílo řádně a včas. Dílo je provedeno úplně a bezvadně, odpovídá-li této smlouvě a je-li způsobilé ke svému účelu použití. Dílo je provedeno včas, jsou-li všechny jeho části dle této smlouvy jako úplné a bezvadné a ve lhůtách touto smlouvou sjednaných předány objednateli.</w:t>
      </w:r>
    </w:p>
    <w:p w14:paraId="77FD4ABB" w14:textId="37D0A395" w:rsidR="000119AF" w:rsidRDefault="008A2886" w:rsidP="00586F7A">
      <w:pPr>
        <w:numPr>
          <w:ilvl w:val="6"/>
          <w:numId w:val="7"/>
        </w:numPr>
        <w:tabs>
          <w:tab w:val="clear" w:pos="5040"/>
          <w:tab w:val="num" w:pos="540"/>
        </w:tabs>
        <w:spacing w:before="120" w:after="120"/>
        <w:ind w:left="540" w:hanging="540"/>
        <w:jc w:val="both"/>
        <w:rPr>
          <w:b/>
          <w:bCs/>
          <w:sz w:val="21"/>
          <w:szCs w:val="21"/>
        </w:rPr>
      </w:pPr>
      <w:r w:rsidRPr="00E50714">
        <w:rPr>
          <w:sz w:val="21"/>
          <w:szCs w:val="21"/>
        </w:rPr>
        <w:t>Místo plnění je určeno projektovou dokumentací</w:t>
      </w:r>
      <w:r w:rsidR="004B55E3" w:rsidRPr="00E50714">
        <w:rPr>
          <w:sz w:val="21"/>
          <w:szCs w:val="21"/>
        </w:rPr>
        <w:t xml:space="preserve"> </w:t>
      </w:r>
      <w:r w:rsidR="00321716" w:rsidRPr="00E50714">
        <w:rPr>
          <w:sz w:val="21"/>
          <w:szCs w:val="21"/>
        </w:rPr>
        <w:t>zpracovan</w:t>
      </w:r>
      <w:r w:rsidR="000C3FFD">
        <w:rPr>
          <w:sz w:val="21"/>
          <w:szCs w:val="21"/>
        </w:rPr>
        <w:t>ou</w:t>
      </w:r>
      <w:r w:rsidR="00321716" w:rsidRPr="00E50714">
        <w:rPr>
          <w:sz w:val="21"/>
          <w:szCs w:val="21"/>
        </w:rPr>
        <w:t xml:space="preserve"> </w:t>
      </w:r>
      <w:r w:rsidR="00A53A68" w:rsidRPr="00A53A68">
        <w:rPr>
          <w:sz w:val="22"/>
          <w:szCs w:val="22"/>
        </w:rPr>
        <w:t>Ing. Michalem Rakem, sídlem Burešova 616/8, IČO: 495 56</w:t>
      </w:r>
      <w:r w:rsidR="00A53A68">
        <w:rPr>
          <w:sz w:val="22"/>
          <w:szCs w:val="22"/>
        </w:rPr>
        <w:t> </w:t>
      </w:r>
      <w:r w:rsidR="00A53A68" w:rsidRPr="00A53A68">
        <w:rPr>
          <w:sz w:val="22"/>
          <w:szCs w:val="22"/>
        </w:rPr>
        <w:t>68</w:t>
      </w:r>
      <w:r w:rsidR="00E83DE4" w:rsidRPr="00E50714">
        <w:rPr>
          <w:sz w:val="21"/>
          <w:szCs w:val="21"/>
        </w:rPr>
        <w:t xml:space="preserve"> </w:t>
      </w:r>
      <w:r w:rsidRPr="00E50714">
        <w:rPr>
          <w:sz w:val="21"/>
          <w:szCs w:val="21"/>
        </w:rPr>
        <w:t>jako prostor staveniště. Tam, kde to povaha plnění umožňuje, může být místem plnění i pracoviště objednatele</w:t>
      </w:r>
      <w:r w:rsidR="000119AF" w:rsidRPr="00E50714">
        <w:rPr>
          <w:b/>
          <w:bCs/>
          <w:sz w:val="21"/>
          <w:szCs w:val="21"/>
        </w:rPr>
        <w:t>.</w:t>
      </w:r>
    </w:p>
    <w:p w14:paraId="733F80A4" w14:textId="23C7F833" w:rsidR="00DA60A1" w:rsidRPr="004133C2" w:rsidRDefault="00B3584E" w:rsidP="00586F7A">
      <w:pPr>
        <w:numPr>
          <w:ilvl w:val="6"/>
          <w:numId w:val="7"/>
        </w:numPr>
        <w:tabs>
          <w:tab w:val="clear" w:pos="5040"/>
          <w:tab w:val="num" w:pos="540"/>
        </w:tabs>
        <w:spacing w:before="120" w:after="120"/>
        <w:ind w:left="540" w:hanging="540"/>
        <w:jc w:val="both"/>
        <w:rPr>
          <w:b/>
          <w:bCs/>
          <w:sz w:val="21"/>
          <w:szCs w:val="21"/>
        </w:rPr>
      </w:pPr>
      <w:r w:rsidRPr="00E50714">
        <w:rPr>
          <w:sz w:val="21"/>
          <w:szCs w:val="21"/>
        </w:rPr>
        <w:t xml:space="preserve">Místo plnění </w:t>
      </w:r>
      <w:r>
        <w:rPr>
          <w:sz w:val="21"/>
          <w:szCs w:val="21"/>
        </w:rPr>
        <w:t>je současně určeno</w:t>
      </w:r>
      <w:r w:rsidR="00DA60A1">
        <w:rPr>
          <w:sz w:val="21"/>
          <w:szCs w:val="21"/>
        </w:rPr>
        <w:t>:</w:t>
      </w:r>
    </w:p>
    <w:p w14:paraId="5A206FD5" w14:textId="6442D603" w:rsidR="00B3584E" w:rsidRPr="004133C2" w:rsidRDefault="00DA60A1" w:rsidP="004133C2">
      <w:pPr>
        <w:spacing w:before="120" w:after="120"/>
        <w:ind w:left="540"/>
        <w:jc w:val="both"/>
        <w:rPr>
          <w:b/>
          <w:bCs/>
          <w:sz w:val="21"/>
          <w:szCs w:val="21"/>
        </w:rPr>
      </w:pPr>
      <w:r>
        <w:rPr>
          <w:sz w:val="21"/>
          <w:szCs w:val="21"/>
        </w:rPr>
        <w:t xml:space="preserve">- </w:t>
      </w:r>
      <w:r w:rsidR="00B3584E">
        <w:rPr>
          <w:sz w:val="21"/>
          <w:szCs w:val="21"/>
        </w:rPr>
        <w:t xml:space="preserve"> </w:t>
      </w:r>
      <w:r>
        <w:rPr>
          <w:sz w:val="21"/>
          <w:szCs w:val="21"/>
        </w:rPr>
        <w:t xml:space="preserve">Rozhodnutím </w:t>
      </w:r>
      <w:r w:rsidR="00B3584E">
        <w:rPr>
          <w:sz w:val="21"/>
          <w:szCs w:val="21"/>
        </w:rPr>
        <w:t xml:space="preserve">o </w:t>
      </w:r>
      <w:r>
        <w:rPr>
          <w:sz w:val="21"/>
          <w:szCs w:val="21"/>
        </w:rPr>
        <w:t xml:space="preserve">povolení </w:t>
      </w:r>
      <w:r w:rsidR="00B3584E">
        <w:rPr>
          <w:sz w:val="21"/>
          <w:szCs w:val="21"/>
        </w:rPr>
        <w:t>odstranění stavby č.j</w:t>
      </w:r>
      <w:r w:rsidR="00B3584E" w:rsidRPr="001518E5">
        <w:rPr>
          <w:sz w:val="21"/>
          <w:szCs w:val="21"/>
        </w:rPr>
        <w:t xml:space="preserve">.: </w:t>
      </w:r>
      <w:r>
        <w:rPr>
          <w:sz w:val="21"/>
          <w:szCs w:val="21"/>
        </w:rPr>
        <w:t>MCBS/2020/0118856/KOMA ze dne 10.08.2020, nabytí právní moci ke dni 2.9.2020</w:t>
      </w:r>
      <w:r w:rsidRPr="001518E5">
        <w:rPr>
          <w:sz w:val="21"/>
          <w:szCs w:val="21"/>
        </w:rPr>
        <w:t xml:space="preserve"> </w:t>
      </w:r>
    </w:p>
    <w:p w14:paraId="3B0E7333" w14:textId="0161CBED" w:rsidR="00DA60A1" w:rsidRPr="004133C2" w:rsidRDefault="00DA60A1" w:rsidP="004133C2">
      <w:pPr>
        <w:spacing w:before="120" w:after="120"/>
        <w:ind w:left="540"/>
        <w:jc w:val="both"/>
        <w:rPr>
          <w:sz w:val="21"/>
          <w:szCs w:val="21"/>
        </w:rPr>
      </w:pPr>
      <w:r w:rsidRPr="00DA60A1">
        <w:rPr>
          <w:sz w:val="21"/>
          <w:szCs w:val="21"/>
        </w:rPr>
        <w:t>–</w:t>
      </w:r>
      <w:r w:rsidRPr="004133C2">
        <w:rPr>
          <w:sz w:val="21"/>
          <w:szCs w:val="21"/>
        </w:rPr>
        <w:t xml:space="preserve"> Rozhodnutím o povol</w:t>
      </w:r>
      <w:r w:rsidR="00F94ED9">
        <w:rPr>
          <w:sz w:val="21"/>
          <w:szCs w:val="21"/>
        </w:rPr>
        <w:t>e</w:t>
      </w:r>
      <w:r w:rsidRPr="004133C2">
        <w:rPr>
          <w:sz w:val="21"/>
          <w:szCs w:val="21"/>
        </w:rPr>
        <w:t xml:space="preserve">ní odstranění stavby č.j.: MCBS/2020/0168042/SKOG ze dne 2.11.2020, </w:t>
      </w:r>
    </w:p>
    <w:p w14:paraId="40BB23A3" w14:textId="77A85186" w:rsidR="00DA60A1" w:rsidRPr="004133C2" w:rsidRDefault="00F94ED9" w:rsidP="004133C2">
      <w:pPr>
        <w:spacing w:before="120" w:after="120"/>
        <w:jc w:val="both"/>
        <w:rPr>
          <w:sz w:val="21"/>
          <w:szCs w:val="21"/>
        </w:rPr>
      </w:pPr>
      <w:r>
        <w:rPr>
          <w:sz w:val="21"/>
          <w:szCs w:val="21"/>
        </w:rPr>
        <w:t xml:space="preserve">          </w:t>
      </w:r>
      <w:r w:rsidR="00DA60A1" w:rsidRPr="004133C2">
        <w:rPr>
          <w:sz w:val="21"/>
          <w:szCs w:val="21"/>
        </w:rPr>
        <w:t>– Rozhodnutím o povol</w:t>
      </w:r>
      <w:r>
        <w:rPr>
          <w:sz w:val="21"/>
          <w:szCs w:val="21"/>
        </w:rPr>
        <w:t>e</w:t>
      </w:r>
      <w:r w:rsidR="00DA60A1" w:rsidRPr="004133C2">
        <w:rPr>
          <w:sz w:val="21"/>
          <w:szCs w:val="21"/>
        </w:rPr>
        <w:t>ní odstranění stavby č.j.: MCBS/2020/0171844/SKOG z dne 2.11.2020</w:t>
      </w:r>
      <w:r w:rsidR="00DA60A1">
        <w:rPr>
          <w:sz w:val="21"/>
          <w:szCs w:val="21"/>
        </w:rPr>
        <w:t>.</w:t>
      </w:r>
    </w:p>
    <w:p w14:paraId="37F0167F" w14:textId="77777777" w:rsidR="00D001E0" w:rsidRPr="00E50714" w:rsidRDefault="00D001E0" w:rsidP="00D001E0">
      <w:pPr>
        <w:spacing w:before="120" w:after="120"/>
        <w:ind w:left="540"/>
        <w:jc w:val="both"/>
        <w:rPr>
          <w:b/>
          <w:bCs/>
          <w:sz w:val="21"/>
          <w:szCs w:val="21"/>
        </w:rPr>
      </w:pPr>
    </w:p>
    <w:p w14:paraId="6A80CE86" w14:textId="3E53C29B" w:rsidR="00224502" w:rsidRPr="00E50714" w:rsidRDefault="00E1540D" w:rsidP="00586F7A">
      <w:pPr>
        <w:numPr>
          <w:ilvl w:val="0"/>
          <w:numId w:val="7"/>
        </w:numPr>
        <w:tabs>
          <w:tab w:val="clear" w:pos="1080"/>
          <w:tab w:val="num" w:pos="540"/>
        </w:tabs>
        <w:spacing w:before="120" w:after="120"/>
        <w:ind w:left="540" w:hanging="540"/>
        <w:rPr>
          <w:b/>
          <w:smallCaps/>
          <w:spacing w:val="20"/>
          <w:sz w:val="21"/>
          <w:szCs w:val="21"/>
        </w:rPr>
      </w:pPr>
      <w:r>
        <w:rPr>
          <w:b/>
          <w:smallCaps/>
          <w:spacing w:val="20"/>
          <w:sz w:val="21"/>
          <w:szCs w:val="21"/>
        </w:rPr>
        <w:t>STAVBA</w:t>
      </w:r>
    </w:p>
    <w:p w14:paraId="1E88D971" w14:textId="585A68A3" w:rsidR="00E50714" w:rsidRPr="00A53A68" w:rsidRDefault="00E1540D" w:rsidP="00A53A68">
      <w:pPr>
        <w:numPr>
          <w:ilvl w:val="6"/>
          <w:numId w:val="7"/>
        </w:numPr>
        <w:tabs>
          <w:tab w:val="clear" w:pos="5040"/>
          <w:tab w:val="num" w:pos="540"/>
        </w:tabs>
        <w:spacing w:before="120" w:after="120"/>
        <w:ind w:left="540" w:hanging="540"/>
        <w:jc w:val="both"/>
        <w:rPr>
          <w:sz w:val="21"/>
          <w:szCs w:val="21"/>
        </w:rPr>
      </w:pPr>
      <w:r>
        <w:rPr>
          <w:sz w:val="21"/>
          <w:szCs w:val="21"/>
        </w:rPr>
        <w:t>Stavbou</w:t>
      </w:r>
      <w:r w:rsidR="00E50714" w:rsidRPr="00B91089">
        <w:rPr>
          <w:sz w:val="21"/>
          <w:szCs w:val="21"/>
        </w:rPr>
        <w:t xml:space="preserve"> se rozumí provedení </w:t>
      </w:r>
      <w:r w:rsidR="00E50714">
        <w:rPr>
          <w:sz w:val="21"/>
          <w:szCs w:val="21"/>
        </w:rPr>
        <w:t xml:space="preserve">demoličních prací </w:t>
      </w:r>
      <w:r w:rsidR="00E50714" w:rsidRPr="00B91089">
        <w:rPr>
          <w:sz w:val="21"/>
          <w:szCs w:val="21"/>
        </w:rPr>
        <w:t>spočívající</w:t>
      </w:r>
      <w:r w:rsidR="00E50714">
        <w:rPr>
          <w:sz w:val="21"/>
          <w:szCs w:val="21"/>
        </w:rPr>
        <w:t>ch</w:t>
      </w:r>
      <w:r w:rsidR="00E50714" w:rsidRPr="00B91089">
        <w:rPr>
          <w:sz w:val="21"/>
          <w:szCs w:val="21"/>
        </w:rPr>
        <w:t xml:space="preserve"> v</w:t>
      </w:r>
      <w:r w:rsidR="00A53A68">
        <w:rPr>
          <w:sz w:val="21"/>
          <w:szCs w:val="21"/>
        </w:rPr>
        <w:t xml:space="preserve"> </w:t>
      </w:r>
      <w:r w:rsidRPr="00A53A68">
        <w:rPr>
          <w:sz w:val="21"/>
          <w:szCs w:val="21"/>
        </w:rPr>
        <w:t xml:space="preserve">úplném a bezvadném provedení všech stavebních prací spočívajících v odstranění níže uvedených objektů, včetně zpracování sutě, jejího odvozu a uložení, provedení všech činností souvisejících s demolicí objektů a úpravou území, jejichž provedení je nezbytné pro řádné dokončení </w:t>
      </w:r>
      <w:r w:rsidR="00B3584E">
        <w:rPr>
          <w:sz w:val="21"/>
          <w:szCs w:val="21"/>
        </w:rPr>
        <w:t>s</w:t>
      </w:r>
      <w:r w:rsidRPr="00A53A68">
        <w:rPr>
          <w:sz w:val="21"/>
          <w:szCs w:val="21"/>
        </w:rPr>
        <w:t>tavby, např. zařízení staveniště, jakožto místa, kde bude Stavba prováděna (dále jen „Staveniště“), bezpečnostní opatření, včetně koordinační a kompletační činnosti celé Stavby.</w:t>
      </w:r>
    </w:p>
    <w:p w14:paraId="0A8A7120" w14:textId="77777777" w:rsidR="00E1540D" w:rsidRPr="00D41F0A" w:rsidRDefault="00E1540D" w:rsidP="00E1540D">
      <w:pPr>
        <w:numPr>
          <w:ilvl w:val="6"/>
          <w:numId w:val="7"/>
        </w:numPr>
        <w:tabs>
          <w:tab w:val="clear" w:pos="5040"/>
          <w:tab w:val="num" w:pos="540"/>
        </w:tabs>
        <w:spacing w:before="120" w:after="120"/>
        <w:ind w:left="540" w:hanging="540"/>
        <w:jc w:val="both"/>
        <w:rPr>
          <w:sz w:val="21"/>
          <w:szCs w:val="21"/>
        </w:rPr>
      </w:pPr>
      <w:r w:rsidRPr="00D41F0A">
        <w:rPr>
          <w:sz w:val="21"/>
          <w:szCs w:val="21"/>
        </w:rPr>
        <w:t xml:space="preserve">Zhotovení Stavby zároveň zahrnuje i následující práce a činnosti: </w:t>
      </w:r>
    </w:p>
    <w:p w14:paraId="197B4335" w14:textId="77777777" w:rsidR="00E1540D" w:rsidRPr="00CA2CA4" w:rsidRDefault="00E1540D" w:rsidP="00E1540D">
      <w:pPr>
        <w:numPr>
          <w:ilvl w:val="8"/>
          <w:numId w:val="7"/>
        </w:numPr>
        <w:tabs>
          <w:tab w:val="clear" w:pos="6480"/>
          <w:tab w:val="num" w:pos="851"/>
        </w:tabs>
        <w:ind w:left="851" w:hanging="142"/>
        <w:jc w:val="both"/>
        <w:rPr>
          <w:sz w:val="21"/>
          <w:szCs w:val="21"/>
        </w:rPr>
      </w:pPr>
      <w:r w:rsidRPr="00CA2CA4">
        <w:rPr>
          <w:sz w:val="21"/>
          <w:szCs w:val="21"/>
        </w:rPr>
        <w:t>provedení všech nezbytných průzkumů nutných pro řádné provádění a dokončení Stavby, přičemž toto ustanovení se nevztahuje k provedení případného záchranného archeologického výzkumu;</w:t>
      </w:r>
    </w:p>
    <w:p w14:paraId="0338EFD9" w14:textId="1921DD1B"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veškeré práce související s bezpečnostními opatřeními na ochranu lidí a majetku (zejména chodců a vozidel v místech dotčených Stavbou);</w:t>
      </w:r>
    </w:p>
    <w:p w14:paraId="3A560E75" w14:textId="77777777"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ostraha Stavby a Staveniště, zajištění bezpečnosti práce a ochrany životního prostředí;</w:t>
      </w:r>
    </w:p>
    <w:p w14:paraId="234F9977" w14:textId="77777777"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uvedení všech povrchů dotčených stavbou do původního stavu (komunikace, chodníky, příkopy, propustky apod.);</w:t>
      </w:r>
    </w:p>
    <w:p w14:paraId="3FBF1FBB" w14:textId="77777777"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 xml:space="preserve">oznámení zahájení stavebních prací, v souladu s platnými rozhodnutími a vyjádřeními věcně a místně příslušnému stavebnímu úřadu, správcům sítí apod.; oznámení konání kontrolních prohlídek Stavby věcně a místně příslušnému stavebnímu úřadu dle plánu kontrolních prohlídek; </w:t>
      </w:r>
    </w:p>
    <w:p w14:paraId="223116F0" w14:textId="77777777"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zabezpečení splnění podmínek stanovených správci inženýrských sítí;</w:t>
      </w:r>
    </w:p>
    <w:p w14:paraId="5049AC09" w14:textId="77777777"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 xml:space="preserve">zajištění splnění podmínek vyplývajících z povolení o odstranění stavby a z dokladů předaných Objednatelem Zhotoviteli; </w:t>
      </w:r>
    </w:p>
    <w:p w14:paraId="4C66196E" w14:textId="77777777" w:rsidR="00E1540D" w:rsidRPr="00D41F0A" w:rsidRDefault="00E1540D" w:rsidP="00E1540D">
      <w:pPr>
        <w:numPr>
          <w:ilvl w:val="8"/>
          <w:numId w:val="7"/>
        </w:numPr>
        <w:tabs>
          <w:tab w:val="clear" w:pos="6480"/>
          <w:tab w:val="num" w:pos="851"/>
        </w:tabs>
        <w:ind w:left="851" w:hanging="142"/>
        <w:jc w:val="both"/>
        <w:rPr>
          <w:sz w:val="21"/>
          <w:szCs w:val="21"/>
        </w:rPr>
      </w:pPr>
      <w:r w:rsidRPr="00D41F0A">
        <w:rPr>
          <w:sz w:val="21"/>
          <w:szCs w:val="21"/>
        </w:rPr>
        <w:t>celkový úklid Stavby před předáním a převzetím plnění předmětu smlouvy.</w:t>
      </w:r>
    </w:p>
    <w:p w14:paraId="1CA83C41" w14:textId="77777777" w:rsidR="00E1540D" w:rsidRDefault="00E1540D" w:rsidP="00E50714">
      <w:pPr>
        <w:pStyle w:val="Odstavecseseznamem"/>
        <w:spacing w:before="120"/>
        <w:ind w:left="567"/>
        <w:jc w:val="both"/>
        <w:rPr>
          <w:sz w:val="21"/>
          <w:szCs w:val="21"/>
        </w:rPr>
      </w:pPr>
    </w:p>
    <w:p w14:paraId="030A87B7" w14:textId="530B60A4" w:rsidR="00E50714" w:rsidRDefault="00E50714" w:rsidP="00E50714">
      <w:pPr>
        <w:pStyle w:val="Odstavecseseznamem"/>
        <w:spacing w:before="120"/>
        <w:ind w:left="567"/>
        <w:jc w:val="both"/>
        <w:rPr>
          <w:sz w:val="21"/>
          <w:szCs w:val="21"/>
        </w:rPr>
      </w:pPr>
      <w:r>
        <w:rPr>
          <w:sz w:val="21"/>
          <w:szCs w:val="21"/>
        </w:rPr>
        <w:t xml:space="preserve">Předmětem </w:t>
      </w:r>
      <w:r w:rsidR="00A53A68">
        <w:rPr>
          <w:sz w:val="21"/>
          <w:szCs w:val="21"/>
        </w:rPr>
        <w:t>stavby</w:t>
      </w:r>
      <w:r>
        <w:rPr>
          <w:sz w:val="21"/>
          <w:szCs w:val="21"/>
        </w:rPr>
        <w:t xml:space="preserve"> dle této smlouvy jsou objekty dle soupisu prací a projektové dokumentace.  </w:t>
      </w:r>
    </w:p>
    <w:p w14:paraId="46052BC8" w14:textId="77777777" w:rsidR="00E50714" w:rsidRDefault="00E50714" w:rsidP="00E50714">
      <w:pPr>
        <w:pStyle w:val="Odstavecseseznamem"/>
        <w:spacing w:before="120"/>
        <w:ind w:left="567"/>
        <w:jc w:val="both"/>
        <w:rPr>
          <w:sz w:val="21"/>
          <w:szCs w:val="21"/>
        </w:rPr>
      </w:pPr>
    </w:p>
    <w:p w14:paraId="4F6D6941" w14:textId="0B6884A5" w:rsidR="00E50714" w:rsidRDefault="00E50714" w:rsidP="00E50714">
      <w:pPr>
        <w:pStyle w:val="Odstavecseseznamem"/>
        <w:spacing w:before="120"/>
        <w:ind w:left="567"/>
        <w:jc w:val="both"/>
        <w:rPr>
          <w:sz w:val="21"/>
          <w:szCs w:val="21"/>
        </w:rPr>
      </w:pPr>
      <w:r w:rsidRPr="002C4C06">
        <w:rPr>
          <w:sz w:val="21"/>
          <w:szCs w:val="21"/>
        </w:rPr>
        <w:t>Stavební objekty, které budou na základě této smlouvy demolovány:</w:t>
      </w:r>
    </w:p>
    <w:p w14:paraId="6F26FDED" w14:textId="77777777" w:rsidR="002C4C06" w:rsidRPr="002C4C06" w:rsidRDefault="002C4C06" w:rsidP="00E50714">
      <w:pPr>
        <w:pStyle w:val="Odstavecseseznamem"/>
        <w:spacing w:before="120"/>
        <w:ind w:left="567"/>
        <w:jc w:val="both"/>
        <w:rPr>
          <w:sz w:val="21"/>
          <w:szCs w:val="21"/>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035"/>
        <w:gridCol w:w="3839"/>
      </w:tblGrid>
      <w:tr w:rsidR="00654612" w:rsidRPr="0035158C" w14:paraId="01A1A42A" w14:textId="77777777" w:rsidTr="002E4F40">
        <w:trPr>
          <w:jc w:val="center"/>
        </w:trPr>
        <w:tc>
          <w:tcPr>
            <w:tcW w:w="1056" w:type="dxa"/>
          </w:tcPr>
          <w:p w14:paraId="29585EBA" w14:textId="0B97916C" w:rsidR="00654612" w:rsidRPr="00D614B6" w:rsidRDefault="00654612" w:rsidP="007C2D1A">
            <w:pPr>
              <w:ind w:left="-13" w:right="-216" w:firstLine="13"/>
              <w:rPr>
                <w:b/>
                <w:bCs/>
                <w:sz w:val="21"/>
                <w:szCs w:val="21"/>
              </w:rPr>
            </w:pPr>
            <w:r w:rsidRPr="00D614B6">
              <w:rPr>
                <w:b/>
                <w:bCs/>
                <w:sz w:val="21"/>
                <w:szCs w:val="21"/>
              </w:rPr>
              <w:t>Ozn</w:t>
            </w:r>
            <w:r w:rsidR="000C3FFD">
              <w:rPr>
                <w:b/>
                <w:bCs/>
                <w:sz w:val="21"/>
                <w:szCs w:val="21"/>
              </w:rPr>
              <w:t xml:space="preserve">ačení </w:t>
            </w:r>
            <w:r w:rsidRPr="00D614B6">
              <w:rPr>
                <w:b/>
                <w:bCs/>
                <w:sz w:val="21"/>
                <w:szCs w:val="21"/>
              </w:rPr>
              <w:t>objektu</w:t>
            </w:r>
          </w:p>
        </w:tc>
        <w:tc>
          <w:tcPr>
            <w:tcW w:w="5035" w:type="dxa"/>
          </w:tcPr>
          <w:p w14:paraId="3E36CB41" w14:textId="77777777" w:rsidR="00654612" w:rsidRPr="00D614B6" w:rsidRDefault="00654612" w:rsidP="007C2D1A">
            <w:pPr>
              <w:ind w:hanging="9"/>
              <w:rPr>
                <w:b/>
                <w:bCs/>
                <w:sz w:val="21"/>
                <w:szCs w:val="21"/>
              </w:rPr>
            </w:pPr>
          </w:p>
          <w:p w14:paraId="5720539B" w14:textId="50B2963A" w:rsidR="00654612" w:rsidRPr="00D614B6" w:rsidRDefault="00654612" w:rsidP="007C2D1A">
            <w:pPr>
              <w:ind w:hanging="9"/>
              <w:rPr>
                <w:b/>
                <w:bCs/>
                <w:sz w:val="21"/>
                <w:szCs w:val="21"/>
              </w:rPr>
            </w:pPr>
            <w:r w:rsidRPr="00D614B6">
              <w:rPr>
                <w:b/>
                <w:bCs/>
                <w:sz w:val="21"/>
                <w:szCs w:val="21"/>
              </w:rPr>
              <w:t>Parcelní č</w:t>
            </w:r>
            <w:r w:rsidR="000C3FFD">
              <w:rPr>
                <w:b/>
                <w:bCs/>
                <w:sz w:val="21"/>
                <w:szCs w:val="21"/>
              </w:rPr>
              <w:t>íslo</w:t>
            </w:r>
          </w:p>
        </w:tc>
        <w:tc>
          <w:tcPr>
            <w:tcW w:w="3839" w:type="dxa"/>
          </w:tcPr>
          <w:p w14:paraId="0E3436BB" w14:textId="77777777" w:rsidR="00654612" w:rsidRPr="00D614B6" w:rsidRDefault="00654612" w:rsidP="007C2D1A">
            <w:pPr>
              <w:ind w:left="73" w:firstLine="13"/>
              <w:rPr>
                <w:b/>
                <w:bCs/>
                <w:sz w:val="21"/>
                <w:szCs w:val="21"/>
              </w:rPr>
            </w:pPr>
          </w:p>
          <w:p w14:paraId="04245A1C" w14:textId="77777777" w:rsidR="00654612" w:rsidRPr="00D614B6" w:rsidRDefault="00654612" w:rsidP="007C2D1A">
            <w:pPr>
              <w:ind w:left="73" w:firstLine="13"/>
              <w:rPr>
                <w:b/>
                <w:bCs/>
                <w:sz w:val="21"/>
                <w:szCs w:val="21"/>
              </w:rPr>
            </w:pPr>
            <w:r w:rsidRPr="00D614B6">
              <w:rPr>
                <w:b/>
                <w:bCs/>
                <w:sz w:val="21"/>
                <w:szCs w:val="21"/>
              </w:rPr>
              <w:t>Využití objektu</w:t>
            </w:r>
          </w:p>
        </w:tc>
      </w:tr>
      <w:tr w:rsidR="00654612" w:rsidRPr="0035158C" w14:paraId="25AAA208" w14:textId="77777777" w:rsidTr="002E4F40">
        <w:trPr>
          <w:jc w:val="center"/>
        </w:trPr>
        <w:tc>
          <w:tcPr>
            <w:tcW w:w="1056" w:type="dxa"/>
          </w:tcPr>
          <w:p w14:paraId="31239761" w14:textId="77777777" w:rsidR="00654612" w:rsidRPr="00D614B6" w:rsidRDefault="00654612" w:rsidP="007C2D1A">
            <w:pPr>
              <w:ind w:left="-13" w:right="-113" w:firstLine="13"/>
              <w:rPr>
                <w:sz w:val="21"/>
                <w:szCs w:val="21"/>
              </w:rPr>
            </w:pPr>
            <w:r w:rsidRPr="00D614B6">
              <w:rPr>
                <w:sz w:val="21"/>
                <w:szCs w:val="21"/>
              </w:rPr>
              <w:t>C011</w:t>
            </w:r>
          </w:p>
        </w:tc>
        <w:tc>
          <w:tcPr>
            <w:tcW w:w="5035" w:type="dxa"/>
          </w:tcPr>
          <w:p w14:paraId="3D733FF4" w14:textId="77777777" w:rsidR="00654612" w:rsidRPr="00D614B6" w:rsidRDefault="00654612" w:rsidP="007C2D1A">
            <w:pPr>
              <w:ind w:hanging="9"/>
              <w:jc w:val="both"/>
              <w:rPr>
                <w:sz w:val="21"/>
                <w:szCs w:val="21"/>
              </w:rPr>
            </w:pPr>
            <w:r w:rsidRPr="00D614B6">
              <w:rPr>
                <w:sz w:val="21"/>
                <w:szCs w:val="21"/>
              </w:rPr>
              <w:t>159/8,160</w:t>
            </w:r>
          </w:p>
        </w:tc>
        <w:tc>
          <w:tcPr>
            <w:tcW w:w="3839" w:type="dxa"/>
          </w:tcPr>
          <w:p w14:paraId="09693F36" w14:textId="77777777" w:rsidR="00654612" w:rsidRPr="00D614B6" w:rsidRDefault="00654612" w:rsidP="007C2D1A">
            <w:pPr>
              <w:ind w:left="73" w:firstLine="13"/>
              <w:jc w:val="both"/>
              <w:rPr>
                <w:sz w:val="21"/>
                <w:szCs w:val="21"/>
              </w:rPr>
            </w:pPr>
            <w:r w:rsidRPr="00D614B6">
              <w:rPr>
                <w:sz w:val="21"/>
                <w:szCs w:val="21"/>
              </w:rPr>
              <w:t>administrativní objekt „stromovka“</w:t>
            </w:r>
          </w:p>
        </w:tc>
      </w:tr>
      <w:tr w:rsidR="00654612" w:rsidRPr="0035158C" w14:paraId="7090A5F5" w14:textId="77777777" w:rsidTr="002E4F40">
        <w:trPr>
          <w:jc w:val="center"/>
        </w:trPr>
        <w:tc>
          <w:tcPr>
            <w:tcW w:w="1056" w:type="dxa"/>
          </w:tcPr>
          <w:p w14:paraId="1E16D537" w14:textId="77777777" w:rsidR="00654612" w:rsidRPr="00D614B6" w:rsidRDefault="00654612" w:rsidP="007C2D1A">
            <w:pPr>
              <w:ind w:left="-13" w:right="-113" w:firstLine="13"/>
              <w:rPr>
                <w:sz w:val="21"/>
                <w:szCs w:val="21"/>
              </w:rPr>
            </w:pPr>
            <w:r w:rsidRPr="00D614B6">
              <w:rPr>
                <w:sz w:val="21"/>
                <w:szCs w:val="21"/>
              </w:rPr>
              <w:t>H015</w:t>
            </w:r>
          </w:p>
        </w:tc>
        <w:tc>
          <w:tcPr>
            <w:tcW w:w="5035" w:type="dxa"/>
          </w:tcPr>
          <w:p w14:paraId="6CFE5D52" w14:textId="77777777" w:rsidR="00654612" w:rsidRPr="00D614B6" w:rsidRDefault="00654612" w:rsidP="007C2D1A">
            <w:pPr>
              <w:ind w:hanging="9"/>
              <w:jc w:val="both"/>
              <w:rPr>
                <w:sz w:val="21"/>
                <w:szCs w:val="21"/>
              </w:rPr>
            </w:pPr>
            <w:r w:rsidRPr="00D614B6">
              <w:rPr>
                <w:sz w:val="21"/>
                <w:szCs w:val="21"/>
              </w:rPr>
              <w:t>158</w:t>
            </w:r>
          </w:p>
        </w:tc>
        <w:tc>
          <w:tcPr>
            <w:tcW w:w="3839" w:type="dxa"/>
          </w:tcPr>
          <w:p w14:paraId="754EF16C" w14:textId="77777777" w:rsidR="00654612" w:rsidRPr="00D614B6" w:rsidRDefault="00654612" w:rsidP="007C2D1A">
            <w:pPr>
              <w:ind w:left="73" w:firstLine="13"/>
              <w:jc w:val="both"/>
              <w:rPr>
                <w:sz w:val="21"/>
                <w:szCs w:val="21"/>
              </w:rPr>
            </w:pPr>
            <w:r w:rsidRPr="00D614B6">
              <w:rPr>
                <w:sz w:val="21"/>
                <w:szCs w:val="21"/>
              </w:rPr>
              <w:t>hygienické zázemí</w:t>
            </w:r>
          </w:p>
        </w:tc>
      </w:tr>
      <w:tr w:rsidR="00654612" w:rsidRPr="0035158C" w14:paraId="35686D67" w14:textId="77777777" w:rsidTr="002E4F40">
        <w:trPr>
          <w:jc w:val="center"/>
        </w:trPr>
        <w:tc>
          <w:tcPr>
            <w:tcW w:w="1056" w:type="dxa"/>
          </w:tcPr>
          <w:p w14:paraId="783B8D3B" w14:textId="77777777" w:rsidR="00654612" w:rsidRPr="00D614B6" w:rsidRDefault="00654612" w:rsidP="007C2D1A">
            <w:pPr>
              <w:ind w:left="-13" w:right="-113" w:firstLine="13"/>
              <w:rPr>
                <w:sz w:val="21"/>
                <w:szCs w:val="21"/>
              </w:rPr>
            </w:pPr>
            <w:r w:rsidRPr="00D614B6">
              <w:rPr>
                <w:sz w:val="21"/>
                <w:szCs w:val="21"/>
              </w:rPr>
              <w:t>H061</w:t>
            </w:r>
          </w:p>
        </w:tc>
        <w:tc>
          <w:tcPr>
            <w:tcW w:w="5035" w:type="dxa"/>
          </w:tcPr>
          <w:p w14:paraId="1FA5F98F" w14:textId="77777777" w:rsidR="00654612" w:rsidRPr="00D614B6" w:rsidRDefault="00654612" w:rsidP="007C2D1A">
            <w:pPr>
              <w:ind w:hanging="9"/>
              <w:jc w:val="both"/>
              <w:rPr>
                <w:sz w:val="21"/>
                <w:szCs w:val="21"/>
              </w:rPr>
            </w:pPr>
            <w:r w:rsidRPr="00D614B6">
              <w:rPr>
                <w:sz w:val="21"/>
                <w:szCs w:val="21"/>
              </w:rPr>
              <w:t>183,184,186/4</w:t>
            </w:r>
          </w:p>
        </w:tc>
        <w:tc>
          <w:tcPr>
            <w:tcW w:w="3839" w:type="dxa"/>
          </w:tcPr>
          <w:p w14:paraId="3D63B6CB" w14:textId="77777777" w:rsidR="00654612" w:rsidRPr="00D614B6" w:rsidRDefault="00654612" w:rsidP="007C2D1A">
            <w:pPr>
              <w:ind w:left="73" w:firstLine="13"/>
              <w:jc w:val="both"/>
              <w:rPr>
                <w:sz w:val="21"/>
                <w:szCs w:val="21"/>
              </w:rPr>
            </w:pPr>
            <w:r w:rsidRPr="00D614B6">
              <w:rPr>
                <w:sz w:val="21"/>
                <w:szCs w:val="21"/>
              </w:rPr>
              <w:t>sklad</w:t>
            </w:r>
          </w:p>
        </w:tc>
      </w:tr>
      <w:tr w:rsidR="00654612" w:rsidRPr="0035158C" w14:paraId="6CAD427F" w14:textId="77777777" w:rsidTr="002E4F40">
        <w:trPr>
          <w:jc w:val="center"/>
        </w:trPr>
        <w:tc>
          <w:tcPr>
            <w:tcW w:w="1056" w:type="dxa"/>
          </w:tcPr>
          <w:p w14:paraId="0239D23A" w14:textId="77777777" w:rsidR="00654612" w:rsidRPr="00D614B6" w:rsidRDefault="00654612" w:rsidP="007C2D1A">
            <w:pPr>
              <w:ind w:left="-13" w:right="-113" w:firstLine="13"/>
              <w:rPr>
                <w:sz w:val="21"/>
                <w:szCs w:val="21"/>
              </w:rPr>
            </w:pPr>
            <w:r w:rsidRPr="00D614B6">
              <w:rPr>
                <w:sz w:val="21"/>
                <w:szCs w:val="21"/>
              </w:rPr>
              <w:lastRenderedPageBreak/>
              <w:t>H104</w:t>
            </w:r>
          </w:p>
        </w:tc>
        <w:tc>
          <w:tcPr>
            <w:tcW w:w="5035" w:type="dxa"/>
          </w:tcPr>
          <w:p w14:paraId="7F42AB52" w14:textId="77777777" w:rsidR="00654612" w:rsidRPr="00D614B6" w:rsidRDefault="00654612" w:rsidP="007C2D1A">
            <w:pPr>
              <w:ind w:hanging="9"/>
              <w:jc w:val="both"/>
              <w:rPr>
                <w:sz w:val="21"/>
                <w:szCs w:val="21"/>
              </w:rPr>
            </w:pPr>
            <w:r w:rsidRPr="00D614B6">
              <w:rPr>
                <w:sz w:val="21"/>
                <w:szCs w:val="21"/>
              </w:rPr>
              <w:t>168/23,168/26,168/55</w:t>
            </w:r>
          </w:p>
        </w:tc>
        <w:tc>
          <w:tcPr>
            <w:tcW w:w="3839" w:type="dxa"/>
          </w:tcPr>
          <w:p w14:paraId="3BB36818" w14:textId="77777777" w:rsidR="00654612" w:rsidRPr="00D614B6" w:rsidRDefault="00654612" w:rsidP="007C2D1A">
            <w:pPr>
              <w:ind w:left="73" w:firstLine="13"/>
              <w:jc w:val="both"/>
              <w:rPr>
                <w:sz w:val="21"/>
                <w:szCs w:val="21"/>
              </w:rPr>
            </w:pPr>
            <w:r w:rsidRPr="00D614B6">
              <w:rPr>
                <w:sz w:val="21"/>
                <w:szCs w:val="21"/>
              </w:rPr>
              <w:t xml:space="preserve">administrativní objekt </w:t>
            </w:r>
          </w:p>
        </w:tc>
      </w:tr>
      <w:tr w:rsidR="00654612" w:rsidRPr="0035158C" w14:paraId="4C49D38F" w14:textId="77777777" w:rsidTr="002E4F40">
        <w:trPr>
          <w:jc w:val="center"/>
        </w:trPr>
        <w:tc>
          <w:tcPr>
            <w:tcW w:w="1056" w:type="dxa"/>
          </w:tcPr>
          <w:p w14:paraId="4DDD03E9" w14:textId="77777777" w:rsidR="00654612" w:rsidRPr="00D614B6" w:rsidRDefault="00654612" w:rsidP="007C2D1A">
            <w:pPr>
              <w:ind w:left="-13" w:right="-113" w:firstLine="13"/>
              <w:rPr>
                <w:sz w:val="21"/>
                <w:szCs w:val="21"/>
              </w:rPr>
            </w:pPr>
            <w:r w:rsidRPr="00D614B6">
              <w:rPr>
                <w:sz w:val="21"/>
                <w:szCs w:val="21"/>
              </w:rPr>
              <w:t>H105</w:t>
            </w:r>
          </w:p>
        </w:tc>
        <w:tc>
          <w:tcPr>
            <w:tcW w:w="5035" w:type="dxa"/>
          </w:tcPr>
          <w:p w14:paraId="32EBF290" w14:textId="77777777" w:rsidR="00654612" w:rsidRPr="00D614B6" w:rsidRDefault="00654612" w:rsidP="007C2D1A">
            <w:pPr>
              <w:ind w:hanging="9"/>
              <w:jc w:val="both"/>
              <w:rPr>
                <w:sz w:val="21"/>
                <w:szCs w:val="21"/>
              </w:rPr>
            </w:pPr>
            <w:r w:rsidRPr="00D614B6">
              <w:rPr>
                <w:sz w:val="21"/>
                <w:szCs w:val="21"/>
              </w:rPr>
              <w:t>24/75,168/23,168/24,168/26</w:t>
            </w:r>
          </w:p>
        </w:tc>
        <w:tc>
          <w:tcPr>
            <w:tcW w:w="3839" w:type="dxa"/>
          </w:tcPr>
          <w:p w14:paraId="20C54DE3" w14:textId="77777777" w:rsidR="00654612" w:rsidRPr="00D614B6" w:rsidRDefault="00654612" w:rsidP="007C2D1A">
            <w:pPr>
              <w:ind w:left="73" w:firstLine="13"/>
              <w:jc w:val="both"/>
              <w:rPr>
                <w:sz w:val="21"/>
                <w:szCs w:val="21"/>
              </w:rPr>
            </w:pPr>
            <w:r w:rsidRPr="00D614B6">
              <w:rPr>
                <w:sz w:val="21"/>
                <w:szCs w:val="21"/>
              </w:rPr>
              <w:t xml:space="preserve">administrativní objekt </w:t>
            </w:r>
          </w:p>
        </w:tc>
      </w:tr>
      <w:tr w:rsidR="00654612" w:rsidRPr="0035158C" w14:paraId="339366EE" w14:textId="77777777" w:rsidTr="002E4F40">
        <w:trPr>
          <w:jc w:val="center"/>
        </w:trPr>
        <w:tc>
          <w:tcPr>
            <w:tcW w:w="1056" w:type="dxa"/>
          </w:tcPr>
          <w:p w14:paraId="4745E379" w14:textId="77777777" w:rsidR="00654612" w:rsidRPr="00D614B6" w:rsidRDefault="00654612" w:rsidP="007C2D1A">
            <w:pPr>
              <w:ind w:left="-13" w:right="-113" w:firstLine="13"/>
              <w:rPr>
                <w:sz w:val="21"/>
                <w:szCs w:val="21"/>
              </w:rPr>
            </w:pPr>
            <w:r w:rsidRPr="00D614B6">
              <w:rPr>
                <w:sz w:val="21"/>
                <w:szCs w:val="21"/>
              </w:rPr>
              <w:t>H108</w:t>
            </w:r>
          </w:p>
        </w:tc>
        <w:tc>
          <w:tcPr>
            <w:tcW w:w="5035" w:type="dxa"/>
          </w:tcPr>
          <w:p w14:paraId="5F348095" w14:textId="77777777" w:rsidR="00654612" w:rsidRPr="00D614B6" w:rsidRDefault="00654612" w:rsidP="007C2D1A">
            <w:pPr>
              <w:ind w:hanging="9"/>
              <w:jc w:val="both"/>
              <w:rPr>
                <w:sz w:val="21"/>
                <w:szCs w:val="21"/>
              </w:rPr>
            </w:pPr>
            <w:r w:rsidRPr="00D614B6">
              <w:rPr>
                <w:sz w:val="21"/>
                <w:szCs w:val="21"/>
              </w:rPr>
              <w:t>179/3</w:t>
            </w:r>
          </w:p>
        </w:tc>
        <w:tc>
          <w:tcPr>
            <w:tcW w:w="3839" w:type="dxa"/>
          </w:tcPr>
          <w:p w14:paraId="7C35B5FB" w14:textId="77777777" w:rsidR="00654612" w:rsidRPr="00D614B6" w:rsidRDefault="00654612" w:rsidP="007C2D1A">
            <w:pPr>
              <w:ind w:left="73" w:firstLine="13"/>
              <w:jc w:val="both"/>
              <w:rPr>
                <w:sz w:val="21"/>
                <w:szCs w:val="21"/>
              </w:rPr>
            </w:pPr>
            <w:r w:rsidRPr="00D614B6">
              <w:rPr>
                <w:sz w:val="21"/>
                <w:szCs w:val="21"/>
              </w:rPr>
              <w:t>sklad</w:t>
            </w:r>
          </w:p>
        </w:tc>
      </w:tr>
      <w:tr w:rsidR="00654612" w:rsidRPr="0035158C" w14:paraId="436A6ACA" w14:textId="77777777" w:rsidTr="002E4F40">
        <w:trPr>
          <w:jc w:val="center"/>
        </w:trPr>
        <w:tc>
          <w:tcPr>
            <w:tcW w:w="1056" w:type="dxa"/>
          </w:tcPr>
          <w:p w14:paraId="38E07EF8" w14:textId="77777777" w:rsidR="00654612" w:rsidRPr="00D614B6" w:rsidRDefault="00654612" w:rsidP="007C2D1A">
            <w:pPr>
              <w:ind w:left="-13" w:right="-113" w:firstLine="13"/>
              <w:rPr>
                <w:sz w:val="21"/>
                <w:szCs w:val="21"/>
              </w:rPr>
            </w:pPr>
            <w:r w:rsidRPr="00D614B6">
              <w:rPr>
                <w:sz w:val="21"/>
                <w:szCs w:val="21"/>
              </w:rPr>
              <w:t>H124</w:t>
            </w:r>
          </w:p>
        </w:tc>
        <w:tc>
          <w:tcPr>
            <w:tcW w:w="5035" w:type="dxa"/>
          </w:tcPr>
          <w:p w14:paraId="1773C703" w14:textId="77777777" w:rsidR="00654612" w:rsidRPr="00D614B6" w:rsidRDefault="00654612" w:rsidP="007C2D1A">
            <w:pPr>
              <w:ind w:hanging="9"/>
              <w:jc w:val="both"/>
              <w:rPr>
                <w:sz w:val="21"/>
                <w:szCs w:val="21"/>
              </w:rPr>
            </w:pPr>
            <w:r w:rsidRPr="00D614B6">
              <w:rPr>
                <w:sz w:val="21"/>
                <w:szCs w:val="21"/>
              </w:rPr>
              <w:t>168/29,184</w:t>
            </w:r>
          </w:p>
        </w:tc>
        <w:tc>
          <w:tcPr>
            <w:tcW w:w="3839" w:type="dxa"/>
          </w:tcPr>
          <w:p w14:paraId="4FA68C8A" w14:textId="77777777" w:rsidR="00654612" w:rsidRPr="00D614B6" w:rsidRDefault="00654612" w:rsidP="007C2D1A">
            <w:pPr>
              <w:ind w:left="73" w:firstLine="13"/>
              <w:jc w:val="both"/>
              <w:rPr>
                <w:sz w:val="21"/>
                <w:szCs w:val="21"/>
              </w:rPr>
            </w:pPr>
            <w:r w:rsidRPr="00D614B6">
              <w:rPr>
                <w:sz w:val="21"/>
                <w:szCs w:val="21"/>
              </w:rPr>
              <w:t>garáže, bývalé trafo</w:t>
            </w:r>
          </w:p>
        </w:tc>
      </w:tr>
      <w:tr w:rsidR="00654612" w:rsidRPr="0035158C" w14:paraId="2735AAA3" w14:textId="77777777" w:rsidTr="002E4F40">
        <w:trPr>
          <w:jc w:val="center"/>
        </w:trPr>
        <w:tc>
          <w:tcPr>
            <w:tcW w:w="1056" w:type="dxa"/>
          </w:tcPr>
          <w:p w14:paraId="648FAD5C" w14:textId="77777777" w:rsidR="00654612" w:rsidRPr="00D614B6" w:rsidRDefault="00654612" w:rsidP="007C2D1A">
            <w:pPr>
              <w:ind w:left="-13" w:right="-113" w:firstLine="13"/>
              <w:rPr>
                <w:sz w:val="21"/>
                <w:szCs w:val="21"/>
              </w:rPr>
            </w:pPr>
            <w:r w:rsidRPr="00D614B6">
              <w:rPr>
                <w:sz w:val="21"/>
                <w:szCs w:val="21"/>
              </w:rPr>
              <w:t>H132</w:t>
            </w:r>
          </w:p>
        </w:tc>
        <w:tc>
          <w:tcPr>
            <w:tcW w:w="5035" w:type="dxa"/>
          </w:tcPr>
          <w:p w14:paraId="76FA846D" w14:textId="77777777" w:rsidR="00654612" w:rsidRPr="00D614B6" w:rsidRDefault="00654612" w:rsidP="007C2D1A">
            <w:pPr>
              <w:ind w:hanging="9"/>
              <w:jc w:val="both"/>
              <w:rPr>
                <w:sz w:val="21"/>
                <w:szCs w:val="21"/>
              </w:rPr>
            </w:pPr>
            <w:r w:rsidRPr="00D614B6">
              <w:rPr>
                <w:sz w:val="21"/>
                <w:szCs w:val="21"/>
              </w:rPr>
              <w:t>8/2</w:t>
            </w:r>
          </w:p>
        </w:tc>
        <w:tc>
          <w:tcPr>
            <w:tcW w:w="3839" w:type="dxa"/>
          </w:tcPr>
          <w:p w14:paraId="03B739EB" w14:textId="77777777" w:rsidR="00654612" w:rsidRPr="00D614B6" w:rsidRDefault="00654612" w:rsidP="007C2D1A">
            <w:pPr>
              <w:ind w:left="73" w:firstLine="13"/>
              <w:jc w:val="both"/>
              <w:rPr>
                <w:sz w:val="21"/>
                <w:szCs w:val="21"/>
              </w:rPr>
            </w:pPr>
            <w:r w:rsidRPr="00D614B6">
              <w:rPr>
                <w:sz w:val="21"/>
                <w:szCs w:val="21"/>
              </w:rPr>
              <w:t>sklad-odpadové hospodářství</w:t>
            </w:r>
          </w:p>
        </w:tc>
      </w:tr>
      <w:tr w:rsidR="00654612" w:rsidRPr="0035158C" w14:paraId="308542FF" w14:textId="77777777" w:rsidTr="002E4F40">
        <w:trPr>
          <w:jc w:val="center"/>
        </w:trPr>
        <w:tc>
          <w:tcPr>
            <w:tcW w:w="1056" w:type="dxa"/>
          </w:tcPr>
          <w:p w14:paraId="50E006E1" w14:textId="77777777" w:rsidR="00654612" w:rsidRPr="00D614B6" w:rsidRDefault="00654612" w:rsidP="007C2D1A">
            <w:pPr>
              <w:ind w:left="-13" w:right="-113" w:firstLine="13"/>
              <w:rPr>
                <w:sz w:val="21"/>
                <w:szCs w:val="21"/>
              </w:rPr>
            </w:pPr>
            <w:r w:rsidRPr="00D614B6">
              <w:rPr>
                <w:sz w:val="21"/>
                <w:szCs w:val="21"/>
              </w:rPr>
              <w:t>H133</w:t>
            </w:r>
          </w:p>
        </w:tc>
        <w:tc>
          <w:tcPr>
            <w:tcW w:w="5035" w:type="dxa"/>
          </w:tcPr>
          <w:p w14:paraId="3D74D382" w14:textId="77777777" w:rsidR="00654612" w:rsidRPr="00D614B6" w:rsidRDefault="00654612" w:rsidP="007C2D1A">
            <w:pPr>
              <w:ind w:hanging="9"/>
              <w:jc w:val="both"/>
              <w:rPr>
                <w:sz w:val="21"/>
                <w:szCs w:val="21"/>
              </w:rPr>
            </w:pPr>
            <w:r w:rsidRPr="00D614B6">
              <w:rPr>
                <w:sz w:val="21"/>
                <w:szCs w:val="21"/>
              </w:rPr>
              <w:t>8/2</w:t>
            </w:r>
          </w:p>
        </w:tc>
        <w:tc>
          <w:tcPr>
            <w:tcW w:w="3839" w:type="dxa"/>
          </w:tcPr>
          <w:p w14:paraId="45E30009" w14:textId="77777777" w:rsidR="00654612" w:rsidRPr="00D614B6" w:rsidRDefault="00654612" w:rsidP="007C2D1A">
            <w:pPr>
              <w:ind w:left="73" w:firstLine="13"/>
              <w:jc w:val="both"/>
              <w:rPr>
                <w:sz w:val="21"/>
                <w:szCs w:val="21"/>
              </w:rPr>
            </w:pPr>
            <w:r w:rsidRPr="00D614B6">
              <w:rPr>
                <w:sz w:val="21"/>
                <w:szCs w:val="21"/>
              </w:rPr>
              <w:t>sklad, odpadové hospodářství</w:t>
            </w:r>
          </w:p>
        </w:tc>
      </w:tr>
      <w:tr w:rsidR="00654612" w:rsidRPr="0035158C" w14:paraId="6355A6C8" w14:textId="77777777" w:rsidTr="002E4F40">
        <w:trPr>
          <w:jc w:val="center"/>
        </w:trPr>
        <w:tc>
          <w:tcPr>
            <w:tcW w:w="1056" w:type="dxa"/>
          </w:tcPr>
          <w:p w14:paraId="0367EF6E" w14:textId="77777777" w:rsidR="00654612" w:rsidRPr="00D614B6" w:rsidRDefault="00654612" w:rsidP="007C2D1A">
            <w:pPr>
              <w:ind w:left="-13" w:right="-113" w:firstLine="13"/>
              <w:rPr>
                <w:sz w:val="21"/>
                <w:szCs w:val="21"/>
              </w:rPr>
            </w:pPr>
            <w:r w:rsidRPr="00D614B6">
              <w:rPr>
                <w:sz w:val="21"/>
                <w:szCs w:val="21"/>
              </w:rPr>
              <w:t>H134</w:t>
            </w:r>
          </w:p>
        </w:tc>
        <w:tc>
          <w:tcPr>
            <w:tcW w:w="5035" w:type="dxa"/>
          </w:tcPr>
          <w:p w14:paraId="45590AAE" w14:textId="77777777" w:rsidR="00654612" w:rsidRPr="00D614B6" w:rsidRDefault="00654612" w:rsidP="007C2D1A">
            <w:pPr>
              <w:ind w:hanging="9"/>
              <w:jc w:val="both"/>
              <w:rPr>
                <w:sz w:val="21"/>
                <w:szCs w:val="21"/>
              </w:rPr>
            </w:pPr>
            <w:r w:rsidRPr="00D614B6">
              <w:rPr>
                <w:sz w:val="21"/>
                <w:szCs w:val="21"/>
              </w:rPr>
              <w:t>8/2</w:t>
            </w:r>
          </w:p>
        </w:tc>
        <w:tc>
          <w:tcPr>
            <w:tcW w:w="3839" w:type="dxa"/>
          </w:tcPr>
          <w:p w14:paraId="03FB8623" w14:textId="77777777" w:rsidR="00654612" w:rsidRPr="00D614B6" w:rsidRDefault="00654612" w:rsidP="007C2D1A">
            <w:pPr>
              <w:ind w:left="73" w:firstLine="13"/>
              <w:jc w:val="both"/>
              <w:rPr>
                <w:sz w:val="21"/>
                <w:szCs w:val="21"/>
              </w:rPr>
            </w:pPr>
            <w:r w:rsidRPr="00D614B6">
              <w:rPr>
                <w:sz w:val="21"/>
                <w:szCs w:val="21"/>
              </w:rPr>
              <w:t xml:space="preserve">administrativní buňka </w:t>
            </w:r>
          </w:p>
        </w:tc>
      </w:tr>
      <w:tr w:rsidR="00654612" w:rsidRPr="0035158C" w14:paraId="2A99D62D" w14:textId="77777777" w:rsidTr="002E4F40">
        <w:trPr>
          <w:jc w:val="center"/>
        </w:trPr>
        <w:tc>
          <w:tcPr>
            <w:tcW w:w="1056" w:type="dxa"/>
          </w:tcPr>
          <w:p w14:paraId="67EC3E17" w14:textId="77777777" w:rsidR="00654612" w:rsidRPr="00D614B6" w:rsidRDefault="00654612" w:rsidP="007C2D1A">
            <w:pPr>
              <w:ind w:left="-13" w:right="-113" w:firstLine="13"/>
              <w:rPr>
                <w:sz w:val="21"/>
                <w:szCs w:val="21"/>
              </w:rPr>
            </w:pPr>
            <w:r w:rsidRPr="00D614B6">
              <w:rPr>
                <w:sz w:val="21"/>
                <w:szCs w:val="21"/>
              </w:rPr>
              <w:t>H138</w:t>
            </w:r>
          </w:p>
        </w:tc>
        <w:tc>
          <w:tcPr>
            <w:tcW w:w="5035" w:type="dxa"/>
          </w:tcPr>
          <w:p w14:paraId="6D16E6B9" w14:textId="77777777" w:rsidR="00654612" w:rsidRPr="00D614B6" w:rsidRDefault="00654612" w:rsidP="007C2D1A">
            <w:pPr>
              <w:ind w:hanging="9"/>
              <w:jc w:val="both"/>
              <w:rPr>
                <w:sz w:val="21"/>
                <w:szCs w:val="21"/>
              </w:rPr>
            </w:pPr>
            <w:r w:rsidRPr="00D614B6">
              <w:rPr>
                <w:sz w:val="21"/>
                <w:szCs w:val="21"/>
              </w:rPr>
              <w:t>168/84</w:t>
            </w:r>
          </w:p>
        </w:tc>
        <w:tc>
          <w:tcPr>
            <w:tcW w:w="3839" w:type="dxa"/>
          </w:tcPr>
          <w:p w14:paraId="229E3667" w14:textId="77777777" w:rsidR="00654612" w:rsidRPr="00D614B6" w:rsidRDefault="00654612" w:rsidP="007C2D1A">
            <w:pPr>
              <w:ind w:left="73" w:firstLine="13"/>
              <w:jc w:val="both"/>
              <w:rPr>
                <w:sz w:val="21"/>
                <w:szCs w:val="21"/>
              </w:rPr>
            </w:pPr>
            <w:r w:rsidRPr="00D614B6">
              <w:rPr>
                <w:sz w:val="21"/>
                <w:szCs w:val="21"/>
              </w:rPr>
              <w:t xml:space="preserve">hygienické buňky WC ženy, WC muži </w:t>
            </w:r>
          </w:p>
        </w:tc>
      </w:tr>
      <w:tr w:rsidR="00654612" w:rsidRPr="0035158C" w14:paraId="2605D974" w14:textId="77777777" w:rsidTr="002E4F40">
        <w:trPr>
          <w:jc w:val="center"/>
        </w:trPr>
        <w:tc>
          <w:tcPr>
            <w:tcW w:w="1056" w:type="dxa"/>
          </w:tcPr>
          <w:p w14:paraId="6ABA3E22" w14:textId="77777777" w:rsidR="00654612" w:rsidRPr="00D614B6" w:rsidRDefault="00654612" w:rsidP="007C2D1A">
            <w:pPr>
              <w:ind w:left="-13" w:right="-113" w:firstLine="13"/>
              <w:rPr>
                <w:sz w:val="21"/>
                <w:szCs w:val="21"/>
              </w:rPr>
            </w:pPr>
            <w:r w:rsidRPr="00D614B6">
              <w:rPr>
                <w:sz w:val="21"/>
                <w:szCs w:val="21"/>
              </w:rPr>
              <w:t>S027</w:t>
            </w:r>
          </w:p>
        </w:tc>
        <w:tc>
          <w:tcPr>
            <w:tcW w:w="5035" w:type="dxa"/>
          </w:tcPr>
          <w:p w14:paraId="05EE8AA0" w14:textId="77777777" w:rsidR="00654612" w:rsidRPr="00D614B6" w:rsidRDefault="00654612" w:rsidP="007C2D1A">
            <w:pPr>
              <w:ind w:hanging="9"/>
              <w:jc w:val="both"/>
              <w:rPr>
                <w:sz w:val="21"/>
                <w:szCs w:val="21"/>
              </w:rPr>
            </w:pPr>
            <w:r w:rsidRPr="00D614B6">
              <w:rPr>
                <w:sz w:val="21"/>
                <w:szCs w:val="21"/>
              </w:rPr>
              <w:t>24/75,153/3,153/4,156/4,157</w:t>
            </w:r>
          </w:p>
        </w:tc>
        <w:tc>
          <w:tcPr>
            <w:tcW w:w="3839" w:type="dxa"/>
          </w:tcPr>
          <w:p w14:paraId="2B48E1A9" w14:textId="77777777" w:rsidR="00654612" w:rsidRPr="00D614B6" w:rsidRDefault="00654612" w:rsidP="007C2D1A">
            <w:pPr>
              <w:ind w:left="73" w:firstLine="13"/>
              <w:jc w:val="both"/>
              <w:rPr>
                <w:sz w:val="21"/>
                <w:szCs w:val="21"/>
              </w:rPr>
            </w:pPr>
            <w:r w:rsidRPr="00D614B6">
              <w:rPr>
                <w:sz w:val="21"/>
                <w:szCs w:val="21"/>
              </w:rPr>
              <w:t>brána č.7- budova a zastřešení</w:t>
            </w:r>
          </w:p>
        </w:tc>
      </w:tr>
      <w:tr w:rsidR="00654612" w:rsidRPr="0035158C" w14:paraId="452A3B07" w14:textId="77777777" w:rsidTr="002E4F40">
        <w:trPr>
          <w:jc w:val="center"/>
        </w:trPr>
        <w:tc>
          <w:tcPr>
            <w:tcW w:w="1056" w:type="dxa"/>
          </w:tcPr>
          <w:p w14:paraId="4973EE70" w14:textId="77777777" w:rsidR="00654612" w:rsidRPr="00D614B6" w:rsidRDefault="00654612" w:rsidP="007C2D1A">
            <w:pPr>
              <w:ind w:left="-13" w:right="-113" w:firstLine="13"/>
              <w:rPr>
                <w:sz w:val="21"/>
                <w:szCs w:val="21"/>
              </w:rPr>
            </w:pPr>
            <w:r w:rsidRPr="00D614B6">
              <w:rPr>
                <w:sz w:val="21"/>
                <w:szCs w:val="21"/>
              </w:rPr>
              <w:t>S034</w:t>
            </w:r>
          </w:p>
        </w:tc>
        <w:tc>
          <w:tcPr>
            <w:tcW w:w="5035" w:type="dxa"/>
          </w:tcPr>
          <w:p w14:paraId="7F8F1A79" w14:textId="77777777" w:rsidR="00654612" w:rsidRPr="00D614B6" w:rsidRDefault="00654612" w:rsidP="007C2D1A">
            <w:pPr>
              <w:ind w:hanging="9"/>
              <w:jc w:val="both"/>
              <w:rPr>
                <w:sz w:val="21"/>
                <w:szCs w:val="21"/>
              </w:rPr>
            </w:pPr>
            <w:r w:rsidRPr="00D614B6">
              <w:rPr>
                <w:sz w:val="21"/>
                <w:szCs w:val="21"/>
              </w:rPr>
              <w:t>167,168/59</w:t>
            </w:r>
          </w:p>
        </w:tc>
        <w:tc>
          <w:tcPr>
            <w:tcW w:w="3839" w:type="dxa"/>
          </w:tcPr>
          <w:p w14:paraId="2FF7815B" w14:textId="77777777" w:rsidR="00654612" w:rsidRPr="00D614B6" w:rsidRDefault="00654612" w:rsidP="007C2D1A">
            <w:pPr>
              <w:ind w:left="73" w:firstLine="13"/>
              <w:jc w:val="both"/>
              <w:rPr>
                <w:sz w:val="21"/>
                <w:szCs w:val="21"/>
              </w:rPr>
            </w:pPr>
            <w:r w:rsidRPr="00D614B6">
              <w:rPr>
                <w:sz w:val="21"/>
                <w:szCs w:val="21"/>
              </w:rPr>
              <w:t>administrativní budova</w:t>
            </w:r>
          </w:p>
        </w:tc>
      </w:tr>
      <w:tr w:rsidR="00654612" w:rsidRPr="0035158C" w14:paraId="36F8AFD5" w14:textId="77777777" w:rsidTr="002E4F40">
        <w:trPr>
          <w:jc w:val="center"/>
        </w:trPr>
        <w:tc>
          <w:tcPr>
            <w:tcW w:w="1056" w:type="dxa"/>
          </w:tcPr>
          <w:p w14:paraId="00275383" w14:textId="77777777" w:rsidR="00654612" w:rsidRPr="00D614B6" w:rsidRDefault="00654612" w:rsidP="007C2D1A">
            <w:pPr>
              <w:ind w:left="-13" w:right="-113" w:firstLine="13"/>
              <w:rPr>
                <w:sz w:val="21"/>
                <w:szCs w:val="21"/>
              </w:rPr>
            </w:pPr>
            <w:r w:rsidRPr="00D614B6">
              <w:rPr>
                <w:sz w:val="21"/>
                <w:szCs w:val="21"/>
              </w:rPr>
              <w:t>S048</w:t>
            </w:r>
          </w:p>
        </w:tc>
        <w:tc>
          <w:tcPr>
            <w:tcW w:w="5035" w:type="dxa"/>
          </w:tcPr>
          <w:p w14:paraId="7FBB8581" w14:textId="77777777" w:rsidR="00654612" w:rsidRPr="00D614B6" w:rsidRDefault="00654612" w:rsidP="007C2D1A">
            <w:pPr>
              <w:ind w:left="-13" w:right="-113" w:firstLine="13"/>
              <w:rPr>
                <w:sz w:val="21"/>
                <w:szCs w:val="21"/>
              </w:rPr>
            </w:pPr>
            <w:r w:rsidRPr="00D614B6">
              <w:rPr>
                <w:sz w:val="21"/>
                <w:szCs w:val="21"/>
              </w:rPr>
              <w:t>24/75,168/19,168/20,168/21,168/22,168/100,168/101</w:t>
            </w:r>
          </w:p>
        </w:tc>
        <w:tc>
          <w:tcPr>
            <w:tcW w:w="3839" w:type="dxa"/>
          </w:tcPr>
          <w:p w14:paraId="57FD998E" w14:textId="77777777" w:rsidR="00654612" w:rsidRPr="00D614B6" w:rsidRDefault="00654612" w:rsidP="007C2D1A">
            <w:pPr>
              <w:ind w:left="-13" w:firstLine="13"/>
              <w:rPr>
                <w:sz w:val="21"/>
                <w:szCs w:val="21"/>
              </w:rPr>
            </w:pPr>
            <w:r w:rsidRPr="00D614B6">
              <w:rPr>
                <w:sz w:val="21"/>
                <w:szCs w:val="21"/>
              </w:rPr>
              <w:t>brána č.9 – budova a zastřešení</w:t>
            </w:r>
          </w:p>
        </w:tc>
      </w:tr>
      <w:tr w:rsidR="00654612" w:rsidRPr="0035158C" w14:paraId="079FF02A" w14:textId="77777777" w:rsidTr="002E4F40">
        <w:trPr>
          <w:jc w:val="center"/>
        </w:trPr>
        <w:tc>
          <w:tcPr>
            <w:tcW w:w="1056" w:type="dxa"/>
          </w:tcPr>
          <w:p w14:paraId="7D7E50A6" w14:textId="77777777" w:rsidR="00654612" w:rsidRPr="00D614B6" w:rsidRDefault="00654612" w:rsidP="007C2D1A">
            <w:pPr>
              <w:ind w:left="-13" w:right="-113" w:firstLine="13"/>
              <w:rPr>
                <w:sz w:val="21"/>
                <w:szCs w:val="21"/>
              </w:rPr>
            </w:pPr>
            <w:r w:rsidRPr="00D614B6">
              <w:rPr>
                <w:sz w:val="21"/>
                <w:szCs w:val="21"/>
              </w:rPr>
              <w:t>S054</w:t>
            </w:r>
          </w:p>
        </w:tc>
        <w:tc>
          <w:tcPr>
            <w:tcW w:w="5035" w:type="dxa"/>
          </w:tcPr>
          <w:p w14:paraId="71E8DB13" w14:textId="77777777" w:rsidR="00654612" w:rsidRPr="00D614B6" w:rsidRDefault="00654612" w:rsidP="007C2D1A">
            <w:pPr>
              <w:ind w:left="-13" w:right="-113" w:firstLine="13"/>
              <w:rPr>
                <w:sz w:val="21"/>
                <w:szCs w:val="21"/>
              </w:rPr>
            </w:pPr>
            <w:r w:rsidRPr="00D614B6">
              <w:rPr>
                <w:sz w:val="21"/>
                <w:szCs w:val="21"/>
              </w:rPr>
              <w:t>24/75,166</w:t>
            </w:r>
          </w:p>
        </w:tc>
        <w:tc>
          <w:tcPr>
            <w:tcW w:w="3839" w:type="dxa"/>
          </w:tcPr>
          <w:p w14:paraId="0D2961F7" w14:textId="77777777" w:rsidR="00654612" w:rsidRPr="00D614B6" w:rsidRDefault="00654612" w:rsidP="007C2D1A">
            <w:pPr>
              <w:ind w:left="-13" w:firstLine="13"/>
              <w:rPr>
                <w:sz w:val="21"/>
                <w:szCs w:val="21"/>
              </w:rPr>
            </w:pPr>
            <w:r w:rsidRPr="00D614B6">
              <w:rPr>
                <w:sz w:val="21"/>
                <w:szCs w:val="21"/>
              </w:rPr>
              <w:t>brána č.8 – budova a zastřešení</w:t>
            </w:r>
          </w:p>
        </w:tc>
      </w:tr>
      <w:tr w:rsidR="00654612" w:rsidRPr="0035158C" w14:paraId="685E930A" w14:textId="77777777" w:rsidTr="002E4F40">
        <w:trPr>
          <w:jc w:val="center"/>
        </w:trPr>
        <w:tc>
          <w:tcPr>
            <w:tcW w:w="1056" w:type="dxa"/>
          </w:tcPr>
          <w:p w14:paraId="1DCD2DE9" w14:textId="77777777" w:rsidR="00654612" w:rsidRPr="00D614B6" w:rsidRDefault="00654612" w:rsidP="007C2D1A">
            <w:pPr>
              <w:ind w:left="-13" w:right="-113" w:firstLine="13"/>
              <w:rPr>
                <w:sz w:val="21"/>
                <w:szCs w:val="21"/>
              </w:rPr>
            </w:pPr>
            <w:r w:rsidRPr="00D614B6">
              <w:rPr>
                <w:sz w:val="21"/>
                <w:szCs w:val="21"/>
              </w:rPr>
              <w:t>S055</w:t>
            </w:r>
          </w:p>
        </w:tc>
        <w:tc>
          <w:tcPr>
            <w:tcW w:w="5035" w:type="dxa"/>
          </w:tcPr>
          <w:p w14:paraId="63671564" w14:textId="77777777" w:rsidR="00654612" w:rsidRPr="00D614B6" w:rsidRDefault="00654612" w:rsidP="007C2D1A">
            <w:pPr>
              <w:ind w:left="-13" w:right="-113" w:firstLine="13"/>
              <w:rPr>
                <w:sz w:val="21"/>
                <w:szCs w:val="21"/>
              </w:rPr>
            </w:pPr>
            <w:r w:rsidRPr="00D614B6">
              <w:rPr>
                <w:sz w:val="21"/>
                <w:szCs w:val="21"/>
              </w:rPr>
              <w:t>168/60,168/62</w:t>
            </w:r>
          </w:p>
        </w:tc>
        <w:tc>
          <w:tcPr>
            <w:tcW w:w="3839" w:type="dxa"/>
          </w:tcPr>
          <w:p w14:paraId="04AC7DB1" w14:textId="77777777" w:rsidR="00654612" w:rsidRPr="00D614B6" w:rsidRDefault="00654612" w:rsidP="007C2D1A">
            <w:pPr>
              <w:ind w:left="-13" w:firstLine="13"/>
              <w:rPr>
                <w:sz w:val="21"/>
                <w:szCs w:val="21"/>
              </w:rPr>
            </w:pPr>
            <w:r w:rsidRPr="00D614B6">
              <w:rPr>
                <w:sz w:val="21"/>
                <w:szCs w:val="21"/>
              </w:rPr>
              <w:t xml:space="preserve">vrátnice parkoviště kamionu </w:t>
            </w:r>
          </w:p>
        </w:tc>
      </w:tr>
      <w:tr w:rsidR="00654612" w:rsidRPr="0035158C" w14:paraId="5D8498AC" w14:textId="77777777" w:rsidTr="002E4F40">
        <w:trPr>
          <w:jc w:val="center"/>
        </w:trPr>
        <w:tc>
          <w:tcPr>
            <w:tcW w:w="1056" w:type="dxa"/>
          </w:tcPr>
          <w:p w14:paraId="0F3BD920" w14:textId="77777777" w:rsidR="00654612" w:rsidRPr="00D614B6" w:rsidRDefault="00654612" w:rsidP="007C2D1A">
            <w:pPr>
              <w:ind w:left="-13" w:right="-113" w:firstLine="13"/>
              <w:rPr>
                <w:sz w:val="21"/>
                <w:szCs w:val="21"/>
              </w:rPr>
            </w:pPr>
            <w:r w:rsidRPr="00D614B6">
              <w:rPr>
                <w:sz w:val="21"/>
                <w:szCs w:val="21"/>
              </w:rPr>
              <w:t>S057</w:t>
            </w:r>
          </w:p>
        </w:tc>
        <w:tc>
          <w:tcPr>
            <w:tcW w:w="5035" w:type="dxa"/>
          </w:tcPr>
          <w:p w14:paraId="06056916" w14:textId="77777777" w:rsidR="00654612" w:rsidRPr="00D614B6" w:rsidRDefault="00654612" w:rsidP="007C2D1A">
            <w:pPr>
              <w:ind w:left="-13" w:right="-113" w:firstLine="13"/>
              <w:rPr>
                <w:sz w:val="21"/>
                <w:szCs w:val="21"/>
              </w:rPr>
            </w:pPr>
            <w:r w:rsidRPr="00D614B6">
              <w:rPr>
                <w:sz w:val="21"/>
                <w:szCs w:val="21"/>
              </w:rPr>
              <w:t>174/1,179/2,179/4</w:t>
            </w:r>
          </w:p>
        </w:tc>
        <w:tc>
          <w:tcPr>
            <w:tcW w:w="3839" w:type="dxa"/>
          </w:tcPr>
          <w:p w14:paraId="189D16E9" w14:textId="77777777" w:rsidR="00654612" w:rsidRPr="00D614B6" w:rsidRDefault="00654612" w:rsidP="007C2D1A">
            <w:pPr>
              <w:ind w:left="-13" w:firstLine="13"/>
              <w:rPr>
                <w:sz w:val="21"/>
                <w:szCs w:val="21"/>
              </w:rPr>
            </w:pPr>
            <w:r w:rsidRPr="00D614B6">
              <w:rPr>
                <w:sz w:val="21"/>
                <w:szCs w:val="21"/>
              </w:rPr>
              <w:t xml:space="preserve">budova a zastřešení </w:t>
            </w:r>
          </w:p>
        </w:tc>
      </w:tr>
    </w:tbl>
    <w:p w14:paraId="36F3EF3B" w14:textId="77777777" w:rsidR="002C4C06" w:rsidRPr="002C4C06" w:rsidRDefault="002C4C06" w:rsidP="002C4C06">
      <w:pPr>
        <w:autoSpaceDE w:val="0"/>
        <w:autoSpaceDN w:val="0"/>
        <w:adjustRightInd w:val="0"/>
        <w:ind w:left="709"/>
        <w:rPr>
          <w:sz w:val="21"/>
          <w:szCs w:val="21"/>
        </w:rPr>
      </w:pPr>
    </w:p>
    <w:p w14:paraId="2D95F9A2" w14:textId="530D3025" w:rsidR="00E50714" w:rsidRPr="00B3584E" w:rsidRDefault="00E1540D" w:rsidP="00586F7A">
      <w:pPr>
        <w:pStyle w:val="Odstavecseseznamem"/>
        <w:numPr>
          <w:ilvl w:val="3"/>
          <w:numId w:val="7"/>
        </w:numPr>
        <w:tabs>
          <w:tab w:val="clear" w:pos="2880"/>
        </w:tabs>
        <w:spacing w:after="120"/>
        <w:ind w:left="567" w:hanging="567"/>
        <w:jc w:val="both"/>
        <w:rPr>
          <w:sz w:val="21"/>
          <w:szCs w:val="21"/>
        </w:rPr>
      </w:pPr>
      <w:r w:rsidRPr="00B3584E">
        <w:rPr>
          <w:sz w:val="21"/>
          <w:szCs w:val="21"/>
        </w:rPr>
        <w:t>Stavba</w:t>
      </w:r>
      <w:r w:rsidR="00E50714" w:rsidRPr="00B3584E">
        <w:rPr>
          <w:sz w:val="21"/>
          <w:szCs w:val="21"/>
        </w:rPr>
        <w:t xml:space="preserve"> bude proveden</w:t>
      </w:r>
      <w:r w:rsidRPr="00B3584E">
        <w:rPr>
          <w:sz w:val="21"/>
          <w:szCs w:val="21"/>
        </w:rPr>
        <w:t>a</w:t>
      </w:r>
      <w:r w:rsidR="00E50714" w:rsidRPr="00B3584E">
        <w:rPr>
          <w:sz w:val="21"/>
          <w:szCs w:val="21"/>
        </w:rPr>
        <w:t xml:space="preserve"> v souladu se </w:t>
      </w:r>
      <w:r w:rsidR="00E50714" w:rsidRPr="00B3584E">
        <w:rPr>
          <w:bCs/>
          <w:sz w:val="21"/>
          <w:szCs w:val="21"/>
        </w:rPr>
        <w:t>zadáním díla</w:t>
      </w:r>
      <w:r w:rsidR="00E50714" w:rsidRPr="00B3584E">
        <w:rPr>
          <w:sz w:val="21"/>
          <w:szCs w:val="21"/>
        </w:rPr>
        <w:t xml:space="preserve">, čímž je dokumentace </w:t>
      </w:r>
      <w:r w:rsidR="00B3584E" w:rsidRPr="00B3584E">
        <w:rPr>
          <w:sz w:val="21"/>
          <w:szCs w:val="21"/>
        </w:rPr>
        <w:t xml:space="preserve">v rozsahu </w:t>
      </w:r>
      <w:r w:rsidR="00E50714" w:rsidRPr="00B3584E">
        <w:rPr>
          <w:sz w:val="21"/>
          <w:szCs w:val="21"/>
        </w:rPr>
        <w:t>dle vyhlášky č. 169/2016 Sb.</w:t>
      </w:r>
      <w:r w:rsidR="002C4C06" w:rsidRPr="00B3584E">
        <w:rPr>
          <w:sz w:val="21"/>
          <w:szCs w:val="21"/>
        </w:rPr>
        <w:t xml:space="preserve">, </w:t>
      </w:r>
      <w:r w:rsidR="00E50714" w:rsidRPr="00B3584E">
        <w:rPr>
          <w:sz w:val="21"/>
          <w:szCs w:val="21"/>
        </w:rPr>
        <w:t>o stanovení rozsahu dokumentace veřejné zakázky na stavební práce a soupisu stavebních prací, dodávek a služeb s výkazem výměr, ve znění pozdějších předpisů v řazení dle závaznosti:</w:t>
      </w:r>
    </w:p>
    <w:p w14:paraId="0104C88C" w14:textId="2F8E5EBA" w:rsidR="00B3584E" w:rsidRDefault="00B3584E" w:rsidP="00E50714">
      <w:pPr>
        <w:numPr>
          <w:ilvl w:val="2"/>
          <w:numId w:val="1"/>
        </w:numPr>
        <w:tabs>
          <w:tab w:val="clear" w:pos="2160"/>
          <w:tab w:val="num" w:pos="1080"/>
        </w:tabs>
        <w:ind w:left="1077"/>
        <w:jc w:val="both"/>
        <w:rPr>
          <w:sz w:val="21"/>
          <w:szCs w:val="21"/>
        </w:rPr>
      </w:pPr>
      <w:r>
        <w:rPr>
          <w:sz w:val="21"/>
          <w:szCs w:val="21"/>
        </w:rPr>
        <w:t>p</w:t>
      </w:r>
      <w:r w:rsidRPr="00034EF1">
        <w:rPr>
          <w:sz w:val="21"/>
          <w:szCs w:val="21"/>
        </w:rPr>
        <w:t xml:space="preserve">rojektová dokumentace </w:t>
      </w:r>
      <w:r w:rsidRPr="00732E63">
        <w:rPr>
          <w:sz w:val="21"/>
          <w:szCs w:val="21"/>
        </w:rPr>
        <w:t xml:space="preserve">vyhotovena </w:t>
      </w:r>
      <w:r w:rsidRPr="00D41F0A">
        <w:rPr>
          <w:sz w:val="21"/>
          <w:szCs w:val="21"/>
        </w:rPr>
        <w:t>Ing. Michalem Rakem, sídlem Burešova 616/8, IČO: 495 56 681</w:t>
      </w:r>
      <w:r w:rsidRPr="00732E63">
        <w:rPr>
          <w:sz w:val="21"/>
          <w:szCs w:val="21"/>
        </w:rPr>
        <w:t xml:space="preserve"> (dále jen „projektová dokumentace“</w:t>
      </w:r>
    </w:p>
    <w:p w14:paraId="6D968D99" w14:textId="7F97E3A2" w:rsidR="00E50714" w:rsidRPr="002D7E22" w:rsidRDefault="00E50714" w:rsidP="00E50714">
      <w:pPr>
        <w:numPr>
          <w:ilvl w:val="2"/>
          <w:numId w:val="1"/>
        </w:numPr>
        <w:tabs>
          <w:tab w:val="clear" w:pos="2160"/>
          <w:tab w:val="num" w:pos="1080"/>
        </w:tabs>
        <w:ind w:left="1077"/>
        <w:jc w:val="both"/>
        <w:rPr>
          <w:sz w:val="21"/>
          <w:szCs w:val="21"/>
        </w:rPr>
      </w:pPr>
      <w:r w:rsidRPr="002D7E22">
        <w:rPr>
          <w:sz w:val="21"/>
          <w:szCs w:val="21"/>
        </w:rPr>
        <w:t>soupis stavebních prací a služeb, v němž jsou uvedeny jednotkové ceny u všech položek stavebních prací</w:t>
      </w:r>
      <w:r w:rsidR="00E1540D">
        <w:rPr>
          <w:sz w:val="21"/>
          <w:szCs w:val="21"/>
        </w:rPr>
        <w:t xml:space="preserve"> </w:t>
      </w:r>
      <w:r w:rsidRPr="002D7E22">
        <w:rPr>
          <w:sz w:val="21"/>
          <w:szCs w:val="21"/>
        </w:rPr>
        <w:t>a služeb a jejich celkové ceny pro zadavatelem vymezené množství;</w:t>
      </w:r>
    </w:p>
    <w:p w14:paraId="2F608E07" w14:textId="77777777" w:rsidR="00E50714" w:rsidRPr="00305D65" w:rsidRDefault="00E50714" w:rsidP="00E50714">
      <w:pPr>
        <w:numPr>
          <w:ilvl w:val="2"/>
          <w:numId w:val="1"/>
        </w:numPr>
        <w:tabs>
          <w:tab w:val="clear" w:pos="2160"/>
          <w:tab w:val="num" w:pos="1080"/>
        </w:tabs>
        <w:ind w:left="1077"/>
        <w:jc w:val="both"/>
        <w:rPr>
          <w:sz w:val="21"/>
          <w:szCs w:val="21"/>
        </w:rPr>
      </w:pPr>
      <w:r w:rsidRPr="00305D65">
        <w:rPr>
          <w:sz w:val="21"/>
          <w:szCs w:val="21"/>
        </w:rPr>
        <w:t>akty státní správy;</w:t>
      </w:r>
    </w:p>
    <w:p w14:paraId="26357677" w14:textId="77777777" w:rsidR="00E50714" w:rsidRPr="00305D65" w:rsidRDefault="00E50714" w:rsidP="00E50714">
      <w:pPr>
        <w:numPr>
          <w:ilvl w:val="2"/>
          <w:numId w:val="1"/>
        </w:numPr>
        <w:ind w:left="1077"/>
        <w:jc w:val="both"/>
        <w:rPr>
          <w:sz w:val="21"/>
          <w:szCs w:val="21"/>
        </w:rPr>
      </w:pPr>
      <w:r w:rsidRPr="00305D65">
        <w:rPr>
          <w:sz w:val="21"/>
          <w:szCs w:val="21"/>
        </w:rPr>
        <w:t>technické normy vztahující se k materiálům a činnostem prováděných na základě této smlouvy,</w:t>
      </w:r>
    </w:p>
    <w:p w14:paraId="6C0E777D" w14:textId="4ADF1B7A" w:rsidR="00E50714" w:rsidRDefault="00E50714" w:rsidP="00E50714">
      <w:pPr>
        <w:numPr>
          <w:ilvl w:val="2"/>
          <w:numId w:val="1"/>
        </w:numPr>
        <w:ind w:left="1080"/>
        <w:jc w:val="both"/>
        <w:rPr>
          <w:sz w:val="21"/>
          <w:szCs w:val="21"/>
        </w:rPr>
      </w:pPr>
      <w:r w:rsidRPr="00305D65">
        <w:rPr>
          <w:sz w:val="21"/>
          <w:szCs w:val="21"/>
        </w:rPr>
        <w:t>technické kvalitativní podmínky staveb pozemních komunikací, vydané Ministerstvem dopravy ČR ve znění účinném ke dni uzavření smlouvy.</w:t>
      </w:r>
    </w:p>
    <w:p w14:paraId="6C2DF7AD" w14:textId="4BF415EA" w:rsidR="00544B9C" w:rsidRDefault="00544B9C" w:rsidP="00E50714">
      <w:pPr>
        <w:numPr>
          <w:ilvl w:val="2"/>
          <w:numId w:val="1"/>
        </w:numPr>
        <w:ind w:left="1080"/>
        <w:jc w:val="both"/>
        <w:rPr>
          <w:sz w:val="21"/>
          <w:szCs w:val="21"/>
        </w:rPr>
      </w:pPr>
      <w:r>
        <w:rPr>
          <w:sz w:val="21"/>
          <w:szCs w:val="21"/>
        </w:rPr>
        <w:t>písemné pokyny objednatele.</w:t>
      </w:r>
    </w:p>
    <w:p w14:paraId="6DF97D9C" w14:textId="079F519B" w:rsidR="002C6CE8" w:rsidRDefault="002C6CE8" w:rsidP="00E50714">
      <w:pPr>
        <w:numPr>
          <w:ilvl w:val="2"/>
          <w:numId w:val="1"/>
        </w:numPr>
        <w:ind w:left="1080"/>
        <w:jc w:val="both"/>
        <w:rPr>
          <w:sz w:val="21"/>
          <w:szCs w:val="21"/>
        </w:rPr>
      </w:pPr>
      <w:r>
        <w:rPr>
          <w:sz w:val="21"/>
          <w:szCs w:val="21"/>
        </w:rPr>
        <w:t>situační výkres.</w:t>
      </w:r>
    </w:p>
    <w:p w14:paraId="060A4F40" w14:textId="442FD4D6" w:rsidR="002C6CE8" w:rsidRPr="00305D65" w:rsidRDefault="002C6CE8" w:rsidP="00E1540D">
      <w:pPr>
        <w:ind w:left="1080"/>
        <w:jc w:val="both"/>
        <w:rPr>
          <w:sz w:val="21"/>
          <w:szCs w:val="21"/>
        </w:rPr>
      </w:pPr>
    </w:p>
    <w:p w14:paraId="020AE276" w14:textId="77777777" w:rsidR="00E50714" w:rsidRPr="00305D65" w:rsidRDefault="00E50714" w:rsidP="00586F7A">
      <w:pPr>
        <w:pStyle w:val="Odstavecseseznamem"/>
        <w:numPr>
          <w:ilvl w:val="0"/>
          <w:numId w:val="9"/>
        </w:numPr>
        <w:spacing w:before="120" w:after="120"/>
        <w:ind w:left="567" w:hanging="567"/>
        <w:jc w:val="both"/>
        <w:rPr>
          <w:sz w:val="21"/>
          <w:szCs w:val="21"/>
        </w:rPr>
      </w:pPr>
      <w:r w:rsidRPr="00305D65">
        <w:rPr>
          <w:sz w:val="21"/>
          <w:szCs w:val="21"/>
        </w:rPr>
        <w:t>Objednatel poskytuje zhotoviteli výše uvedenou dokumentaci, a to výhradně k účelu provádění díla dle této smlouvy. Objednatel odpovídá za správnost a úplnost poskytnuté dokumentace.</w:t>
      </w:r>
    </w:p>
    <w:p w14:paraId="769E79A4" w14:textId="77777777" w:rsidR="00E50714" w:rsidRPr="00305D65" w:rsidRDefault="00E50714" w:rsidP="00E50714">
      <w:pPr>
        <w:pStyle w:val="Odstavecseseznamem"/>
        <w:spacing w:before="120" w:after="120"/>
        <w:jc w:val="both"/>
        <w:rPr>
          <w:sz w:val="21"/>
          <w:szCs w:val="21"/>
        </w:rPr>
      </w:pPr>
    </w:p>
    <w:p w14:paraId="38AD924D" w14:textId="601950AE" w:rsidR="00E50714" w:rsidRPr="00340407" w:rsidRDefault="00E50714" w:rsidP="00586F7A">
      <w:pPr>
        <w:pStyle w:val="Odstavecseseznamem"/>
        <w:numPr>
          <w:ilvl w:val="0"/>
          <w:numId w:val="9"/>
        </w:numPr>
        <w:spacing w:before="120" w:after="240"/>
        <w:ind w:left="567" w:hanging="567"/>
        <w:jc w:val="both"/>
        <w:rPr>
          <w:sz w:val="21"/>
          <w:szCs w:val="21"/>
        </w:rPr>
      </w:pPr>
      <w:r w:rsidRPr="00340407">
        <w:rPr>
          <w:sz w:val="21"/>
          <w:szCs w:val="21"/>
        </w:rPr>
        <w:t>Zhotovitel prohlašuje, že je seznámen s technickými normami a technickými podmínkami vztahujícími se k předmětu díla</w:t>
      </w:r>
      <w:r w:rsidR="00B3584E">
        <w:rPr>
          <w:sz w:val="21"/>
          <w:szCs w:val="21"/>
        </w:rPr>
        <w:t xml:space="preserve"> a veškeré obdržené informace považuje za dostatečné a nemá k tomu připomínky, </w:t>
      </w:r>
      <w:r w:rsidRPr="00340407">
        <w:rPr>
          <w:sz w:val="21"/>
          <w:szCs w:val="21"/>
        </w:rPr>
        <w:t>a je povinen postupovat podle technické specifikace uvedené v přílohách zadávací dokumentace k této veřejné zakázce.</w:t>
      </w:r>
    </w:p>
    <w:p w14:paraId="757CC52E" w14:textId="77777777" w:rsidR="00534691" w:rsidRPr="00D76D64" w:rsidRDefault="00534691" w:rsidP="00534691">
      <w:pPr>
        <w:pStyle w:val="Odstavecseseznamem"/>
        <w:keepNext/>
        <w:keepLines/>
        <w:tabs>
          <w:tab w:val="num" w:pos="567"/>
        </w:tabs>
        <w:spacing w:before="120" w:after="120"/>
        <w:rPr>
          <w:rFonts w:asciiTheme="minorHAnsi" w:hAnsiTheme="minorHAnsi" w:cstheme="minorHAnsi"/>
          <w:b/>
          <w:smallCaps/>
          <w:spacing w:val="20"/>
          <w:sz w:val="21"/>
          <w:szCs w:val="21"/>
        </w:rPr>
      </w:pPr>
    </w:p>
    <w:p w14:paraId="14D6D365" w14:textId="2C164DE8" w:rsidR="00E66551" w:rsidRPr="007A2E97" w:rsidRDefault="00E66551" w:rsidP="00586F7A">
      <w:pPr>
        <w:numPr>
          <w:ilvl w:val="0"/>
          <w:numId w:val="7"/>
        </w:numPr>
        <w:tabs>
          <w:tab w:val="clear" w:pos="1080"/>
          <w:tab w:val="num" w:pos="540"/>
        </w:tabs>
        <w:spacing w:before="120" w:after="120"/>
        <w:ind w:left="540" w:hanging="540"/>
        <w:rPr>
          <w:b/>
          <w:smallCaps/>
          <w:spacing w:val="20"/>
          <w:sz w:val="21"/>
          <w:szCs w:val="21"/>
        </w:rPr>
      </w:pPr>
      <w:r w:rsidRPr="007A2E97">
        <w:rPr>
          <w:b/>
          <w:smallCaps/>
          <w:spacing w:val="20"/>
          <w:sz w:val="21"/>
          <w:szCs w:val="21"/>
        </w:rPr>
        <w:t>Geodetické zaměření stavby</w:t>
      </w:r>
    </w:p>
    <w:p w14:paraId="78991C2D" w14:textId="14C4E5BC" w:rsidR="00E66551" w:rsidRPr="007A2E97" w:rsidRDefault="00E66551" w:rsidP="00586F7A">
      <w:pPr>
        <w:numPr>
          <w:ilvl w:val="6"/>
          <w:numId w:val="7"/>
        </w:numPr>
        <w:tabs>
          <w:tab w:val="clear" w:pos="5040"/>
          <w:tab w:val="num" w:pos="540"/>
        </w:tabs>
        <w:spacing w:before="120" w:after="120"/>
        <w:ind w:left="540" w:hanging="540"/>
        <w:jc w:val="both"/>
        <w:rPr>
          <w:sz w:val="21"/>
          <w:szCs w:val="21"/>
        </w:rPr>
      </w:pPr>
      <w:r w:rsidRPr="007A2E97">
        <w:rPr>
          <w:sz w:val="21"/>
          <w:szCs w:val="21"/>
        </w:rPr>
        <w:t xml:space="preserve">Geodeticky bude zaměřeno skutečné provedení stavby </w:t>
      </w:r>
      <w:r>
        <w:rPr>
          <w:sz w:val="21"/>
          <w:szCs w:val="21"/>
        </w:rPr>
        <w:t xml:space="preserve">(demolice </w:t>
      </w:r>
      <w:r w:rsidRPr="00D41F0A">
        <w:rPr>
          <w:sz w:val="21"/>
          <w:szCs w:val="21"/>
        </w:rPr>
        <w:t>objektů)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 zákona č. 200/1994 Sb., o zeměměřictví a o změně a doplnění některých zákonů souvisejících s jeho zavedením, ve znění pozdějších předpisů.</w:t>
      </w:r>
    </w:p>
    <w:p w14:paraId="24DAED06" w14:textId="77777777" w:rsidR="00E66551" w:rsidRPr="004371E9" w:rsidRDefault="00E66551" w:rsidP="00586F7A">
      <w:pPr>
        <w:numPr>
          <w:ilvl w:val="6"/>
          <w:numId w:val="7"/>
        </w:numPr>
        <w:tabs>
          <w:tab w:val="clear" w:pos="5040"/>
          <w:tab w:val="num" w:pos="540"/>
        </w:tabs>
        <w:spacing w:before="120" w:after="120"/>
        <w:ind w:left="540" w:hanging="540"/>
        <w:jc w:val="both"/>
        <w:rPr>
          <w:sz w:val="21"/>
          <w:szCs w:val="21"/>
        </w:rPr>
      </w:pPr>
      <w:r w:rsidRPr="007A2E97">
        <w:rPr>
          <w:sz w:val="21"/>
          <w:szCs w:val="21"/>
        </w:rPr>
        <w:t>Výsledek geodetického zaměření stavby bude předán nejpozději při dokončení stav</w:t>
      </w:r>
      <w:r w:rsidRPr="00D41F0A">
        <w:rPr>
          <w:sz w:val="21"/>
          <w:szCs w:val="21"/>
        </w:rPr>
        <w:t>by, a to 3 x v listinné podobě a 2 x elektronicky na nosiči dat CD, či DVD ve formátu *</w:t>
      </w:r>
      <w:proofErr w:type="spellStart"/>
      <w:r w:rsidRPr="00D41F0A">
        <w:rPr>
          <w:sz w:val="21"/>
          <w:szCs w:val="21"/>
        </w:rPr>
        <w:t>dwg</w:t>
      </w:r>
      <w:proofErr w:type="spellEnd"/>
      <w:r w:rsidRPr="00D41F0A">
        <w:rPr>
          <w:sz w:val="21"/>
          <w:szCs w:val="21"/>
        </w:rPr>
        <w:t xml:space="preserve"> nebo *</w:t>
      </w:r>
      <w:proofErr w:type="spellStart"/>
      <w:r w:rsidRPr="00D41F0A">
        <w:rPr>
          <w:sz w:val="21"/>
          <w:szCs w:val="21"/>
        </w:rPr>
        <w:t>dgn</w:t>
      </w:r>
      <w:proofErr w:type="spellEnd"/>
      <w:r w:rsidRPr="00D41F0A">
        <w:rPr>
          <w:sz w:val="21"/>
          <w:szCs w:val="21"/>
        </w:rPr>
        <w:t>.</w:t>
      </w:r>
    </w:p>
    <w:p w14:paraId="70BF4F31" w14:textId="5B6968BC" w:rsidR="00E66551" w:rsidRPr="003A245C" w:rsidRDefault="00E66551" w:rsidP="00586F7A">
      <w:pPr>
        <w:numPr>
          <w:ilvl w:val="6"/>
          <w:numId w:val="7"/>
        </w:numPr>
        <w:spacing w:before="120" w:after="120"/>
        <w:ind w:left="540" w:hanging="540"/>
        <w:jc w:val="both"/>
        <w:rPr>
          <w:sz w:val="21"/>
          <w:szCs w:val="21"/>
        </w:rPr>
      </w:pPr>
      <w:r w:rsidRPr="007A2E97">
        <w:rPr>
          <w:sz w:val="21"/>
          <w:szCs w:val="21"/>
        </w:rPr>
        <w:t>Zhotovitel poskytuje objednateli výhradní a neomezenou licenci ke hmotně zachycenému výsledku geodetického zaměření stavby</w:t>
      </w:r>
      <w:r w:rsidR="00D41F0A">
        <w:rPr>
          <w:sz w:val="21"/>
          <w:szCs w:val="21"/>
        </w:rPr>
        <w:t xml:space="preserve">. </w:t>
      </w:r>
      <w:r w:rsidRPr="007A2E97">
        <w:rPr>
          <w:sz w:val="21"/>
          <w:szCs w:val="21"/>
        </w:rPr>
        <w:t xml:space="preserve">Objednatel je oprávněn uzavřít </w:t>
      </w:r>
      <w:proofErr w:type="spellStart"/>
      <w:r w:rsidRPr="007A2E97">
        <w:rPr>
          <w:sz w:val="21"/>
          <w:szCs w:val="21"/>
        </w:rPr>
        <w:t>podlicenční</w:t>
      </w:r>
      <w:proofErr w:type="spellEnd"/>
      <w:r w:rsidRPr="007A2E97">
        <w:rPr>
          <w:sz w:val="21"/>
          <w:szCs w:val="21"/>
        </w:rPr>
        <w:t xml:space="preserve"> smlouvu. Objednatel není povinen licenci využít. Zhotovitel prohlašuje, že je oprávněn licenci v daném rozsahu udělit</w:t>
      </w:r>
      <w:r w:rsidRPr="003A245C">
        <w:rPr>
          <w:sz w:val="21"/>
          <w:szCs w:val="21"/>
        </w:rPr>
        <w:t>.</w:t>
      </w:r>
    </w:p>
    <w:p w14:paraId="4500A05E" w14:textId="77777777" w:rsidR="00E50714" w:rsidRPr="00D76D64" w:rsidRDefault="00E50714" w:rsidP="0011110F">
      <w:pPr>
        <w:spacing w:before="120" w:after="120"/>
        <w:ind w:left="540"/>
        <w:jc w:val="both"/>
        <w:rPr>
          <w:rFonts w:asciiTheme="minorHAnsi" w:hAnsiTheme="minorHAnsi" w:cstheme="minorHAnsi"/>
          <w:sz w:val="21"/>
          <w:szCs w:val="21"/>
        </w:rPr>
      </w:pPr>
    </w:p>
    <w:p w14:paraId="5CD922EE" w14:textId="77777777" w:rsidR="00224502" w:rsidRPr="00E50714" w:rsidRDefault="00224502" w:rsidP="00586F7A">
      <w:pPr>
        <w:keepNext/>
        <w:keepLines/>
        <w:numPr>
          <w:ilvl w:val="0"/>
          <w:numId w:val="7"/>
        </w:numPr>
        <w:spacing w:before="120" w:after="120"/>
        <w:ind w:left="539" w:hanging="539"/>
        <w:rPr>
          <w:b/>
          <w:smallCaps/>
          <w:spacing w:val="20"/>
          <w:sz w:val="21"/>
          <w:szCs w:val="21"/>
        </w:rPr>
      </w:pPr>
      <w:r w:rsidRPr="00E50714">
        <w:rPr>
          <w:b/>
          <w:smallCaps/>
          <w:spacing w:val="20"/>
          <w:sz w:val="21"/>
          <w:szCs w:val="21"/>
        </w:rPr>
        <w:lastRenderedPageBreak/>
        <w:t xml:space="preserve">Lhůty plnění </w:t>
      </w:r>
    </w:p>
    <w:p w14:paraId="1D06359E" w14:textId="77777777" w:rsidR="00E66551" w:rsidRPr="00305D65" w:rsidRDefault="00E66551" w:rsidP="00586F7A">
      <w:pPr>
        <w:numPr>
          <w:ilvl w:val="6"/>
          <w:numId w:val="7"/>
        </w:numPr>
        <w:spacing w:before="120" w:after="120"/>
        <w:ind w:left="540" w:hanging="540"/>
        <w:jc w:val="both"/>
        <w:rPr>
          <w:sz w:val="21"/>
          <w:szCs w:val="21"/>
        </w:rPr>
      </w:pPr>
      <w:r w:rsidRPr="00305D65">
        <w:rPr>
          <w:sz w:val="21"/>
          <w:szCs w:val="21"/>
        </w:rPr>
        <w:t xml:space="preserve">Smluvní strany se dohodly na následujících lhůtách plnění této smlouvy: </w:t>
      </w:r>
    </w:p>
    <w:tbl>
      <w:tblPr>
        <w:tblW w:w="10773" w:type="dxa"/>
        <w:tblLook w:val="01E0" w:firstRow="1" w:lastRow="1" w:firstColumn="1" w:lastColumn="1" w:noHBand="0" w:noVBand="0"/>
      </w:tblPr>
      <w:tblGrid>
        <w:gridCol w:w="792"/>
        <w:gridCol w:w="6262"/>
        <w:gridCol w:w="3719"/>
      </w:tblGrid>
      <w:tr w:rsidR="00E66551" w:rsidRPr="00305D65" w14:paraId="4CA2DA73" w14:textId="77777777" w:rsidTr="00D41F0A">
        <w:trPr>
          <w:trHeight w:val="256"/>
        </w:trPr>
        <w:tc>
          <w:tcPr>
            <w:tcW w:w="792" w:type="dxa"/>
          </w:tcPr>
          <w:p w14:paraId="1243A3E6" w14:textId="77777777" w:rsidR="00E66551" w:rsidRPr="00305D65" w:rsidRDefault="00E66551" w:rsidP="007C2D1A">
            <w:pPr>
              <w:tabs>
                <w:tab w:val="left" w:pos="432"/>
              </w:tabs>
              <w:spacing w:before="120" w:after="120"/>
              <w:ind w:left="360"/>
              <w:rPr>
                <w:b/>
                <w:sz w:val="21"/>
                <w:szCs w:val="21"/>
              </w:rPr>
            </w:pPr>
          </w:p>
        </w:tc>
        <w:tc>
          <w:tcPr>
            <w:tcW w:w="6262" w:type="dxa"/>
          </w:tcPr>
          <w:p w14:paraId="47F37C8E" w14:textId="77777777" w:rsidR="00E66551" w:rsidRPr="00305D65" w:rsidRDefault="00E66551" w:rsidP="007C2D1A">
            <w:pPr>
              <w:spacing w:before="120" w:after="120"/>
              <w:rPr>
                <w:sz w:val="21"/>
                <w:szCs w:val="21"/>
              </w:rPr>
            </w:pPr>
            <w:r w:rsidRPr="00305D65">
              <w:rPr>
                <w:sz w:val="21"/>
                <w:szCs w:val="21"/>
              </w:rPr>
              <w:t xml:space="preserve">Předání a převzetí prostoru staveniště                                                  </w:t>
            </w:r>
          </w:p>
        </w:tc>
        <w:tc>
          <w:tcPr>
            <w:tcW w:w="3719" w:type="dxa"/>
          </w:tcPr>
          <w:p w14:paraId="62FE30CC" w14:textId="6A85100A" w:rsidR="00E66551" w:rsidRPr="00D41F0A" w:rsidRDefault="00E66551" w:rsidP="007C2D1A">
            <w:pPr>
              <w:tabs>
                <w:tab w:val="num" w:pos="-19"/>
              </w:tabs>
              <w:spacing w:before="120" w:after="120"/>
              <w:jc w:val="right"/>
              <w:rPr>
                <w:b/>
                <w:sz w:val="21"/>
                <w:szCs w:val="21"/>
              </w:rPr>
            </w:pPr>
            <w:r w:rsidRPr="00D41F0A">
              <w:rPr>
                <w:b/>
                <w:sz w:val="21"/>
                <w:szCs w:val="21"/>
              </w:rPr>
              <w:t xml:space="preserve">Do </w:t>
            </w:r>
            <w:r w:rsidR="00D41F0A" w:rsidRPr="00D41F0A">
              <w:rPr>
                <w:b/>
                <w:sz w:val="21"/>
                <w:szCs w:val="21"/>
              </w:rPr>
              <w:t>14</w:t>
            </w:r>
            <w:r w:rsidRPr="00D41F0A">
              <w:rPr>
                <w:b/>
                <w:sz w:val="21"/>
                <w:szCs w:val="21"/>
              </w:rPr>
              <w:t xml:space="preserve"> dnů ode dne nabytí účinnosti této smlouvy</w:t>
            </w:r>
          </w:p>
        </w:tc>
      </w:tr>
      <w:tr w:rsidR="00E66551" w:rsidRPr="00305D65" w14:paraId="7317D1B4" w14:textId="77777777" w:rsidTr="00D41F0A">
        <w:trPr>
          <w:trHeight w:val="256"/>
        </w:trPr>
        <w:tc>
          <w:tcPr>
            <w:tcW w:w="792" w:type="dxa"/>
          </w:tcPr>
          <w:p w14:paraId="1EA34D8A" w14:textId="77777777" w:rsidR="00E66551" w:rsidRPr="00305D65" w:rsidRDefault="00E66551" w:rsidP="007C2D1A">
            <w:pPr>
              <w:tabs>
                <w:tab w:val="left" w:pos="432"/>
              </w:tabs>
              <w:spacing w:before="120" w:after="120"/>
              <w:ind w:left="360"/>
              <w:rPr>
                <w:b/>
                <w:sz w:val="21"/>
                <w:szCs w:val="21"/>
              </w:rPr>
            </w:pPr>
          </w:p>
        </w:tc>
        <w:tc>
          <w:tcPr>
            <w:tcW w:w="6262" w:type="dxa"/>
          </w:tcPr>
          <w:p w14:paraId="2D9ACFF0" w14:textId="50F7F144" w:rsidR="00E66551" w:rsidRDefault="00E66551" w:rsidP="007C2D1A">
            <w:pPr>
              <w:spacing w:before="120" w:after="120"/>
              <w:rPr>
                <w:sz w:val="21"/>
                <w:szCs w:val="21"/>
              </w:rPr>
            </w:pPr>
            <w:r w:rsidRPr="00305D65">
              <w:rPr>
                <w:sz w:val="21"/>
                <w:szCs w:val="21"/>
              </w:rPr>
              <w:t xml:space="preserve">Dokončení </w:t>
            </w:r>
            <w:r>
              <w:rPr>
                <w:sz w:val="21"/>
                <w:szCs w:val="21"/>
              </w:rPr>
              <w:t xml:space="preserve">stavby (demoličních </w:t>
            </w:r>
            <w:r w:rsidR="009529FB">
              <w:rPr>
                <w:sz w:val="21"/>
                <w:szCs w:val="21"/>
              </w:rPr>
              <w:t xml:space="preserve">a navazujících </w:t>
            </w:r>
            <w:r>
              <w:rPr>
                <w:sz w:val="21"/>
                <w:szCs w:val="21"/>
              </w:rPr>
              <w:t>prací)</w:t>
            </w:r>
          </w:p>
          <w:p w14:paraId="39344014" w14:textId="77777777" w:rsidR="00E66551" w:rsidRDefault="00E66551" w:rsidP="007C2D1A">
            <w:pPr>
              <w:spacing w:before="120" w:after="120"/>
              <w:rPr>
                <w:sz w:val="21"/>
                <w:szCs w:val="21"/>
              </w:rPr>
            </w:pPr>
          </w:p>
          <w:p w14:paraId="79E25FDA" w14:textId="7950B598" w:rsidR="00E66551" w:rsidRPr="00305D65" w:rsidRDefault="00E66551" w:rsidP="007C2D1A">
            <w:pPr>
              <w:spacing w:before="120" w:after="120"/>
              <w:rPr>
                <w:sz w:val="21"/>
                <w:szCs w:val="21"/>
              </w:rPr>
            </w:pPr>
            <w:r w:rsidRPr="00305D65">
              <w:rPr>
                <w:sz w:val="21"/>
                <w:szCs w:val="21"/>
              </w:rPr>
              <w:t xml:space="preserve">Dokončení </w:t>
            </w:r>
            <w:r w:rsidR="001D0A4F">
              <w:rPr>
                <w:sz w:val="21"/>
                <w:szCs w:val="21"/>
              </w:rPr>
              <w:t xml:space="preserve">a předání </w:t>
            </w:r>
            <w:r w:rsidRPr="00305D65">
              <w:rPr>
                <w:sz w:val="21"/>
                <w:szCs w:val="21"/>
              </w:rPr>
              <w:t>díla</w:t>
            </w:r>
            <w:r>
              <w:rPr>
                <w:sz w:val="21"/>
                <w:szCs w:val="21"/>
              </w:rPr>
              <w:t xml:space="preserve"> (</w:t>
            </w:r>
            <w:r w:rsidRPr="00305D65">
              <w:rPr>
                <w:sz w:val="21"/>
                <w:szCs w:val="21"/>
              </w:rPr>
              <w:t>včetně odevzdání dokladové části</w:t>
            </w:r>
            <w:r>
              <w:rPr>
                <w:sz w:val="21"/>
                <w:szCs w:val="21"/>
              </w:rPr>
              <w:t xml:space="preserve">)                                                                                       </w:t>
            </w:r>
          </w:p>
        </w:tc>
        <w:tc>
          <w:tcPr>
            <w:tcW w:w="3719" w:type="dxa"/>
          </w:tcPr>
          <w:p w14:paraId="331B9135" w14:textId="131BE9B6" w:rsidR="00E66551" w:rsidRPr="00D41F0A" w:rsidRDefault="00E66551" w:rsidP="007C2D1A">
            <w:pPr>
              <w:tabs>
                <w:tab w:val="num" w:pos="-19"/>
              </w:tabs>
              <w:spacing w:before="120" w:after="120"/>
              <w:jc w:val="right"/>
              <w:rPr>
                <w:b/>
                <w:sz w:val="21"/>
                <w:szCs w:val="21"/>
              </w:rPr>
            </w:pPr>
            <w:r w:rsidRPr="00D41F0A">
              <w:rPr>
                <w:b/>
                <w:sz w:val="21"/>
                <w:szCs w:val="21"/>
              </w:rPr>
              <w:t xml:space="preserve">do </w:t>
            </w:r>
            <w:r w:rsidR="00D41F0A" w:rsidRPr="00D41F0A">
              <w:rPr>
                <w:b/>
                <w:sz w:val="21"/>
                <w:szCs w:val="21"/>
              </w:rPr>
              <w:t xml:space="preserve">5 </w:t>
            </w:r>
            <w:r w:rsidRPr="00D41F0A">
              <w:rPr>
                <w:b/>
                <w:sz w:val="21"/>
                <w:szCs w:val="21"/>
              </w:rPr>
              <w:t>měsíců ode dne předání staveniště zhotoviteli</w:t>
            </w:r>
          </w:p>
          <w:p w14:paraId="7C841B4A" w14:textId="2E9C5464" w:rsidR="00E66551" w:rsidRPr="00D41F0A" w:rsidRDefault="00E66551" w:rsidP="007C2D1A">
            <w:pPr>
              <w:tabs>
                <w:tab w:val="num" w:pos="-19"/>
              </w:tabs>
              <w:spacing w:before="120" w:after="120"/>
              <w:jc w:val="right"/>
              <w:rPr>
                <w:b/>
                <w:sz w:val="21"/>
                <w:szCs w:val="21"/>
              </w:rPr>
            </w:pPr>
            <w:r w:rsidRPr="00D41F0A">
              <w:rPr>
                <w:b/>
                <w:sz w:val="21"/>
                <w:szCs w:val="21"/>
              </w:rPr>
              <w:t>do</w:t>
            </w:r>
            <w:r w:rsidR="00D41F0A" w:rsidRPr="00D41F0A">
              <w:rPr>
                <w:b/>
                <w:sz w:val="21"/>
                <w:szCs w:val="21"/>
              </w:rPr>
              <w:t xml:space="preserve"> 30 dnů ode dne dokončení stavby</w:t>
            </w:r>
            <w:r w:rsidRPr="00D41F0A">
              <w:rPr>
                <w:b/>
                <w:sz w:val="21"/>
                <w:szCs w:val="21"/>
              </w:rPr>
              <w:t xml:space="preserve"> </w:t>
            </w:r>
          </w:p>
        </w:tc>
      </w:tr>
    </w:tbl>
    <w:p w14:paraId="7BF49A47" w14:textId="254AE521" w:rsidR="00E66551" w:rsidRPr="00305D65" w:rsidRDefault="00E66551" w:rsidP="00E66551">
      <w:pPr>
        <w:spacing w:before="120" w:after="120"/>
        <w:ind w:left="540" w:hanging="540"/>
        <w:jc w:val="both"/>
        <w:rPr>
          <w:sz w:val="21"/>
          <w:szCs w:val="21"/>
        </w:rPr>
      </w:pPr>
      <w:r w:rsidRPr="00305D65">
        <w:rPr>
          <w:sz w:val="21"/>
          <w:szCs w:val="21"/>
        </w:rPr>
        <w:t xml:space="preserve">          Dřívější plnění je možné. </w:t>
      </w:r>
    </w:p>
    <w:p w14:paraId="71CFA0EF" w14:textId="4705B5AA" w:rsidR="00E66551" w:rsidRPr="00305D65" w:rsidRDefault="00E66551" w:rsidP="00E66551">
      <w:pPr>
        <w:spacing w:before="120" w:after="120"/>
        <w:ind w:left="540" w:hanging="540"/>
        <w:jc w:val="both"/>
        <w:rPr>
          <w:strike/>
          <w:sz w:val="21"/>
          <w:szCs w:val="21"/>
        </w:rPr>
      </w:pPr>
      <w:r w:rsidRPr="00305D65">
        <w:rPr>
          <w:sz w:val="21"/>
          <w:szCs w:val="21"/>
        </w:rPr>
        <w:t>2.</w:t>
      </w:r>
      <w:r w:rsidRPr="00305D65">
        <w:rPr>
          <w:sz w:val="21"/>
          <w:szCs w:val="21"/>
        </w:rPr>
        <w:tab/>
        <w:t xml:space="preserve">Objednatel </w:t>
      </w:r>
      <w:r w:rsidR="00B3584E">
        <w:rPr>
          <w:sz w:val="21"/>
          <w:szCs w:val="21"/>
        </w:rPr>
        <w:t xml:space="preserve">či jeho pověřený zástupce </w:t>
      </w:r>
      <w:r w:rsidRPr="00305D65">
        <w:rPr>
          <w:sz w:val="21"/>
          <w:szCs w:val="21"/>
        </w:rPr>
        <w:t>předá a zhotovitel převezme prostor staveniště.</w:t>
      </w:r>
    </w:p>
    <w:p w14:paraId="455DD680" w14:textId="57F190CC" w:rsidR="00E66551" w:rsidRPr="00305D65" w:rsidRDefault="00E66551" w:rsidP="00E66551">
      <w:pPr>
        <w:spacing w:before="120" w:after="120"/>
        <w:ind w:left="540" w:hanging="540"/>
        <w:jc w:val="both"/>
        <w:rPr>
          <w:sz w:val="21"/>
          <w:szCs w:val="21"/>
        </w:rPr>
      </w:pPr>
      <w:r w:rsidRPr="00305D65">
        <w:rPr>
          <w:sz w:val="21"/>
          <w:szCs w:val="21"/>
        </w:rPr>
        <w:t>3.</w:t>
      </w:r>
      <w:r w:rsidRPr="00305D65">
        <w:rPr>
          <w:sz w:val="21"/>
          <w:szCs w:val="21"/>
        </w:rPr>
        <w:tab/>
        <w:t xml:space="preserve">Zhotovitel je </w:t>
      </w:r>
      <w:r w:rsidR="00B3584E">
        <w:rPr>
          <w:sz w:val="21"/>
          <w:szCs w:val="21"/>
        </w:rPr>
        <w:t>povinen</w:t>
      </w:r>
      <w:r w:rsidRPr="00305D65">
        <w:rPr>
          <w:sz w:val="21"/>
          <w:szCs w:val="21"/>
        </w:rPr>
        <w:t xml:space="preserve"> po předání </w:t>
      </w:r>
      <w:r w:rsidR="009529FB" w:rsidRPr="00DF518E">
        <w:rPr>
          <w:sz w:val="21"/>
          <w:szCs w:val="21"/>
        </w:rPr>
        <w:t xml:space="preserve">a převzetí prostoru staveniště zahájit stavební práce </w:t>
      </w:r>
      <w:r w:rsidR="009529FB">
        <w:rPr>
          <w:sz w:val="21"/>
          <w:szCs w:val="21"/>
        </w:rPr>
        <w:t>do 7 dnů</w:t>
      </w:r>
      <w:r w:rsidR="009529FB" w:rsidRPr="00DF518E">
        <w:rPr>
          <w:sz w:val="21"/>
          <w:szCs w:val="21"/>
        </w:rPr>
        <w:t xml:space="preserve">. Stavební práce budou prováděny v souladu s harmonogramem prací, který je součástí této smlouvy. Při předání staveniště bude </w:t>
      </w:r>
      <w:r w:rsidR="009529FB">
        <w:rPr>
          <w:sz w:val="21"/>
          <w:szCs w:val="21"/>
        </w:rPr>
        <w:t>TDI</w:t>
      </w:r>
      <w:r w:rsidR="009529FB" w:rsidRPr="00DF518E">
        <w:rPr>
          <w:sz w:val="21"/>
          <w:szCs w:val="21"/>
        </w:rPr>
        <w:t xml:space="preserve"> zapsán do stavebního deníku termín pro dokončení a předání stavby stanovený v souladu s odst. 1 tohoto článku.</w:t>
      </w:r>
    </w:p>
    <w:p w14:paraId="3BFAD912" w14:textId="77777777" w:rsidR="00E66551" w:rsidRPr="00305D65" w:rsidRDefault="00E66551" w:rsidP="00E66551">
      <w:pPr>
        <w:spacing w:before="120" w:after="120"/>
        <w:ind w:left="540" w:hanging="540"/>
        <w:jc w:val="both"/>
        <w:rPr>
          <w:sz w:val="21"/>
          <w:szCs w:val="21"/>
        </w:rPr>
      </w:pPr>
      <w:r w:rsidRPr="00305D65">
        <w:rPr>
          <w:sz w:val="21"/>
          <w:szCs w:val="21"/>
        </w:rPr>
        <w:t>4.</w:t>
      </w:r>
      <w:r w:rsidRPr="00305D65">
        <w:rPr>
          <w:sz w:val="21"/>
          <w:szCs w:val="21"/>
        </w:rPr>
        <w:tab/>
        <w:t>Pro účely této smlouvy je dílo dokončeno tehdy, je-li dílo bez vad, nebo vykazuje-li dílo ojedinělé drobné vady, které samy o sobě ani ve spojení s jinými nebrání užívání díla</w:t>
      </w:r>
      <w:r>
        <w:rPr>
          <w:sz w:val="21"/>
          <w:szCs w:val="21"/>
        </w:rPr>
        <w:t xml:space="preserve"> </w:t>
      </w:r>
      <w:r w:rsidRPr="00305D65">
        <w:rPr>
          <w:sz w:val="21"/>
          <w:szCs w:val="21"/>
        </w:rPr>
        <w:t>funkčně nebo esteticky ani její užívání podstatným způsobem neomezují. Do dokončení díla je zhotovitel povinen provést veškerá plnění na základě této smlouvy, není-li v této smlouvě stanoveno jinak.</w:t>
      </w:r>
    </w:p>
    <w:p w14:paraId="216668F3" w14:textId="77777777" w:rsidR="00E66551" w:rsidRPr="00305D65" w:rsidRDefault="00E66551" w:rsidP="00E66551">
      <w:pPr>
        <w:spacing w:before="120" w:after="120"/>
        <w:ind w:left="540" w:hanging="540"/>
        <w:jc w:val="both"/>
        <w:rPr>
          <w:sz w:val="21"/>
          <w:szCs w:val="21"/>
        </w:rPr>
      </w:pPr>
      <w:r w:rsidRPr="00305D65">
        <w:rPr>
          <w:sz w:val="21"/>
          <w:szCs w:val="21"/>
        </w:rPr>
        <w:t>5.</w:t>
      </w:r>
      <w:r w:rsidRPr="00305D65">
        <w:rPr>
          <w:sz w:val="21"/>
          <w:szCs w:val="21"/>
        </w:rPr>
        <w:tab/>
        <w:t>Předání a převzetí prostoru staveniště, předání a převzetí díla probíhá jako řízení, jehož předmětem je zjištění skutečného stavu v prostoru staveniště, dokončen</w:t>
      </w:r>
      <w:r>
        <w:rPr>
          <w:sz w:val="21"/>
          <w:szCs w:val="21"/>
        </w:rPr>
        <w:t>í</w:t>
      </w:r>
      <w:r w:rsidRPr="00305D65">
        <w:rPr>
          <w:sz w:val="21"/>
          <w:szCs w:val="21"/>
        </w:rPr>
        <w:t xml:space="preserve"> díla či předání a převzetí díla. Objednatel je povinen přizvat k předání a převzetí díla osoby vykonávající funkci technického dozoru investora, případně také autorského dozoru projektanta.</w:t>
      </w:r>
    </w:p>
    <w:p w14:paraId="70D4EAD8" w14:textId="77777777" w:rsidR="00E66551" w:rsidRPr="00305D65" w:rsidRDefault="00E66551" w:rsidP="00E66551">
      <w:pPr>
        <w:spacing w:before="120" w:after="120"/>
        <w:ind w:left="540" w:hanging="540"/>
        <w:jc w:val="both"/>
        <w:rPr>
          <w:sz w:val="21"/>
          <w:szCs w:val="21"/>
        </w:rPr>
      </w:pPr>
      <w:r w:rsidRPr="00305D65">
        <w:rPr>
          <w:sz w:val="21"/>
          <w:szCs w:val="21"/>
        </w:rPr>
        <w:t>6.</w:t>
      </w:r>
      <w:r w:rsidRPr="00305D65">
        <w:rPr>
          <w:sz w:val="21"/>
          <w:szCs w:val="21"/>
        </w:rPr>
        <w:tab/>
        <w:t>O předání a převzetí prostoru staveniště, dokončen</w:t>
      </w:r>
      <w:r>
        <w:rPr>
          <w:sz w:val="21"/>
          <w:szCs w:val="21"/>
        </w:rPr>
        <w:t>í</w:t>
      </w:r>
      <w:r w:rsidRPr="00305D65">
        <w:rPr>
          <w:sz w:val="21"/>
          <w:szCs w:val="21"/>
        </w:rPr>
        <w:t xml:space="preserve"> díl</w:t>
      </w:r>
      <w:r>
        <w:rPr>
          <w:sz w:val="21"/>
          <w:szCs w:val="21"/>
        </w:rPr>
        <w:t>a</w:t>
      </w:r>
      <w:r w:rsidRPr="00305D65">
        <w:rPr>
          <w:sz w:val="21"/>
          <w:szCs w:val="21"/>
        </w:rPr>
        <w:t xml:space="preserve">, předání a převzetí díla je objednatel povinen sepsat protokol, který bude datován a podepsán oprávněnými zástupci smluvních stran. Tím nejsou dotčeny povinnosti zhotovitele vést stavební deník v souladu s právními předpisy. Soupis ojedinělých drobných vad díla bude uveden v protokolu o předání </w:t>
      </w:r>
      <w:r>
        <w:rPr>
          <w:sz w:val="21"/>
          <w:szCs w:val="21"/>
        </w:rPr>
        <w:t>a</w:t>
      </w:r>
      <w:r w:rsidRPr="00305D65">
        <w:rPr>
          <w:sz w:val="21"/>
          <w:szCs w:val="21"/>
        </w:rPr>
        <w:t> převzetí dokončené</w:t>
      </w:r>
      <w:r>
        <w:rPr>
          <w:sz w:val="21"/>
          <w:szCs w:val="21"/>
        </w:rPr>
        <w:t>ho</w:t>
      </w:r>
      <w:r w:rsidRPr="00305D65">
        <w:rPr>
          <w:sz w:val="21"/>
          <w:szCs w:val="21"/>
        </w:rPr>
        <w:t xml:space="preserve"> díla.</w:t>
      </w:r>
    </w:p>
    <w:p w14:paraId="334265FE" w14:textId="77777777" w:rsidR="00E66551" w:rsidRPr="00966430" w:rsidRDefault="00E66551" w:rsidP="00E66551">
      <w:pPr>
        <w:spacing w:before="120" w:after="120"/>
        <w:ind w:left="540" w:hanging="540"/>
        <w:jc w:val="both"/>
        <w:rPr>
          <w:sz w:val="21"/>
          <w:szCs w:val="21"/>
        </w:rPr>
      </w:pPr>
      <w:r w:rsidRPr="00305D65">
        <w:rPr>
          <w:sz w:val="21"/>
          <w:szCs w:val="21"/>
        </w:rPr>
        <w:t>7.</w:t>
      </w:r>
      <w:r w:rsidRPr="00305D65">
        <w:rPr>
          <w:sz w:val="21"/>
          <w:szCs w:val="21"/>
        </w:rPr>
        <w:tab/>
      </w:r>
      <w:bookmarkStart w:id="3" w:name="_Hlk25566236"/>
      <w:r w:rsidRPr="00966430">
        <w:rPr>
          <w:sz w:val="21"/>
          <w:szCs w:val="21"/>
        </w:rPr>
        <w:t>Lhůty plnění podle odst. 1 tohoto článku mohou být prodlouženy formou dodatku k této smlouvě v případě vzniku nepředvídatelných a neodvratitelných okolností, takovým důvodem nejsou skutečnosti zaviněné činností, opomenutím či nečinností zhotovitele</w:t>
      </w:r>
      <w:r>
        <w:rPr>
          <w:sz w:val="21"/>
          <w:szCs w:val="21"/>
        </w:rPr>
        <w:t>.</w:t>
      </w:r>
      <w:r w:rsidRPr="00966430">
        <w:rPr>
          <w:color w:val="00B0F0"/>
          <w:sz w:val="21"/>
          <w:szCs w:val="21"/>
        </w:rPr>
        <w:t xml:space="preserve"> </w:t>
      </w:r>
      <w:r w:rsidRPr="00966430">
        <w:rPr>
          <w:sz w:val="21"/>
          <w:szCs w:val="21"/>
        </w:rPr>
        <w:t>Nepředvídatelnou okolností je okolnost, o které zhotovitel nevěděl a nemohl vědět. V případě klimatických podmínek se jedná o takové klimatické podmínky,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povinen zhotovitel prokázat.</w:t>
      </w:r>
    </w:p>
    <w:bookmarkEnd w:id="3"/>
    <w:p w14:paraId="3F031EFA" w14:textId="1852AD6F" w:rsidR="00BA59F8" w:rsidRPr="00D76D64" w:rsidRDefault="00BA59F8" w:rsidP="00217985">
      <w:pPr>
        <w:spacing w:before="120" w:after="120"/>
        <w:ind w:left="540" w:hanging="540"/>
        <w:jc w:val="both"/>
        <w:rPr>
          <w:rFonts w:asciiTheme="minorHAnsi" w:hAnsiTheme="minorHAnsi" w:cstheme="minorHAnsi"/>
          <w:sz w:val="21"/>
          <w:szCs w:val="21"/>
        </w:rPr>
      </w:pPr>
    </w:p>
    <w:p w14:paraId="75C829C5" w14:textId="0015CEFA" w:rsidR="00224502" w:rsidRDefault="00224502" w:rsidP="00586F7A">
      <w:pPr>
        <w:keepNext/>
        <w:keepLines/>
        <w:numPr>
          <w:ilvl w:val="0"/>
          <w:numId w:val="7"/>
        </w:numPr>
        <w:spacing w:before="120" w:after="120"/>
        <w:ind w:left="540" w:hanging="540"/>
        <w:rPr>
          <w:b/>
          <w:smallCaps/>
          <w:spacing w:val="20"/>
          <w:sz w:val="21"/>
          <w:szCs w:val="21"/>
        </w:rPr>
      </w:pPr>
      <w:r w:rsidRPr="00E50714">
        <w:rPr>
          <w:b/>
          <w:smallCaps/>
          <w:spacing w:val="20"/>
          <w:sz w:val="21"/>
          <w:szCs w:val="21"/>
        </w:rPr>
        <w:t>Cena díla</w:t>
      </w:r>
    </w:p>
    <w:p w14:paraId="5FB1F222" w14:textId="77777777" w:rsidR="00F535AD" w:rsidRPr="00E50714" w:rsidRDefault="00F535AD" w:rsidP="00F535AD">
      <w:pPr>
        <w:keepNext/>
        <w:keepLines/>
        <w:spacing w:before="120" w:after="120"/>
        <w:ind w:left="540"/>
        <w:rPr>
          <w:b/>
          <w:smallCaps/>
          <w:spacing w:val="20"/>
          <w:sz w:val="21"/>
          <w:szCs w:val="21"/>
        </w:rPr>
      </w:pPr>
    </w:p>
    <w:p w14:paraId="1AF75950" w14:textId="2F85C28B" w:rsidR="00224502" w:rsidRPr="00E50714" w:rsidRDefault="00224502" w:rsidP="0011110F">
      <w:pPr>
        <w:keepNext/>
        <w:keepLines/>
        <w:numPr>
          <w:ilvl w:val="0"/>
          <w:numId w:val="2"/>
        </w:numPr>
        <w:tabs>
          <w:tab w:val="clear" w:pos="720"/>
          <w:tab w:val="num" w:pos="540"/>
        </w:tabs>
        <w:spacing w:before="120" w:after="120"/>
        <w:ind w:left="540" w:hanging="540"/>
        <w:jc w:val="both"/>
        <w:rPr>
          <w:b/>
          <w:bCs/>
          <w:sz w:val="21"/>
          <w:szCs w:val="21"/>
        </w:rPr>
      </w:pPr>
      <w:r w:rsidRPr="00E50714">
        <w:rPr>
          <w:b/>
          <w:bCs/>
          <w:sz w:val="21"/>
          <w:szCs w:val="21"/>
        </w:rPr>
        <w:t xml:space="preserve">Cena </w:t>
      </w:r>
      <w:r w:rsidR="00E66551" w:rsidRPr="00E50714">
        <w:rPr>
          <w:b/>
          <w:bCs/>
          <w:sz w:val="21"/>
          <w:szCs w:val="21"/>
        </w:rPr>
        <w:t xml:space="preserve">celkem </w:t>
      </w:r>
      <w:r w:rsidR="008775C3" w:rsidRPr="00E50714">
        <w:rPr>
          <w:b/>
          <w:bCs/>
          <w:sz w:val="21"/>
          <w:szCs w:val="21"/>
        </w:rPr>
        <w:t>v Kč</w:t>
      </w:r>
      <w:r w:rsidRPr="00E50714">
        <w:rPr>
          <w:b/>
          <w:bCs/>
          <w:sz w:val="21"/>
          <w:szCs w:val="21"/>
        </w:rPr>
        <w:t>:</w:t>
      </w:r>
    </w:p>
    <w:p w14:paraId="1E2A1786" w14:textId="77777777" w:rsidR="00B715BD" w:rsidRPr="00E50714" w:rsidRDefault="00B715BD" w:rsidP="00B715BD">
      <w:pPr>
        <w:pStyle w:val="Odstavecseseznamem"/>
        <w:tabs>
          <w:tab w:val="left" w:pos="426"/>
          <w:tab w:val="left" w:pos="1701"/>
          <w:tab w:val="left" w:pos="2410"/>
          <w:tab w:val="center" w:pos="3402"/>
        </w:tabs>
        <w:jc w:val="both"/>
        <w:rPr>
          <w:b/>
          <w:bCs/>
          <w:sz w:val="21"/>
          <w:szCs w:val="21"/>
        </w:rPr>
      </w:pPr>
      <w:r w:rsidRPr="00E50714">
        <w:rPr>
          <w:b/>
          <w:bCs/>
          <w:sz w:val="21"/>
          <w:szCs w:val="21"/>
        </w:rPr>
        <w:t>bez DPH</w:t>
      </w:r>
      <w:r w:rsidRPr="00E50714">
        <w:rPr>
          <w:b/>
          <w:bCs/>
          <w:sz w:val="21"/>
          <w:szCs w:val="21"/>
        </w:rPr>
        <w:tab/>
        <w:t xml:space="preserve">               </w:t>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Pr="00E50714">
        <w:rPr>
          <w:b/>
          <w:bCs/>
          <w:sz w:val="21"/>
          <w:szCs w:val="21"/>
          <w:highlight w:val="yellow"/>
        </w:rPr>
        <w:t>……………………..</w:t>
      </w:r>
      <w:r w:rsidR="008775C3" w:rsidRPr="00E50714">
        <w:rPr>
          <w:b/>
          <w:bCs/>
          <w:sz w:val="21"/>
          <w:szCs w:val="21"/>
        </w:rPr>
        <w:t>Kč</w:t>
      </w:r>
    </w:p>
    <w:p w14:paraId="4FD531C4" w14:textId="77777777" w:rsidR="00B715BD" w:rsidRPr="00E50714" w:rsidRDefault="00B715BD" w:rsidP="00B715BD">
      <w:pPr>
        <w:pStyle w:val="Odstavecseseznamem"/>
        <w:tabs>
          <w:tab w:val="left" w:pos="426"/>
          <w:tab w:val="left" w:pos="1701"/>
          <w:tab w:val="left" w:pos="2410"/>
          <w:tab w:val="left" w:pos="2835"/>
          <w:tab w:val="center" w:pos="3402"/>
        </w:tabs>
        <w:jc w:val="both"/>
        <w:rPr>
          <w:b/>
          <w:bCs/>
          <w:sz w:val="21"/>
          <w:szCs w:val="21"/>
        </w:rPr>
      </w:pPr>
    </w:p>
    <w:p w14:paraId="40E30DFC" w14:textId="77777777" w:rsidR="00B715BD" w:rsidRPr="00E50714" w:rsidRDefault="00B715BD" w:rsidP="00B715BD">
      <w:pPr>
        <w:pStyle w:val="Odstavecseseznamem"/>
        <w:tabs>
          <w:tab w:val="left" w:pos="426"/>
          <w:tab w:val="left" w:pos="1701"/>
          <w:tab w:val="left" w:pos="2410"/>
          <w:tab w:val="left" w:pos="2835"/>
          <w:tab w:val="center" w:pos="3402"/>
        </w:tabs>
        <w:jc w:val="both"/>
        <w:rPr>
          <w:b/>
          <w:bCs/>
          <w:sz w:val="21"/>
          <w:szCs w:val="21"/>
        </w:rPr>
      </w:pPr>
      <w:r w:rsidRPr="00E50714">
        <w:rPr>
          <w:b/>
          <w:bCs/>
          <w:sz w:val="21"/>
          <w:szCs w:val="21"/>
        </w:rPr>
        <w:t>DPH 21%</w:t>
      </w:r>
      <w:r w:rsidRPr="00E50714">
        <w:rPr>
          <w:b/>
          <w:bCs/>
          <w:sz w:val="21"/>
          <w:szCs w:val="21"/>
        </w:rPr>
        <w:tab/>
      </w:r>
      <w:r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8775C3" w:rsidRPr="00E50714">
        <w:rPr>
          <w:b/>
          <w:bCs/>
          <w:sz w:val="21"/>
          <w:szCs w:val="21"/>
        </w:rPr>
        <w:tab/>
      </w:r>
      <w:r w:rsidR="00B44A6B" w:rsidRPr="00E50714">
        <w:rPr>
          <w:b/>
          <w:bCs/>
          <w:sz w:val="21"/>
          <w:szCs w:val="21"/>
        </w:rPr>
        <w:t xml:space="preserve"> </w:t>
      </w:r>
      <w:r w:rsidRPr="00E50714">
        <w:rPr>
          <w:b/>
          <w:bCs/>
          <w:sz w:val="21"/>
          <w:szCs w:val="21"/>
          <w:highlight w:val="yellow"/>
        </w:rPr>
        <w:t>……………………</w:t>
      </w:r>
      <w:r w:rsidR="008775C3" w:rsidRPr="00E50714">
        <w:rPr>
          <w:b/>
          <w:bCs/>
          <w:sz w:val="21"/>
          <w:szCs w:val="21"/>
        </w:rPr>
        <w:t xml:space="preserve"> Kč</w:t>
      </w:r>
    </w:p>
    <w:p w14:paraId="619C57F5" w14:textId="77777777" w:rsidR="00B715BD" w:rsidRPr="00E50714" w:rsidRDefault="00B715BD" w:rsidP="00B715BD">
      <w:pPr>
        <w:pStyle w:val="Odstavecseseznamem"/>
        <w:tabs>
          <w:tab w:val="left" w:pos="426"/>
          <w:tab w:val="left" w:pos="1701"/>
          <w:tab w:val="left" w:pos="2410"/>
          <w:tab w:val="left" w:pos="2835"/>
          <w:tab w:val="center" w:pos="3402"/>
        </w:tabs>
        <w:jc w:val="both"/>
        <w:rPr>
          <w:b/>
          <w:bCs/>
          <w:sz w:val="21"/>
          <w:szCs w:val="21"/>
        </w:rPr>
      </w:pPr>
    </w:p>
    <w:p w14:paraId="45E742EC" w14:textId="5190A90E" w:rsidR="00B715BD" w:rsidRDefault="00B715BD" w:rsidP="00B715BD">
      <w:pPr>
        <w:pStyle w:val="Odstavecseseznamem"/>
        <w:tabs>
          <w:tab w:val="left" w:pos="426"/>
          <w:tab w:val="left" w:pos="1701"/>
          <w:tab w:val="left" w:pos="2410"/>
          <w:tab w:val="left" w:pos="2835"/>
          <w:tab w:val="center" w:pos="3402"/>
        </w:tabs>
        <w:jc w:val="both"/>
        <w:rPr>
          <w:sz w:val="21"/>
          <w:szCs w:val="21"/>
        </w:rPr>
      </w:pPr>
      <w:r w:rsidRPr="00E50714">
        <w:rPr>
          <w:b/>
          <w:bCs/>
          <w:sz w:val="21"/>
          <w:szCs w:val="21"/>
        </w:rPr>
        <w:t>Celkem</w:t>
      </w:r>
      <w:r w:rsidRPr="00E50714">
        <w:rPr>
          <w:b/>
          <w:bCs/>
          <w:sz w:val="21"/>
          <w:szCs w:val="21"/>
        </w:rPr>
        <w:tab/>
      </w:r>
      <w:r w:rsidRPr="00E50714">
        <w:rPr>
          <w:sz w:val="21"/>
          <w:szCs w:val="21"/>
        </w:rPr>
        <w:tab/>
      </w:r>
      <w:r w:rsidR="008775C3" w:rsidRPr="00E50714">
        <w:rPr>
          <w:sz w:val="21"/>
          <w:szCs w:val="21"/>
        </w:rPr>
        <w:tab/>
      </w:r>
      <w:r w:rsidR="008775C3" w:rsidRPr="00E50714">
        <w:rPr>
          <w:sz w:val="21"/>
          <w:szCs w:val="21"/>
        </w:rPr>
        <w:tab/>
      </w:r>
      <w:r w:rsidR="008775C3" w:rsidRPr="00E50714">
        <w:rPr>
          <w:sz w:val="21"/>
          <w:szCs w:val="21"/>
        </w:rPr>
        <w:tab/>
      </w:r>
      <w:r w:rsidR="008775C3" w:rsidRPr="00E50714">
        <w:rPr>
          <w:sz w:val="21"/>
          <w:szCs w:val="21"/>
        </w:rPr>
        <w:tab/>
      </w:r>
      <w:r w:rsidR="008775C3" w:rsidRPr="00E50714">
        <w:rPr>
          <w:sz w:val="21"/>
          <w:szCs w:val="21"/>
        </w:rPr>
        <w:tab/>
      </w:r>
      <w:r w:rsidR="008775C3" w:rsidRPr="00E50714">
        <w:rPr>
          <w:sz w:val="21"/>
          <w:szCs w:val="21"/>
        </w:rPr>
        <w:tab/>
      </w:r>
      <w:r w:rsidR="008775C3" w:rsidRPr="00E50714">
        <w:rPr>
          <w:sz w:val="21"/>
          <w:szCs w:val="21"/>
        </w:rPr>
        <w:tab/>
      </w:r>
      <w:r w:rsidRPr="00E50714">
        <w:rPr>
          <w:sz w:val="21"/>
          <w:szCs w:val="21"/>
          <w:highlight w:val="yellow"/>
        </w:rPr>
        <w:t>……….…………….</w:t>
      </w:r>
      <w:r w:rsidR="008775C3" w:rsidRPr="00E50714">
        <w:rPr>
          <w:sz w:val="21"/>
          <w:szCs w:val="21"/>
        </w:rPr>
        <w:t>Kč</w:t>
      </w:r>
    </w:p>
    <w:p w14:paraId="35B2711A" w14:textId="226FACC4" w:rsidR="00654612" w:rsidRDefault="00654612" w:rsidP="00654612"/>
    <w:p w14:paraId="52BC1544" w14:textId="77777777" w:rsidR="00D41F0A" w:rsidRPr="00857BBF" w:rsidRDefault="00D41F0A" w:rsidP="009529FB">
      <w:pPr>
        <w:keepNext/>
        <w:keepLines/>
        <w:numPr>
          <w:ilvl w:val="0"/>
          <w:numId w:val="2"/>
        </w:numPr>
        <w:tabs>
          <w:tab w:val="clear" w:pos="720"/>
          <w:tab w:val="num" w:pos="540"/>
        </w:tabs>
        <w:spacing w:before="120" w:after="120"/>
        <w:ind w:left="540" w:hanging="540"/>
        <w:jc w:val="both"/>
        <w:rPr>
          <w:sz w:val="21"/>
          <w:szCs w:val="21"/>
        </w:rPr>
      </w:pPr>
      <w:r w:rsidRPr="00857BBF">
        <w:rPr>
          <w:sz w:val="21"/>
          <w:szCs w:val="21"/>
        </w:rPr>
        <w:lastRenderedPageBreak/>
        <w:t>C</w:t>
      </w:r>
      <w:r w:rsidR="00224502" w:rsidRPr="00857BBF">
        <w:rPr>
          <w:sz w:val="21"/>
          <w:szCs w:val="21"/>
        </w:rPr>
        <w:t xml:space="preserve">ena </w:t>
      </w:r>
      <w:r w:rsidR="00E1540D" w:rsidRPr="00857BBF">
        <w:rPr>
          <w:sz w:val="21"/>
          <w:szCs w:val="21"/>
        </w:rPr>
        <w:t>stavby</w:t>
      </w:r>
      <w:r w:rsidR="00224502" w:rsidRPr="00857BBF">
        <w:rPr>
          <w:sz w:val="21"/>
          <w:szCs w:val="21"/>
        </w:rPr>
        <w:t xml:space="preserve"> je sjednána na základě jednotkových cen, jako součet oceněných položek soupisu prací (dále jen rozpočet), který je přílohou </w:t>
      </w:r>
      <w:r w:rsidR="00E66551" w:rsidRPr="00857BBF">
        <w:rPr>
          <w:sz w:val="21"/>
          <w:szCs w:val="21"/>
        </w:rPr>
        <w:t xml:space="preserve">č. 1 </w:t>
      </w:r>
      <w:r w:rsidR="00224502" w:rsidRPr="00857BBF">
        <w:rPr>
          <w:sz w:val="21"/>
          <w:szCs w:val="21"/>
        </w:rPr>
        <w:t xml:space="preserve">této smlouvy. </w:t>
      </w:r>
    </w:p>
    <w:p w14:paraId="7085CDCA" w14:textId="77777777" w:rsidR="00D41F0A" w:rsidRPr="00857BBF" w:rsidRDefault="00224502" w:rsidP="009529FB">
      <w:pPr>
        <w:keepNext/>
        <w:keepLines/>
        <w:numPr>
          <w:ilvl w:val="0"/>
          <w:numId w:val="2"/>
        </w:numPr>
        <w:tabs>
          <w:tab w:val="clear" w:pos="720"/>
          <w:tab w:val="num" w:pos="540"/>
        </w:tabs>
        <w:spacing w:before="120" w:after="120"/>
        <w:ind w:left="540" w:hanging="540"/>
        <w:jc w:val="both"/>
        <w:rPr>
          <w:sz w:val="21"/>
          <w:szCs w:val="21"/>
        </w:rPr>
      </w:pPr>
      <w:r w:rsidRPr="00857BBF">
        <w:rPr>
          <w:sz w:val="21"/>
          <w:szCs w:val="21"/>
        </w:rPr>
        <w:t>Objednatelem budou hrazeny pouze skutečně a řádně provedené práce</w:t>
      </w:r>
      <w:r w:rsidR="00E1540D" w:rsidRPr="00857BBF">
        <w:rPr>
          <w:sz w:val="21"/>
          <w:szCs w:val="21"/>
        </w:rPr>
        <w:t>.</w:t>
      </w:r>
    </w:p>
    <w:p w14:paraId="1DA47105" w14:textId="77777777" w:rsidR="00D41F0A" w:rsidRPr="00857BBF" w:rsidRDefault="00224502" w:rsidP="00D41F0A">
      <w:pPr>
        <w:pStyle w:val="Odstavecseseznamem"/>
        <w:numPr>
          <w:ilvl w:val="0"/>
          <w:numId w:val="31"/>
        </w:numPr>
        <w:tabs>
          <w:tab w:val="left" w:pos="567"/>
          <w:tab w:val="left" w:pos="1701"/>
          <w:tab w:val="left" w:pos="2410"/>
          <w:tab w:val="left" w:pos="2835"/>
          <w:tab w:val="center" w:pos="3402"/>
        </w:tabs>
        <w:ind w:left="567" w:hanging="567"/>
        <w:jc w:val="both"/>
        <w:rPr>
          <w:sz w:val="21"/>
          <w:szCs w:val="21"/>
        </w:rPr>
      </w:pPr>
      <w:r w:rsidRPr="00857BBF">
        <w:rPr>
          <w:sz w:val="21"/>
          <w:szCs w:val="21"/>
        </w:rPr>
        <w:t xml:space="preserve">Cena díla je sjednána jako nejvyšší přípustná, zahrnující veškeré náklady zhotovitele na zhotovení díla </w:t>
      </w:r>
      <w:r w:rsidR="00C1408F" w:rsidRPr="00857BBF">
        <w:rPr>
          <w:sz w:val="21"/>
          <w:szCs w:val="21"/>
        </w:rPr>
        <w:t xml:space="preserve">v souladu s projektovou dokumentací a soupisem prací dle přílohy č. </w:t>
      </w:r>
      <w:r w:rsidR="00B77245" w:rsidRPr="00857BBF">
        <w:rPr>
          <w:sz w:val="21"/>
          <w:szCs w:val="21"/>
        </w:rPr>
        <w:t>1</w:t>
      </w:r>
      <w:r w:rsidR="00C1408F" w:rsidRPr="00857BBF">
        <w:rPr>
          <w:sz w:val="21"/>
          <w:szCs w:val="21"/>
        </w:rPr>
        <w:t xml:space="preserve"> smlouvy </w:t>
      </w:r>
      <w:r w:rsidRPr="00857BBF">
        <w:rPr>
          <w:sz w:val="21"/>
          <w:szCs w:val="21"/>
        </w:rPr>
        <w:t>a cenové vlivy v průběhu plnění této smlouvy.</w:t>
      </w:r>
    </w:p>
    <w:p w14:paraId="618ACAA7" w14:textId="77777777" w:rsidR="00802E28" w:rsidRDefault="00833976" w:rsidP="009529FB">
      <w:pPr>
        <w:pStyle w:val="Odstavecseseznamem"/>
        <w:numPr>
          <w:ilvl w:val="0"/>
          <w:numId w:val="31"/>
        </w:numPr>
        <w:tabs>
          <w:tab w:val="left" w:pos="567"/>
          <w:tab w:val="left" w:pos="1701"/>
          <w:tab w:val="left" w:pos="2410"/>
          <w:tab w:val="left" w:pos="2835"/>
          <w:tab w:val="center" w:pos="3402"/>
        </w:tabs>
        <w:spacing w:before="120"/>
        <w:ind w:left="567" w:hanging="567"/>
        <w:jc w:val="both"/>
        <w:rPr>
          <w:sz w:val="21"/>
          <w:szCs w:val="21"/>
        </w:rPr>
      </w:pPr>
      <w:r w:rsidRPr="00857BBF">
        <w:rPr>
          <w:sz w:val="21"/>
          <w:szCs w:val="21"/>
        </w:rPr>
        <w:t>Podmínky pro změnu ce</w:t>
      </w:r>
      <w:r w:rsidR="00096D19" w:rsidRPr="00857BBF">
        <w:rPr>
          <w:sz w:val="21"/>
          <w:szCs w:val="21"/>
        </w:rPr>
        <w:t>n</w:t>
      </w:r>
      <w:r w:rsidRPr="00857BBF">
        <w:rPr>
          <w:sz w:val="21"/>
          <w:szCs w:val="21"/>
        </w:rPr>
        <w:t xml:space="preserve">y díla jsou uvedeny v čl. </w:t>
      </w:r>
      <w:r w:rsidR="002C4C06" w:rsidRPr="00857BBF">
        <w:rPr>
          <w:sz w:val="21"/>
          <w:szCs w:val="21"/>
        </w:rPr>
        <w:t>I</w:t>
      </w:r>
      <w:r w:rsidRPr="00857BBF">
        <w:rPr>
          <w:sz w:val="21"/>
          <w:szCs w:val="21"/>
        </w:rPr>
        <w:t>X. této smlouvy.</w:t>
      </w:r>
    </w:p>
    <w:p w14:paraId="3F4A7A71" w14:textId="663A3186" w:rsidR="00833976" w:rsidRPr="00857BBF" w:rsidRDefault="00833976" w:rsidP="00802E28">
      <w:pPr>
        <w:pStyle w:val="Odstavecseseznamem"/>
        <w:tabs>
          <w:tab w:val="left" w:pos="567"/>
          <w:tab w:val="left" w:pos="1701"/>
          <w:tab w:val="left" w:pos="2410"/>
          <w:tab w:val="left" w:pos="2835"/>
          <w:tab w:val="center" w:pos="3402"/>
        </w:tabs>
        <w:spacing w:before="120"/>
        <w:ind w:left="567"/>
        <w:jc w:val="both"/>
        <w:rPr>
          <w:sz w:val="21"/>
          <w:szCs w:val="21"/>
        </w:rPr>
      </w:pPr>
      <w:r w:rsidRPr="00857BBF">
        <w:rPr>
          <w:sz w:val="21"/>
          <w:szCs w:val="21"/>
        </w:rPr>
        <w:t xml:space="preserve"> </w:t>
      </w:r>
    </w:p>
    <w:p w14:paraId="12C0FF93" w14:textId="77777777" w:rsidR="00224502" w:rsidRPr="00E50714" w:rsidRDefault="00224502" w:rsidP="00CA2CA4">
      <w:pPr>
        <w:keepNext/>
        <w:keepLines/>
        <w:numPr>
          <w:ilvl w:val="0"/>
          <w:numId w:val="7"/>
        </w:numPr>
        <w:spacing w:before="120" w:after="120"/>
        <w:ind w:left="540" w:hanging="540"/>
        <w:rPr>
          <w:b/>
          <w:smallCaps/>
          <w:spacing w:val="20"/>
          <w:sz w:val="21"/>
          <w:szCs w:val="21"/>
        </w:rPr>
      </w:pPr>
      <w:r w:rsidRPr="00E50714">
        <w:rPr>
          <w:b/>
          <w:smallCaps/>
          <w:spacing w:val="20"/>
          <w:sz w:val="21"/>
          <w:szCs w:val="21"/>
        </w:rPr>
        <w:t>Platební podmínky</w:t>
      </w:r>
    </w:p>
    <w:p w14:paraId="0B21DD40" w14:textId="76FFA39D" w:rsidR="00E66551" w:rsidRPr="00305D65" w:rsidRDefault="00E66551" w:rsidP="00586F7A">
      <w:pPr>
        <w:keepNext/>
        <w:keepLines/>
        <w:numPr>
          <w:ilvl w:val="0"/>
          <w:numId w:val="15"/>
        </w:numPr>
        <w:tabs>
          <w:tab w:val="clear" w:pos="720"/>
        </w:tabs>
        <w:spacing w:before="120" w:after="120"/>
        <w:ind w:left="567" w:hanging="567"/>
        <w:jc w:val="both"/>
        <w:rPr>
          <w:sz w:val="21"/>
          <w:szCs w:val="21"/>
        </w:rPr>
      </w:pPr>
      <w:r w:rsidRPr="00E66551">
        <w:rPr>
          <w:sz w:val="21"/>
          <w:szCs w:val="21"/>
        </w:rPr>
        <w:t xml:space="preserve">Cena za zhotovení </w:t>
      </w:r>
      <w:r w:rsidR="00F85348">
        <w:rPr>
          <w:sz w:val="21"/>
          <w:szCs w:val="21"/>
        </w:rPr>
        <w:t>stavby</w:t>
      </w:r>
      <w:r w:rsidRPr="00305D65">
        <w:rPr>
          <w:sz w:val="21"/>
          <w:szCs w:val="21"/>
        </w:rPr>
        <w:t xml:space="preserve"> bude hrazena vždy za předchozí fakturační období v průběhu celé doby plnění díla na základě faktur – daňových dokladů (dále jen „</w:t>
      </w:r>
      <w:r w:rsidRPr="00E66551">
        <w:rPr>
          <w:sz w:val="21"/>
          <w:szCs w:val="21"/>
        </w:rPr>
        <w:t>Průběžná faktura</w:t>
      </w:r>
      <w:r w:rsidRPr="00305D65">
        <w:rPr>
          <w:sz w:val="21"/>
          <w:szCs w:val="21"/>
        </w:rPr>
        <w:t>“). Průběžnou fakturou lze vyúčtovat pouze část plnění skutečně realizovanou v příslušném fakturačním období. Fakturační období běží vždy od patnáctého dne v měsíci do čtrnáctého dne měsíce následujícího. Nedílnou součástí faktury – daňového dokladu bude soupis provedených prací v příslušném fakturačním období. Tento soupis musí být oceněný podle jednotkových cen vyplývajících z oceněného soupisu prací, který je přílohou č. 1 této smlouvy (dále také „</w:t>
      </w:r>
      <w:r w:rsidRPr="00E66551">
        <w:rPr>
          <w:sz w:val="21"/>
          <w:szCs w:val="21"/>
        </w:rPr>
        <w:t>Soupis</w:t>
      </w:r>
      <w:r w:rsidRPr="00305D65">
        <w:rPr>
          <w:sz w:val="21"/>
          <w:szCs w:val="21"/>
        </w:rPr>
        <w:t>“).</w:t>
      </w:r>
    </w:p>
    <w:p w14:paraId="2D31A004" w14:textId="7D874D45" w:rsidR="00E66551" w:rsidRPr="00305D65" w:rsidRDefault="00E66551" w:rsidP="00586F7A">
      <w:pPr>
        <w:keepNext/>
        <w:keepLines/>
        <w:numPr>
          <w:ilvl w:val="0"/>
          <w:numId w:val="15"/>
        </w:numPr>
        <w:tabs>
          <w:tab w:val="clear" w:pos="720"/>
          <w:tab w:val="num" w:pos="567"/>
        </w:tabs>
        <w:spacing w:before="120" w:after="120"/>
        <w:ind w:left="540" w:hanging="540"/>
        <w:jc w:val="both"/>
        <w:rPr>
          <w:sz w:val="21"/>
          <w:szCs w:val="21"/>
        </w:rPr>
      </w:pPr>
      <w:r w:rsidRPr="00305D65">
        <w:rPr>
          <w:sz w:val="21"/>
          <w:szCs w:val="21"/>
        </w:rPr>
        <w:t xml:space="preserve">Zhotovitel předkládá Průběžnou fakturu (jakož i Finální fakturu dle odst. 10 </w:t>
      </w:r>
      <w:r>
        <w:rPr>
          <w:sz w:val="21"/>
          <w:szCs w:val="21"/>
        </w:rPr>
        <w:t>tohoto článku</w:t>
      </w:r>
      <w:r w:rsidRPr="00305D65">
        <w:rPr>
          <w:sz w:val="21"/>
          <w:szCs w:val="21"/>
        </w:rPr>
        <w:t xml:space="preserve">), vč. Soupisu k odsouhlasení TDI ve třech písemných vyhotoveních a elektronicky, a to vždy nejpozději do 5 dnů po uskutečnění prací (zdanitelného plnění). Za den uskutečnění dílčího zdanitelného plnění strany sjednávají poslední den fakturačního období, za které je faktura vystavena. Podkladem k vystavení Průběžné faktury je soupis skutečně provedených prací v uplynulém fakturačním období vystavovaný zhotovitelem a potvrzený TDI. Plnění poskytnutá podle tohoto odstavce budou započtena na Finální fakturu. </w:t>
      </w:r>
    </w:p>
    <w:p w14:paraId="63D48308" w14:textId="77777777" w:rsidR="00E66551" w:rsidRPr="00305D65" w:rsidRDefault="00E66551" w:rsidP="00586F7A">
      <w:pPr>
        <w:keepNext/>
        <w:keepLines/>
        <w:numPr>
          <w:ilvl w:val="0"/>
          <w:numId w:val="15"/>
        </w:numPr>
        <w:tabs>
          <w:tab w:val="clear" w:pos="720"/>
          <w:tab w:val="num" w:pos="426"/>
        </w:tabs>
        <w:spacing w:before="120" w:after="120"/>
        <w:ind w:left="540" w:hanging="540"/>
        <w:jc w:val="both"/>
        <w:rPr>
          <w:sz w:val="21"/>
          <w:szCs w:val="21"/>
        </w:rPr>
      </w:pPr>
      <w:r w:rsidRPr="00305D65">
        <w:rPr>
          <w:sz w:val="21"/>
          <w:szCs w:val="21"/>
        </w:rPr>
        <w:t xml:space="preserve">  Práce provedené na základě dodatku ke smlouvě o dílo budou fakturovány samostatně dle příslušného dodatku.</w:t>
      </w:r>
    </w:p>
    <w:p w14:paraId="6AB3B1FB" w14:textId="6450A39C" w:rsidR="00E66551" w:rsidRPr="00305D65" w:rsidRDefault="00E66551" w:rsidP="00586F7A">
      <w:pPr>
        <w:keepNext/>
        <w:keepLines/>
        <w:numPr>
          <w:ilvl w:val="0"/>
          <w:numId w:val="15"/>
        </w:numPr>
        <w:tabs>
          <w:tab w:val="clear" w:pos="720"/>
          <w:tab w:val="num" w:pos="426"/>
        </w:tabs>
        <w:spacing w:before="120" w:after="120"/>
        <w:ind w:left="540" w:hanging="540"/>
        <w:jc w:val="both"/>
        <w:rPr>
          <w:sz w:val="21"/>
          <w:szCs w:val="21"/>
        </w:rPr>
      </w:pPr>
      <w:r>
        <w:rPr>
          <w:sz w:val="21"/>
          <w:szCs w:val="21"/>
        </w:rPr>
        <w:t xml:space="preserve">  P</w:t>
      </w:r>
      <w:r w:rsidRPr="00305D65">
        <w:rPr>
          <w:sz w:val="21"/>
          <w:szCs w:val="21"/>
        </w:rPr>
        <w:t>ráce, které jsou předmětem této smlouvy, jsou zařazeny pod číselný kód 41-43 klasifikace produkce (CZ-CPA) a spadají dle § 92a a § 92e zákona č. 235/2004 Sb., o dani z přidané hodnoty, v</w:t>
      </w:r>
      <w:r w:rsidR="003C1BF8">
        <w:rPr>
          <w:sz w:val="21"/>
          <w:szCs w:val="21"/>
        </w:rPr>
        <w:t xml:space="preserve">e znění pozdějších </w:t>
      </w:r>
      <w:r w:rsidR="00F535AD">
        <w:rPr>
          <w:sz w:val="21"/>
          <w:szCs w:val="21"/>
        </w:rPr>
        <w:t>předpisů</w:t>
      </w:r>
      <w:r w:rsidRPr="00305D65">
        <w:rPr>
          <w:sz w:val="21"/>
          <w:szCs w:val="21"/>
        </w:rPr>
        <w:t>, do režimu přenesení daňové povinnosti. Povinen přiznat a zaplatit daň je objednat</w:t>
      </w:r>
      <w:r w:rsidRPr="00F535AD">
        <w:rPr>
          <w:sz w:val="21"/>
          <w:szCs w:val="21"/>
        </w:rPr>
        <w:t>el. Zhotovitel se tímto zavazuje uvést na faktuře vždy kód klasifikace produkce (CZ-CPA) a text „</w:t>
      </w:r>
      <w:r w:rsidRPr="00F535AD">
        <w:rPr>
          <w:i/>
          <w:iCs/>
          <w:sz w:val="21"/>
          <w:szCs w:val="21"/>
        </w:rPr>
        <w:t>daň odvede zákazník</w:t>
      </w:r>
      <w:r w:rsidRPr="00F535AD">
        <w:rPr>
          <w:sz w:val="21"/>
          <w:szCs w:val="21"/>
        </w:rPr>
        <w:t>“.</w:t>
      </w:r>
    </w:p>
    <w:p w14:paraId="0ABFCF7D" w14:textId="74B4B71C" w:rsidR="00E66551" w:rsidRPr="005E697E" w:rsidRDefault="00E66551" w:rsidP="00586F7A">
      <w:pPr>
        <w:keepNext/>
        <w:keepLines/>
        <w:numPr>
          <w:ilvl w:val="0"/>
          <w:numId w:val="15"/>
        </w:numPr>
        <w:tabs>
          <w:tab w:val="clear" w:pos="720"/>
          <w:tab w:val="num" w:pos="426"/>
        </w:tabs>
        <w:spacing w:before="120" w:after="120"/>
        <w:ind w:left="540" w:hanging="540"/>
        <w:jc w:val="both"/>
        <w:rPr>
          <w:sz w:val="21"/>
          <w:szCs w:val="21"/>
        </w:rPr>
      </w:pPr>
      <w:r w:rsidRPr="005E697E">
        <w:rPr>
          <w:sz w:val="21"/>
          <w:szCs w:val="21"/>
        </w:rPr>
        <w:t xml:space="preserve">  Průběžná i Finální faktura musí obsahovat náležitosti daňového dokladu dle zákona č. 235/2004 Sb., o dani z přidané hodnoty, ve znění pozdějších předpisů, náležitosti dle § 435</w:t>
      </w:r>
      <w:r w:rsidR="003C1BF8">
        <w:rPr>
          <w:sz w:val="21"/>
          <w:szCs w:val="21"/>
        </w:rPr>
        <w:t xml:space="preserve"> zákona č. 89/2012</w:t>
      </w:r>
      <w:r w:rsidR="00F535AD">
        <w:rPr>
          <w:sz w:val="21"/>
          <w:szCs w:val="21"/>
        </w:rPr>
        <w:t xml:space="preserve"> Sb.,</w:t>
      </w:r>
      <w:r w:rsidRPr="005E697E">
        <w:rPr>
          <w:sz w:val="21"/>
          <w:szCs w:val="21"/>
        </w:rPr>
        <w:t xml:space="preserve"> Občanského zákoníku</w:t>
      </w:r>
      <w:r w:rsidR="003C1BF8">
        <w:rPr>
          <w:sz w:val="21"/>
          <w:szCs w:val="21"/>
        </w:rPr>
        <w:t>, ve znění pozdějších předpisů</w:t>
      </w:r>
      <w:r w:rsidRPr="005E697E">
        <w:rPr>
          <w:sz w:val="21"/>
          <w:szCs w:val="21"/>
        </w:rPr>
        <w:t xml:space="preserve"> a dále též tyto údaje: </w:t>
      </w:r>
    </w:p>
    <w:p w14:paraId="7B87B810" w14:textId="56404740" w:rsidR="00E66551" w:rsidRPr="00E66551" w:rsidRDefault="00E66551" w:rsidP="00586F7A">
      <w:pPr>
        <w:keepNext/>
        <w:keepLines/>
        <w:numPr>
          <w:ilvl w:val="0"/>
          <w:numId w:val="16"/>
        </w:numPr>
        <w:tabs>
          <w:tab w:val="clear" w:pos="720"/>
        </w:tabs>
        <w:spacing w:before="120" w:after="120"/>
        <w:ind w:left="993" w:hanging="284"/>
        <w:jc w:val="both"/>
        <w:rPr>
          <w:sz w:val="21"/>
          <w:szCs w:val="21"/>
        </w:rPr>
      </w:pPr>
      <w:r w:rsidRPr="00E66551">
        <w:rPr>
          <w:sz w:val="21"/>
          <w:szCs w:val="21"/>
        </w:rPr>
        <w:t>označení banky a č. účtu dle smlouvy o díl</w:t>
      </w:r>
      <w:r w:rsidRPr="00305D65">
        <w:rPr>
          <w:sz w:val="21"/>
          <w:szCs w:val="21"/>
        </w:rPr>
        <w:t>o,</w:t>
      </w:r>
    </w:p>
    <w:p w14:paraId="20AD2CDC" w14:textId="6F9A9099" w:rsidR="00E66551" w:rsidRPr="00E66551" w:rsidRDefault="00E66551" w:rsidP="00586F7A">
      <w:pPr>
        <w:keepNext/>
        <w:keepLines/>
        <w:numPr>
          <w:ilvl w:val="0"/>
          <w:numId w:val="16"/>
        </w:numPr>
        <w:tabs>
          <w:tab w:val="clear" w:pos="720"/>
        </w:tabs>
        <w:spacing w:before="120" w:after="120"/>
        <w:ind w:left="993" w:hanging="284"/>
        <w:jc w:val="both"/>
        <w:rPr>
          <w:sz w:val="21"/>
          <w:szCs w:val="21"/>
        </w:rPr>
      </w:pPr>
      <w:r w:rsidRPr="00E66551">
        <w:rPr>
          <w:sz w:val="21"/>
          <w:szCs w:val="21"/>
        </w:rPr>
        <w:t>označení díla</w:t>
      </w:r>
      <w:r w:rsidRPr="00A30D27">
        <w:rPr>
          <w:sz w:val="21"/>
          <w:szCs w:val="21"/>
        </w:rPr>
        <w:t xml:space="preserve">, </w:t>
      </w:r>
    </w:p>
    <w:p w14:paraId="18A838CC" w14:textId="516EE339" w:rsidR="00E66551" w:rsidRPr="00E66551" w:rsidRDefault="00E66551" w:rsidP="00586F7A">
      <w:pPr>
        <w:keepNext/>
        <w:keepLines/>
        <w:numPr>
          <w:ilvl w:val="0"/>
          <w:numId w:val="16"/>
        </w:numPr>
        <w:tabs>
          <w:tab w:val="clear" w:pos="720"/>
        </w:tabs>
        <w:spacing w:before="120" w:after="120"/>
        <w:ind w:left="993" w:hanging="284"/>
        <w:jc w:val="both"/>
        <w:rPr>
          <w:sz w:val="21"/>
          <w:szCs w:val="21"/>
        </w:rPr>
      </w:pPr>
      <w:r w:rsidRPr="00E66551">
        <w:rPr>
          <w:sz w:val="21"/>
          <w:szCs w:val="21"/>
        </w:rPr>
        <w:t xml:space="preserve">evidenční číslo smlouvy </w:t>
      </w:r>
      <w:r w:rsidRPr="00305D65">
        <w:rPr>
          <w:sz w:val="21"/>
          <w:szCs w:val="21"/>
        </w:rPr>
        <w:t>o</w:t>
      </w:r>
      <w:r w:rsidRPr="00E66551">
        <w:rPr>
          <w:sz w:val="21"/>
          <w:szCs w:val="21"/>
        </w:rPr>
        <w:t xml:space="preserve">bjednatele a </w:t>
      </w:r>
      <w:r w:rsidRPr="00305D65">
        <w:rPr>
          <w:sz w:val="21"/>
          <w:szCs w:val="21"/>
        </w:rPr>
        <w:t>z</w:t>
      </w:r>
      <w:r w:rsidRPr="00E66551">
        <w:rPr>
          <w:sz w:val="21"/>
          <w:szCs w:val="21"/>
        </w:rPr>
        <w:t>hotovitele,</w:t>
      </w:r>
    </w:p>
    <w:p w14:paraId="0897A708" w14:textId="6A634038" w:rsidR="00E66551" w:rsidRPr="00E66551" w:rsidRDefault="00E66551" w:rsidP="00586F7A">
      <w:pPr>
        <w:keepNext/>
        <w:keepLines/>
        <w:numPr>
          <w:ilvl w:val="0"/>
          <w:numId w:val="16"/>
        </w:numPr>
        <w:tabs>
          <w:tab w:val="clear" w:pos="720"/>
        </w:tabs>
        <w:spacing w:before="120" w:after="120"/>
        <w:ind w:left="993" w:hanging="284"/>
        <w:jc w:val="both"/>
        <w:rPr>
          <w:sz w:val="21"/>
          <w:szCs w:val="21"/>
        </w:rPr>
      </w:pPr>
      <w:r w:rsidRPr="00E66551">
        <w:rPr>
          <w:sz w:val="21"/>
          <w:szCs w:val="21"/>
        </w:rPr>
        <w:t>číselný kód klasifikace produkce (</w:t>
      </w:r>
      <w:r w:rsidR="00F535AD" w:rsidRPr="00E66551">
        <w:rPr>
          <w:sz w:val="21"/>
          <w:szCs w:val="21"/>
        </w:rPr>
        <w:t>CZ – CPA</w:t>
      </w:r>
      <w:r w:rsidRPr="00E66551">
        <w:rPr>
          <w:sz w:val="21"/>
          <w:szCs w:val="21"/>
        </w:rPr>
        <w:t>)</w:t>
      </w:r>
      <w:r w:rsidRPr="00305D65">
        <w:rPr>
          <w:sz w:val="21"/>
          <w:szCs w:val="21"/>
        </w:rPr>
        <w:t xml:space="preserve"> a </w:t>
      </w:r>
      <w:r w:rsidRPr="00F535AD">
        <w:rPr>
          <w:sz w:val="21"/>
          <w:szCs w:val="21"/>
        </w:rPr>
        <w:t>text „</w:t>
      </w:r>
      <w:r w:rsidRPr="00F535AD">
        <w:rPr>
          <w:i/>
          <w:iCs/>
          <w:sz w:val="21"/>
          <w:szCs w:val="21"/>
        </w:rPr>
        <w:t>daň odvede zákazník</w:t>
      </w:r>
      <w:r w:rsidRPr="00F535AD">
        <w:rPr>
          <w:sz w:val="21"/>
          <w:szCs w:val="21"/>
        </w:rPr>
        <w:t>“,</w:t>
      </w:r>
    </w:p>
    <w:p w14:paraId="3CEF84DF" w14:textId="111A0BD7" w:rsidR="00E66551" w:rsidRPr="00E66551" w:rsidRDefault="003C1BF8" w:rsidP="00586F7A">
      <w:pPr>
        <w:keepNext/>
        <w:keepLines/>
        <w:numPr>
          <w:ilvl w:val="0"/>
          <w:numId w:val="16"/>
        </w:numPr>
        <w:tabs>
          <w:tab w:val="clear" w:pos="720"/>
        </w:tabs>
        <w:spacing w:before="120" w:after="120"/>
        <w:ind w:left="993" w:hanging="284"/>
        <w:jc w:val="both"/>
        <w:rPr>
          <w:sz w:val="21"/>
          <w:szCs w:val="21"/>
        </w:rPr>
      </w:pPr>
      <w:r w:rsidRPr="00E66551">
        <w:rPr>
          <w:sz w:val="21"/>
          <w:szCs w:val="21"/>
        </w:rPr>
        <w:t>příloh</w:t>
      </w:r>
      <w:r w:rsidRPr="00305D65">
        <w:rPr>
          <w:sz w:val="21"/>
          <w:szCs w:val="21"/>
        </w:rPr>
        <w:t>a</w:t>
      </w:r>
      <w:r w:rsidRPr="00E66551">
        <w:rPr>
          <w:sz w:val="21"/>
          <w:szCs w:val="21"/>
        </w:rPr>
        <w:t xml:space="preserve"> – Soupis</w:t>
      </w:r>
      <w:r w:rsidR="00E66551" w:rsidRPr="00E66551">
        <w:rPr>
          <w:sz w:val="21"/>
          <w:szCs w:val="21"/>
        </w:rPr>
        <w:t xml:space="preserve"> podepsaný TDI a </w:t>
      </w:r>
      <w:r w:rsidR="00E66551" w:rsidRPr="00305D65">
        <w:rPr>
          <w:sz w:val="21"/>
          <w:szCs w:val="21"/>
        </w:rPr>
        <w:t>o</w:t>
      </w:r>
      <w:r w:rsidR="00E66551" w:rsidRPr="00E66551">
        <w:rPr>
          <w:sz w:val="21"/>
          <w:szCs w:val="21"/>
        </w:rPr>
        <w:t>bjednatelem</w:t>
      </w:r>
      <w:r w:rsidR="00E66551" w:rsidRPr="00305D65">
        <w:rPr>
          <w:sz w:val="21"/>
          <w:szCs w:val="21"/>
        </w:rPr>
        <w:t xml:space="preserve">, přičemž Soupis musí obsahovat zejména označení fakturačního období, </w:t>
      </w:r>
      <w:r w:rsidR="00E66551" w:rsidRPr="00E66551">
        <w:rPr>
          <w:sz w:val="21"/>
          <w:szCs w:val="21"/>
        </w:rPr>
        <w:t>za nějž je soupi</w:t>
      </w:r>
      <w:r w:rsidR="00E66551" w:rsidRPr="00305D65">
        <w:rPr>
          <w:sz w:val="21"/>
          <w:szCs w:val="21"/>
        </w:rPr>
        <w:t>s</w:t>
      </w:r>
      <w:r w:rsidR="00E66551" w:rsidRPr="00E66551">
        <w:rPr>
          <w:sz w:val="21"/>
          <w:szCs w:val="21"/>
        </w:rPr>
        <w:t xml:space="preserve"> v</w:t>
      </w:r>
      <w:r w:rsidR="00E66551" w:rsidRPr="00305D65">
        <w:rPr>
          <w:sz w:val="21"/>
          <w:szCs w:val="21"/>
        </w:rPr>
        <w:t>y</w:t>
      </w:r>
      <w:r w:rsidR="00E66551" w:rsidRPr="00E66551">
        <w:rPr>
          <w:sz w:val="21"/>
          <w:szCs w:val="21"/>
        </w:rPr>
        <w:t>stavován; počet měrných jednotek realizovaných k</w:t>
      </w:r>
      <w:r w:rsidR="00E66551" w:rsidRPr="00305D65">
        <w:rPr>
          <w:sz w:val="21"/>
          <w:szCs w:val="21"/>
        </w:rPr>
        <w:t>e</w:t>
      </w:r>
      <w:r w:rsidR="00E66551" w:rsidRPr="00E66551">
        <w:rPr>
          <w:sz w:val="21"/>
          <w:szCs w:val="21"/>
        </w:rPr>
        <w:t xml:space="preserve"> zhotovení </w:t>
      </w:r>
      <w:r w:rsidR="00E66551" w:rsidRPr="00305D65">
        <w:rPr>
          <w:sz w:val="21"/>
          <w:szCs w:val="21"/>
        </w:rPr>
        <w:t>díla</w:t>
      </w:r>
      <w:r w:rsidR="00E66551" w:rsidRPr="00E66551">
        <w:rPr>
          <w:sz w:val="21"/>
          <w:szCs w:val="21"/>
        </w:rPr>
        <w:t xml:space="preserve"> dle této</w:t>
      </w:r>
      <w:r w:rsidR="00E66551" w:rsidRPr="00305D65">
        <w:rPr>
          <w:sz w:val="21"/>
          <w:szCs w:val="21"/>
        </w:rPr>
        <w:t xml:space="preserve"> smlo</w:t>
      </w:r>
      <w:r w:rsidR="00E66551" w:rsidRPr="00E66551">
        <w:rPr>
          <w:sz w:val="21"/>
          <w:szCs w:val="21"/>
        </w:rPr>
        <w:t>uvy v p</w:t>
      </w:r>
      <w:r w:rsidR="00E66551" w:rsidRPr="00305D65">
        <w:rPr>
          <w:sz w:val="21"/>
          <w:szCs w:val="21"/>
        </w:rPr>
        <w:t>říslušném fakturačním období,</w:t>
      </w:r>
    </w:p>
    <w:p w14:paraId="4BC923DF" w14:textId="059CBD21"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TDI je povinen se ke každé   faktuře, vč. Soupisu, vyjádřit nejpozději do 5 pracovních dnů ode dne, kdy ji obdrží od Zhotovitele. TDI může za objednatele uplatnit případné námitky k množství provedených prací, druhu provedených prací, kvalitě provedených prací a formálním náležitostem Soupisu. Po odsouhlasení faktury, vč. Soupisu TDI zhotovitel předá příslušnou fakturu objednateli.</w:t>
      </w:r>
    </w:p>
    <w:p w14:paraId="79AFBEDE" w14:textId="77777777" w:rsidR="00802E28" w:rsidRDefault="00802E28">
      <w:pPr>
        <w:rPr>
          <w:sz w:val="21"/>
          <w:szCs w:val="21"/>
        </w:rPr>
      </w:pPr>
      <w:r>
        <w:rPr>
          <w:sz w:val="21"/>
          <w:szCs w:val="21"/>
        </w:rPr>
        <w:br w:type="page"/>
      </w:r>
    </w:p>
    <w:p w14:paraId="7E71F913" w14:textId="7DF6A1F2"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lastRenderedPageBreak/>
        <w:t>Pokud bude faktura zhotovitele obsahovat i práce, které nebyly TDI odsouhlaseny a potvrzeny, je objednatel ji oprávněn před uplynutím doby splatnosti vrátit</w:t>
      </w:r>
      <w:r>
        <w:rPr>
          <w:sz w:val="21"/>
          <w:szCs w:val="21"/>
        </w:rPr>
        <w:t xml:space="preserve"> k opravě</w:t>
      </w:r>
      <w:r w:rsidRPr="00305D65">
        <w:rPr>
          <w:sz w:val="21"/>
          <w:szCs w:val="21"/>
        </w:rPr>
        <w:t xml:space="preserve">. Oprávněným vrácením faktury přestává běžet původní lhůta splatnosti. Opravená faktura bude opatřena novou dobou splatnosti. V případě vrácení faktury v souladu s oprávněním objednatele podle tohoto odstavce není objednatel v prodlení. </w:t>
      </w:r>
    </w:p>
    <w:p w14:paraId="7DBBEF28" w14:textId="68B04F40"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bookmarkStart w:id="4" w:name="_Ref469403926"/>
      <w:r w:rsidRPr="00305D65">
        <w:rPr>
          <w:sz w:val="21"/>
          <w:szCs w:val="21"/>
        </w:rPr>
        <w:t xml:space="preserve">Objednatel se zavazuje uhradit jednotlivé Průběžné faktury vystavené zhotovitelem při plnění díla a podle podmínek v této smlouvě sjednaných nejpozději do 30 dnů ode dne, kdy mu budou příslušné faktury doručeny. </w:t>
      </w:r>
      <w:bookmarkEnd w:id="4"/>
      <w:r w:rsidRPr="00305D65">
        <w:rPr>
          <w:sz w:val="21"/>
          <w:szCs w:val="21"/>
        </w:rPr>
        <w:t>Poslední Průběžná faktura, obsahující vyúčtování ceny za zbývající poskytnutá plnění, doposud neuhrazená na základě Průběžných faktur, se označuje jako „</w:t>
      </w:r>
      <w:r w:rsidRPr="003C1BF8">
        <w:rPr>
          <w:b/>
          <w:bCs/>
          <w:i/>
          <w:iCs/>
          <w:sz w:val="21"/>
          <w:szCs w:val="21"/>
        </w:rPr>
        <w:t>Finální faktura</w:t>
      </w:r>
      <w:r w:rsidRPr="00305D65">
        <w:rPr>
          <w:sz w:val="21"/>
          <w:szCs w:val="21"/>
        </w:rPr>
        <w:t>“.</w:t>
      </w:r>
    </w:p>
    <w:p w14:paraId="2DD2BF4D" w14:textId="4AAC3A04"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 xml:space="preserve">Finální fakturu za zhotovení díla je zhotovitel povinen vystavit do 7 dnů od podpisu protokolu o předání a převzetí díla. Součástí Finální faktury za zhotovení díla bude finální rozpočet díla, který musí obsahovat položkový rozpočet skutečně vyfakturovaných stavebních </w:t>
      </w:r>
      <w:r w:rsidRPr="00F535AD">
        <w:rPr>
          <w:sz w:val="21"/>
          <w:szCs w:val="21"/>
        </w:rPr>
        <w:t>prací, a</w:t>
      </w:r>
      <w:r w:rsidRPr="00305D65">
        <w:rPr>
          <w:sz w:val="21"/>
          <w:szCs w:val="21"/>
        </w:rPr>
        <w:t xml:space="preserve"> to celkem ve </w:t>
      </w:r>
      <w:r w:rsidRPr="00CA28C0">
        <w:rPr>
          <w:sz w:val="21"/>
          <w:szCs w:val="21"/>
        </w:rPr>
        <w:t>3</w:t>
      </w:r>
      <w:r w:rsidRPr="00E66551">
        <w:rPr>
          <w:sz w:val="21"/>
          <w:szCs w:val="21"/>
        </w:rPr>
        <w:t xml:space="preserve"> </w:t>
      </w:r>
      <w:r w:rsidRPr="00305D65">
        <w:rPr>
          <w:sz w:val="21"/>
          <w:szCs w:val="21"/>
        </w:rPr>
        <w:t xml:space="preserve">vyhotoveních v listinné podobě a v 1 vyhotovení v digitální podobě na CD. </w:t>
      </w:r>
    </w:p>
    <w:p w14:paraId="0901CADD" w14:textId="7EA3C6A0"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Na základě Finální faktury za zhotovení díla bude zhotoviteli uhrazena cena za zbývající provedené odsouhlasené plnění, která nebyla uhrazena na základě Průběžných faktur.</w:t>
      </w:r>
    </w:p>
    <w:p w14:paraId="24D02441" w14:textId="3C43586B"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Objednateli bude Finální faktura za zhotovení díla vč. soupisu předána po jejím odsouhlasení TDI.</w:t>
      </w:r>
    </w:p>
    <w:p w14:paraId="600B8C48" w14:textId="73206158"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Finální fakturu za zhotovení díla se objednatel zavazuje uhradit, pokud budou splněny závazky zhotovitele dle této smlouvy, nejpozději do 30 dnů ode dne, kdy mu bude příslušná faktura doručena.</w:t>
      </w:r>
    </w:p>
    <w:p w14:paraId="3611889D" w14:textId="0706C93A"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Objednatel je oprávněn před uplynutím doby splatnosti vrátit</w:t>
      </w:r>
      <w:r>
        <w:rPr>
          <w:sz w:val="21"/>
          <w:szCs w:val="21"/>
        </w:rPr>
        <w:t xml:space="preserve"> zhotoviteli</w:t>
      </w:r>
      <w:r w:rsidRPr="00305D65">
        <w:rPr>
          <w:sz w:val="21"/>
          <w:szCs w:val="21"/>
        </w:rPr>
        <w:t xml:space="preserve"> kteroukoliv fakturu, pokud neobsahuje požadované náležitosti nebo obsahuje nesprávné cenové údaje. Uvedené se vztahuje i na nesprávné cenové, množstevní nebo kvalitativní údaje v Soupisu odsouhlaseném TDI). Oprávněným vrácením daňového dokladu – faktury, přestává běžet původní lhůta splatnosti. Opravená faktura bude opatřena novou dobou splatnosti. V případě vrácení faktury v souladu s oprávněním objednatele podle tohoto odstavce není objednatel v prodlení.</w:t>
      </w:r>
    </w:p>
    <w:p w14:paraId="59B2BC6F" w14:textId="1F07540C" w:rsidR="00E66551" w:rsidRPr="00305D65" w:rsidRDefault="00E66551" w:rsidP="00586F7A">
      <w:pPr>
        <w:keepNext/>
        <w:keepLines/>
        <w:numPr>
          <w:ilvl w:val="0"/>
          <w:numId w:val="15"/>
        </w:numPr>
        <w:tabs>
          <w:tab w:val="clear" w:pos="720"/>
          <w:tab w:val="num" w:pos="540"/>
        </w:tabs>
        <w:spacing w:before="120" w:after="120"/>
        <w:ind w:left="540" w:hanging="540"/>
        <w:jc w:val="both"/>
        <w:rPr>
          <w:sz w:val="21"/>
          <w:szCs w:val="21"/>
        </w:rPr>
      </w:pPr>
      <w:r w:rsidRPr="00305D65">
        <w:rPr>
          <w:sz w:val="21"/>
          <w:szCs w:val="21"/>
        </w:rPr>
        <w:t>Peněžitý závazek (dluh) objednatele se považuje za splněný v den, kdy je dlužná částka odepsána z účtu objednatele. Jestliže dojde z důvodů na straně banky k prodlení s proveditelnou platbou faktury, není objednatel po tuto dobu v prodlení se zaplacením příslušné částky.</w:t>
      </w:r>
    </w:p>
    <w:p w14:paraId="0C53C9DB" w14:textId="77777777" w:rsidR="00D33A02" w:rsidRPr="00D76D64" w:rsidRDefault="00D33A02" w:rsidP="00D33A02">
      <w:pPr>
        <w:spacing w:before="120" w:after="120"/>
        <w:ind w:left="540"/>
        <w:jc w:val="both"/>
        <w:rPr>
          <w:rFonts w:asciiTheme="minorHAnsi" w:hAnsiTheme="minorHAnsi" w:cstheme="minorHAnsi"/>
          <w:sz w:val="21"/>
          <w:szCs w:val="21"/>
        </w:rPr>
      </w:pPr>
    </w:p>
    <w:p w14:paraId="13E62ECE" w14:textId="77777777" w:rsidR="003C1BF8" w:rsidRPr="00E50714" w:rsidRDefault="003C1BF8" w:rsidP="00586F7A">
      <w:pPr>
        <w:keepNext/>
        <w:keepLines/>
        <w:numPr>
          <w:ilvl w:val="0"/>
          <w:numId w:val="7"/>
        </w:numPr>
        <w:spacing w:before="120" w:after="120"/>
        <w:ind w:left="567" w:hanging="567"/>
        <w:rPr>
          <w:b/>
          <w:smallCaps/>
          <w:spacing w:val="20"/>
          <w:sz w:val="21"/>
          <w:szCs w:val="21"/>
        </w:rPr>
      </w:pPr>
      <w:r w:rsidRPr="00E50714">
        <w:rPr>
          <w:b/>
          <w:smallCaps/>
          <w:spacing w:val="20"/>
          <w:sz w:val="21"/>
          <w:szCs w:val="21"/>
        </w:rPr>
        <w:t>Provádění díla</w:t>
      </w:r>
    </w:p>
    <w:p w14:paraId="5B6DEDF8" w14:textId="77777777"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Zhotovitel je povinen provádět dílo s odbornou a potřebnou péčí, šetřit práv objednatele a třetích osob a při provádění díla šetřit veřejné zdroje.</w:t>
      </w:r>
    </w:p>
    <w:p w14:paraId="234F30DE" w14:textId="77777777"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Zhotovitel je povinen provádět dílo prostřednictvím náležitě kvalifikovaných a odborně způsobilých osob.</w:t>
      </w:r>
    </w:p>
    <w:p w14:paraId="30126C19" w14:textId="77777777"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Zhotovitel je povinen objednatele bezodkladně informovat o veškerých významných skutečnostech souvisejících s prováděním díla.</w:t>
      </w:r>
    </w:p>
    <w:p w14:paraId="4DC9BE71" w14:textId="77124089"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 xml:space="preserve">Zhotovitel je povinen dbát pokynů objednatele. V případě že zhotovitel provádí dílo v rozporu s dokumenty uvedenými v čl. </w:t>
      </w:r>
      <w:r w:rsidRPr="002C4C06">
        <w:rPr>
          <w:sz w:val="21"/>
          <w:szCs w:val="21"/>
        </w:rPr>
        <w:t>II. odst. 2</w:t>
      </w:r>
      <w:r w:rsidRPr="00305D65">
        <w:rPr>
          <w:sz w:val="21"/>
          <w:szCs w:val="21"/>
        </w:rPr>
        <w:t xml:space="preserve"> této smlouvy, a ani přes písemné upozornění v zápise z kontrolního dne nebo ve stavebním deníku nesjedná nápravu, je objednatel oprávněn </w:t>
      </w:r>
      <w:r w:rsidRPr="002C4C06">
        <w:rPr>
          <w:sz w:val="21"/>
          <w:szCs w:val="21"/>
        </w:rPr>
        <w:t xml:space="preserve">zastavit práce na díle nebo jeho části. Toto zastavení díla nemá vliv na termíny plnění sjednané v čl. </w:t>
      </w:r>
      <w:r w:rsidR="002C4C06" w:rsidRPr="002C4C06">
        <w:rPr>
          <w:sz w:val="21"/>
          <w:szCs w:val="21"/>
        </w:rPr>
        <w:t>I</w:t>
      </w:r>
      <w:r w:rsidRPr="002C4C06">
        <w:rPr>
          <w:sz w:val="21"/>
          <w:szCs w:val="21"/>
        </w:rPr>
        <w:t>V. odst. 1 této smlouvy. V</w:t>
      </w:r>
      <w:r w:rsidRPr="00305D65">
        <w:rPr>
          <w:sz w:val="21"/>
          <w:szCs w:val="21"/>
        </w:rPr>
        <w:t> případě, že zhotovitel část díla přesto provede v rozporu s pokyny objednatele, nemá nárok na náhradu jakýchkoliv nákladů vynaložených na část díla provedenou v rozporu s pokyny objednatele.</w:t>
      </w:r>
    </w:p>
    <w:p w14:paraId="4F9BDA34" w14:textId="77777777"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projektové dokumentace a soupisu prací, které byly součástí zadávacích podmínek veřejné zakázky, na jejímž základě byla tato smlouva uzavřena.</w:t>
      </w:r>
    </w:p>
    <w:p w14:paraId="290EDEF9" w14:textId="77777777"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Objednatel je oprávněn kontrolovat plnění této smlouvy průběžně. Zhotovitel je povinen ke kontrole poskytnout potřebnou součinnost.</w:t>
      </w:r>
    </w:p>
    <w:p w14:paraId="3A8CC761" w14:textId="7D3414CE"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lastRenderedPageBreak/>
        <w:t xml:space="preserve">Zhotovitel je povinen zajistit při provádění prací </w:t>
      </w:r>
      <w:r>
        <w:rPr>
          <w:sz w:val="21"/>
          <w:szCs w:val="21"/>
        </w:rPr>
        <w:t xml:space="preserve">(demolice objektů) </w:t>
      </w:r>
      <w:r w:rsidRPr="00305D65">
        <w:rPr>
          <w:sz w:val="21"/>
          <w:szCs w:val="21"/>
        </w:rPr>
        <w:t>dle této smlouvy trvalou přítomnost stavbyvedoucího 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p>
    <w:p w14:paraId="45C9B4AC" w14:textId="77777777" w:rsidR="003C1BF8" w:rsidRPr="00305D65" w:rsidRDefault="003C1BF8" w:rsidP="00586F7A">
      <w:pPr>
        <w:numPr>
          <w:ilvl w:val="0"/>
          <w:numId w:val="3"/>
        </w:numPr>
        <w:tabs>
          <w:tab w:val="num" w:pos="540"/>
        </w:tabs>
        <w:spacing w:before="120" w:after="120"/>
        <w:ind w:left="540" w:hanging="540"/>
        <w:jc w:val="both"/>
        <w:rPr>
          <w:sz w:val="21"/>
          <w:szCs w:val="21"/>
        </w:rPr>
      </w:pPr>
      <w:r w:rsidRPr="00305D65">
        <w:rPr>
          <w:sz w:val="21"/>
          <w:szCs w:val="21"/>
        </w:rPr>
        <w:t xml:space="preserve">Zjistí-li zhotovitel při provádění díla skryté překážky týkající se věci, na níž má být provedena rekonstrukce nebo úprava, nebo místa, kde má být dílo provedeno, a tyto překážky znemožňují provedení díla způsobem určeným v této smlouvě, je zhotovitel povinen tuto skutečnost bez zbytečného odkladu objednateli oznámit a navrhnout změnu zadání díla. Do dosažení dohody o změně zadání díla je zhotovitel oprávněn provádění díla v nezbytném rozsahu a na nezbytně nutnou dobu přerušit. </w:t>
      </w:r>
    </w:p>
    <w:p w14:paraId="6624FB8E" w14:textId="77777777" w:rsidR="003C1BF8" w:rsidRPr="00305D65" w:rsidRDefault="003C1BF8" w:rsidP="00586F7A">
      <w:pPr>
        <w:numPr>
          <w:ilvl w:val="0"/>
          <w:numId w:val="3"/>
        </w:numPr>
        <w:tabs>
          <w:tab w:val="num" w:pos="567"/>
        </w:tabs>
        <w:spacing w:before="120" w:after="120"/>
        <w:ind w:left="-426" w:firstLine="453"/>
        <w:jc w:val="both"/>
        <w:rPr>
          <w:sz w:val="21"/>
          <w:szCs w:val="21"/>
        </w:rPr>
      </w:pPr>
      <w:r w:rsidRPr="00305D65">
        <w:rPr>
          <w:sz w:val="21"/>
          <w:szCs w:val="21"/>
        </w:rPr>
        <w:t xml:space="preserve">Kontrola </w:t>
      </w:r>
    </w:p>
    <w:p w14:paraId="33D364F5" w14:textId="77777777" w:rsidR="003C1BF8" w:rsidRPr="00305D65" w:rsidRDefault="003C1BF8" w:rsidP="003C1BF8">
      <w:pPr>
        <w:tabs>
          <w:tab w:val="num" w:pos="709"/>
          <w:tab w:val="num" w:pos="1443"/>
        </w:tabs>
        <w:spacing w:before="120" w:after="120"/>
        <w:ind w:left="567"/>
        <w:jc w:val="both"/>
        <w:rPr>
          <w:sz w:val="21"/>
          <w:szCs w:val="21"/>
        </w:rPr>
      </w:pPr>
      <w:r w:rsidRPr="00F535AD">
        <w:rPr>
          <w:sz w:val="21"/>
          <w:szCs w:val="21"/>
        </w:rPr>
        <w:t>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Poruší-li zhotovitel povinnost včas vyzvat objednatele či další dotčené subjekty k provedení kontroly, je zhotovitel povinen umožnit objednateli či dalším dotčeným subjektům kontrolu provést, a to i s odstraněním zakrytí a novým provedením zakrytí na náklady zhotovitele. Náklady na takovou kontrolu nese zhotovitel.</w:t>
      </w:r>
      <w:r w:rsidRPr="00305D65">
        <w:rPr>
          <w:sz w:val="21"/>
          <w:szCs w:val="21"/>
        </w:rPr>
        <w:t xml:space="preserve"> </w:t>
      </w:r>
    </w:p>
    <w:p w14:paraId="4FD4D3D5" w14:textId="2291E825" w:rsidR="003C1BF8" w:rsidRPr="000D0CF0" w:rsidRDefault="003C1BF8" w:rsidP="003C1BF8">
      <w:pPr>
        <w:tabs>
          <w:tab w:val="num" w:pos="709"/>
          <w:tab w:val="num" w:pos="1443"/>
        </w:tabs>
        <w:spacing w:before="120" w:after="120"/>
        <w:ind w:left="540"/>
        <w:jc w:val="both"/>
        <w:rPr>
          <w:sz w:val="21"/>
          <w:szCs w:val="21"/>
        </w:rPr>
      </w:pPr>
      <w:r w:rsidRPr="000D0CF0">
        <w:rPr>
          <w:sz w:val="21"/>
          <w:szCs w:val="21"/>
        </w:rPr>
        <w:t xml:space="preserve">K prověření plnění finančního a věcného plánu provádění díla bude TDI pravidelně svolávat kontrolní dny. Zhotovitel je povinen se kontrolního dne účastnit. O výsledku kontrolního dne bude sepsán záznam a případně i samostatný protokol, záznam podepíší všichni zúčastnění. </w:t>
      </w:r>
    </w:p>
    <w:p w14:paraId="32CF8180" w14:textId="77777777" w:rsidR="003C1BF8" w:rsidRPr="00305D65" w:rsidRDefault="003C1BF8" w:rsidP="003C1BF8">
      <w:pPr>
        <w:tabs>
          <w:tab w:val="num" w:pos="709"/>
        </w:tabs>
        <w:spacing w:before="120" w:after="120"/>
        <w:ind w:left="540"/>
        <w:jc w:val="both"/>
        <w:rPr>
          <w:sz w:val="21"/>
          <w:szCs w:val="21"/>
        </w:rPr>
      </w:pPr>
      <w:r w:rsidRPr="00305D65">
        <w:rPr>
          <w:sz w:val="21"/>
          <w:szCs w:val="21"/>
        </w:rPr>
        <w:t>Zhotovitel je povinen pořizovat a průběžně objednateli předávat dokumentaci díla. Dokumentaci díla tvoří originály následujících dokumentů:</w:t>
      </w:r>
    </w:p>
    <w:p w14:paraId="5DA7CD49" w14:textId="77777777" w:rsidR="003C1BF8" w:rsidRPr="00F535AD" w:rsidRDefault="003C1BF8" w:rsidP="00586F7A">
      <w:pPr>
        <w:numPr>
          <w:ilvl w:val="5"/>
          <w:numId w:val="8"/>
        </w:numPr>
        <w:tabs>
          <w:tab w:val="clear" w:pos="4320"/>
          <w:tab w:val="num" w:pos="1080"/>
        </w:tabs>
        <w:ind w:left="1083" w:hanging="181"/>
        <w:jc w:val="both"/>
        <w:rPr>
          <w:sz w:val="21"/>
          <w:szCs w:val="21"/>
        </w:rPr>
      </w:pPr>
      <w:r w:rsidRPr="00305D65">
        <w:rPr>
          <w:sz w:val="21"/>
          <w:szCs w:val="21"/>
        </w:rPr>
        <w:t xml:space="preserve">stavební </w:t>
      </w:r>
      <w:r w:rsidRPr="00F535AD">
        <w:rPr>
          <w:sz w:val="21"/>
          <w:szCs w:val="21"/>
        </w:rPr>
        <w:t>deník,</w:t>
      </w:r>
    </w:p>
    <w:p w14:paraId="097B55CB" w14:textId="77777777" w:rsidR="003C1BF8" w:rsidRPr="00F535AD" w:rsidRDefault="003C1BF8" w:rsidP="00586F7A">
      <w:pPr>
        <w:numPr>
          <w:ilvl w:val="5"/>
          <w:numId w:val="8"/>
        </w:numPr>
        <w:tabs>
          <w:tab w:val="clear" w:pos="4320"/>
          <w:tab w:val="num" w:pos="1080"/>
        </w:tabs>
        <w:ind w:left="1083" w:hanging="181"/>
        <w:jc w:val="both"/>
        <w:rPr>
          <w:sz w:val="21"/>
          <w:szCs w:val="21"/>
        </w:rPr>
      </w:pPr>
      <w:r w:rsidRPr="00F535AD">
        <w:rPr>
          <w:sz w:val="21"/>
          <w:szCs w:val="21"/>
        </w:rPr>
        <w:t>deník změn,</w:t>
      </w:r>
    </w:p>
    <w:p w14:paraId="525E7E47" w14:textId="77777777" w:rsidR="003C1BF8" w:rsidRPr="00F535AD" w:rsidRDefault="003C1BF8" w:rsidP="00586F7A">
      <w:pPr>
        <w:numPr>
          <w:ilvl w:val="5"/>
          <w:numId w:val="8"/>
        </w:numPr>
        <w:tabs>
          <w:tab w:val="clear" w:pos="4320"/>
          <w:tab w:val="num" w:pos="1080"/>
        </w:tabs>
        <w:ind w:left="1083" w:hanging="181"/>
        <w:jc w:val="both"/>
        <w:rPr>
          <w:sz w:val="21"/>
          <w:szCs w:val="21"/>
        </w:rPr>
      </w:pPr>
      <w:r w:rsidRPr="00F535AD">
        <w:rPr>
          <w:sz w:val="21"/>
          <w:szCs w:val="21"/>
        </w:rPr>
        <w:t>doklady o likvidaci odpadu (denní a měsíční rekapitulace) – minimální obsah dokladu je stanoven v odst. 14 tohoto článku,</w:t>
      </w:r>
    </w:p>
    <w:p w14:paraId="0E1F4595" w14:textId="7A60B154" w:rsidR="003C1BF8" w:rsidRPr="00F535AD" w:rsidRDefault="003C1BF8" w:rsidP="00586F7A">
      <w:pPr>
        <w:numPr>
          <w:ilvl w:val="5"/>
          <w:numId w:val="8"/>
        </w:numPr>
        <w:tabs>
          <w:tab w:val="clear" w:pos="4320"/>
          <w:tab w:val="num" w:pos="1080"/>
        </w:tabs>
        <w:ind w:left="1080" w:hanging="181"/>
        <w:jc w:val="both"/>
        <w:rPr>
          <w:sz w:val="21"/>
          <w:szCs w:val="21"/>
        </w:rPr>
      </w:pPr>
      <w:r w:rsidRPr="00F535AD">
        <w:rPr>
          <w:sz w:val="21"/>
          <w:szCs w:val="21"/>
        </w:rPr>
        <w:t>fotodokumentace provádění díla, vč. fotodokumentace stavu blízkých nemovitých věcí před zahájením a po dokončení díla – elektronicky na nosiči dat CD či DVD.</w:t>
      </w:r>
    </w:p>
    <w:p w14:paraId="60BD2C29" w14:textId="77777777" w:rsidR="003C1BF8" w:rsidRPr="00305D65" w:rsidRDefault="003C1BF8" w:rsidP="003C1BF8">
      <w:pPr>
        <w:spacing w:before="120" w:after="120"/>
        <w:ind w:left="540"/>
        <w:jc w:val="both"/>
        <w:rPr>
          <w:sz w:val="21"/>
          <w:szCs w:val="21"/>
        </w:rPr>
      </w:pPr>
      <w:r w:rsidRPr="00305D65">
        <w:rPr>
          <w:sz w:val="21"/>
          <w:szCs w:val="21"/>
        </w:rPr>
        <w:t>Dokumentace bude odpovídat požadavkům stanoveným právním řádem a požadavkům, které jsou dány účelem pořizování dokumentace daného druhu.</w:t>
      </w:r>
    </w:p>
    <w:p w14:paraId="5454023A" w14:textId="2D129153" w:rsidR="003C1BF8" w:rsidRPr="00305D65" w:rsidRDefault="003C1BF8" w:rsidP="00F535AD">
      <w:pPr>
        <w:spacing w:before="120" w:after="120"/>
        <w:ind w:left="567"/>
        <w:jc w:val="both"/>
        <w:rPr>
          <w:sz w:val="21"/>
          <w:szCs w:val="21"/>
        </w:rPr>
      </w:pPr>
      <w:r w:rsidRPr="00305D65">
        <w:rPr>
          <w:sz w:val="21"/>
          <w:szCs w:val="21"/>
        </w:rPr>
        <w:t>Stavební deník je základní dokumentací průběhu provádění díla. Zhotovitel je povinen vést stavební deník v souladu s vyhláškou č. 499/2006</w:t>
      </w:r>
      <w:r>
        <w:rPr>
          <w:sz w:val="21"/>
          <w:szCs w:val="21"/>
        </w:rPr>
        <w:t xml:space="preserve"> </w:t>
      </w:r>
      <w:r w:rsidRPr="00305D65">
        <w:rPr>
          <w:sz w:val="21"/>
          <w:szCs w:val="21"/>
        </w:rPr>
        <w:t xml:space="preserve">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w:t>
      </w:r>
      <w:r w:rsidRPr="00E1540D">
        <w:rPr>
          <w:sz w:val="21"/>
          <w:szCs w:val="21"/>
        </w:rPr>
        <w:t>dodávky</w:t>
      </w:r>
      <w:r w:rsidRPr="00305D65">
        <w:rPr>
          <w:sz w:val="21"/>
          <w:szCs w:val="21"/>
        </w:rPr>
        <w:t xml:space="preserve">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w:t>
      </w:r>
    </w:p>
    <w:p w14:paraId="35E64309" w14:textId="77777777" w:rsidR="003C1BF8" w:rsidRPr="00305D65" w:rsidRDefault="003C1BF8" w:rsidP="00586F7A">
      <w:pPr>
        <w:numPr>
          <w:ilvl w:val="0"/>
          <w:numId w:val="3"/>
        </w:numPr>
        <w:tabs>
          <w:tab w:val="num" w:pos="567"/>
        </w:tabs>
        <w:spacing w:before="120" w:after="120"/>
        <w:ind w:left="-426" w:firstLine="453"/>
        <w:jc w:val="both"/>
        <w:rPr>
          <w:sz w:val="21"/>
          <w:szCs w:val="21"/>
        </w:rPr>
      </w:pPr>
      <w:r w:rsidRPr="00305D65">
        <w:rPr>
          <w:sz w:val="21"/>
          <w:szCs w:val="21"/>
        </w:rPr>
        <w:t>Poddodavatelé</w:t>
      </w:r>
    </w:p>
    <w:p w14:paraId="5DA6938C" w14:textId="77777777" w:rsidR="003C1BF8" w:rsidRPr="00305D65" w:rsidRDefault="003C1BF8" w:rsidP="003C1BF8">
      <w:pPr>
        <w:keepNext/>
        <w:keepLines/>
        <w:tabs>
          <w:tab w:val="left" w:pos="1080"/>
        </w:tabs>
        <w:spacing w:before="120" w:after="120"/>
        <w:ind w:left="567"/>
        <w:jc w:val="both"/>
        <w:rPr>
          <w:sz w:val="21"/>
          <w:szCs w:val="21"/>
        </w:rPr>
      </w:pPr>
      <w:r w:rsidRPr="00305D65">
        <w:rPr>
          <w:sz w:val="21"/>
          <w:szCs w:val="21"/>
        </w:rPr>
        <w:t xml:space="preserve">Poddodavatel je osoba, pomocí které dodavatel plní určitou část díla nebo která má k plnění díla poskytnout určité věci či práva. </w:t>
      </w:r>
    </w:p>
    <w:p w14:paraId="5A77558C" w14:textId="77777777" w:rsidR="003C1BF8" w:rsidRPr="00305D65" w:rsidRDefault="003C1BF8" w:rsidP="003C1BF8">
      <w:pPr>
        <w:spacing w:before="120" w:after="120"/>
        <w:ind w:left="567"/>
        <w:jc w:val="both"/>
        <w:rPr>
          <w:sz w:val="21"/>
          <w:szCs w:val="21"/>
        </w:rPr>
      </w:pPr>
      <w:r w:rsidRPr="00305D65">
        <w:rPr>
          <w:sz w:val="21"/>
          <w:szCs w:val="21"/>
        </w:rPr>
        <w:t>Zhotovitel ve své nabídce v zadávacím řízení na veřejnou zakázku, na jejímž základě byla tato smlouva uzavřena, prokazoval kvalifikaci pomocí následujících poddodavatelů</w:t>
      </w:r>
      <w:r>
        <w:rPr>
          <w:sz w:val="21"/>
          <w:szCs w:val="21"/>
        </w:rPr>
        <w:t>:</w:t>
      </w:r>
    </w:p>
    <w:tbl>
      <w:tblPr>
        <w:tblW w:w="96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5480"/>
      </w:tblGrid>
      <w:tr w:rsidR="003C1BF8" w:rsidRPr="00305D65" w14:paraId="7B534F22" w14:textId="77777777" w:rsidTr="007C2D1A">
        <w:trPr>
          <w:trHeight w:val="539"/>
        </w:trPr>
        <w:tc>
          <w:tcPr>
            <w:tcW w:w="2693" w:type="dxa"/>
          </w:tcPr>
          <w:p w14:paraId="2F19C715" w14:textId="77777777" w:rsidR="003C1BF8" w:rsidRPr="00305D65" w:rsidRDefault="003C1BF8" w:rsidP="007C2D1A">
            <w:pPr>
              <w:tabs>
                <w:tab w:val="left" w:pos="61"/>
              </w:tabs>
              <w:spacing w:before="120" w:after="120"/>
              <w:ind w:left="61"/>
              <w:jc w:val="both"/>
              <w:rPr>
                <w:sz w:val="21"/>
                <w:szCs w:val="21"/>
              </w:rPr>
            </w:pPr>
            <w:r w:rsidRPr="00305D65">
              <w:rPr>
                <w:sz w:val="21"/>
                <w:szCs w:val="21"/>
              </w:rPr>
              <w:t xml:space="preserve">Název </w:t>
            </w:r>
          </w:p>
        </w:tc>
        <w:tc>
          <w:tcPr>
            <w:tcW w:w="1432" w:type="dxa"/>
          </w:tcPr>
          <w:p w14:paraId="0AF747B3" w14:textId="77777777" w:rsidR="003C1BF8" w:rsidRPr="00305D65" w:rsidRDefault="003C1BF8" w:rsidP="007C2D1A">
            <w:pPr>
              <w:tabs>
                <w:tab w:val="left" w:pos="61"/>
              </w:tabs>
              <w:spacing w:before="120" w:after="120"/>
              <w:ind w:left="61"/>
              <w:jc w:val="center"/>
              <w:rPr>
                <w:sz w:val="21"/>
                <w:szCs w:val="21"/>
              </w:rPr>
            </w:pPr>
            <w:r w:rsidRPr="00305D65">
              <w:rPr>
                <w:sz w:val="21"/>
                <w:szCs w:val="21"/>
              </w:rPr>
              <w:t>IČO</w:t>
            </w:r>
          </w:p>
        </w:tc>
        <w:tc>
          <w:tcPr>
            <w:tcW w:w="5480" w:type="dxa"/>
          </w:tcPr>
          <w:p w14:paraId="4B86540D" w14:textId="77777777" w:rsidR="003C1BF8" w:rsidRPr="00305D65" w:rsidRDefault="003C1BF8" w:rsidP="007C2D1A">
            <w:pPr>
              <w:tabs>
                <w:tab w:val="left" w:pos="61"/>
              </w:tabs>
              <w:spacing w:before="120" w:after="120"/>
              <w:ind w:left="61"/>
              <w:jc w:val="both"/>
              <w:rPr>
                <w:sz w:val="21"/>
                <w:szCs w:val="21"/>
              </w:rPr>
            </w:pPr>
            <w:r w:rsidRPr="00305D65">
              <w:rPr>
                <w:sz w:val="21"/>
                <w:szCs w:val="21"/>
              </w:rPr>
              <w:t xml:space="preserve">Rozsah prací </w:t>
            </w:r>
          </w:p>
        </w:tc>
      </w:tr>
      <w:tr w:rsidR="003C1BF8" w:rsidRPr="00305D65" w14:paraId="1F197224" w14:textId="77777777" w:rsidTr="007C2D1A">
        <w:trPr>
          <w:trHeight w:val="556"/>
        </w:trPr>
        <w:tc>
          <w:tcPr>
            <w:tcW w:w="2693" w:type="dxa"/>
          </w:tcPr>
          <w:p w14:paraId="460FD871" w14:textId="77777777" w:rsidR="003C1BF8" w:rsidRPr="00D614B6" w:rsidRDefault="003C1BF8" w:rsidP="007C2D1A">
            <w:pPr>
              <w:tabs>
                <w:tab w:val="left" w:pos="61"/>
                <w:tab w:val="left" w:pos="6300"/>
              </w:tabs>
              <w:spacing w:before="120" w:after="120"/>
              <w:ind w:left="61"/>
              <w:rPr>
                <w:b/>
                <w:smallCaps/>
                <w:spacing w:val="20"/>
                <w:sz w:val="21"/>
                <w:szCs w:val="21"/>
                <w:highlight w:val="yellow"/>
              </w:rPr>
            </w:pPr>
            <w:r w:rsidRPr="00D614B6">
              <w:rPr>
                <w:b/>
                <w:sz w:val="21"/>
                <w:szCs w:val="21"/>
                <w:highlight w:val="yellow"/>
              </w:rPr>
              <w:t>***</w:t>
            </w:r>
          </w:p>
        </w:tc>
        <w:tc>
          <w:tcPr>
            <w:tcW w:w="1432" w:type="dxa"/>
          </w:tcPr>
          <w:p w14:paraId="68EF4216" w14:textId="77777777" w:rsidR="003C1BF8" w:rsidRPr="00D614B6" w:rsidRDefault="003C1BF8" w:rsidP="007C2D1A">
            <w:pPr>
              <w:tabs>
                <w:tab w:val="left" w:pos="61"/>
                <w:tab w:val="left" w:pos="6300"/>
              </w:tabs>
              <w:spacing w:before="120" w:after="120"/>
              <w:ind w:left="61"/>
              <w:jc w:val="center"/>
              <w:rPr>
                <w:b/>
                <w:sz w:val="21"/>
                <w:szCs w:val="21"/>
                <w:highlight w:val="yellow"/>
              </w:rPr>
            </w:pPr>
            <w:r w:rsidRPr="00D614B6">
              <w:rPr>
                <w:b/>
                <w:sz w:val="21"/>
                <w:szCs w:val="21"/>
                <w:highlight w:val="yellow"/>
              </w:rPr>
              <w:t>***</w:t>
            </w:r>
          </w:p>
        </w:tc>
        <w:tc>
          <w:tcPr>
            <w:tcW w:w="5480" w:type="dxa"/>
          </w:tcPr>
          <w:p w14:paraId="3DC73A6E" w14:textId="77777777" w:rsidR="003C1BF8" w:rsidRPr="00D614B6" w:rsidRDefault="003C1BF8" w:rsidP="007C2D1A">
            <w:pPr>
              <w:tabs>
                <w:tab w:val="left" w:pos="61"/>
                <w:tab w:val="left" w:pos="6300"/>
              </w:tabs>
              <w:spacing w:before="120" w:after="120"/>
              <w:ind w:left="61"/>
              <w:rPr>
                <w:b/>
                <w:smallCaps/>
                <w:spacing w:val="20"/>
                <w:sz w:val="21"/>
                <w:szCs w:val="21"/>
                <w:highlight w:val="yellow"/>
              </w:rPr>
            </w:pPr>
            <w:r w:rsidRPr="00D614B6">
              <w:rPr>
                <w:b/>
                <w:sz w:val="21"/>
                <w:szCs w:val="21"/>
                <w:highlight w:val="yellow"/>
              </w:rPr>
              <w:t>***</w:t>
            </w:r>
          </w:p>
        </w:tc>
      </w:tr>
    </w:tbl>
    <w:p w14:paraId="2E3CA34D" w14:textId="77777777" w:rsidR="003C1BF8" w:rsidRPr="00305D65" w:rsidRDefault="003C1BF8" w:rsidP="003C1BF8">
      <w:pPr>
        <w:tabs>
          <w:tab w:val="num" w:pos="1443"/>
        </w:tabs>
        <w:spacing w:before="120" w:after="120"/>
        <w:ind w:left="567"/>
        <w:jc w:val="both"/>
        <w:rPr>
          <w:sz w:val="21"/>
          <w:szCs w:val="21"/>
        </w:rPr>
      </w:pPr>
      <w:r w:rsidRPr="00305D65">
        <w:rPr>
          <w:sz w:val="21"/>
          <w:szCs w:val="21"/>
        </w:rPr>
        <w:lastRenderedPageBreak/>
        <w:t>Zhotovitel je oprávněn provádět uvedené práce s pomocí jiných poddodavatelů pouze na základě předchozího písemného souhlasu objednatele, totéž platí, pokud v zadávacím řízení kvalifikaci zhotovitel prokazoval sám a nyní chce tuto část díla provádět poddodavatel.</w:t>
      </w:r>
    </w:p>
    <w:p w14:paraId="67517ABE" w14:textId="77777777" w:rsidR="003C1BF8" w:rsidRPr="00305D65" w:rsidRDefault="003C1BF8" w:rsidP="003C1BF8">
      <w:pPr>
        <w:tabs>
          <w:tab w:val="num" w:pos="1443"/>
        </w:tabs>
        <w:spacing w:before="120" w:after="120"/>
        <w:ind w:left="567"/>
        <w:jc w:val="both"/>
        <w:rPr>
          <w:sz w:val="21"/>
          <w:szCs w:val="21"/>
        </w:rPr>
      </w:pPr>
      <w:r w:rsidRPr="00305D65">
        <w:rPr>
          <w:sz w:val="21"/>
          <w:szCs w:val="21"/>
        </w:rPr>
        <w:t>Zhotovitel odpovídá za činnost poddodavatele tak, jako by ji prováděl sám.</w:t>
      </w:r>
    </w:p>
    <w:p w14:paraId="3BDEA696" w14:textId="77777777" w:rsidR="003C1BF8" w:rsidRPr="00305D65" w:rsidRDefault="003C1BF8" w:rsidP="00586F7A">
      <w:pPr>
        <w:numPr>
          <w:ilvl w:val="0"/>
          <w:numId w:val="3"/>
        </w:numPr>
        <w:tabs>
          <w:tab w:val="num" w:pos="567"/>
        </w:tabs>
        <w:spacing w:before="120" w:after="120"/>
        <w:ind w:left="-426" w:firstLine="453"/>
        <w:jc w:val="both"/>
        <w:rPr>
          <w:sz w:val="21"/>
          <w:szCs w:val="21"/>
        </w:rPr>
      </w:pPr>
      <w:r w:rsidRPr="00305D65">
        <w:rPr>
          <w:sz w:val="21"/>
          <w:szCs w:val="21"/>
        </w:rPr>
        <w:t>Bezpečnost a ochrana zdraví (BOZ</w:t>
      </w:r>
      <w:r>
        <w:rPr>
          <w:sz w:val="21"/>
          <w:szCs w:val="21"/>
        </w:rPr>
        <w:t>P</w:t>
      </w:r>
      <w:r w:rsidRPr="00305D65">
        <w:rPr>
          <w:sz w:val="21"/>
          <w:szCs w:val="21"/>
        </w:rPr>
        <w:t>)</w:t>
      </w:r>
    </w:p>
    <w:p w14:paraId="67A9A0FB" w14:textId="77777777" w:rsidR="003C1BF8" w:rsidRPr="00305D65" w:rsidRDefault="003C1BF8" w:rsidP="003C1BF8">
      <w:pPr>
        <w:tabs>
          <w:tab w:val="num" w:pos="1443"/>
        </w:tabs>
        <w:spacing w:before="120" w:after="120"/>
        <w:ind w:left="567"/>
        <w:jc w:val="both"/>
        <w:rPr>
          <w:sz w:val="21"/>
          <w:szCs w:val="21"/>
        </w:rPr>
      </w:pPr>
      <w:r w:rsidRPr="00305D65">
        <w:rPr>
          <w:sz w:val="21"/>
          <w:szCs w:val="21"/>
        </w:rPr>
        <w:t>Zhotovitel je odpovědný za BOZ</w:t>
      </w:r>
      <w:r>
        <w:rPr>
          <w:sz w:val="21"/>
          <w:szCs w:val="21"/>
        </w:rPr>
        <w:t>P</w:t>
      </w:r>
      <w:r w:rsidRPr="00305D65">
        <w:rPr>
          <w:sz w:val="21"/>
          <w:szCs w:val="21"/>
        </w:rPr>
        <w:t>. Zhotovitel je zejména povinen dodržovat veškeré bezpečnostní předpisy a dbát na bezpečnost všech osob, které mají právo být na staveništi.</w:t>
      </w:r>
    </w:p>
    <w:p w14:paraId="7191AAE0" w14:textId="0C98C458" w:rsidR="003C1BF8" w:rsidRPr="00305D65" w:rsidRDefault="003C1BF8" w:rsidP="003C1BF8">
      <w:pPr>
        <w:spacing w:before="120" w:after="120"/>
        <w:ind w:left="567"/>
        <w:jc w:val="both"/>
        <w:rPr>
          <w:sz w:val="21"/>
          <w:szCs w:val="21"/>
        </w:rPr>
      </w:pPr>
      <w:r w:rsidRPr="00305D65">
        <w:rPr>
          <w:sz w:val="21"/>
          <w:szCs w:val="21"/>
        </w:rPr>
        <w:t xml:space="preserve">Objednatelem bude určen </w:t>
      </w:r>
      <w:r w:rsidR="001518E5">
        <w:rPr>
          <w:sz w:val="21"/>
          <w:szCs w:val="21"/>
        </w:rPr>
        <w:t>technik</w:t>
      </w:r>
      <w:r w:rsidRPr="00305D65">
        <w:rPr>
          <w:sz w:val="21"/>
          <w:szCs w:val="21"/>
        </w:rPr>
        <w:t xml:space="preserve"> BOZ</w:t>
      </w:r>
      <w:r>
        <w:rPr>
          <w:sz w:val="21"/>
          <w:szCs w:val="21"/>
        </w:rPr>
        <w:t>P</w:t>
      </w:r>
      <w:r w:rsidRPr="00305D65">
        <w:rPr>
          <w:sz w:val="21"/>
          <w:szCs w:val="21"/>
        </w:rPr>
        <w:t xml:space="preserve"> na staveništi (dále jen „</w:t>
      </w:r>
      <w:r w:rsidR="001518E5">
        <w:rPr>
          <w:sz w:val="21"/>
          <w:szCs w:val="21"/>
        </w:rPr>
        <w:t>technik</w:t>
      </w:r>
      <w:r w:rsidRPr="00305D65">
        <w:rPr>
          <w:sz w:val="21"/>
          <w:szCs w:val="21"/>
        </w:rPr>
        <w:t xml:space="preserve"> BOZ</w:t>
      </w:r>
      <w:r>
        <w:rPr>
          <w:sz w:val="21"/>
          <w:szCs w:val="21"/>
        </w:rPr>
        <w:t>P</w:t>
      </w:r>
      <w:r w:rsidRPr="00305D65">
        <w:rPr>
          <w:sz w:val="21"/>
          <w:szCs w:val="21"/>
        </w:rPr>
        <w:t>“)</w:t>
      </w:r>
      <w:r w:rsidR="00857BBF">
        <w:rPr>
          <w:sz w:val="21"/>
          <w:szCs w:val="21"/>
        </w:rPr>
        <w:t xml:space="preserve"> jehož práva a povinnosti vyplývají ze zákonných požadavků. </w:t>
      </w:r>
    </w:p>
    <w:p w14:paraId="7C555094" w14:textId="7CE423E6" w:rsidR="003C1BF8" w:rsidRPr="00305D65" w:rsidRDefault="003C1BF8" w:rsidP="003C1BF8">
      <w:pPr>
        <w:spacing w:before="120" w:after="120"/>
        <w:ind w:left="567"/>
        <w:jc w:val="both"/>
        <w:rPr>
          <w:sz w:val="21"/>
          <w:szCs w:val="21"/>
        </w:rPr>
      </w:pPr>
      <w:r w:rsidRPr="00305D65">
        <w:rPr>
          <w:sz w:val="21"/>
          <w:szCs w:val="21"/>
        </w:rPr>
        <w:t xml:space="preserve">Zhotovitel je povinen poskytnout </w:t>
      </w:r>
      <w:r w:rsidR="001518E5">
        <w:rPr>
          <w:sz w:val="21"/>
          <w:szCs w:val="21"/>
        </w:rPr>
        <w:t>technikovi</w:t>
      </w:r>
      <w:r w:rsidRPr="00305D65">
        <w:rPr>
          <w:sz w:val="21"/>
          <w:szCs w:val="21"/>
        </w:rPr>
        <w:t xml:space="preserve"> BOZ</w:t>
      </w:r>
      <w:r>
        <w:rPr>
          <w:sz w:val="21"/>
          <w:szCs w:val="21"/>
        </w:rPr>
        <w:t>P</w:t>
      </w:r>
      <w:r w:rsidRPr="00305D65">
        <w:rPr>
          <w:sz w:val="21"/>
          <w:szCs w:val="21"/>
        </w:rPr>
        <w:t xml:space="preserve"> součinnost a dále se zavazuje nejpozději do 3 kalendářních dnů provést nápravná opatření navržená </w:t>
      </w:r>
      <w:r w:rsidR="001518E5">
        <w:rPr>
          <w:sz w:val="21"/>
          <w:szCs w:val="21"/>
        </w:rPr>
        <w:t xml:space="preserve">technikem </w:t>
      </w:r>
      <w:r w:rsidRPr="00305D65">
        <w:rPr>
          <w:sz w:val="21"/>
          <w:szCs w:val="21"/>
        </w:rPr>
        <w:t>BOZ</w:t>
      </w:r>
      <w:r>
        <w:rPr>
          <w:sz w:val="21"/>
          <w:szCs w:val="21"/>
        </w:rPr>
        <w:t>P</w:t>
      </w:r>
      <w:r w:rsidRPr="00305D65">
        <w:rPr>
          <w:sz w:val="21"/>
          <w:szCs w:val="21"/>
        </w:rPr>
        <w:t xml:space="preserve"> a schválená objednatelem. </w:t>
      </w:r>
    </w:p>
    <w:p w14:paraId="70012BAF" w14:textId="77777777" w:rsidR="003C1BF8" w:rsidRPr="00305D65" w:rsidRDefault="003C1BF8" w:rsidP="00586F7A">
      <w:pPr>
        <w:numPr>
          <w:ilvl w:val="0"/>
          <w:numId w:val="3"/>
        </w:numPr>
        <w:tabs>
          <w:tab w:val="num" w:pos="567"/>
        </w:tabs>
        <w:spacing w:before="120" w:after="120"/>
        <w:ind w:left="-426" w:firstLine="453"/>
        <w:jc w:val="both"/>
        <w:rPr>
          <w:sz w:val="21"/>
          <w:szCs w:val="21"/>
        </w:rPr>
      </w:pPr>
      <w:r w:rsidRPr="00305D65">
        <w:rPr>
          <w:sz w:val="21"/>
          <w:szCs w:val="21"/>
        </w:rPr>
        <w:t>Objednatelem bude určen autorský dozor (dále jen „AD“) Zhotovitel je povinen poskytnout součinnost určenému AD.</w:t>
      </w:r>
    </w:p>
    <w:p w14:paraId="77F5C465" w14:textId="1DEEC6EC" w:rsidR="003C1BF8" w:rsidRDefault="003C1BF8" w:rsidP="00586F7A">
      <w:pPr>
        <w:numPr>
          <w:ilvl w:val="0"/>
          <w:numId w:val="3"/>
        </w:numPr>
        <w:tabs>
          <w:tab w:val="num" w:pos="567"/>
        </w:tabs>
        <w:spacing w:before="120" w:after="120"/>
        <w:ind w:left="567" w:hanging="540"/>
        <w:jc w:val="both"/>
        <w:rPr>
          <w:sz w:val="21"/>
          <w:szCs w:val="21"/>
        </w:rPr>
      </w:pPr>
      <w:r w:rsidRPr="00857BBF">
        <w:rPr>
          <w:sz w:val="21"/>
          <w:szCs w:val="21"/>
        </w:rPr>
        <w:t>Zhotovitel</w:t>
      </w:r>
      <w:r w:rsidR="003501FB">
        <w:rPr>
          <w:sz w:val="21"/>
          <w:szCs w:val="21"/>
        </w:rPr>
        <w:t xml:space="preserve">, </w:t>
      </w:r>
      <w:r w:rsidR="003501FB" w:rsidRPr="003501FB">
        <w:rPr>
          <w:sz w:val="21"/>
          <w:szCs w:val="21"/>
        </w:rPr>
        <w:t xml:space="preserve">včetně svých poddodavatelů </w:t>
      </w:r>
      <w:r w:rsidRPr="00857BBF">
        <w:rPr>
          <w:sz w:val="21"/>
          <w:szCs w:val="21"/>
        </w:rPr>
        <w:t xml:space="preserve">nese odpovědnost původce odpadů. Zhotovitel je povinen veškerý nepoužitelný materiál zlikvidovat v souladu se zákonem o odpadech </w:t>
      </w:r>
      <w:r w:rsidR="003501FB" w:rsidRPr="003501FB">
        <w:rPr>
          <w:sz w:val="21"/>
          <w:szCs w:val="21"/>
        </w:rPr>
        <w:t xml:space="preserve">č. 185/2001 sb., ve znění pozdějších předpisů </w:t>
      </w:r>
      <w:r w:rsidRPr="00857BBF">
        <w:rPr>
          <w:sz w:val="21"/>
          <w:szCs w:val="21"/>
        </w:rPr>
        <w:t xml:space="preserve">a projektovou dokumentací </w:t>
      </w:r>
      <w:r w:rsidR="003501FB">
        <w:rPr>
          <w:sz w:val="21"/>
          <w:szCs w:val="21"/>
        </w:rPr>
        <w:t xml:space="preserve">a </w:t>
      </w:r>
      <w:r w:rsidRPr="00857BBF">
        <w:rPr>
          <w:sz w:val="21"/>
          <w:szCs w:val="21"/>
        </w:rPr>
        <w:t>k</w:t>
      </w:r>
      <w:r w:rsidR="00857BBF" w:rsidRPr="00857BBF">
        <w:rPr>
          <w:sz w:val="21"/>
          <w:szCs w:val="21"/>
        </w:rPr>
        <w:t> povolení o odstranění stavby</w:t>
      </w:r>
      <w:r w:rsidRPr="00857BBF">
        <w:rPr>
          <w:sz w:val="21"/>
          <w:szCs w:val="21"/>
        </w:rPr>
        <w:t xml:space="preserve">. </w:t>
      </w:r>
      <w:r w:rsidR="00857BBF" w:rsidRPr="00857BBF">
        <w:rPr>
          <w:sz w:val="21"/>
          <w:szCs w:val="21"/>
        </w:rPr>
        <w:t xml:space="preserve">Zhotovitel je povinen veškerý nepoužitelný materiál, který vznikl při provádění díla, zlikvidovat podle zákona o odpadech </w:t>
      </w:r>
      <w:bookmarkStart w:id="5" w:name="_Hlk56062906"/>
      <w:r w:rsidR="00857BBF" w:rsidRPr="00857BBF">
        <w:rPr>
          <w:sz w:val="21"/>
          <w:szCs w:val="21"/>
        </w:rPr>
        <w:t xml:space="preserve">č. 185/2001 sb., ve znění pozdějších předpisů </w:t>
      </w:r>
      <w:bookmarkEnd w:id="5"/>
      <w:r w:rsidR="00857BBF" w:rsidRPr="00857BBF">
        <w:rPr>
          <w:sz w:val="21"/>
          <w:szCs w:val="21"/>
        </w:rPr>
        <w:t>a projektové dokumentace, u použitelného materiálu bude operativně TDI rozhodováno zápisem do stavebního deníku. Případná likvidace u použitelného materiálu je součástí ceny díla</w:t>
      </w:r>
      <w:r w:rsidRPr="00305D65">
        <w:rPr>
          <w:sz w:val="21"/>
          <w:szCs w:val="21"/>
        </w:rPr>
        <w:t xml:space="preserve">. </w:t>
      </w:r>
    </w:p>
    <w:p w14:paraId="2A7C3F38" w14:textId="77777777" w:rsidR="003C1BF8" w:rsidRPr="00F535AD" w:rsidRDefault="003C1BF8" w:rsidP="00586F7A">
      <w:pPr>
        <w:numPr>
          <w:ilvl w:val="0"/>
          <w:numId w:val="3"/>
        </w:numPr>
        <w:tabs>
          <w:tab w:val="num" w:pos="567"/>
        </w:tabs>
        <w:spacing w:before="120" w:after="120"/>
        <w:ind w:left="567" w:hanging="540"/>
        <w:jc w:val="both"/>
        <w:rPr>
          <w:sz w:val="21"/>
          <w:szCs w:val="21"/>
        </w:rPr>
      </w:pPr>
      <w:r w:rsidRPr="00F535AD">
        <w:rPr>
          <w:sz w:val="21"/>
          <w:szCs w:val="21"/>
        </w:rPr>
        <w:t>Doklad o likvidaci odpadu bude obsahovat minimálně:</w:t>
      </w:r>
    </w:p>
    <w:p w14:paraId="7B9209CD" w14:textId="579F8869"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Název příjemce odpadu včetně IČO</w:t>
      </w:r>
      <w:r w:rsidR="00F535AD">
        <w:rPr>
          <w:sz w:val="21"/>
          <w:szCs w:val="21"/>
          <w:lang w:eastAsia="en-US"/>
        </w:rPr>
        <w:t>;</w:t>
      </w:r>
    </w:p>
    <w:p w14:paraId="2C8F0219" w14:textId="420E33AC"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Název původce odpadu</w:t>
      </w:r>
      <w:r w:rsidR="00F535AD">
        <w:rPr>
          <w:sz w:val="21"/>
          <w:szCs w:val="21"/>
          <w:lang w:eastAsia="en-US"/>
        </w:rPr>
        <w:t>;</w:t>
      </w:r>
    </w:p>
    <w:p w14:paraId="0550400B" w14:textId="17A6243C"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Datum a čas uložení odpadu</w:t>
      </w:r>
      <w:r w:rsidR="00F535AD">
        <w:rPr>
          <w:sz w:val="21"/>
          <w:szCs w:val="21"/>
          <w:lang w:eastAsia="en-US"/>
        </w:rPr>
        <w:t>;</w:t>
      </w:r>
    </w:p>
    <w:p w14:paraId="72B599FE" w14:textId="42C02385"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Registrační značka auta, které odpad přivezlo</w:t>
      </w:r>
      <w:r w:rsidR="00F535AD">
        <w:rPr>
          <w:sz w:val="21"/>
          <w:szCs w:val="21"/>
          <w:lang w:eastAsia="en-US"/>
        </w:rPr>
        <w:t>;</w:t>
      </w:r>
    </w:p>
    <w:p w14:paraId="3BE1A7B9" w14:textId="34CB02C8"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Hmotnost (příjezd, odjezd – výpočet hmotnosti (rozdíl hmotností)</w:t>
      </w:r>
      <w:r w:rsidR="00F535AD">
        <w:rPr>
          <w:sz w:val="21"/>
          <w:szCs w:val="21"/>
          <w:lang w:eastAsia="en-US"/>
        </w:rPr>
        <w:t>;</w:t>
      </w:r>
    </w:p>
    <w:p w14:paraId="5AEC4730" w14:textId="22F5C123"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Původ odpadu (název díla)</w:t>
      </w:r>
      <w:r w:rsidR="00F535AD">
        <w:rPr>
          <w:sz w:val="21"/>
          <w:szCs w:val="21"/>
          <w:lang w:eastAsia="en-US"/>
        </w:rPr>
        <w:t>;</w:t>
      </w:r>
    </w:p>
    <w:p w14:paraId="3573D441" w14:textId="7BD41E05"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Název odpadu</w:t>
      </w:r>
      <w:r w:rsidR="00F535AD">
        <w:rPr>
          <w:sz w:val="21"/>
          <w:szCs w:val="21"/>
          <w:lang w:eastAsia="en-US"/>
        </w:rPr>
        <w:t>;</w:t>
      </w:r>
    </w:p>
    <w:p w14:paraId="37A296F5" w14:textId="30D60D33"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Kód odpadu</w:t>
      </w:r>
      <w:r w:rsidR="00F535AD">
        <w:rPr>
          <w:sz w:val="21"/>
          <w:szCs w:val="21"/>
          <w:lang w:eastAsia="en-US"/>
        </w:rPr>
        <w:t>;</w:t>
      </w:r>
    </w:p>
    <w:p w14:paraId="73860A92" w14:textId="0E6E4862"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Název či místo provozovny, kde se odpad ukládá</w:t>
      </w:r>
      <w:r w:rsidR="00F535AD">
        <w:rPr>
          <w:sz w:val="21"/>
          <w:szCs w:val="21"/>
          <w:lang w:eastAsia="en-US"/>
        </w:rPr>
        <w:t>;</w:t>
      </w:r>
    </w:p>
    <w:p w14:paraId="78506D82" w14:textId="7FF147B7"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Kdo odpad převzal</w:t>
      </w:r>
      <w:r w:rsidR="00F535AD">
        <w:rPr>
          <w:sz w:val="21"/>
          <w:szCs w:val="21"/>
          <w:lang w:eastAsia="en-US"/>
        </w:rPr>
        <w:t>;</w:t>
      </w:r>
    </w:p>
    <w:p w14:paraId="408618C6" w14:textId="77777777" w:rsidR="003C1BF8" w:rsidRPr="00F535AD" w:rsidRDefault="003C1BF8" w:rsidP="00586F7A">
      <w:pPr>
        <w:pStyle w:val="Odstavecseseznamem"/>
        <w:numPr>
          <w:ilvl w:val="2"/>
          <w:numId w:val="11"/>
        </w:numPr>
        <w:ind w:hanging="1026"/>
        <w:rPr>
          <w:sz w:val="21"/>
          <w:szCs w:val="21"/>
          <w:lang w:eastAsia="en-US"/>
        </w:rPr>
      </w:pPr>
      <w:r w:rsidRPr="00F535AD">
        <w:rPr>
          <w:sz w:val="21"/>
          <w:szCs w:val="21"/>
          <w:lang w:eastAsia="en-US"/>
        </w:rPr>
        <w:t>Kdo odpad odevzdal.</w:t>
      </w:r>
    </w:p>
    <w:p w14:paraId="7D7F9317" w14:textId="77777777" w:rsidR="00D84130" w:rsidRPr="00D76D64" w:rsidRDefault="00347933" w:rsidP="00347933">
      <w:pPr>
        <w:ind w:firstLine="360"/>
        <w:rPr>
          <w:rFonts w:asciiTheme="minorHAnsi" w:hAnsiTheme="minorHAnsi" w:cstheme="minorHAnsi"/>
          <w:sz w:val="21"/>
          <w:szCs w:val="21"/>
          <w:lang w:eastAsia="en-US"/>
        </w:rPr>
      </w:pPr>
      <w:r w:rsidRPr="00D76D64">
        <w:rPr>
          <w:rFonts w:asciiTheme="minorHAnsi" w:hAnsiTheme="minorHAnsi" w:cstheme="minorHAnsi"/>
          <w:sz w:val="21"/>
          <w:szCs w:val="21"/>
          <w:lang w:eastAsia="en-US"/>
        </w:rPr>
        <w:t xml:space="preserve">   </w:t>
      </w:r>
    </w:p>
    <w:p w14:paraId="223AE626" w14:textId="77777777" w:rsidR="00224502" w:rsidRPr="00E50714" w:rsidRDefault="00224502" w:rsidP="00F67B21">
      <w:pPr>
        <w:numPr>
          <w:ilvl w:val="0"/>
          <w:numId w:val="7"/>
        </w:numPr>
        <w:tabs>
          <w:tab w:val="clear" w:pos="1080"/>
          <w:tab w:val="num" w:pos="567"/>
        </w:tabs>
        <w:spacing w:before="120" w:after="120"/>
        <w:ind w:left="540" w:hanging="540"/>
        <w:rPr>
          <w:b/>
          <w:smallCaps/>
          <w:spacing w:val="20"/>
          <w:sz w:val="21"/>
          <w:szCs w:val="21"/>
        </w:rPr>
      </w:pPr>
      <w:r w:rsidRPr="00E50714">
        <w:rPr>
          <w:b/>
          <w:smallCaps/>
          <w:spacing w:val="20"/>
          <w:sz w:val="21"/>
          <w:szCs w:val="21"/>
        </w:rPr>
        <w:t>Prostor staveniště</w:t>
      </w:r>
    </w:p>
    <w:p w14:paraId="4B3907BA" w14:textId="77777777" w:rsidR="003C1BF8" w:rsidRPr="00275B02" w:rsidRDefault="003C1BF8" w:rsidP="00586F7A">
      <w:pPr>
        <w:numPr>
          <w:ilvl w:val="0"/>
          <w:numId w:val="18"/>
        </w:numPr>
        <w:tabs>
          <w:tab w:val="clear" w:pos="644"/>
          <w:tab w:val="num" w:pos="567"/>
        </w:tabs>
        <w:spacing w:before="120" w:after="120"/>
        <w:ind w:left="567" w:hanging="567"/>
        <w:jc w:val="both"/>
        <w:rPr>
          <w:sz w:val="21"/>
          <w:szCs w:val="21"/>
        </w:rPr>
      </w:pPr>
      <w:r w:rsidRPr="00275B02">
        <w:rPr>
          <w:sz w:val="21"/>
          <w:szCs w:val="21"/>
        </w:rPr>
        <w:t>Zhotovitel se seznámil se stavem prostoru staveniště a poměry na něm. Zhotovitel je oprávněn prostor staveniště užívat výhradně k naplnění účelu této smlouvy.</w:t>
      </w:r>
    </w:p>
    <w:p w14:paraId="65EA368C" w14:textId="77777777" w:rsidR="003C1BF8" w:rsidRPr="00F535AD" w:rsidRDefault="003C1BF8" w:rsidP="00586F7A">
      <w:pPr>
        <w:numPr>
          <w:ilvl w:val="0"/>
          <w:numId w:val="18"/>
        </w:numPr>
        <w:tabs>
          <w:tab w:val="num" w:pos="567"/>
        </w:tabs>
        <w:spacing w:before="120" w:after="120"/>
        <w:ind w:left="567" w:hanging="540"/>
        <w:jc w:val="both"/>
        <w:rPr>
          <w:sz w:val="21"/>
          <w:szCs w:val="21"/>
        </w:rPr>
      </w:pPr>
      <w:r w:rsidRPr="00275B02">
        <w:rPr>
          <w:sz w:val="21"/>
          <w:szCs w:val="21"/>
        </w:rPr>
        <w:t>Zhotovitel je v souladu s </w:t>
      </w:r>
      <w:r w:rsidRPr="00F535AD">
        <w:rPr>
          <w:sz w:val="21"/>
          <w:szCs w:val="21"/>
        </w:rPr>
        <w:t xml:space="preserve">projektovou dokumentací povinen: </w:t>
      </w:r>
    </w:p>
    <w:p w14:paraId="653B79BD" w14:textId="0A08BB7E" w:rsidR="003C1BF8" w:rsidRPr="00F535AD" w:rsidRDefault="003C1BF8" w:rsidP="00586F7A">
      <w:pPr>
        <w:pStyle w:val="Odstavecseseznamem"/>
        <w:numPr>
          <w:ilvl w:val="2"/>
          <w:numId w:val="18"/>
        </w:numPr>
        <w:spacing w:before="120" w:after="120"/>
        <w:ind w:left="993" w:hanging="284"/>
        <w:jc w:val="both"/>
        <w:rPr>
          <w:sz w:val="21"/>
          <w:szCs w:val="21"/>
        </w:rPr>
      </w:pPr>
      <w:r w:rsidRPr="00F535AD">
        <w:rPr>
          <w:sz w:val="21"/>
          <w:szCs w:val="21"/>
        </w:rPr>
        <w:t>Vytyčit veškeré inženýrské sítě v prostoru staveniště</w:t>
      </w:r>
      <w:r w:rsidR="00F535AD">
        <w:rPr>
          <w:sz w:val="21"/>
          <w:szCs w:val="21"/>
        </w:rPr>
        <w:t>;</w:t>
      </w:r>
    </w:p>
    <w:p w14:paraId="35BA428B" w14:textId="689F4B8C" w:rsidR="003C1BF8" w:rsidRDefault="003C1BF8" w:rsidP="00586F7A">
      <w:pPr>
        <w:pStyle w:val="Odstavecseseznamem"/>
        <w:numPr>
          <w:ilvl w:val="2"/>
          <w:numId w:val="18"/>
        </w:numPr>
        <w:spacing w:before="120" w:after="120"/>
        <w:ind w:left="993" w:hanging="284"/>
        <w:jc w:val="both"/>
        <w:rPr>
          <w:sz w:val="21"/>
          <w:szCs w:val="21"/>
        </w:rPr>
      </w:pPr>
      <w:r w:rsidRPr="00F535AD">
        <w:rPr>
          <w:sz w:val="21"/>
          <w:szCs w:val="21"/>
        </w:rPr>
        <w:t xml:space="preserve">Zajistit zařízení staveniště. </w:t>
      </w:r>
    </w:p>
    <w:p w14:paraId="4222374A" w14:textId="46D8BD43" w:rsidR="00120CF7" w:rsidRPr="00F535AD" w:rsidRDefault="00120CF7" w:rsidP="00586F7A">
      <w:pPr>
        <w:pStyle w:val="Odstavecseseznamem"/>
        <w:numPr>
          <w:ilvl w:val="2"/>
          <w:numId w:val="18"/>
        </w:numPr>
        <w:spacing w:before="120" w:after="120"/>
        <w:ind w:left="993" w:hanging="284"/>
        <w:jc w:val="both"/>
        <w:rPr>
          <w:sz w:val="21"/>
          <w:szCs w:val="21"/>
        </w:rPr>
      </w:pPr>
      <w:r>
        <w:rPr>
          <w:sz w:val="21"/>
          <w:szCs w:val="21"/>
        </w:rPr>
        <w:t>Vyt</w:t>
      </w:r>
      <w:r w:rsidR="002E4F40">
        <w:rPr>
          <w:sz w:val="21"/>
          <w:szCs w:val="21"/>
        </w:rPr>
        <w:t>y</w:t>
      </w:r>
      <w:r>
        <w:rPr>
          <w:sz w:val="21"/>
          <w:szCs w:val="21"/>
        </w:rPr>
        <w:t>čit obvod prostoru staveniště.</w:t>
      </w:r>
    </w:p>
    <w:p w14:paraId="4597A424" w14:textId="77777777" w:rsidR="003C1BF8" w:rsidRPr="00275B02" w:rsidRDefault="003C1BF8" w:rsidP="00586F7A">
      <w:pPr>
        <w:numPr>
          <w:ilvl w:val="0"/>
          <w:numId w:val="18"/>
        </w:numPr>
        <w:tabs>
          <w:tab w:val="num" w:pos="567"/>
        </w:tabs>
        <w:spacing w:before="120" w:after="120"/>
        <w:ind w:left="567" w:hanging="540"/>
        <w:jc w:val="both"/>
        <w:rPr>
          <w:sz w:val="21"/>
          <w:szCs w:val="21"/>
        </w:rPr>
      </w:pPr>
      <w:r w:rsidRPr="00275B02">
        <w:rPr>
          <w:sz w:val="21"/>
          <w:szCs w:val="21"/>
        </w:rPr>
        <w:t>Zhotovitel je povinen zajistit v rámci zařízení staveniště v přiměřeném rozsahu podmínky pro výkon funkce autorského dozoru projektanta a technického dozoru stavebníka, případně činnost koordinátora bezpečnosti a ochrany zdraví při práci na staveništi.</w:t>
      </w:r>
    </w:p>
    <w:p w14:paraId="6580C428" w14:textId="77777777" w:rsidR="003C1BF8" w:rsidRPr="00F535AD" w:rsidRDefault="003C1BF8" w:rsidP="00586F7A">
      <w:pPr>
        <w:numPr>
          <w:ilvl w:val="0"/>
          <w:numId w:val="18"/>
        </w:numPr>
        <w:tabs>
          <w:tab w:val="num" w:pos="567"/>
        </w:tabs>
        <w:spacing w:before="120" w:after="120"/>
        <w:ind w:left="567" w:hanging="540"/>
        <w:jc w:val="both"/>
        <w:rPr>
          <w:sz w:val="21"/>
          <w:szCs w:val="21"/>
        </w:rPr>
      </w:pPr>
      <w:r w:rsidRPr="00275B02">
        <w:rPr>
          <w:sz w:val="21"/>
          <w:szCs w:val="21"/>
        </w:rPr>
        <w:t xml:space="preserve">Zhotovitel je povinen zajistit organizaci dopravy v průběhu provádění díla. K tomuto účelu je zhotovitel zejména povinen </w:t>
      </w:r>
      <w:r w:rsidRPr="00F535AD">
        <w:rPr>
          <w:sz w:val="21"/>
          <w:szCs w:val="21"/>
        </w:rPr>
        <w:t>zajistit:</w:t>
      </w:r>
    </w:p>
    <w:p w14:paraId="17F20C86" w14:textId="65E4BD75" w:rsidR="003C1BF8" w:rsidRPr="00F535AD" w:rsidRDefault="003C1BF8" w:rsidP="00586F7A">
      <w:pPr>
        <w:pStyle w:val="Odstavecseseznamem"/>
        <w:numPr>
          <w:ilvl w:val="2"/>
          <w:numId w:val="18"/>
        </w:numPr>
        <w:spacing w:before="120" w:after="120"/>
        <w:ind w:left="993" w:hanging="284"/>
        <w:jc w:val="both"/>
        <w:rPr>
          <w:sz w:val="21"/>
          <w:szCs w:val="21"/>
        </w:rPr>
      </w:pPr>
      <w:r w:rsidRPr="00F535AD">
        <w:rPr>
          <w:sz w:val="21"/>
          <w:szCs w:val="21"/>
        </w:rPr>
        <w:t>povolení k</w:t>
      </w:r>
      <w:r w:rsidR="00F535AD">
        <w:rPr>
          <w:sz w:val="21"/>
          <w:szCs w:val="21"/>
        </w:rPr>
        <w:t> </w:t>
      </w:r>
      <w:r w:rsidRPr="00F535AD">
        <w:rPr>
          <w:sz w:val="21"/>
          <w:szCs w:val="21"/>
        </w:rPr>
        <w:t>uzavírkám</w:t>
      </w:r>
      <w:r w:rsidR="00F535AD">
        <w:rPr>
          <w:sz w:val="21"/>
          <w:szCs w:val="21"/>
        </w:rPr>
        <w:t>;</w:t>
      </w:r>
    </w:p>
    <w:p w14:paraId="3BD729ED" w14:textId="439BC568" w:rsidR="003C1BF8" w:rsidRPr="00F535AD" w:rsidRDefault="003C1BF8" w:rsidP="00586F7A">
      <w:pPr>
        <w:pStyle w:val="Odstavecseseznamem"/>
        <w:numPr>
          <w:ilvl w:val="2"/>
          <w:numId w:val="18"/>
        </w:numPr>
        <w:spacing w:before="120" w:after="120"/>
        <w:ind w:left="993" w:hanging="284"/>
        <w:jc w:val="both"/>
        <w:rPr>
          <w:sz w:val="21"/>
          <w:szCs w:val="21"/>
        </w:rPr>
      </w:pPr>
      <w:r w:rsidRPr="00F535AD">
        <w:rPr>
          <w:sz w:val="21"/>
          <w:szCs w:val="21"/>
        </w:rPr>
        <w:t>stanovení dočasného dopravního značení včetně případného použití mobilních signalizačních zařízení (semafory)</w:t>
      </w:r>
      <w:r w:rsidR="00F535AD">
        <w:rPr>
          <w:sz w:val="21"/>
          <w:szCs w:val="21"/>
        </w:rPr>
        <w:t>;</w:t>
      </w:r>
    </w:p>
    <w:p w14:paraId="48703A3F" w14:textId="5E6BB720" w:rsidR="003C1BF8" w:rsidRPr="00F535AD" w:rsidRDefault="003C1BF8" w:rsidP="00586F7A">
      <w:pPr>
        <w:pStyle w:val="Odstavecseseznamem"/>
        <w:numPr>
          <w:ilvl w:val="2"/>
          <w:numId w:val="18"/>
        </w:numPr>
        <w:spacing w:before="120" w:after="120"/>
        <w:ind w:left="993" w:hanging="284"/>
        <w:jc w:val="both"/>
        <w:rPr>
          <w:sz w:val="21"/>
          <w:szCs w:val="21"/>
        </w:rPr>
      </w:pPr>
      <w:r w:rsidRPr="00F535AD">
        <w:rPr>
          <w:sz w:val="21"/>
          <w:szCs w:val="21"/>
        </w:rPr>
        <w:lastRenderedPageBreak/>
        <w:t>umístění, údržbu, přemístění a odstranění dočasného dopravního značení</w:t>
      </w:r>
      <w:r w:rsidR="00F535AD">
        <w:rPr>
          <w:sz w:val="21"/>
          <w:szCs w:val="21"/>
        </w:rPr>
        <w:t>;</w:t>
      </w:r>
    </w:p>
    <w:p w14:paraId="147751DD" w14:textId="3EA5FA71" w:rsidR="003C1BF8" w:rsidRPr="00F535AD" w:rsidRDefault="003C1BF8" w:rsidP="00586F7A">
      <w:pPr>
        <w:pStyle w:val="Odstavecseseznamem"/>
        <w:numPr>
          <w:ilvl w:val="2"/>
          <w:numId w:val="18"/>
        </w:numPr>
        <w:spacing w:before="120" w:after="120"/>
        <w:ind w:left="993" w:hanging="284"/>
        <w:jc w:val="both"/>
        <w:rPr>
          <w:sz w:val="21"/>
          <w:szCs w:val="21"/>
        </w:rPr>
      </w:pPr>
      <w:r w:rsidRPr="00F535AD">
        <w:rPr>
          <w:sz w:val="21"/>
          <w:szCs w:val="21"/>
        </w:rPr>
        <w:t>povolení zvláštního užívání komunikací</w:t>
      </w:r>
      <w:r w:rsidR="00F535AD">
        <w:rPr>
          <w:sz w:val="21"/>
          <w:szCs w:val="21"/>
        </w:rPr>
        <w:t>;</w:t>
      </w:r>
    </w:p>
    <w:p w14:paraId="408C4FFF" w14:textId="77777777" w:rsidR="003C1BF8" w:rsidRPr="00F535AD" w:rsidRDefault="003C1BF8" w:rsidP="00586F7A">
      <w:pPr>
        <w:pStyle w:val="Odstavecseseznamem"/>
        <w:numPr>
          <w:ilvl w:val="2"/>
          <w:numId w:val="18"/>
        </w:numPr>
        <w:spacing w:before="120" w:after="120"/>
        <w:ind w:left="993" w:hanging="284"/>
        <w:jc w:val="both"/>
        <w:rPr>
          <w:sz w:val="21"/>
          <w:szCs w:val="21"/>
        </w:rPr>
      </w:pPr>
      <w:r w:rsidRPr="00F535AD">
        <w:rPr>
          <w:sz w:val="21"/>
          <w:szCs w:val="21"/>
        </w:rPr>
        <w:t>užívání veřejného prostranství.</w:t>
      </w:r>
    </w:p>
    <w:p w14:paraId="61E5B2C4" w14:textId="77777777" w:rsidR="003C1BF8" w:rsidRPr="00275B02" w:rsidRDefault="003C1BF8" w:rsidP="00586F7A">
      <w:pPr>
        <w:numPr>
          <w:ilvl w:val="0"/>
          <w:numId w:val="18"/>
        </w:numPr>
        <w:tabs>
          <w:tab w:val="num" w:pos="567"/>
        </w:tabs>
        <w:spacing w:before="120" w:after="120"/>
        <w:ind w:left="567" w:hanging="540"/>
        <w:jc w:val="both"/>
        <w:rPr>
          <w:sz w:val="21"/>
          <w:szCs w:val="21"/>
        </w:rPr>
      </w:pPr>
      <w:r w:rsidRPr="00275B02">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p>
    <w:p w14:paraId="4407EDD5" w14:textId="363CFAA5" w:rsidR="003C1BF8" w:rsidRDefault="003C1BF8" w:rsidP="00586F7A">
      <w:pPr>
        <w:numPr>
          <w:ilvl w:val="0"/>
          <w:numId w:val="18"/>
        </w:numPr>
        <w:tabs>
          <w:tab w:val="num" w:pos="567"/>
        </w:tabs>
        <w:spacing w:before="120" w:after="120"/>
        <w:ind w:left="567" w:hanging="540"/>
        <w:jc w:val="both"/>
        <w:rPr>
          <w:sz w:val="21"/>
          <w:szCs w:val="21"/>
        </w:rPr>
      </w:pPr>
      <w:r w:rsidRPr="00275B02">
        <w:rPr>
          <w:sz w:val="21"/>
          <w:szCs w:val="21"/>
        </w:rPr>
        <w:t>Zhotovitel je povinen informovat objednatele v dostatečném předstihu, a není-li to možné, tak bezodkladně poté, co se o takové skutečnosti dozví, o výskytu osob na staveništi, s výjimkou zaměstnanců objednatele a zhotovitele projektanta, osob při výkonu veřejné správy, případně dalších osob, o kterých to objednatel určí.</w:t>
      </w:r>
    </w:p>
    <w:p w14:paraId="5C685572" w14:textId="77777777" w:rsidR="00C90F2C" w:rsidRDefault="00C90F2C" w:rsidP="00C90F2C">
      <w:pPr>
        <w:spacing w:before="120" w:after="120"/>
        <w:ind w:left="567"/>
        <w:jc w:val="both"/>
        <w:rPr>
          <w:sz w:val="21"/>
          <w:szCs w:val="21"/>
        </w:rPr>
      </w:pPr>
    </w:p>
    <w:p w14:paraId="373EF3D6" w14:textId="61F5E0D9" w:rsidR="00224502" w:rsidRPr="00E50714" w:rsidRDefault="00224502" w:rsidP="00586F7A">
      <w:pPr>
        <w:numPr>
          <w:ilvl w:val="0"/>
          <w:numId w:val="7"/>
        </w:numPr>
        <w:spacing w:before="240" w:after="120"/>
        <w:ind w:left="539" w:hanging="539"/>
        <w:rPr>
          <w:b/>
          <w:smallCaps/>
          <w:spacing w:val="20"/>
          <w:sz w:val="21"/>
          <w:szCs w:val="21"/>
        </w:rPr>
      </w:pPr>
      <w:r w:rsidRPr="00E50714">
        <w:rPr>
          <w:b/>
          <w:smallCaps/>
          <w:spacing w:val="20"/>
          <w:sz w:val="21"/>
          <w:szCs w:val="21"/>
        </w:rPr>
        <w:t xml:space="preserve">Změny zadání </w:t>
      </w:r>
      <w:r w:rsidR="002C4C06">
        <w:rPr>
          <w:b/>
          <w:smallCaps/>
          <w:spacing w:val="20"/>
          <w:sz w:val="21"/>
          <w:szCs w:val="21"/>
        </w:rPr>
        <w:t>díla</w:t>
      </w:r>
    </w:p>
    <w:p w14:paraId="635A25D4" w14:textId="785FB868" w:rsidR="00275B02" w:rsidRPr="00305D65" w:rsidRDefault="00275B02" w:rsidP="00C90F2C">
      <w:pPr>
        <w:numPr>
          <w:ilvl w:val="0"/>
          <w:numId w:val="19"/>
        </w:numPr>
        <w:tabs>
          <w:tab w:val="clear" w:pos="644"/>
          <w:tab w:val="num" w:pos="567"/>
        </w:tabs>
        <w:spacing w:before="120" w:after="120"/>
        <w:ind w:left="567" w:hanging="567"/>
        <w:jc w:val="both"/>
        <w:rPr>
          <w:sz w:val="21"/>
          <w:szCs w:val="21"/>
        </w:rPr>
      </w:pPr>
      <w:r w:rsidRPr="00305D65">
        <w:rPr>
          <w:sz w:val="21"/>
          <w:szCs w:val="21"/>
        </w:rPr>
        <w:t xml:space="preserve">Zhotovitel je povinen neprodleně informovat objednatele o zjištění nutnosti změny zadání díla, jako je zejména případ kdy: a) objednatel požaduje práce, které nejsou v předmětu díla, b) objednatel požaduje vypustit některé práce předmětu díla, c) při realizaci se zjistí skutečnosti, které nebyly v době podpisu smlouvy známy a zhotovitel je nezavinil ani nemohl předvídat a mají vliv na cenu díla, d) při realizaci se zjistí skutečnosti odlišné od dokumentace předané objednatelem (neodpovídající geologické údaje, apod)., a to předložením vyplněného změnového listu, jehož vzor je </w:t>
      </w:r>
      <w:r w:rsidRPr="00E41FF2">
        <w:rPr>
          <w:sz w:val="21"/>
          <w:szCs w:val="21"/>
        </w:rPr>
        <w:t xml:space="preserve">přílohou č. </w:t>
      </w:r>
      <w:r>
        <w:rPr>
          <w:sz w:val="21"/>
          <w:szCs w:val="21"/>
        </w:rPr>
        <w:t xml:space="preserve">4 </w:t>
      </w:r>
      <w:r w:rsidRPr="00305D65">
        <w:rPr>
          <w:sz w:val="21"/>
          <w:szCs w:val="21"/>
        </w:rPr>
        <w:t xml:space="preserve">této smlouvy. Pokud ve stanovené lhůtě zhotovitel nepředloží změnový list objednateli, platí, že zhotovitel nemůže požadovat </w:t>
      </w:r>
      <w:r w:rsidRPr="002C4C06">
        <w:rPr>
          <w:sz w:val="21"/>
          <w:szCs w:val="21"/>
        </w:rPr>
        <w:t>v budoucnu touto změnou argumentov</w:t>
      </w:r>
      <w:r w:rsidR="00852786">
        <w:rPr>
          <w:sz w:val="21"/>
          <w:szCs w:val="21"/>
        </w:rPr>
        <w:t>an</w:t>
      </w:r>
      <w:r w:rsidRPr="002C4C06">
        <w:rPr>
          <w:sz w:val="21"/>
          <w:szCs w:val="21"/>
        </w:rPr>
        <w:t>ou nutnost změny lhůty plnění, i kdyby tato byla oprávněná dle čl. IV. odst. 7. této</w:t>
      </w:r>
      <w:r w:rsidRPr="00305D65">
        <w:rPr>
          <w:sz w:val="21"/>
          <w:szCs w:val="21"/>
        </w:rPr>
        <w:t xml:space="preserve"> smlouvy nebo změnu ceny díla dle tohoto odstavce.</w:t>
      </w:r>
    </w:p>
    <w:p w14:paraId="146A2FDA" w14:textId="77777777" w:rsidR="00275B02" w:rsidRPr="00305D65" w:rsidRDefault="00275B02" w:rsidP="00586F7A">
      <w:pPr>
        <w:numPr>
          <w:ilvl w:val="0"/>
          <w:numId w:val="19"/>
        </w:numPr>
        <w:tabs>
          <w:tab w:val="num" w:pos="567"/>
        </w:tabs>
        <w:spacing w:before="120" w:after="120"/>
        <w:ind w:left="567" w:hanging="540"/>
        <w:jc w:val="both"/>
        <w:rPr>
          <w:sz w:val="21"/>
          <w:szCs w:val="21"/>
        </w:rPr>
      </w:pPr>
      <w:r w:rsidRPr="00305D65">
        <w:rPr>
          <w:sz w:val="21"/>
          <w:szCs w:val="21"/>
        </w:rPr>
        <w:t xml:space="preserve">Je-li zjištěno, že některé z prací, které jsou součástí zadání díla, není účelné provádět, sepíše se o tom záznam do stavebního deníku. </w:t>
      </w:r>
    </w:p>
    <w:p w14:paraId="48BA7F02" w14:textId="77777777" w:rsidR="00275B02" w:rsidRPr="00305D65" w:rsidRDefault="00275B02" w:rsidP="00586F7A">
      <w:pPr>
        <w:numPr>
          <w:ilvl w:val="0"/>
          <w:numId w:val="19"/>
        </w:numPr>
        <w:tabs>
          <w:tab w:val="num" w:pos="567"/>
        </w:tabs>
        <w:spacing w:before="120" w:after="120"/>
        <w:ind w:left="567" w:hanging="540"/>
        <w:jc w:val="both"/>
        <w:rPr>
          <w:sz w:val="21"/>
          <w:szCs w:val="21"/>
        </w:rPr>
      </w:pPr>
      <w:r w:rsidRPr="00305D65">
        <w:rPr>
          <w:sz w:val="21"/>
          <w:szCs w:val="21"/>
        </w:rPr>
        <w:t>Je-li zjištěna potřeba dodatečných prací, změn, či nových prací, bude postupováno v souladu se zákonem č. 134/2016 Sb., o zadávání veřejných zakázek</w:t>
      </w:r>
      <w:r>
        <w:rPr>
          <w:sz w:val="21"/>
          <w:szCs w:val="21"/>
        </w:rPr>
        <w:t xml:space="preserve">, ve znění pozdějších předpisů </w:t>
      </w:r>
      <w:r w:rsidRPr="00305D65">
        <w:rPr>
          <w:sz w:val="21"/>
          <w:szCs w:val="21"/>
        </w:rPr>
        <w:t>a dalšími pravidly pro zadávání veřejných zakázek pro objednatele závaznými.</w:t>
      </w:r>
    </w:p>
    <w:p w14:paraId="35A74E23" w14:textId="77777777" w:rsidR="00275B02" w:rsidRPr="00305D65" w:rsidRDefault="00275B02" w:rsidP="00586F7A">
      <w:pPr>
        <w:numPr>
          <w:ilvl w:val="0"/>
          <w:numId w:val="19"/>
        </w:numPr>
        <w:tabs>
          <w:tab w:val="num" w:pos="567"/>
        </w:tabs>
        <w:spacing w:before="120" w:after="120"/>
        <w:ind w:left="567" w:hanging="540"/>
        <w:jc w:val="both"/>
        <w:rPr>
          <w:sz w:val="21"/>
          <w:szCs w:val="21"/>
        </w:rPr>
      </w:pPr>
      <w:r w:rsidRPr="00305D65">
        <w:rPr>
          <w:sz w:val="21"/>
          <w:szCs w:val="21"/>
        </w:rPr>
        <w:t xml:space="preserve">Bude-li zhotovitel vyzván k podání nabídky související s touto smlouvou, je povinen nabídku předložit. Součástí nabídky bude oceněný soupis prací, zpracovaný </w:t>
      </w:r>
      <w:r w:rsidRPr="00252814">
        <w:rPr>
          <w:sz w:val="21"/>
          <w:szCs w:val="21"/>
        </w:rPr>
        <w:t>ve formátu *.</w:t>
      </w:r>
      <w:proofErr w:type="spellStart"/>
      <w:r w:rsidRPr="00305D65">
        <w:rPr>
          <w:sz w:val="21"/>
          <w:szCs w:val="21"/>
        </w:rPr>
        <w:t>xls</w:t>
      </w:r>
      <w:proofErr w:type="spellEnd"/>
      <w:r>
        <w:rPr>
          <w:sz w:val="21"/>
          <w:szCs w:val="21"/>
        </w:rPr>
        <w:t>.</w:t>
      </w:r>
      <w:r w:rsidRPr="00305D65">
        <w:rPr>
          <w:sz w:val="21"/>
          <w:szCs w:val="21"/>
        </w:rPr>
        <w:t xml:space="preserve"> </w:t>
      </w:r>
    </w:p>
    <w:p w14:paraId="6E6D6975" w14:textId="77777777" w:rsidR="00275B02" w:rsidRPr="00305D65" w:rsidRDefault="00275B02" w:rsidP="00586F7A">
      <w:pPr>
        <w:numPr>
          <w:ilvl w:val="0"/>
          <w:numId w:val="19"/>
        </w:numPr>
        <w:tabs>
          <w:tab w:val="num" w:pos="567"/>
        </w:tabs>
        <w:spacing w:before="120" w:after="120"/>
        <w:ind w:left="567" w:hanging="540"/>
        <w:jc w:val="both"/>
        <w:rPr>
          <w:sz w:val="21"/>
          <w:szCs w:val="21"/>
        </w:rPr>
      </w:pPr>
      <w:r w:rsidRPr="00305D65">
        <w:rPr>
          <w:sz w:val="21"/>
          <w:szCs w:val="21"/>
        </w:rPr>
        <w:t xml:space="preserve">Nabídková cena dodatečných prací, změn, či nových prací bude určena následovně: </w:t>
      </w:r>
    </w:p>
    <w:p w14:paraId="7673980D" w14:textId="77777777" w:rsidR="00275B02" w:rsidRPr="00305D65" w:rsidRDefault="00275B02" w:rsidP="00586F7A">
      <w:pPr>
        <w:numPr>
          <w:ilvl w:val="1"/>
          <w:numId w:val="19"/>
        </w:numPr>
        <w:spacing w:before="120" w:after="120"/>
        <w:jc w:val="both"/>
        <w:rPr>
          <w:sz w:val="21"/>
          <w:szCs w:val="21"/>
        </w:rPr>
      </w:pPr>
      <w:r w:rsidRPr="00305D65">
        <w:rPr>
          <w:sz w:val="21"/>
          <w:szCs w:val="21"/>
        </w:rPr>
        <w:t>Zhotovitel ocení jednotkové ceny výší odpovídající výši jednotkových cen uvedených v rozpočtu, který je přílohou této smlouvy.</w:t>
      </w:r>
    </w:p>
    <w:p w14:paraId="4B9D0FF3" w14:textId="5C8800AF" w:rsidR="00275B02" w:rsidRDefault="00275B02" w:rsidP="00586F7A">
      <w:pPr>
        <w:numPr>
          <w:ilvl w:val="1"/>
          <w:numId w:val="19"/>
        </w:numPr>
        <w:spacing w:before="120" w:after="120"/>
        <w:jc w:val="both"/>
        <w:rPr>
          <w:sz w:val="21"/>
          <w:szCs w:val="21"/>
        </w:rPr>
      </w:pPr>
      <w:r w:rsidRPr="00612849">
        <w:rPr>
          <w:sz w:val="21"/>
          <w:szCs w:val="21"/>
        </w:rPr>
        <w:t xml:space="preserve">Nelze-li ocenit novou práci pomocí jednotkových cen nabídkových, avšak tyto práce jsou obsaženy v sazebníku ÚRS PRAHA a.s., zhotovitel ocení jednotkové ceny jako součin KOEFICIENTU NABÍDKY a nově nabízených </w:t>
      </w:r>
      <w:r w:rsidR="00E1540D">
        <w:rPr>
          <w:sz w:val="21"/>
          <w:szCs w:val="21"/>
        </w:rPr>
        <w:t>prací</w:t>
      </w:r>
      <w:r w:rsidRPr="00612849">
        <w:rPr>
          <w:sz w:val="21"/>
          <w:szCs w:val="21"/>
        </w:rPr>
        <w:t xml:space="preserve"> uvedených v sazebníku ÚRS PRAHA, a.s.,: </w:t>
      </w:r>
    </w:p>
    <w:tbl>
      <w:tblPr>
        <w:tblW w:w="10465" w:type="dxa"/>
        <w:tblInd w:w="288" w:type="dxa"/>
        <w:tblLayout w:type="fixed"/>
        <w:tblLook w:val="01E0" w:firstRow="1" w:lastRow="1" w:firstColumn="1" w:lastColumn="1" w:noHBand="0" w:noVBand="0"/>
      </w:tblPr>
      <w:tblGrid>
        <w:gridCol w:w="4678"/>
        <w:gridCol w:w="390"/>
        <w:gridCol w:w="5397"/>
      </w:tblGrid>
      <w:tr w:rsidR="00275B02" w:rsidRPr="00305D65" w14:paraId="79C14474" w14:textId="77777777" w:rsidTr="007C2D1A">
        <w:trPr>
          <w:trHeight w:val="531"/>
        </w:trPr>
        <w:tc>
          <w:tcPr>
            <w:tcW w:w="4678" w:type="dxa"/>
            <w:vAlign w:val="center"/>
          </w:tcPr>
          <w:p w14:paraId="549E0502" w14:textId="70174615" w:rsidR="00275B02" w:rsidRPr="00305D65" w:rsidRDefault="00275B02" w:rsidP="007C2D1A">
            <w:pPr>
              <w:jc w:val="center"/>
              <w:rPr>
                <w:sz w:val="21"/>
                <w:szCs w:val="21"/>
              </w:rPr>
            </w:pPr>
            <w:r w:rsidRPr="00305D65">
              <w:rPr>
                <w:sz w:val="21"/>
                <w:szCs w:val="21"/>
              </w:rPr>
              <w:t xml:space="preserve">Cena </w:t>
            </w:r>
            <w:r w:rsidR="00E1540D">
              <w:rPr>
                <w:sz w:val="21"/>
                <w:szCs w:val="21"/>
              </w:rPr>
              <w:t>prací</w:t>
            </w:r>
            <w:r>
              <w:rPr>
                <w:sz w:val="21"/>
                <w:szCs w:val="21"/>
              </w:rPr>
              <w:t xml:space="preserve"> dle SOD</w:t>
            </w:r>
          </w:p>
        </w:tc>
        <w:tc>
          <w:tcPr>
            <w:tcW w:w="390" w:type="dxa"/>
            <w:vAlign w:val="center"/>
          </w:tcPr>
          <w:p w14:paraId="4D32FC10" w14:textId="77777777" w:rsidR="00275B02" w:rsidRPr="00305D65" w:rsidRDefault="00275B02" w:rsidP="007C2D1A">
            <w:pPr>
              <w:jc w:val="center"/>
              <w:rPr>
                <w:sz w:val="21"/>
                <w:szCs w:val="21"/>
              </w:rPr>
            </w:pPr>
          </w:p>
        </w:tc>
        <w:tc>
          <w:tcPr>
            <w:tcW w:w="5397" w:type="dxa"/>
            <w:vAlign w:val="center"/>
          </w:tcPr>
          <w:p w14:paraId="37FCD698" w14:textId="77777777" w:rsidR="00275B02" w:rsidRPr="00305D65" w:rsidRDefault="00275B02" w:rsidP="007C2D1A">
            <w:pPr>
              <w:jc w:val="center"/>
              <w:rPr>
                <w:sz w:val="21"/>
                <w:szCs w:val="21"/>
              </w:rPr>
            </w:pPr>
          </w:p>
        </w:tc>
      </w:tr>
      <w:tr w:rsidR="00275B02" w:rsidRPr="00305D65" w14:paraId="630DB4FD" w14:textId="77777777" w:rsidTr="007C2D1A">
        <w:trPr>
          <w:trHeight w:val="252"/>
        </w:trPr>
        <w:tc>
          <w:tcPr>
            <w:tcW w:w="4678" w:type="dxa"/>
            <w:vAlign w:val="center"/>
          </w:tcPr>
          <w:p w14:paraId="066C2209" w14:textId="77777777" w:rsidR="00275B02" w:rsidRPr="00305D65" w:rsidRDefault="00275B02" w:rsidP="007C2D1A">
            <w:pPr>
              <w:rPr>
                <w:sz w:val="21"/>
                <w:szCs w:val="21"/>
              </w:rPr>
            </w:pPr>
            <w:r w:rsidRPr="00305D65">
              <w:rPr>
                <w:sz w:val="21"/>
                <w:szCs w:val="21"/>
              </w:rPr>
              <w:t>----------------------------------------------------------</w:t>
            </w:r>
          </w:p>
        </w:tc>
        <w:tc>
          <w:tcPr>
            <w:tcW w:w="390" w:type="dxa"/>
            <w:vAlign w:val="center"/>
          </w:tcPr>
          <w:p w14:paraId="7D626B8A" w14:textId="77777777" w:rsidR="00275B02" w:rsidRPr="00305D65" w:rsidRDefault="00275B02" w:rsidP="007C2D1A">
            <w:pPr>
              <w:jc w:val="center"/>
              <w:rPr>
                <w:sz w:val="21"/>
                <w:szCs w:val="21"/>
              </w:rPr>
            </w:pPr>
            <w:r w:rsidRPr="00305D65">
              <w:rPr>
                <w:sz w:val="21"/>
                <w:szCs w:val="21"/>
              </w:rPr>
              <w:t>=</w:t>
            </w:r>
          </w:p>
        </w:tc>
        <w:tc>
          <w:tcPr>
            <w:tcW w:w="5397" w:type="dxa"/>
            <w:vAlign w:val="center"/>
          </w:tcPr>
          <w:p w14:paraId="43C476C8" w14:textId="77777777" w:rsidR="00275B02" w:rsidRPr="00305D65" w:rsidRDefault="00275B02" w:rsidP="007C2D1A">
            <w:pPr>
              <w:jc w:val="center"/>
              <w:rPr>
                <w:sz w:val="21"/>
                <w:szCs w:val="21"/>
              </w:rPr>
            </w:pPr>
            <w:r>
              <w:rPr>
                <w:sz w:val="21"/>
                <w:szCs w:val="21"/>
              </w:rPr>
              <w:t>KOEFICIENT NABÍDKY</w:t>
            </w:r>
          </w:p>
        </w:tc>
      </w:tr>
      <w:tr w:rsidR="00275B02" w:rsidRPr="00305D65" w14:paraId="4596F985" w14:textId="77777777" w:rsidTr="007C2D1A">
        <w:trPr>
          <w:trHeight w:val="266"/>
        </w:trPr>
        <w:tc>
          <w:tcPr>
            <w:tcW w:w="4678" w:type="dxa"/>
            <w:vAlign w:val="center"/>
          </w:tcPr>
          <w:p w14:paraId="1FE5420D" w14:textId="54625FA7" w:rsidR="00275B02" w:rsidRPr="00305D65" w:rsidRDefault="00275B02" w:rsidP="007C2D1A">
            <w:pPr>
              <w:jc w:val="center"/>
              <w:rPr>
                <w:sz w:val="21"/>
                <w:szCs w:val="21"/>
              </w:rPr>
            </w:pPr>
            <w:r>
              <w:rPr>
                <w:sz w:val="21"/>
                <w:szCs w:val="21"/>
              </w:rPr>
              <w:t xml:space="preserve"> cena stejných či podobných </w:t>
            </w:r>
            <w:r w:rsidR="00E1540D">
              <w:rPr>
                <w:sz w:val="21"/>
                <w:szCs w:val="21"/>
              </w:rPr>
              <w:t>prací</w:t>
            </w:r>
            <w:r>
              <w:rPr>
                <w:sz w:val="21"/>
                <w:szCs w:val="21"/>
              </w:rPr>
              <w:t xml:space="preserve"> v době podání nabídky dle sazebníku</w:t>
            </w:r>
            <w:r w:rsidRPr="00305D65">
              <w:rPr>
                <w:sz w:val="21"/>
                <w:szCs w:val="21"/>
              </w:rPr>
              <w:t xml:space="preserve"> ÚRS PRAHA, a.s.</w:t>
            </w:r>
          </w:p>
        </w:tc>
        <w:tc>
          <w:tcPr>
            <w:tcW w:w="390" w:type="dxa"/>
            <w:vAlign w:val="center"/>
          </w:tcPr>
          <w:p w14:paraId="3923B507" w14:textId="77777777" w:rsidR="00275B02" w:rsidRPr="00305D65" w:rsidRDefault="00275B02" w:rsidP="007C2D1A">
            <w:pPr>
              <w:jc w:val="center"/>
              <w:rPr>
                <w:sz w:val="21"/>
                <w:szCs w:val="21"/>
              </w:rPr>
            </w:pPr>
          </w:p>
        </w:tc>
        <w:tc>
          <w:tcPr>
            <w:tcW w:w="5397" w:type="dxa"/>
            <w:vAlign w:val="center"/>
          </w:tcPr>
          <w:p w14:paraId="29E4B240" w14:textId="77777777" w:rsidR="00275B02" w:rsidRPr="00305D65" w:rsidRDefault="00275B02" w:rsidP="007C2D1A">
            <w:pPr>
              <w:jc w:val="center"/>
              <w:rPr>
                <w:sz w:val="21"/>
                <w:szCs w:val="21"/>
              </w:rPr>
            </w:pPr>
          </w:p>
        </w:tc>
      </w:tr>
    </w:tbl>
    <w:p w14:paraId="02AD7CEB" w14:textId="77777777" w:rsidR="00275B02" w:rsidRPr="00612849" w:rsidRDefault="00275B02" w:rsidP="00275B02">
      <w:pPr>
        <w:spacing w:before="120" w:after="120"/>
        <w:ind w:left="644"/>
        <w:jc w:val="both"/>
        <w:rPr>
          <w:sz w:val="21"/>
          <w:szCs w:val="21"/>
        </w:rPr>
      </w:pPr>
    </w:p>
    <w:p w14:paraId="5D457B0F" w14:textId="77777777" w:rsidR="00275B02" w:rsidRDefault="00275B02" w:rsidP="00275B02">
      <w:pPr>
        <w:spacing w:before="120" w:after="120"/>
        <w:ind w:left="567"/>
        <w:jc w:val="both"/>
        <w:rPr>
          <w:sz w:val="21"/>
          <w:szCs w:val="21"/>
        </w:rPr>
      </w:pPr>
      <w:r w:rsidRPr="005E1FC3">
        <w:rPr>
          <w:sz w:val="21"/>
          <w:szCs w:val="21"/>
        </w:rPr>
        <w:t>KOEFICIENT NABÍDKY zobrazuje poměr nabídkových jednotkových cen ke směrným cenám obsažených v sazebníku ÚRS PRAHA, a.s. a dopomáhá k zvýhodnění jednotkových cen nově nabízených prací ve vztahu k již obsaženým nabídkovým pracím</w:t>
      </w:r>
      <w:r>
        <w:rPr>
          <w:sz w:val="21"/>
          <w:szCs w:val="21"/>
        </w:rPr>
        <w:t>.</w:t>
      </w:r>
    </w:p>
    <w:p w14:paraId="4D8EE68F" w14:textId="77777777" w:rsidR="00275B02" w:rsidRPr="00305D65" w:rsidRDefault="00275B02" w:rsidP="00586F7A">
      <w:pPr>
        <w:numPr>
          <w:ilvl w:val="1"/>
          <w:numId w:val="19"/>
        </w:numPr>
        <w:spacing w:before="120" w:after="120"/>
        <w:jc w:val="both"/>
        <w:rPr>
          <w:sz w:val="21"/>
          <w:szCs w:val="21"/>
        </w:rPr>
      </w:pPr>
      <w:r w:rsidRPr="00305D65">
        <w:rPr>
          <w:sz w:val="21"/>
          <w:szCs w:val="21"/>
        </w:rPr>
        <w:t>Nelze-li jednotkovou cenu určit výše popsanými způsoby, použije se cena přiměřená s přihlédnutím k ceně obvyklé.</w:t>
      </w:r>
    </w:p>
    <w:p w14:paraId="7E2FDC4E" w14:textId="77777777" w:rsidR="00275B02" w:rsidRPr="00305D65" w:rsidRDefault="00275B02" w:rsidP="00275B02">
      <w:pPr>
        <w:spacing w:before="120" w:after="120"/>
        <w:ind w:left="567"/>
        <w:jc w:val="both"/>
        <w:rPr>
          <w:sz w:val="21"/>
          <w:szCs w:val="21"/>
        </w:rPr>
      </w:pPr>
      <w:r w:rsidRPr="00305D65">
        <w:rPr>
          <w:sz w:val="21"/>
          <w:szCs w:val="21"/>
        </w:rPr>
        <w:t>Zhotovitel může předložit i nabídku pro objednatele výhodnější.</w:t>
      </w:r>
    </w:p>
    <w:p w14:paraId="0D238CCF" w14:textId="7B3062FC" w:rsidR="00275B02" w:rsidRPr="00305D65" w:rsidRDefault="00275B02" w:rsidP="00586F7A">
      <w:pPr>
        <w:numPr>
          <w:ilvl w:val="0"/>
          <w:numId w:val="19"/>
        </w:numPr>
        <w:tabs>
          <w:tab w:val="num" w:pos="567"/>
        </w:tabs>
        <w:spacing w:before="120" w:after="120"/>
        <w:ind w:left="567" w:hanging="540"/>
        <w:jc w:val="both"/>
        <w:rPr>
          <w:sz w:val="21"/>
          <w:szCs w:val="21"/>
        </w:rPr>
      </w:pPr>
      <w:r w:rsidRPr="00305D65">
        <w:rPr>
          <w:sz w:val="21"/>
          <w:szCs w:val="21"/>
        </w:rPr>
        <w:lastRenderedPageBreak/>
        <w:t xml:space="preserve">K dodatečným pracím </w:t>
      </w:r>
      <w:r w:rsidR="00857BBF">
        <w:rPr>
          <w:sz w:val="21"/>
          <w:szCs w:val="21"/>
        </w:rPr>
        <w:t xml:space="preserve">či méněpracím </w:t>
      </w:r>
      <w:r w:rsidRPr="00305D65">
        <w:rPr>
          <w:sz w:val="21"/>
          <w:szCs w:val="21"/>
        </w:rPr>
        <w:t>bude uzavřen dodatek k této smlouvě. Dodatečné práce lze provádět pouze na základě uzavřeného dodatku. Provádí-li zhotovitel práce, které nejsou v této smlouvě sjednány, platí, že je provádí na svůj náklad.</w:t>
      </w:r>
    </w:p>
    <w:p w14:paraId="6D7BA1AF" w14:textId="77777777" w:rsidR="00407B15" w:rsidRPr="00D76D64" w:rsidRDefault="00407B15" w:rsidP="004E074D">
      <w:pPr>
        <w:spacing w:before="120" w:after="120"/>
        <w:ind w:left="540"/>
        <w:jc w:val="both"/>
        <w:rPr>
          <w:rFonts w:asciiTheme="minorHAnsi" w:hAnsiTheme="minorHAnsi" w:cstheme="minorHAnsi"/>
          <w:sz w:val="21"/>
          <w:szCs w:val="21"/>
        </w:rPr>
      </w:pPr>
    </w:p>
    <w:p w14:paraId="41515979" w14:textId="77777777" w:rsidR="00224502" w:rsidRPr="00E50714" w:rsidRDefault="00224502" w:rsidP="00586F7A">
      <w:pPr>
        <w:numPr>
          <w:ilvl w:val="0"/>
          <w:numId w:val="7"/>
        </w:numPr>
        <w:spacing w:before="120" w:after="120"/>
        <w:ind w:left="567" w:hanging="567"/>
        <w:rPr>
          <w:b/>
          <w:smallCaps/>
          <w:spacing w:val="20"/>
          <w:sz w:val="21"/>
          <w:szCs w:val="21"/>
        </w:rPr>
      </w:pPr>
      <w:r w:rsidRPr="00E50714">
        <w:rPr>
          <w:b/>
          <w:smallCaps/>
          <w:spacing w:val="20"/>
          <w:sz w:val="21"/>
          <w:szCs w:val="21"/>
        </w:rPr>
        <w:t>Oprávněné osoby smluvních stran</w:t>
      </w:r>
    </w:p>
    <w:p w14:paraId="4894A155" w14:textId="38F6467E" w:rsidR="00275B02" w:rsidRPr="00305D65" w:rsidRDefault="00275B02" w:rsidP="00586F7A">
      <w:pPr>
        <w:numPr>
          <w:ilvl w:val="0"/>
          <w:numId w:val="20"/>
        </w:numPr>
        <w:tabs>
          <w:tab w:val="clear" w:pos="644"/>
          <w:tab w:val="num" w:pos="567"/>
        </w:tabs>
        <w:spacing w:before="120" w:after="120"/>
        <w:ind w:left="567" w:hanging="567"/>
        <w:jc w:val="both"/>
        <w:rPr>
          <w:sz w:val="21"/>
          <w:szCs w:val="21"/>
        </w:rPr>
      </w:pPr>
      <w:r w:rsidRPr="00305D65">
        <w:rPr>
          <w:sz w:val="21"/>
          <w:szCs w:val="21"/>
        </w:rPr>
        <w:t>Oprávněnými osobami objednatele jsou: pověření zástupci</w:t>
      </w:r>
      <w:r w:rsidR="00A80DA2">
        <w:rPr>
          <w:sz w:val="21"/>
          <w:szCs w:val="21"/>
        </w:rPr>
        <w:t xml:space="preserve"> Odboru investičního Magistrátu města Brna, pověření zástupci</w:t>
      </w:r>
      <w:r w:rsidRPr="00305D65">
        <w:rPr>
          <w:sz w:val="21"/>
          <w:szCs w:val="21"/>
        </w:rPr>
        <w:t xml:space="preserve"> Brněnských komunikací a.s.</w:t>
      </w:r>
    </w:p>
    <w:p w14:paraId="08FE22EF" w14:textId="6D890941" w:rsidR="00275B02" w:rsidRPr="00305D65" w:rsidRDefault="00275B02" w:rsidP="00586F7A">
      <w:pPr>
        <w:numPr>
          <w:ilvl w:val="0"/>
          <w:numId w:val="20"/>
        </w:numPr>
        <w:tabs>
          <w:tab w:val="num" w:pos="567"/>
        </w:tabs>
        <w:spacing w:before="120" w:after="120"/>
        <w:ind w:left="567" w:hanging="540"/>
        <w:jc w:val="both"/>
        <w:rPr>
          <w:sz w:val="21"/>
          <w:szCs w:val="21"/>
        </w:rPr>
      </w:pPr>
      <w:r w:rsidRPr="00305D65">
        <w:rPr>
          <w:sz w:val="21"/>
          <w:szCs w:val="21"/>
        </w:rPr>
        <w:t xml:space="preserve">Oprávněnou osobou zhotovitele je </w:t>
      </w:r>
      <w:r w:rsidR="003172CC">
        <w:rPr>
          <w:sz w:val="21"/>
          <w:szCs w:val="21"/>
        </w:rPr>
        <w:t>stavbyvedoucí a technik BOZP</w:t>
      </w:r>
      <w:r w:rsidRPr="00305D65">
        <w:rPr>
          <w:sz w:val="21"/>
          <w:szCs w:val="21"/>
        </w:rPr>
        <w:t xml:space="preserve">. </w:t>
      </w:r>
    </w:p>
    <w:p w14:paraId="188ED144" w14:textId="0A1EA7B1" w:rsidR="00275B02" w:rsidRPr="00305D65" w:rsidRDefault="001C22F4" w:rsidP="00586F7A">
      <w:pPr>
        <w:numPr>
          <w:ilvl w:val="0"/>
          <w:numId w:val="20"/>
        </w:numPr>
        <w:tabs>
          <w:tab w:val="num" w:pos="567"/>
        </w:tabs>
        <w:spacing w:before="120" w:after="120"/>
        <w:ind w:left="567" w:hanging="540"/>
        <w:jc w:val="both"/>
        <w:rPr>
          <w:sz w:val="21"/>
          <w:szCs w:val="21"/>
        </w:rPr>
      </w:pPr>
      <w:r>
        <w:rPr>
          <w:sz w:val="21"/>
          <w:szCs w:val="21"/>
        </w:rPr>
        <w:t>S</w:t>
      </w:r>
      <w:r w:rsidR="00275B02" w:rsidRPr="00305D65">
        <w:rPr>
          <w:sz w:val="21"/>
          <w:szCs w:val="21"/>
        </w:rPr>
        <w:t xml:space="preserve">tavbyvedoucí je oprávněn k veškerým právním jednáním dle této smlouvy, stavbyvedoucí však není oprávněn uzavírat dodatky k této smlouvě. </w:t>
      </w:r>
    </w:p>
    <w:p w14:paraId="39FED826" w14:textId="337BB811" w:rsidR="00275B02" w:rsidRPr="00305D65" w:rsidRDefault="001C22F4" w:rsidP="00586F7A">
      <w:pPr>
        <w:numPr>
          <w:ilvl w:val="0"/>
          <w:numId w:val="20"/>
        </w:numPr>
        <w:tabs>
          <w:tab w:val="num" w:pos="567"/>
        </w:tabs>
        <w:spacing w:before="120" w:after="120"/>
        <w:ind w:left="567" w:hanging="540"/>
        <w:jc w:val="both"/>
        <w:rPr>
          <w:sz w:val="21"/>
          <w:szCs w:val="21"/>
        </w:rPr>
      </w:pPr>
      <w:r>
        <w:rPr>
          <w:sz w:val="21"/>
          <w:szCs w:val="21"/>
        </w:rPr>
        <w:t>S</w:t>
      </w:r>
      <w:r w:rsidR="00275B02" w:rsidRPr="00305D65">
        <w:rPr>
          <w:sz w:val="21"/>
          <w:szCs w:val="21"/>
        </w:rPr>
        <w:t xml:space="preserve">tavbyvedoucí a další oprávněné osoby zhotovitele jsou uvedeny v příloze této smlouvy </w:t>
      </w:r>
      <w:r w:rsidR="00275B02" w:rsidRPr="00275B02">
        <w:rPr>
          <w:sz w:val="21"/>
          <w:szCs w:val="21"/>
        </w:rPr>
        <w:t>Oprávněné osoby zhotovitele</w:t>
      </w:r>
      <w:r w:rsidR="00275B02" w:rsidRPr="00305D65">
        <w:rPr>
          <w:sz w:val="21"/>
          <w:szCs w:val="21"/>
        </w:rPr>
        <w:t xml:space="preserve">. Při změně oprávněné osoby </w:t>
      </w:r>
      <w:r w:rsidR="003172CC">
        <w:rPr>
          <w:sz w:val="21"/>
          <w:szCs w:val="21"/>
        </w:rPr>
        <w:t>stavbyvedoucího a technika BOZP</w:t>
      </w:r>
      <w:r w:rsidR="00275B02" w:rsidRPr="00305D65">
        <w:rPr>
          <w:sz w:val="21"/>
          <w:szCs w:val="21"/>
        </w:rPr>
        <w:t xml:space="preserve"> ze strany zhotovitele je zhotovitel povinen doložit veškeré podklady prokazující oprávnění k výkonu t</w:t>
      </w:r>
      <w:r w:rsidR="003172CC">
        <w:rPr>
          <w:sz w:val="21"/>
          <w:szCs w:val="21"/>
        </w:rPr>
        <w:t>ěchto</w:t>
      </w:r>
      <w:r w:rsidR="00275B02" w:rsidRPr="00305D65">
        <w:rPr>
          <w:sz w:val="21"/>
          <w:szCs w:val="21"/>
        </w:rPr>
        <w:t xml:space="preserve"> osob jako </w:t>
      </w:r>
      <w:r w:rsidR="003172CC">
        <w:rPr>
          <w:sz w:val="21"/>
          <w:szCs w:val="21"/>
        </w:rPr>
        <w:t>stavbyvedoucího a technika BOZP</w:t>
      </w:r>
      <w:r w:rsidR="00275B02" w:rsidRPr="00305D65">
        <w:rPr>
          <w:sz w:val="21"/>
          <w:szCs w:val="21"/>
        </w:rPr>
        <w:t>, tak, jak bylo požadováno zadávací dokumentací veřejné zakázky, na jejímž základě byla tato smlouva uzavřena.</w:t>
      </w:r>
    </w:p>
    <w:p w14:paraId="00B6F75C" w14:textId="7BC7497C" w:rsidR="00275B02" w:rsidRDefault="00275B02" w:rsidP="00586F7A">
      <w:pPr>
        <w:numPr>
          <w:ilvl w:val="0"/>
          <w:numId w:val="20"/>
        </w:numPr>
        <w:tabs>
          <w:tab w:val="num" w:pos="567"/>
        </w:tabs>
        <w:spacing w:before="120" w:after="120"/>
        <w:ind w:left="567" w:hanging="540"/>
        <w:jc w:val="both"/>
        <w:rPr>
          <w:sz w:val="21"/>
          <w:szCs w:val="21"/>
        </w:rPr>
      </w:pPr>
      <w:r w:rsidRPr="00305D65">
        <w:rPr>
          <w:sz w:val="21"/>
          <w:szCs w:val="21"/>
        </w:rPr>
        <w:t xml:space="preserve">Seznam oprávněných osob </w:t>
      </w:r>
      <w:r w:rsidR="00E50714">
        <w:rPr>
          <w:sz w:val="21"/>
          <w:szCs w:val="21"/>
        </w:rPr>
        <w:t xml:space="preserve">objednatele </w:t>
      </w:r>
      <w:r w:rsidRPr="00305D65">
        <w:rPr>
          <w:sz w:val="21"/>
          <w:szCs w:val="21"/>
        </w:rPr>
        <w:t xml:space="preserve">je přílohou </w:t>
      </w:r>
      <w:r>
        <w:rPr>
          <w:sz w:val="21"/>
          <w:szCs w:val="21"/>
        </w:rPr>
        <w:t xml:space="preserve">č. </w:t>
      </w:r>
      <w:r w:rsidR="00E50714">
        <w:rPr>
          <w:sz w:val="21"/>
          <w:szCs w:val="21"/>
        </w:rPr>
        <w:t>2</w:t>
      </w:r>
      <w:r>
        <w:rPr>
          <w:sz w:val="21"/>
          <w:szCs w:val="21"/>
        </w:rPr>
        <w:t xml:space="preserve"> </w:t>
      </w:r>
      <w:r w:rsidRPr="00305D65">
        <w:rPr>
          <w:sz w:val="21"/>
          <w:szCs w:val="21"/>
        </w:rPr>
        <w:t>této smlouvy.</w:t>
      </w:r>
    </w:p>
    <w:p w14:paraId="76876937" w14:textId="6A6FF900" w:rsidR="00E50714" w:rsidRPr="00305D65" w:rsidRDefault="00E50714" w:rsidP="00586F7A">
      <w:pPr>
        <w:numPr>
          <w:ilvl w:val="0"/>
          <w:numId w:val="20"/>
        </w:numPr>
        <w:tabs>
          <w:tab w:val="num" w:pos="567"/>
        </w:tabs>
        <w:spacing w:before="120" w:after="120"/>
        <w:ind w:left="567" w:hanging="540"/>
        <w:jc w:val="both"/>
        <w:rPr>
          <w:sz w:val="21"/>
          <w:szCs w:val="21"/>
        </w:rPr>
      </w:pPr>
      <w:r w:rsidRPr="00305D65">
        <w:rPr>
          <w:sz w:val="21"/>
          <w:szCs w:val="21"/>
        </w:rPr>
        <w:t xml:space="preserve">Seznam oprávněných osob </w:t>
      </w:r>
      <w:r>
        <w:rPr>
          <w:sz w:val="21"/>
          <w:szCs w:val="21"/>
        </w:rPr>
        <w:t xml:space="preserve">zhotovitele </w:t>
      </w:r>
      <w:r w:rsidRPr="00305D65">
        <w:rPr>
          <w:sz w:val="21"/>
          <w:szCs w:val="21"/>
        </w:rPr>
        <w:t xml:space="preserve">je přílohou </w:t>
      </w:r>
      <w:r>
        <w:rPr>
          <w:sz w:val="21"/>
          <w:szCs w:val="21"/>
        </w:rPr>
        <w:t xml:space="preserve">č. 3 </w:t>
      </w:r>
      <w:r w:rsidRPr="00305D65">
        <w:rPr>
          <w:sz w:val="21"/>
          <w:szCs w:val="21"/>
        </w:rPr>
        <w:t>této smlouvy.</w:t>
      </w:r>
    </w:p>
    <w:p w14:paraId="1656528B" w14:textId="77777777" w:rsidR="00351D2D" w:rsidRPr="00D76D64" w:rsidRDefault="00351D2D" w:rsidP="00D70863">
      <w:pPr>
        <w:spacing w:before="120" w:after="120"/>
        <w:ind w:left="540"/>
        <w:jc w:val="both"/>
        <w:rPr>
          <w:rFonts w:asciiTheme="minorHAnsi" w:hAnsiTheme="minorHAnsi" w:cstheme="minorHAnsi"/>
          <w:sz w:val="21"/>
          <w:szCs w:val="21"/>
        </w:rPr>
      </w:pPr>
    </w:p>
    <w:p w14:paraId="1CAD8A60" w14:textId="77777777" w:rsidR="00224502" w:rsidRPr="00FD6B99" w:rsidRDefault="00702C3C" w:rsidP="00586F7A">
      <w:pPr>
        <w:numPr>
          <w:ilvl w:val="0"/>
          <w:numId w:val="7"/>
        </w:numPr>
        <w:spacing w:before="120" w:after="120"/>
        <w:ind w:left="540" w:hanging="540"/>
        <w:rPr>
          <w:b/>
          <w:smallCaps/>
          <w:spacing w:val="20"/>
          <w:sz w:val="21"/>
          <w:szCs w:val="21"/>
        </w:rPr>
      </w:pPr>
      <w:r w:rsidRPr="00FD6B99">
        <w:rPr>
          <w:b/>
          <w:smallCaps/>
          <w:spacing w:val="20"/>
          <w:sz w:val="21"/>
          <w:szCs w:val="21"/>
        </w:rPr>
        <w:t>Závazky z vad</w:t>
      </w:r>
      <w:r w:rsidR="00224502" w:rsidRPr="00FD6B99">
        <w:rPr>
          <w:b/>
          <w:smallCaps/>
          <w:spacing w:val="20"/>
          <w:sz w:val="21"/>
          <w:szCs w:val="21"/>
        </w:rPr>
        <w:t xml:space="preserve"> a zajištění závazků</w:t>
      </w:r>
    </w:p>
    <w:p w14:paraId="48A2465D" w14:textId="77777777" w:rsidR="00224502" w:rsidRPr="003501FB" w:rsidRDefault="00224502" w:rsidP="00586F7A">
      <w:pPr>
        <w:numPr>
          <w:ilvl w:val="0"/>
          <w:numId w:val="4"/>
        </w:numPr>
        <w:tabs>
          <w:tab w:val="clear" w:pos="720"/>
          <w:tab w:val="num" w:pos="540"/>
        </w:tabs>
        <w:spacing w:before="120" w:after="120"/>
        <w:ind w:left="540" w:hanging="540"/>
        <w:jc w:val="both"/>
        <w:rPr>
          <w:sz w:val="21"/>
          <w:szCs w:val="21"/>
        </w:rPr>
      </w:pPr>
      <w:r w:rsidRPr="003501FB">
        <w:rPr>
          <w:sz w:val="21"/>
          <w:szCs w:val="21"/>
        </w:rPr>
        <w:t xml:space="preserve">Zhotovitel je </w:t>
      </w:r>
      <w:r w:rsidR="00702C3C" w:rsidRPr="003501FB">
        <w:rPr>
          <w:sz w:val="21"/>
          <w:szCs w:val="21"/>
        </w:rPr>
        <w:t>povinen k náhradě</w:t>
      </w:r>
      <w:r w:rsidRPr="003501FB">
        <w:rPr>
          <w:sz w:val="21"/>
          <w:szCs w:val="21"/>
        </w:rPr>
        <w:t xml:space="preserve"> případné škody na majetku nebo na zdraví vzniklé při realizaci díla objednateli nebo třetí osobě.</w:t>
      </w:r>
    </w:p>
    <w:p w14:paraId="77C31EFC" w14:textId="1F17E7A8" w:rsidR="00275B02" w:rsidRPr="003501FB" w:rsidRDefault="003501FB" w:rsidP="00586F7A">
      <w:pPr>
        <w:numPr>
          <w:ilvl w:val="0"/>
          <w:numId w:val="4"/>
        </w:numPr>
        <w:tabs>
          <w:tab w:val="clear" w:pos="720"/>
          <w:tab w:val="num" w:pos="540"/>
        </w:tabs>
        <w:spacing w:before="120" w:after="120"/>
        <w:ind w:left="540" w:hanging="540"/>
        <w:jc w:val="both"/>
        <w:rPr>
          <w:sz w:val="21"/>
          <w:szCs w:val="21"/>
        </w:rPr>
      </w:pPr>
      <w:r w:rsidRPr="003501FB">
        <w:rPr>
          <w:sz w:val="21"/>
          <w:szCs w:val="21"/>
        </w:rPr>
        <w:t xml:space="preserve">Zhotovitel se zavazuje, že po celou dobu realizace díla bude mít na vlastní náklady sjednáno pojištění díla proti všem možným rizikům, zejména proti stavebním </w:t>
      </w:r>
      <w:bookmarkStart w:id="6" w:name="_Hlk504556058"/>
      <w:r w:rsidRPr="003501FB">
        <w:rPr>
          <w:sz w:val="21"/>
          <w:szCs w:val="21"/>
        </w:rPr>
        <w:t xml:space="preserve">a montážním </w:t>
      </w:r>
      <w:bookmarkEnd w:id="6"/>
      <w:r w:rsidRPr="003501FB">
        <w:rPr>
          <w:sz w:val="21"/>
          <w:szCs w:val="21"/>
        </w:rPr>
        <w:t>rizikům, živlům a krádeži, a to až do výše celkové ceny plnění bez DPH sjednané dle této smlouvy. Doklady o pojištění zhotovitel objednateli předložil před uzavřením této smlouvy a je dále povinen tyto doklady na požádání kdykoliv bezodkladně předložit Objednateli</w:t>
      </w:r>
      <w:r w:rsidR="00275B02" w:rsidRPr="003501FB">
        <w:rPr>
          <w:sz w:val="21"/>
          <w:szCs w:val="21"/>
        </w:rPr>
        <w:t xml:space="preserve">. </w:t>
      </w:r>
    </w:p>
    <w:p w14:paraId="5D6224E9" w14:textId="141FA376" w:rsidR="003501FB" w:rsidRPr="003501FB" w:rsidRDefault="003501FB" w:rsidP="00586F7A">
      <w:pPr>
        <w:numPr>
          <w:ilvl w:val="0"/>
          <w:numId w:val="4"/>
        </w:numPr>
        <w:tabs>
          <w:tab w:val="clear" w:pos="720"/>
          <w:tab w:val="num" w:pos="540"/>
        </w:tabs>
        <w:spacing w:before="120" w:after="120"/>
        <w:ind w:left="540" w:hanging="540"/>
        <w:jc w:val="both"/>
        <w:rPr>
          <w:sz w:val="21"/>
          <w:szCs w:val="21"/>
        </w:rPr>
      </w:pPr>
      <w:r w:rsidRPr="003501FB">
        <w:rPr>
          <w:sz w:val="21"/>
          <w:szCs w:val="21"/>
        </w:rPr>
        <w:t>Zhotovitel se zavazuje, že po celou dobu plnění svého závazku z této smlouvy bude mít na vlastní náklady sjednáno pojištění odpovědnosti za škodu způsobenou třetím osobám vyplývající z dodávaného předmětu plnění s limitem pojistného plnění min. 30 000 000,- Kč (slovy: třicet milionů korun českých), s maximální spoluúčastí 5 % za pojistnou událost. Pojištění musí obsahovat krytí škod způsobené na majetku, zdraví třetích osob včetně krytí odpovědnosti za finanční škody. Zhotovitel předloží objednateli pojistnou smlouvu nebo příslušný pojistný certifikát kdykoliv do 3 pracovních dnů od požádání, a to i opakovaně.</w:t>
      </w:r>
    </w:p>
    <w:p w14:paraId="7B629717" w14:textId="77777777" w:rsidR="00224502" w:rsidRPr="00275B02" w:rsidRDefault="00702C3C" w:rsidP="00586F7A">
      <w:pPr>
        <w:numPr>
          <w:ilvl w:val="0"/>
          <w:numId w:val="4"/>
        </w:numPr>
        <w:tabs>
          <w:tab w:val="clear" w:pos="720"/>
          <w:tab w:val="num" w:pos="540"/>
        </w:tabs>
        <w:spacing w:before="120" w:after="120"/>
        <w:ind w:left="540" w:hanging="540"/>
        <w:jc w:val="both"/>
        <w:rPr>
          <w:sz w:val="21"/>
          <w:szCs w:val="21"/>
        </w:rPr>
      </w:pPr>
      <w:r w:rsidRPr="00275B02">
        <w:rPr>
          <w:sz w:val="21"/>
          <w:szCs w:val="21"/>
        </w:rPr>
        <w:t xml:space="preserve">Práva objednatele z </w:t>
      </w:r>
      <w:r w:rsidR="00224502" w:rsidRPr="00275B02">
        <w:rPr>
          <w:sz w:val="21"/>
          <w:szCs w:val="21"/>
        </w:rPr>
        <w:t>vady díla</w:t>
      </w:r>
    </w:p>
    <w:p w14:paraId="2ED9AE2B" w14:textId="77777777" w:rsidR="00275B02" w:rsidRPr="00305D65" w:rsidRDefault="00275B02" w:rsidP="00586F7A">
      <w:pPr>
        <w:numPr>
          <w:ilvl w:val="1"/>
          <w:numId w:val="4"/>
        </w:numPr>
        <w:tabs>
          <w:tab w:val="clear" w:pos="810"/>
          <w:tab w:val="num" w:pos="900"/>
          <w:tab w:val="left" w:pos="4395"/>
        </w:tabs>
        <w:spacing w:before="120" w:after="120"/>
        <w:ind w:left="900" w:hanging="360"/>
        <w:jc w:val="both"/>
        <w:rPr>
          <w:sz w:val="21"/>
          <w:szCs w:val="21"/>
        </w:rPr>
      </w:pPr>
      <w:r w:rsidRPr="00305D65">
        <w:rPr>
          <w:sz w:val="21"/>
          <w:szCs w:val="21"/>
        </w:rPr>
        <w:t>Vady díla jsou odchylky díla od výsledku stanoveného touto smlouvou a od způsobilosti předmětu díla k naplnění účelu této smlouvy.</w:t>
      </w:r>
    </w:p>
    <w:p w14:paraId="6FFB77B8"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Objednateli vznikají práva z vad, které má dílo v době předání a převzetí.</w:t>
      </w:r>
    </w:p>
    <w:p w14:paraId="1D2CAE5B"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Smluvní strany se dohodly, že délka promlčecí doby pro uplatnění nároků objednatele z práv z vad, které má dílo v době předání a převzetí se prodlužuje na 10 let.</w:t>
      </w:r>
    </w:p>
    <w:p w14:paraId="56298ABC"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Objednatel je povinen uplatňovat u zhotovitele odstranění vad písemně bez zbytečného odkladu poté, co tyto zjistí. Zhotovitel je povinen vadu odstranit bezodkladně, nejpozději do jednoho měsíce od obdržení písemnosti, ve které je odstranění vady uplatňováno, nedohodnou-li se strany jinak.</w:t>
      </w:r>
    </w:p>
    <w:p w14:paraId="4D62339C" w14:textId="77777777" w:rsidR="00224502" w:rsidRPr="00275B02" w:rsidRDefault="00224502" w:rsidP="00586F7A">
      <w:pPr>
        <w:numPr>
          <w:ilvl w:val="0"/>
          <w:numId w:val="4"/>
        </w:numPr>
        <w:tabs>
          <w:tab w:val="clear" w:pos="720"/>
          <w:tab w:val="num" w:pos="540"/>
        </w:tabs>
        <w:spacing w:before="120" w:after="120"/>
        <w:ind w:left="540" w:hanging="540"/>
        <w:jc w:val="both"/>
        <w:rPr>
          <w:sz w:val="21"/>
          <w:szCs w:val="21"/>
        </w:rPr>
      </w:pPr>
      <w:r w:rsidRPr="00275B02">
        <w:rPr>
          <w:sz w:val="21"/>
          <w:szCs w:val="21"/>
        </w:rPr>
        <w:t>Záruka za jakost</w:t>
      </w:r>
    </w:p>
    <w:tbl>
      <w:tblPr>
        <w:tblW w:w="10204" w:type="dxa"/>
        <w:tblInd w:w="468" w:type="dxa"/>
        <w:tblLook w:val="01E0" w:firstRow="1" w:lastRow="1" w:firstColumn="1" w:lastColumn="1" w:noHBand="0" w:noVBand="0"/>
      </w:tblPr>
      <w:tblGrid>
        <w:gridCol w:w="8831"/>
        <w:gridCol w:w="1373"/>
      </w:tblGrid>
      <w:tr w:rsidR="00275B02" w:rsidRPr="000F482A" w14:paraId="7FAD8E93" w14:textId="77777777" w:rsidTr="00132286">
        <w:trPr>
          <w:trHeight w:val="788"/>
        </w:trPr>
        <w:tc>
          <w:tcPr>
            <w:tcW w:w="0" w:type="auto"/>
            <w:shd w:val="clear" w:color="auto" w:fill="auto"/>
          </w:tcPr>
          <w:p w14:paraId="7E0E6FFB" w14:textId="692545F9" w:rsidR="00275B02" w:rsidRDefault="00275B02" w:rsidP="007C2D1A">
            <w:pPr>
              <w:tabs>
                <w:tab w:val="num" w:pos="432"/>
              </w:tabs>
              <w:spacing w:before="120" w:after="120"/>
              <w:ind w:left="432"/>
              <w:rPr>
                <w:sz w:val="21"/>
                <w:szCs w:val="21"/>
              </w:rPr>
            </w:pPr>
            <w:r w:rsidRPr="00305D65">
              <w:rPr>
                <w:sz w:val="21"/>
                <w:szCs w:val="21"/>
              </w:rPr>
              <w:t>Zhotovitel poskytuje na provedení díla záruku:</w:t>
            </w:r>
          </w:p>
          <w:p w14:paraId="71C45B54" w14:textId="0DC48DA6" w:rsidR="00275B02" w:rsidRPr="000F482A" w:rsidRDefault="00275B02" w:rsidP="00354505">
            <w:pPr>
              <w:tabs>
                <w:tab w:val="num" w:pos="432"/>
              </w:tabs>
              <w:spacing w:before="120" w:after="120"/>
              <w:ind w:left="432"/>
              <w:rPr>
                <w:sz w:val="21"/>
                <w:szCs w:val="21"/>
              </w:rPr>
            </w:pPr>
            <w:r w:rsidRPr="00CC3EFD">
              <w:rPr>
                <w:sz w:val="21"/>
                <w:szCs w:val="21"/>
              </w:rPr>
              <w:t xml:space="preserve">Záruka </w:t>
            </w:r>
            <w:r w:rsidR="00132286">
              <w:rPr>
                <w:sz w:val="21"/>
                <w:szCs w:val="21"/>
              </w:rPr>
              <w:t>za veškerá plnění není-li uvedeno jinak</w:t>
            </w:r>
          </w:p>
        </w:tc>
        <w:tc>
          <w:tcPr>
            <w:tcW w:w="1373" w:type="dxa"/>
          </w:tcPr>
          <w:p w14:paraId="14F0AC8A" w14:textId="77777777" w:rsidR="00275B02" w:rsidRDefault="00275B02" w:rsidP="007C2D1A">
            <w:pPr>
              <w:tabs>
                <w:tab w:val="num" w:pos="72"/>
              </w:tabs>
              <w:spacing w:before="120" w:after="120"/>
              <w:rPr>
                <w:sz w:val="21"/>
                <w:szCs w:val="21"/>
              </w:rPr>
            </w:pPr>
          </w:p>
          <w:p w14:paraId="7017E9E5" w14:textId="587D66B0" w:rsidR="00275B02" w:rsidRPr="00CC3EFD" w:rsidRDefault="00354505" w:rsidP="007C2D1A">
            <w:pPr>
              <w:tabs>
                <w:tab w:val="num" w:pos="72"/>
              </w:tabs>
              <w:spacing w:before="120" w:after="120"/>
              <w:rPr>
                <w:sz w:val="21"/>
                <w:szCs w:val="21"/>
              </w:rPr>
            </w:pPr>
            <w:r>
              <w:rPr>
                <w:sz w:val="21"/>
                <w:szCs w:val="21"/>
              </w:rPr>
              <w:t>24</w:t>
            </w:r>
            <w:r w:rsidR="00275B02" w:rsidRPr="00CC3EFD">
              <w:rPr>
                <w:sz w:val="21"/>
                <w:szCs w:val="21"/>
              </w:rPr>
              <w:t xml:space="preserve"> měsíců</w:t>
            </w:r>
          </w:p>
          <w:p w14:paraId="6074E622" w14:textId="24F55385" w:rsidR="00275B02" w:rsidRPr="000F482A" w:rsidRDefault="00275B02" w:rsidP="007C2D1A">
            <w:pPr>
              <w:tabs>
                <w:tab w:val="num" w:pos="72"/>
              </w:tabs>
              <w:spacing w:before="120" w:after="120"/>
              <w:rPr>
                <w:sz w:val="21"/>
                <w:szCs w:val="21"/>
              </w:rPr>
            </w:pPr>
          </w:p>
        </w:tc>
      </w:tr>
    </w:tbl>
    <w:p w14:paraId="45DFD19F" w14:textId="5681E2B6" w:rsidR="00275B02" w:rsidRPr="00305D65" w:rsidRDefault="00275B02" w:rsidP="00586F7A">
      <w:pPr>
        <w:numPr>
          <w:ilvl w:val="1"/>
          <w:numId w:val="4"/>
        </w:numPr>
        <w:tabs>
          <w:tab w:val="clear" w:pos="810"/>
          <w:tab w:val="num" w:pos="900"/>
        </w:tabs>
        <w:spacing w:before="120" w:after="120"/>
        <w:ind w:left="896" w:hanging="357"/>
        <w:jc w:val="both"/>
        <w:rPr>
          <w:sz w:val="21"/>
          <w:szCs w:val="21"/>
        </w:rPr>
      </w:pPr>
      <w:r w:rsidRPr="00305D65">
        <w:rPr>
          <w:sz w:val="21"/>
          <w:szCs w:val="21"/>
        </w:rPr>
        <w:lastRenderedPageBreak/>
        <w:t xml:space="preserve">V případě nesplnění povinností zhotovitele stanovených </w:t>
      </w:r>
      <w:r w:rsidRPr="004356EC">
        <w:rPr>
          <w:sz w:val="21"/>
          <w:szCs w:val="21"/>
        </w:rPr>
        <w:t xml:space="preserve">v čl. </w:t>
      </w:r>
      <w:r w:rsidR="004356EC" w:rsidRPr="004356EC">
        <w:rPr>
          <w:sz w:val="21"/>
          <w:szCs w:val="21"/>
        </w:rPr>
        <w:t>VII</w:t>
      </w:r>
      <w:r w:rsidRPr="004356EC">
        <w:rPr>
          <w:sz w:val="21"/>
          <w:szCs w:val="21"/>
        </w:rPr>
        <w:t>. odst. 9. této smlouvy</w:t>
      </w:r>
      <w:r w:rsidRPr="00305D65">
        <w:rPr>
          <w:sz w:val="21"/>
          <w:szCs w:val="21"/>
        </w:rPr>
        <w:t xml:space="preserve"> se prodlužuje záruka na všechna plnění související s nesplněním povinnosti na 1,3 násobek lhůty stanovené v odst. </w:t>
      </w:r>
      <w:r w:rsidRPr="00FE7AC1">
        <w:rPr>
          <w:sz w:val="21"/>
          <w:szCs w:val="21"/>
        </w:rPr>
        <w:t>4</w:t>
      </w:r>
      <w:r w:rsidRPr="00305D65">
        <w:rPr>
          <w:sz w:val="21"/>
          <w:szCs w:val="21"/>
        </w:rPr>
        <w:t xml:space="preserve"> tohoto článku pro toto plnění.</w:t>
      </w:r>
    </w:p>
    <w:p w14:paraId="3679A6D1" w14:textId="77777777" w:rsidR="00275B02" w:rsidRPr="00305D65" w:rsidRDefault="00275B02" w:rsidP="00586F7A">
      <w:pPr>
        <w:numPr>
          <w:ilvl w:val="1"/>
          <w:numId w:val="4"/>
        </w:numPr>
        <w:tabs>
          <w:tab w:val="clear" w:pos="810"/>
          <w:tab w:val="num" w:pos="900"/>
        </w:tabs>
        <w:spacing w:before="120" w:after="120"/>
        <w:ind w:left="896" w:hanging="357"/>
        <w:jc w:val="both"/>
        <w:rPr>
          <w:sz w:val="21"/>
          <w:szCs w:val="21"/>
        </w:rPr>
      </w:pPr>
      <w:r w:rsidRPr="00305D65">
        <w:rPr>
          <w:sz w:val="21"/>
          <w:szCs w:val="21"/>
        </w:rPr>
        <w:t>Záruční doba začne běžet dnem podpisu protokolu o předání a převzetí díla.</w:t>
      </w:r>
    </w:p>
    <w:p w14:paraId="74016289"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 xml:space="preserve">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předání a převzetí díla objednatelem, třetí osobou, nebo vyšší mocí. </w:t>
      </w:r>
    </w:p>
    <w:p w14:paraId="742E0DF7"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 xml:space="preserve">Objednatel je povinen uplatňovat u zhotovitele práva z poskytnuté záruky písemně, nejpozději do 30 dnů </w:t>
      </w:r>
      <w:r w:rsidRPr="00305D65">
        <w:rPr>
          <w:sz w:val="21"/>
          <w:szCs w:val="21"/>
        </w:rPr>
        <w:br/>
        <w:t>po zjištění vad, na něž se záruka vztahuje. Zhotovitel je povinen vadu odstranit bezodkladně, nejpozději do jednoho měsíce od obdržení písemnosti, ve které je záruka uplatňována, nedohodnou-li se strany jinak.</w:t>
      </w:r>
    </w:p>
    <w:p w14:paraId="06AE2A02" w14:textId="77777777" w:rsidR="00224502" w:rsidRPr="00FD6B99" w:rsidRDefault="004539DE" w:rsidP="00586F7A">
      <w:pPr>
        <w:numPr>
          <w:ilvl w:val="0"/>
          <w:numId w:val="4"/>
        </w:numPr>
        <w:tabs>
          <w:tab w:val="clear" w:pos="720"/>
          <w:tab w:val="num" w:pos="540"/>
        </w:tabs>
        <w:spacing w:before="120" w:after="120"/>
        <w:ind w:left="540" w:hanging="540"/>
        <w:jc w:val="both"/>
        <w:rPr>
          <w:sz w:val="21"/>
          <w:szCs w:val="21"/>
        </w:rPr>
      </w:pPr>
      <w:r w:rsidRPr="00FD6B99">
        <w:rPr>
          <w:sz w:val="21"/>
          <w:szCs w:val="21"/>
        </w:rPr>
        <w:t>Smluvní pokuty</w:t>
      </w:r>
      <w:r w:rsidR="00224502" w:rsidRPr="00FD6B99">
        <w:rPr>
          <w:sz w:val="21"/>
          <w:szCs w:val="21"/>
        </w:rPr>
        <w:t xml:space="preserve"> </w:t>
      </w:r>
    </w:p>
    <w:p w14:paraId="09EBE452"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Objednatel může na zhotoviteli uplatnit následující smluvní pokuty až do uvedené výše a zhotovitel se zavazuje tyto smluvní pokuty uplatněné objednatelem zaplatit.</w:t>
      </w:r>
    </w:p>
    <w:tbl>
      <w:tblPr>
        <w:tblW w:w="100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9"/>
        <w:gridCol w:w="2714"/>
      </w:tblGrid>
      <w:tr w:rsidR="00224502" w:rsidRPr="00D76D64" w14:paraId="41610CA9" w14:textId="77777777" w:rsidTr="005061FB">
        <w:trPr>
          <w:trHeight w:val="148"/>
        </w:trPr>
        <w:tc>
          <w:tcPr>
            <w:tcW w:w="7349" w:type="dxa"/>
          </w:tcPr>
          <w:p w14:paraId="051EA71F" w14:textId="4FE33623" w:rsidR="00224502" w:rsidRPr="00275B02" w:rsidRDefault="00224502" w:rsidP="00586F7A">
            <w:pPr>
              <w:pStyle w:val="Odstavecseseznamem"/>
              <w:numPr>
                <w:ilvl w:val="0"/>
                <w:numId w:val="12"/>
              </w:numPr>
              <w:spacing w:before="120" w:after="120"/>
              <w:jc w:val="both"/>
              <w:rPr>
                <w:sz w:val="21"/>
                <w:szCs w:val="21"/>
              </w:rPr>
            </w:pPr>
            <w:r w:rsidRPr="00275B02">
              <w:rPr>
                <w:sz w:val="21"/>
                <w:szCs w:val="21"/>
              </w:rPr>
              <w:t>V případě prodlení zhotovitele s plnění</w:t>
            </w:r>
            <w:r w:rsidR="00310746" w:rsidRPr="00275B02">
              <w:rPr>
                <w:sz w:val="21"/>
                <w:szCs w:val="21"/>
              </w:rPr>
              <w:t>m</w:t>
            </w:r>
            <w:r w:rsidR="0038135A" w:rsidRPr="00275B02">
              <w:rPr>
                <w:sz w:val="21"/>
                <w:szCs w:val="21"/>
              </w:rPr>
              <w:t xml:space="preserve"> této smlouvy oproti lhůtám</w:t>
            </w:r>
            <w:r w:rsidRPr="00275B02">
              <w:rPr>
                <w:sz w:val="21"/>
                <w:szCs w:val="21"/>
              </w:rPr>
              <w:t xml:space="preserve"> dle čl. </w:t>
            </w:r>
            <w:r w:rsidR="004356EC">
              <w:rPr>
                <w:sz w:val="21"/>
                <w:szCs w:val="21"/>
              </w:rPr>
              <w:t>I</w:t>
            </w:r>
            <w:r w:rsidRPr="00275B02">
              <w:rPr>
                <w:sz w:val="21"/>
                <w:szCs w:val="21"/>
              </w:rPr>
              <w:t>V</w:t>
            </w:r>
            <w:r w:rsidR="005701DF" w:rsidRPr="00275B02">
              <w:rPr>
                <w:sz w:val="21"/>
                <w:szCs w:val="21"/>
              </w:rPr>
              <w:t>.</w:t>
            </w:r>
            <w:r w:rsidRPr="00275B02">
              <w:rPr>
                <w:sz w:val="21"/>
                <w:szCs w:val="21"/>
              </w:rPr>
              <w:t xml:space="preserve"> Lhůty plnění, odst. 1</w:t>
            </w:r>
            <w:r w:rsidR="008058E3" w:rsidRPr="00275B02">
              <w:rPr>
                <w:sz w:val="21"/>
                <w:szCs w:val="21"/>
              </w:rPr>
              <w:t>.</w:t>
            </w:r>
          </w:p>
        </w:tc>
        <w:tc>
          <w:tcPr>
            <w:tcW w:w="2714" w:type="dxa"/>
            <w:vAlign w:val="bottom"/>
          </w:tcPr>
          <w:p w14:paraId="03FDF9B3" w14:textId="32C7D775" w:rsidR="00224502" w:rsidRPr="00275B02" w:rsidRDefault="003C652A" w:rsidP="00464641">
            <w:pPr>
              <w:tabs>
                <w:tab w:val="num" w:pos="34"/>
              </w:tabs>
              <w:spacing w:before="120" w:after="120"/>
              <w:ind w:left="34"/>
              <w:jc w:val="right"/>
              <w:rPr>
                <w:color w:val="000000" w:themeColor="text1"/>
                <w:sz w:val="21"/>
                <w:szCs w:val="21"/>
              </w:rPr>
            </w:pPr>
            <w:r w:rsidRPr="00275B02">
              <w:rPr>
                <w:color w:val="000000" w:themeColor="text1"/>
                <w:sz w:val="21"/>
                <w:szCs w:val="21"/>
              </w:rPr>
              <w:t>0,2 % z ceny díla</w:t>
            </w:r>
            <w:r w:rsidR="00995B5D" w:rsidRPr="00275B02">
              <w:rPr>
                <w:color w:val="000000" w:themeColor="text1"/>
                <w:sz w:val="21"/>
                <w:szCs w:val="21"/>
              </w:rPr>
              <w:t xml:space="preserve"> bez DPH </w:t>
            </w:r>
            <w:r w:rsidR="00224502" w:rsidRPr="00275B02">
              <w:rPr>
                <w:color w:val="000000" w:themeColor="text1"/>
                <w:sz w:val="21"/>
                <w:szCs w:val="21"/>
              </w:rPr>
              <w:t xml:space="preserve"> denně</w:t>
            </w:r>
          </w:p>
        </w:tc>
      </w:tr>
      <w:tr w:rsidR="0037273A" w:rsidRPr="00D76D64" w14:paraId="2C25AB8E" w14:textId="77777777" w:rsidTr="005061FB">
        <w:trPr>
          <w:trHeight w:val="148"/>
        </w:trPr>
        <w:tc>
          <w:tcPr>
            <w:tcW w:w="7349" w:type="dxa"/>
          </w:tcPr>
          <w:p w14:paraId="36780F43" w14:textId="1BCBBD2F" w:rsidR="00292745" w:rsidRPr="00354505" w:rsidRDefault="0037273A" w:rsidP="00586F7A">
            <w:pPr>
              <w:pStyle w:val="Odstavecseseznamem"/>
              <w:numPr>
                <w:ilvl w:val="0"/>
                <w:numId w:val="12"/>
              </w:numPr>
              <w:spacing w:before="120" w:after="120"/>
              <w:jc w:val="both"/>
              <w:rPr>
                <w:sz w:val="21"/>
                <w:szCs w:val="21"/>
              </w:rPr>
            </w:pPr>
            <w:r w:rsidRPr="00354505">
              <w:rPr>
                <w:sz w:val="21"/>
                <w:szCs w:val="21"/>
              </w:rPr>
              <w:t>Zpoždění prací oproti schválenému harmonogram</w:t>
            </w:r>
            <w:r w:rsidR="00833976" w:rsidRPr="00354505">
              <w:rPr>
                <w:sz w:val="21"/>
                <w:szCs w:val="21"/>
              </w:rPr>
              <w:t>u</w:t>
            </w:r>
            <w:r w:rsidRPr="00354505">
              <w:rPr>
                <w:sz w:val="21"/>
                <w:szCs w:val="21"/>
              </w:rPr>
              <w:t xml:space="preserve"> prací </w:t>
            </w:r>
          </w:p>
          <w:p w14:paraId="432F97EB" w14:textId="2BEE1778" w:rsidR="0037273A" w:rsidRPr="00275B02" w:rsidRDefault="0037273A" w:rsidP="000B3065">
            <w:pPr>
              <w:pStyle w:val="Odstavecseseznamem"/>
              <w:spacing w:before="120" w:after="120"/>
              <w:jc w:val="both"/>
              <w:rPr>
                <w:sz w:val="21"/>
                <w:szCs w:val="21"/>
              </w:rPr>
            </w:pPr>
            <w:r w:rsidRPr="00354505">
              <w:rPr>
                <w:sz w:val="21"/>
                <w:szCs w:val="21"/>
              </w:rPr>
              <w:t xml:space="preserve">v příloze č. </w:t>
            </w:r>
            <w:r w:rsidR="00A63A44">
              <w:rPr>
                <w:sz w:val="21"/>
                <w:szCs w:val="21"/>
              </w:rPr>
              <w:t>5</w:t>
            </w:r>
            <w:r w:rsidR="00A63A44" w:rsidRPr="00354505">
              <w:rPr>
                <w:sz w:val="21"/>
                <w:szCs w:val="21"/>
              </w:rPr>
              <w:t xml:space="preserve"> </w:t>
            </w:r>
            <w:r w:rsidRPr="00354505">
              <w:rPr>
                <w:sz w:val="21"/>
                <w:szCs w:val="21"/>
              </w:rPr>
              <w:t>o více než 15 dnů</w:t>
            </w:r>
          </w:p>
        </w:tc>
        <w:tc>
          <w:tcPr>
            <w:tcW w:w="2714" w:type="dxa"/>
            <w:vAlign w:val="bottom"/>
          </w:tcPr>
          <w:p w14:paraId="13E3FB20" w14:textId="32DE95C0" w:rsidR="0037273A" w:rsidRPr="00275B02" w:rsidRDefault="00DA15B5" w:rsidP="00DA15B5">
            <w:pPr>
              <w:tabs>
                <w:tab w:val="num" w:pos="34"/>
              </w:tabs>
              <w:spacing w:before="120" w:after="120"/>
              <w:ind w:left="34"/>
              <w:jc w:val="center"/>
              <w:rPr>
                <w:color w:val="000000" w:themeColor="text1"/>
                <w:sz w:val="21"/>
                <w:szCs w:val="21"/>
              </w:rPr>
            </w:pPr>
            <w:r w:rsidRPr="00275B02">
              <w:rPr>
                <w:color w:val="000000" w:themeColor="text1"/>
                <w:sz w:val="21"/>
                <w:szCs w:val="21"/>
              </w:rPr>
              <w:t xml:space="preserve">      </w:t>
            </w:r>
            <w:r w:rsidR="007322E4" w:rsidRPr="00275B02">
              <w:rPr>
                <w:color w:val="000000" w:themeColor="text1"/>
                <w:sz w:val="21"/>
                <w:szCs w:val="21"/>
              </w:rPr>
              <w:t>2</w:t>
            </w:r>
            <w:r w:rsidR="00447F90" w:rsidRPr="00275B02">
              <w:rPr>
                <w:color w:val="000000" w:themeColor="text1"/>
                <w:sz w:val="21"/>
                <w:szCs w:val="21"/>
              </w:rPr>
              <w:t>5</w:t>
            </w:r>
            <w:r w:rsidR="00464641" w:rsidRPr="00275B02">
              <w:rPr>
                <w:color w:val="000000" w:themeColor="text1"/>
                <w:sz w:val="21"/>
                <w:szCs w:val="21"/>
              </w:rPr>
              <w:t>.000</w:t>
            </w:r>
            <w:r w:rsidR="0037273A" w:rsidRPr="00275B02">
              <w:rPr>
                <w:color w:val="000000" w:themeColor="text1"/>
                <w:sz w:val="21"/>
                <w:szCs w:val="21"/>
              </w:rPr>
              <w:t>,-</w:t>
            </w:r>
            <w:r w:rsidR="00D97A1C" w:rsidRPr="00275B02">
              <w:rPr>
                <w:color w:val="000000" w:themeColor="text1"/>
                <w:sz w:val="21"/>
                <w:szCs w:val="21"/>
              </w:rPr>
              <w:t xml:space="preserve"> </w:t>
            </w:r>
            <w:r w:rsidR="00ED4534" w:rsidRPr="00275B02">
              <w:rPr>
                <w:color w:val="000000" w:themeColor="text1"/>
                <w:sz w:val="21"/>
                <w:szCs w:val="21"/>
              </w:rPr>
              <w:t xml:space="preserve"> </w:t>
            </w:r>
            <w:r w:rsidR="0037273A" w:rsidRPr="00275B02">
              <w:rPr>
                <w:color w:val="000000" w:themeColor="text1"/>
                <w:sz w:val="21"/>
                <w:szCs w:val="21"/>
              </w:rPr>
              <w:t>Kč denně</w:t>
            </w:r>
          </w:p>
        </w:tc>
      </w:tr>
      <w:tr w:rsidR="00224502" w:rsidRPr="00D76D64" w14:paraId="6A394B36" w14:textId="77777777" w:rsidTr="005061FB">
        <w:trPr>
          <w:trHeight w:val="148"/>
        </w:trPr>
        <w:tc>
          <w:tcPr>
            <w:tcW w:w="7349" w:type="dxa"/>
          </w:tcPr>
          <w:p w14:paraId="3C333184" w14:textId="511004BC" w:rsidR="00224502" w:rsidRPr="00275B02" w:rsidRDefault="0064614E" w:rsidP="00275B02">
            <w:pPr>
              <w:tabs>
                <w:tab w:val="num" w:pos="408"/>
              </w:tabs>
              <w:spacing w:before="120" w:after="120"/>
              <w:ind w:hanging="159"/>
              <w:jc w:val="both"/>
              <w:rPr>
                <w:sz w:val="21"/>
                <w:szCs w:val="21"/>
              </w:rPr>
            </w:pPr>
            <w:r w:rsidRPr="00275B02">
              <w:rPr>
                <w:sz w:val="21"/>
                <w:szCs w:val="21"/>
              </w:rPr>
              <w:t xml:space="preserve">        </w:t>
            </w:r>
            <w:r w:rsidR="00461147">
              <w:rPr>
                <w:sz w:val="21"/>
                <w:szCs w:val="21"/>
              </w:rPr>
              <w:t xml:space="preserve"> </w:t>
            </w:r>
            <w:r w:rsidRPr="00275B02">
              <w:rPr>
                <w:sz w:val="21"/>
                <w:szCs w:val="21"/>
              </w:rPr>
              <w:t xml:space="preserve">C.     </w:t>
            </w:r>
            <w:r w:rsidR="00224502" w:rsidRPr="00275B02">
              <w:rPr>
                <w:sz w:val="21"/>
                <w:szCs w:val="21"/>
              </w:rPr>
              <w:t>V případě prodlení zhotovitele s převzetím prostoru staveniště</w:t>
            </w:r>
          </w:p>
        </w:tc>
        <w:tc>
          <w:tcPr>
            <w:tcW w:w="2714" w:type="dxa"/>
            <w:vAlign w:val="bottom"/>
          </w:tcPr>
          <w:p w14:paraId="12FF6102" w14:textId="4FF0128C" w:rsidR="00224502" w:rsidRPr="00275B02" w:rsidRDefault="00275B02" w:rsidP="00275B02">
            <w:pPr>
              <w:tabs>
                <w:tab w:val="num" w:pos="34"/>
              </w:tabs>
              <w:spacing w:before="120" w:after="120"/>
              <w:ind w:left="34"/>
              <w:jc w:val="center"/>
              <w:rPr>
                <w:color w:val="000000" w:themeColor="text1"/>
                <w:sz w:val="21"/>
                <w:szCs w:val="21"/>
              </w:rPr>
            </w:pPr>
            <w:r>
              <w:rPr>
                <w:color w:val="000000" w:themeColor="text1"/>
                <w:sz w:val="21"/>
                <w:szCs w:val="21"/>
              </w:rPr>
              <w:t xml:space="preserve">   </w:t>
            </w:r>
            <w:r w:rsidR="00DA15B5" w:rsidRPr="00275B02">
              <w:rPr>
                <w:color w:val="000000" w:themeColor="text1"/>
                <w:sz w:val="21"/>
                <w:szCs w:val="21"/>
              </w:rPr>
              <w:t xml:space="preserve">  </w:t>
            </w:r>
            <w:r w:rsidR="007322E4" w:rsidRPr="00275B02">
              <w:rPr>
                <w:color w:val="000000" w:themeColor="text1"/>
                <w:sz w:val="21"/>
                <w:szCs w:val="21"/>
              </w:rPr>
              <w:t>2</w:t>
            </w:r>
            <w:r>
              <w:rPr>
                <w:color w:val="000000" w:themeColor="text1"/>
                <w:sz w:val="21"/>
                <w:szCs w:val="21"/>
              </w:rPr>
              <w:t>5</w:t>
            </w:r>
            <w:r w:rsidR="00464641" w:rsidRPr="00275B02">
              <w:rPr>
                <w:color w:val="000000" w:themeColor="text1"/>
                <w:sz w:val="21"/>
                <w:szCs w:val="21"/>
              </w:rPr>
              <w:t>.000</w:t>
            </w:r>
            <w:r w:rsidR="00224502" w:rsidRPr="00275B02">
              <w:rPr>
                <w:color w:val="000000" w:themeColor="text1"/>
                <w:sz w:val="21"/>
                <w:szCs w:val="21"/>
              </w:rPr>
              <w:t>,-</w:t>
            </w:r>
            <w:r w:rsidR="00D97A1C" w:rsidRPr="00275B02">
              <w:rPr>
                <w:color w:val="000000" w:themeColor="text1"/>
                <w:sz w:val="21"/>
                <w:szCs w:val="21"/>
              </w:rPr>
              <w:t xml:space="preserve"> </w:t>
            </w:r>
            <w:r w:rsidR="00224502" w:rsidRPr="00275B02">
              <w:rPr>
                <w:color w:val="000000" w:themeColor="text1"/>
                <w:sz w:val="21"/>
                <w:szCs w:val="21"/>
              </w:rPr>
              <w:t xml:space="preserve"> Kč denně</w:t>
            </w:r>
          </w:p>
        </w:tc>
      </w:tr>
      <w:tr w:rsidR="00224502" w:rsidRPr="00D76D64" w14:paraId="6BB6A388" w14:textId="77777777" w:rsidTr="00275B02">
        <w:trPr>
          <w:trHeight w:val="1122"/>
        </w:trPr>
        <w:tc>
          <w:tcPr>
            <w:tcW w:w="7349" w:type="dxa"/>
          </w:tcPr>
          <w:p w14:paraId="23D3E445" w14:textId="77777777" w:rsidR="00BB5640" w:rsidRPr="00275B02" w:rsidRDefault="00BB5640" w:rsidP="00586F7A">
            <w:pPr>
              <w:pStyle w:val="Odstavecseseznamem"/>
              <w:numPr>
                <w:ilvl w:val="0"/>
                <w:numId w:val="13"/>
              </w:numPr>
              <w:rPr>
                <w:sz w:val="21"/>
                <w:szCs w:val="21"/>
              </w:rPr>
            </w:pPr>
            <w:r w:rsidRPr="00275B02">
              <w:rPr>
                <w:sz w:val="21"/>
                <w:szCs w:val="21"/>
              </w:rPr>
              <w:t xml:space="preserve">V případě prodlení zhotovitele s odstraněním vad, na něž se vztahuje záruka, tj. vad reklamovaných v záruční lhůtě, a jedná-li se zároveň o vadu, která brání řádnému užívání díla či hrozí-li nebezpečí škody velkého rozsahu (havárie) </w:t>
            </w:r>
          </w:p>
          <w:p w14:paraId="33074D61" w14:textId="7E2084B9" w:rsidR="00224502" w:rsidRPr="00275B02" w:rsidRDefault="00224502" w:rsidP="000B3065">
            <w:pPr>
              <w:pStyle w:val="Odstavecseseznamem"/>
              <w:keepNext/>
              <w:keepLines/>
              <w:spacing w:before="120" w:after="120"/>
              <w:jc w:val="both"/>
              <w:rPr>
                <w:sz w:val="21"/>
                <w:szCs w:val="21"/>
              </w:rPr>
            </w:pPr>
          </w:p>
        </w:tc>
        <w:tc>
          <w:tcPr>
            <w:tcW w:w="2714" w:type="dxa"/>
            <w:vAlign w:val="bottom"/>
          </w:tcPr>
          <w:p w14:paraId="3A305842" w14:textId="08198437" w:rsidR="00224502" w:rsidRPr="00275B02" w:rsidRDefault="00B44A6B" w:rsidP="003F0409">
            <w:pPr>
              <w:tabs>
                <w:tab w:val="num" w:pos="34"/>
              </w:tabs>
              <w:spacing w:before="120" w:after="120"/>
              <w:ind w:left="34"/>
              <w:jc w:val="right"/>
              <w:rPr>
                <w:color w:val="000000" w:themeColor="text1"/>
                <w:sz w:val="21"/>
                <w:szCs w:val="21"/>
              </w:rPr>
            </w:pPr>
            <w:r w:rsidRPr="00275B02">
              <w:rPr>
                <w:color w:val="000000" w:themeColor="text1"/>
                <w:sz w:val="21"/>
                <w:szCs w:val="21"/>
              </w:rPr>
              <w:t xml:space="preserve">   </w:t>
            </w:r>
            <w:r w:rsidR="007322E4" w:rsidRPr="00275B02">
              <w:rPr>
                <w:color w:val="000000" w:themeColor="text1"/>
                <w:sz w:val="21"/>
                <w:szCs w:val="21"/>
              </w:rPr>
              <w:t>2</w:t>
            </w:r>
            <w:r w:rsidR="00447F90" w:rsidRPr="00275B02">
              <w:rPr>
                <w:color w:val="000000" w:themeColor="text1"/>
                <w:sz w:val="21"/>
                <w:szCs w:val="21"/>
              </w:rPr>
              <w:t>5</w:t>
            </w:r>
            <w:r w:rsidR="003F0409" w:rsidRPr="00275B02">
              <w:rPr>
                <w:color w:val="000000" w:themeColor="text1"/>
                <w:sz w:val="21"/>
                <w:szCs w:val="21"/>
              </w:rPr>
              <w:t>.000,-</w:t>
            </w:r>
            <w:r w:rsidR="00D97A1C" w:rsidRPr="00275B02">
              <w:rPr>
                <w:color w:val="000000" w:themeColor="text1"/>
                <w:sz w:val="21"/>
                <w:szCs w:val="21"/>
              </w:rPr>
              <w:t xml:space="preserve"> </w:t>
            </w:r>
            <w:r w:rsidR="003F0409" w:rsidRPr="00275B02">
              <w:rPr>
                <w:color w:val="000000" w:themeColor="text1"/>
                <w:sz w:val="21"/>
                <w:szCs w:val="21"/>
              </w:rPr>
              <w:t>Kč</w:t>
            </w:r>
            <w:r w:rsidR="00224502" w:rsidRPr="00275B02">
              <w:rPr>
                <w:color w:val="000000" w:themeColor="text1"/>
                <w:sz w:val="21"/>
                <w:szCs w:val="21"/>
              </w:rPr>
              <w:t xml:space="preserve"> denně</w:t>
            </w:r>
            <w:r w:rsidR="00B67C60" w:rsidRPr="00275B02">
              <w:rPr>
                <w:color w:val="000000" w:themeColor="text1"/>
                <w:sz w:val="21"/>
                <w:szCs w:val="21"/>
              </w:rPr>
              <w:t xml:space="preserve"> </w:t>
            </w:r>
            <w:r w:rsidR="003F0409" w:rsidRPr="00275B02">
              <w:rPr>
                <w:color w:val="000000" w:themeColor="text1"/>
                <w:sz w:val="21"/>
                <w:szCs w:val="21"/>
              </w:rPr>
              <w:t xml:space="preserve">za každou </w:t>
            </w:r>
            <w:r w:rsidR="00E11413" w:rsidRPr="00275B02">
              <w:rPr>
                <w:color w:val="000000" w:themeColor="text1"/>
                <w:sz w:val="21"/>
                <w:szCs w:val="21"/>
              </w:rPr>
              <w:t xml:space="preserve">takovou vadu, u níž je zhotovitel </w:t>
            </w:r>
            <w:r w:rsidR="003F0409" w:rsidRPr="00275B02">
              <w:rPr>
                <w:color w:val="000000" w:themeColor="text1"/>
                <w:sz w:val="21"/>
                <w:szCs w:val="21"/>
              </w:rPr>
              <w:t xml:space="preserve"> </w:t>
            </w:r>
            <w:r w:rsidR="00E11413" w:rsidRPr="00275B02">
              <w:rPr>
                <w:color w:val="000000" w:themeColor="text1"/>
                <w:sz w:val="21"/>
                <w:szCs w:val="21"/>
              </w:rPr>
              <w:t>v prodlení s jejím odstraněním</w:t>
            </w:r>
          </w:p>
        </w:tc>
      </w:tr>
      <w:tr w:rsidR="00882988" w:rsidRPr="00D76D64" w14:paraId="66126506" w14:textId="77777777" w:rsidTr="005061FB">
        <w:trPr>
          <w:trHeight w:val="148"/>
        </w:trPr>
        <w:tc>
          <w:tcPr>
            <w:tcW w:w="7349" w:type="dxa"/>
          </w:tcPr>
          <w:p w14:paraId="3E752C1F" w14:textId="2D153AD6" w:rsidR="00882988" w:rsidRPr="00275B02" w:rsidRDefault="00A67253" w:rsidP="00586F7A">
            <w:pPr>
              <w:pStyle w:val="Odstavecseseznamem"/>
              <w:keepNext/>
              <w:keepLines/>
              <w:numPr>
                <w:ilvl w:val="0"/>
                <w:numId w:val="13"/>
              </w:numPr>
              <w:spacing w:before="120" w:after="120"/>
              <w:jc w:val="both"/>
              <w:rPr>
                <w:sz w:val="21"/>
                <w:szCs w:val="21"/>
              </w:rPr>
            </w:pPr>
            <w:r w:rsidRPr="00275B02">
              <w:rPr>
                <w:sz w:val="21"/>
                <w:szCs w:val="21"/>
              </w:rPr>
              <w:t xml:space="preserve"> V případě prodlení zhotovitele s odstraněním vad, na něž se vztahuje záruka a vad, které má dílo v době předání a převzetí a nejedná se zároveň o vadu dle písm. D</w:t>
            </w:r>
          </w:p>
        </w:tc>
        <w:tc>
          <w:tcPr>
            <w:tcW w:w="2714" w:type="dxa"/>
            <w:vAlign w:val="bottom"/>
          </w:tcPr>
          <w:p w14:paraId="302A6932" w14:textId="51023AA3" w:rsidR="00882988" w:rsidRPr="00275B02" w:rsidRDefault="00E11413" w:rsidP="003F0409">
            <w:pPr>
              <w:tabs>
                <w:tab w:val="num" w:pos="34"/>
              </w:tabs>
              <w:spacing w:before="120" w:after="120"/>
              <w:ind w:left="34"/>
              <w:jc w:val="right"/>
              <w:rPr>
                <w:color w:val="000000" w:themeColor="text1"/>
                <w:sz w:val="21"/>
                <w:szCs w:val="21"/>
              </w:rPr>
            </w:pPr>
            <w:r w:rsidRPr="00275B02">
              <w:rPr>
                <w:color w:val="000000" w:themeColor="text1"/>
                <w:sz w:val="21"/>
                <w:szCs w:val="21"/>
              </w:rPr>
              <w:t xml:space="preserve"> </w:t>
            </w:r>
            <w:r w:rsidR="007322E4" w:rsidRPr="00275B02">
              <w:rPr>
                <w:color w:val="000000" w:themeColor="text1"/>
                <w:sz w:val="21"/>
                <w:szCs w:val="21"/>
              </w:rPr>
              <w:t>10</w:t>
            </w:r>
            <w:r w:rsidR="00882988" w:rsidRPr="00275B02">
              <w:rPr>
                <w:color w:val="000000" w:themeColor="text1"/>
                <w:sz w:val="21"/>
                <w:szCs w:val="21"/>
              </w:rPr>
              <w:t>.000,-</w:t>
            </w:r>
            <w:r w:rsidR="00D97A1C" w:rsidRPr="00275B02">
              <w:rPr>
                <w:color w:val="000000" w:themeColor="text1"/>
                <w:sz w:val="21"/>
                <w:szCs w:val="21"/>
              </w:rPr>
              <w:t xml:space="preserve"> </w:t>
            </w:r>
            <w:r w:rsidR="00882988" w:rsidRPr="00275B02">
              <w:rPr>
                <w:color w:val="000000" w:themeColor="text1"/>
                <w:sz w:val="21"/>
                <w:szCs w:val="21"/>
              </w:rPr>
              <w:t>Kč denně za každou</w:t>
            </w:r>
            <w:r w:rsidRPr="00275B02">
              <w:rPr>
                <w:color w:val="000000" w:themeColor="text1"/>
                <w:sz w:val="21"/>
                <w:szCs w:val="21"/>
              </w:rPr>
              <w:t xml:space="preserve"> </w:t>
            </w:r>
            <w:r w:rsidR="00882988" w:rsidRPr="00275B02">
              <w:rPr>
                <w:color w:val="000000" w:themeColor="text1"/>
                <w:sz w:val="21"/>
                <w:szCs w:val="21"/>
              </w:rPr>
              <w:t>takovou vadu, u níž je zhotovitel v</w:t>
            </w:r>
            <w:r w:rsidRPr="00275B02">
              <w:rPr>
                <w:color w:val="000000" w:themeColor="text1"/>
                <w:sz w:val="21"/>
                <w:szCs w:val="21"/>
              </w:rPr>
              <w:t> </w:t>
            </w:r>
            <w:r w:rsidR="00882988" w:rsidRPr="00275B02">
              <w:rPr>
                <w:color w:val="000000" w:themeColor="text1"/>
                <w:sz w:val="21"/>
                <w:szCs w:val="21"/>
              </w:rPr>
              <w:t>prodlení</w:t>
            </w:r>
            <w:r w:rsidRPr="00275B02">
              <w:rPr>
                <w:color w:val="000000" w:themeColor="text1"/>
                <w:sz w:val="21"/>
                <w:szCs w:val="21"/>
              </w:rPr>
              <w:t xml:space="preserve"> s jejím odstraněním</w:t>
            </w:r>
          </w:p>
        </w:tc>
      </w:tr>
      <w:tr w:rsidR="00224502" w:rsidRPr="00D76D64" w14:paraId="59856339" w14:textId="77777777" w:rsidTr="005061FB">
        <w:trPr>
          <w:trHeight w:val="93"/>
        </w:trPr>
        <w:tc>
          <w:tcPr>
            <w:tcW w:w="7349" w:type="dxa"/>
          </w:tcPr>
          <w:p w14:paraId="19760228" w14:textId="381622D6" w:rsidR="00E11413" w:rsidRPr="00275B02" w:rsidRDefault="005701DF" w:rsidP="00586F7A">
            <w:pPr>
              <w:pStyle w:val="Odstavecseseznamem"/>
              <w:numPr>
                <w:ilvl w:val="0"/>
                <w:numId w:val="13"/>
              </w:numPr>
              <w:spacing w:before="120" w:after="120"/>
              <w:jc w:val="both"/>
              <w:rPr>
                <w:sz w:val="21"/>
                <w:szCs w:val="21"/>
              </w:rPr>
            </w:pPr>
            <w:r w:rsidRPr="00275B02">
              <w:rPr>
                <w:sz w:val="21"/>
                <w:szCs w:val="21"/>
              </w:rPr>
              <w:t>V případě provádění díla pod</w:t>
            </w:r>
            <w:r w:rsidR="00224502" w:rsidRPr="00275B02">
              <w:rPr>
                <w:sz w:val="21"/>
                <w:szCs w:val="21"/>
              </w:rPr>
              <w:t xml:space="preserve">dodavatelem, pro kterého objednatel neudělil </w:t>
            </w:r>
            <w:r w:rsidR="00E11413" w:rsidRPr="00275B02">
              <w:rPr>
                <w:sz w:val="21"/>
                <w:szCs w:val="21"/>
              </w:rPr>
              <w:t xml:space="preserve">   </w:t>
            </w:r>
          </w:p>
          <w:p w14:paraId="58AC8427" w14:textId="518FECA3" w:rsidR="00224502" w:rsidRPr="00275B02" w:rsidRDefault="00224502" w:rsidP="000B3065">
            <w:pPr>
              <w:pStyle w:val="Odstavecseseznamem"/>
              <w:spacing w:before="120" w:after="120"/>
              <w:jc w:val="both"/>
              <w:rPr>
                <w:sz w:val="21"/>
                <w:szCs w:val="21"/>
              </w:rPr>
            </w:pPr>
            <w:r w:rsidRPr="00275B02">
              <w:rPr>
                <w:sz w:val="21"/>
                <w:szCs w:val="21"/>
              </w:rPr>
              <w:t>souhlas, je-li souhlas v </w:t>
            </w:r>
            <w:r w:rsidR="005701DF" w:rsidRPr="00275B02">
              <w:rPr>
                <w:sz w:val="21"/>
                <w:szCs w:val="21"/>
              </w:rPr>
              <w:t>této smlouvě vyžadován, nebo pod</w:t>
            </w:r>
            <w:r w:rsidRPr="00275B02">
              <w:rPr>
                <w:sz w:val="21"/>
                <w:szCs w:val="21"/>
              </w:rPr>
              <w:t>dodavatelem, který nebyl objednateli oznámen, je-li oznámení v této smlouvě vyžadováno</w:t>
            </w:r>
          </w:p>
        </w:tc>
        <w:tc>
          <w:tcPr>
            <w:tcW w:w="2714" w:type="dxa"/>
            <w:vAlign w:val="bottom"/>
          </w:tcPr>
          <w:p w14:paraId="6D56ADCC" w14:textId="16BA1362" w:rsidR="00224502" w:rsidRPr="00275B02" w:rsidRDefault="007322E4" w:rsidP="00B30916">
            <w:pPr>
              <w:tabs>
                <w:tab w:val="num" w:pos="459"/>
              </w:tabs>
              <w:spacing w:before="120" w:after="120"/>
              <w:ind w:left="459" w:hanging="425"/>
              <w:jc w:val="right"/>
              <w:rPr>
                <w:color w:val="000000" w:themeColor="text1"/>
                <w:sz w:val="21"/>
                <w:szCs w:val="21"/>
              </w:rPr>
            </w:pPr>
            <w:r w:rsidRPr="00275B02">
              <w:rPr>
                <w:color w:val="000000" w:themeColor="text1"/>
                <w:sz w:val="21"/>
                <w:szCs w:val="21"/>
              </w:rPr>
              <w:t>5</w:t>
            </w:r>
            <w:r w:rsidR="00DA15B5" w:rsidRPr="00275B02">
              <w:rPr>
                <w:color w:val="000000" w:themeColor="text1"/>
                <w:sz w:val="21"/>
                <w:szCs w:val="21"/>
              </w:rPr>
              <w:t>0</w:t>
            </w:r>
            <w:r w:rsidR="00464641" w:rsidRPr="00275B02">
              <w:rPr>
                <w:color w:val="000000" w:themeColor="text1"/>
                <w:sz w:val="21"/>
                <w:szCs w:val="21"/>
              </w:rPr>
              <w:t>.000,</w:t>
            </w:r>
            <w:r w:rsidR="002A4703" w:rsidRPr="00275B02">
              <w:rPr>
                <w:color w:val="000000" w:themeColor="text1"/>
                <w:sz w:val="21"/>
                <w:szCs w:val="21"/>
              </w:rPr>
              <w:t>-</w:t>
            </w:r>
            <w:r w:rsidR="00D97A1C" w:rsidRPr="00275B02">
              <w:rPr>
                <w:color w:val="000000" w:themeColor="text1"/>
                <w:sz w:val="21"/>
                <w:szCs w:val="21"/>
              </w:rPr>
              <w:t xml:space="preserve"> </w:t>
            </w:r>
            <w:r w:rsidR="00224502" w:rsidRPr="00275B02">
              <w:rPr>
                <w:color w:val="000000" w:themeColor="text1"/>
                <w:sz w:val="21"/>
                <w:szCs w:val="21"/>
              </w:rPr>
              <w:t>Kč za</w:t>
            </w:r>
            <w:r w:rsidR="00C02BAC" w:rsidRPr="00275B02">
              <w:rPr>
                <w:color w:val="000000" w:themeColor="text1"/>
                <w:sz w:val="21"/>
                <w:szCs w:val="21"/>
              </w:rPr>
              <w:t xml:space="preserve"> </w:t>
            </w:r>
            <w:r w:rsidR="006169EF" w:rsidRPr="00275B02">
              <w:rPr>
                <w:color w:val="000000" w:themeColor="text1"/>
                <w:sz w:val="21"/>
                <w:szCs w:val="21"/>
              </w:rPr>
              <w:t>pod</w:t>
            </w:r>
            <w:r w:rsidR="00224502" w:rsidRPr="00275B02">
              <w:rPr>
                <w:color w:val="000000" w:themeColor="text1"/>
                <w:sz w:val="21"/>
                <w:szCs w:val="21"/>
              </w:rPr>
              <w:t>dodavatele</w:t>
            </w:r>
          </w:p>
          <w:p w14:paraId="31565EF3" w14:textId="77777777" w:rsidR="00E15729" w:rsidRPr="00275B02" w:rsidRDefault="00E15729" w:rsidP="00B30916">
            <w:pPr>
              <w:tabs>
                <w:tab w:val="num" w:pos="885"/>
              </w:tabs>
              <w:spacing w:before="120" w:after="120"/>
              <w:ind w:left="885" w:hanging="885"/>
              <w:jc w:val="right"/>
              <w:rPr>
                <w:color w:val="000000" w:themeColor="text1"/>
                <w:sz w:val="21"/>
                <w:szCs w:val="21"/>
              </w:rPr>
            </w:pPr>
          </w:p>
        </w:tc>
      </w:tr>
      <w:tr w:rsidR="00B30916" w:rsidRPr="00D76D64" w14:paraId="5FB79946" w14:textId="77777777" w:rsidTr="005061FB">
        <w:trPr>
          <w:trHeight w:val="1232"/>
        </w:trPr>
        <w:tc>
          <w:tcPr>
            <w:tcW w:w="7349" w:type="dxa"/>
          </w:tcPr>
          <w:p w14:paraId="045566CB" w14:textId="50037BD5" w:rsidR="00E11413" w:rsidRPr="001518E5" w:rsidRDefault="00B30916" w:rsidP="001518E5">
            <w:pPr>
              <w:pStyle w:val="Odstavecseseznamem"/>
              <w:numPr>
                <w:ilvl w:val="0"/>
                <w:numId w:val="13"/>
              </w:numPr>
              <w:spacing w:before="120" w:after="120"/>
              <w:jc w:val="both"/>
              <w:rPr>
                <w:sz w:val="21"/>
                <w:szCs w:val="21"/>
              </w:rPr>
            </w:pPr>
            <w:r w:rsidRPr="00275B02">
              <w:rPr>
                <w:sz w:val="21"/>
                <w:szCs w:val="21"/>
              </w:rPr>
              <w:t xml:space="preserve">V případě nesplnění nápravných opatření navržených </w:t>
            </w:r>
            <w:r w:rsidR="001518E5">
              <w:rPr>
                <w:sz w:val="21"/>
                <w:szCs w:val="21"/>
              </w:rPr>
              <w:t>technikem</w:t>
            </w:r>
            <w:r w:rsidRPr="001518E5">
              <w:rPr>
                <w:sz w:val="21"/>
                <w:szCs w:val="21"/>
              </w:rPr>
              <w:t xml:space="preserve"> BOZP </w:t>
            </w:r>
            <w:r w:rsidR="00E11413" w:rsidRPr="001518E5">
              <w:rPr>
                <w:sz w:val="21"/>
                <w:szCs w:val="21"/>
              </w:rPr>
              <w:t xml:space="preserve"> </w:t>
            </w:r>
          </w:p>
          <w:p w14:paraId="6D3C5E77" w14:textId="7607B36A" w:rsidR="00B30916" w:rsidRPr="00275B02" w:rsidRDefault="00B30916" w:rsidP="000B3065">
            <w:pPr>
              <w:pStyle w:val="Odstavecseseznamem"/>
              <w:spacing w:before="120" w:after="120"/>
              <w:jc w:val="both"/>
              <w:rPr>
                <w:sz w:val="21"/>
                <w:szCs w:val="21"/>
              </w:rPr>
            </w:pPr>
            <w:r w:rsidRPr="00275B02">
              <w:rPr>
                <w:sz w:val="21"/>
                <w:szCs w:val="21"/>
              </w:rPr>
              <w:t xml:space="preserve">a odsouhlasených objednatelem ve lhůtě stanovené čl. </w:t>
            </w:r>
            <w:r w:rsidR="00292745" w:rsidRPr="004356EC">
              <w:rPr>
                <w:sz w:val="21"/>
                <w:szCs w:val="21"/>
              </w:rPr>
              <w:t>V</w:t>
            </w:r>
            <w:r w:rsidR="00354505">
              <w:rPr>
                <w:sz w:val="21"/>
                <w:szCs w:val="21"/>
              </w:rPr>
              <w:t>I</w:t>
            </w:r>
            <w:r w:rsidR="00292745" w:rsidRPr="004356EC">
              <w:rPr>
                <w:sz w:val="21"/>
                <w:szCs w:val="21"/>
              </w:rPr>
              <w:t>I</w:t>
            </w:r>
            <w:r w:rsidR="001030B7" w:rsidRPr="004356EC">
              <w:rPr>
                <w:sz w:val="21"/>
                <w:szCs w:val="21"/>
              </w:rPr>
              <w:t>.</w:t>
            </w:r>
            <w:r w:rsidRPr="004356EC">
              <w:rPr>
                <w:sz w:val="21"/>
                <w:szCs w:val="21"/>
              </w:rPr>
              <w:t xml:space="preserve"> odst. </w:t>
            </w:r>
            <w:r w:rsidR="00B44A6B" w:rsidRPr="004356EC">
              <w:rPr>
                <w:sz w:val="21"/>
                <w:szCs w:val="21"/>
              </w:rPr>
              <w:t>11</w:t>
            </w:r>
            <w:r w:rsidR="001030B7" w:rsidRPr="004356EC">
              <w:rPr>
                <w:sz w:val="21"/>
                <w:szCs w:val="21"/>
              </w:rPr>
              <w:t>.</w:t>
            </w:r>
            <w:r w:rsidRPr="00275B02">
              <w:rPr>
                <w:sz w:val="21"/>
                <w:szCs w:val="21"/>
              </w:rPr>
              <w:t xml:space="preserve"> smlouvy</w:t>
            </w:r>
          </w:p>
        </w:tc>
        <w:tc>
          <w:tcPr>
            <w:tcW w:w="2714" w:type="dxa"/>
            <w:vAlign w:val="bottom"/>
          </w:tcPr>
          <w:p w14:paraId="4000F67D" w14:textId="5670F885" w:rsidR="00B30916" w:rsidRPr="00275B02" w:rsidRDefault="004356EC" w:rsidP="00866055">
            <w:pPr>
              <w:tabs>
                <w:tab w:val="num" w:pos="459"/>
              </w:tabs>
              <w:spacing w:before="120" w:after="120"/>
              <w:ind w:left="459" w:hanging="425"/>
              <w:jc w:val="right"/>
              <w:rPr>
                <w:color w:val="000000" w:themeColor="text1"/>
                <w:sz w:val="21"/>
                <w:szCs w:val="21"/>
              </w:rPr>
            </w:pPr>
            <w:r>
              <w:rPr>
                <w:color w:val="000000" w:themeColor="text1"/>
                <w:sz w:val="21"/>
                <w:szCs w:val="21"/>
              </w:rPr>
              <w:t>30</w:t>
            </w:r>
            <w:r w:rsidR="00464641" w:rsidRPr="00275B02">
              <w:rPr>
                <w:color w:val="000000" w:themeColor="text1"/>
                <w:sz w:val="21"/>
                <w:szCs w:val="21"/>
              </w:rPr>
              <w:t>.000,-</w:t>
            </w:r>
            <w:r w:rsidR="00D97A1C" w:rsidRPr="00275B02">
              <w:rPr>
                <w:color w:val="000000" w:themeColor="text1"/>
                <w:sz w:val="21"/>
                <w:szCs w:val="21"/>
              </w:rPr>
              <w:t xml:space="preserve"> </w:t>
            </w:r>
            <w:r w:rsidR="00B30916" w:rsidRPr="00275B02">
              <w:rPr>
                <w:color w:val="000000" w:themeColor="text1"/>
                <w:sz w:val="21"/>
                <w:szCs w:val="21"/>
              </w:rPr>
              <w:t xml:space="preserve">Kč </w:t>
            </w:r>
          </w:p>
          <w:p w14:paraId="24E77D1D" w14:textId="66A15D15" w:rsidR="00B30916" w:rsidRPr="00275B02" w:rsidRDefault="00B30916" w:rsidP="00275B02">
            <w:pPr>
              <w:tabs>
                <w:tab w:val="num" w:pos="459"/>
              </w:tabs>
              <w:spacing w:before="120" w:after="120"/>
              <w:ind w:left="459" w:hanging="425"/>
              <w:jc w:val="right"/>
              <w:rPr>
                <w:color w:val="000000" w:themeColor="text1"/>
                <w:sz w:val="21"/>
                <w:szCs w:val="21"/>
              </w:rPr>
            </w:pPr>
            <w:r w:rsidRPr="00275B02">
              <w:rPr>
                <w:color w:val="000000" w:themeColor="text1"/>
                <w:sz w:val="21"/>
                <w:szCs w:val="21"/>
              </w:rPr>
              <w:t xml:space="preserve">za každé jednotlivé                                                                                                  nápravné opatření                      </w:t>
            </w:r>
          </w:p>
        </w:tc>
      </w:tr>
      <w:tr w:rsidR="0024765C" w:rsidRPr="00D76D64" w14:paraId="443DCF50" w14:textId="77777777" w:rsidTr="007322E4">
        <w:trPr>
          <w:trHeight w:val="1232"/>
        </w:trPr>
        <w:tc>
          <w:tcPr>
            <w:tcW w:w="7349" w:type="dxa"/>
          </w:tcPr>
          <w:p w14:paraId="425E79D5" w14:textId="51E08ED5" w:rsidR="0024765C" w:rsidRPr="00275B02" w:rsidRDefault="0024765C" w:rsidP="00586F7A">
            <w:pPr>
              <w:pStyle w:val="Odstavecseseznamem"/>
              <w:numPr>
                <w:ilvl w:val="0"/>
                <w:numId w:val="13"/>
              </w:numPr>
              <w:spacing w:before="120" w:after="120"/>
              <w:jc w:val="both"/>
              <w:rPr>
                <w:sz w:val="21"/>
                <w:szCs w:val="21"/>
              </w:rPr>
            </w:pPr>
            <w:r w:rsidRPr="00275B02">
              <w:rPr>
                <w:sz w:val="21"/>
                <w:szCs w:val="21"/>
              </w:rPr>
              <w:t>V případě, že zhotovitel nevyklidí do 10 dnů po předání a převzetí díla staveniště</w:t>
            </w:r>
          </w:p>
        </w:tc>
        <w:tc>
          <w:tcPr>
            <w:tcW w:w="2714" w:type="dxa"/>
            <w:vAlign w:val="center"/>
          </w:tcPr>
          <w:p w14:paraId="3D74C888" w14:textId="207AEDD5" w:rsidR="0024765C" w:rsidRPr="00275B02" w:rsidRDefault="0024765C" w:rsidP="007322E4">
            <w:pPr>
              <w:tabs>
                <w:tab w:val="num" w:pos="459"/>
              </w:tabs>
              <w:spacing w:before="120" w:after="120"/>
              <w:ind w:left="34"/>
              <w:jc w:val="right"/>
              <w:rPr>
                <w:color w:val="000000" w:themeColor="text1"/>
                <w:sz w:val="21"/>
                <w:szCs w:val="21"/>
              </w:rPr>
            </w:pPr>
            <w:r w:rsidRPr="00275B02">
              <w:rPr>
                <w:color w:val="000000" w:themeColor="text1"/>
                <w:sz w:val="21"/>
                <w:szCs w:val="21"/>
              </w:rPr>
              <w:t>0,</w:t>
            </w:r>
            <w:r w:rsidR="00447F90" w:rsidRPr="00275B02">
              <w:rPr>
                <w:color w:val="000000" w:themeColor="text1"/>
                <w:sz w:val="21"/>
                <w:szCs w:val="21"/>
              </w:rPr>
              <w:t>2</w:t>
            </w:r>
            <w:r w:rsidR="00D97A1C" w:rsidRPr="00275B02">
              <w:rPr>
                <w:color w:val="000000" w:themeColor="text1"/>
                <w:sz w:val="21"/>
                <w:szCs w:val="21"/>
              </w:rPr>
              <w:t xml:space="preserve"> </w:t>
            </w:r>
            <w:r w:rsidRPr="00275B02">
              <w:rPr>
                <w:color w:val="000000" w:themeColor="text1"/>
                <w:sz w:val="21"/>
                <w:szCs w:val="21"/>
              </w:rPr>
              <w:t xml:space="preserve">% z ceny díla </w:t>
            </w:r>
            <w:r w:rsidR="00984B5C" w:rsidRPr="00275B02">
              <w:rPr>
                <w:color w:val="000000" w:themeColor="text1"/>
                <w:sz w:val="21"/>
                <w:szCs w:val="21"/>
              </w:rPr>
              <w:t xml:space="preserve">bez DPH </w:t>
            </w:r>
            <w:r w:rsidRPr="00275B02">
              <w:rPr>
                <w:color w:val="000000" w:themeColor="text1"/>
                <w:sz w:val="21"/>
                <w:szCs w:val="21"/>
              </w:rPr>
              <w:t xml:space="preserve">denně </w:t>
            </w:r>
          </w:p>
        </w:tc>
      </w:tr>
      <w:tr w:rsidR="007322E4" w:rsidRPr="00D76D64" w14:paraId="663216EF" w14:textId="77777777" w:rsidTr="005061FB">
        <w:trPr>
          <w:trHeight w:val="1232"/>
        </w:trPr>
        <w:tc>
          <w:tcPr>
            <w:tcW w:w="7349" w:type="dxa"/>
          </w:tcPr>
          <w:p w14:paraId="78BAEB29" w14:textId="0D9C9FEB" w:rsidR="007322E4" w:rsidRPr="00275B02" w:rsidRDefault="007322E4" w:rsidP="00586F7A">
            <w:pPr>
              <w:pStyle w:val="Odstavecseseznamem"/>
              <w:numPr>
                <w:ilvl w:val="0"/>
                <w:numId w:val="13"/>
              </w:numPr>
              <w:spacing w:before="120" w:after="120"/>
              <w:jc w:val="both"/>
              <w:rPr>
                <w:sz w:val="21"/>
                <w:szCs w:val="21"/>
              </w:rPr>
            </w:pPr>
            <w:r w:rsidRPr="00275B02">
              <w:rPr>
                <w:sz w:val="21"/>
                <w:szCs w:val="21"/>
              </w:rPr>
              <w:lastRenderedPageBreak/>
              <w:t>Pokud Zhotovitel nepředloží objednateli nebo jeho smluvnímu zástupci stavební deník v průběhu pracovní doby. Za pracovní den se pro účely tohoto odstavce považuje každý den, kdy zhotovitel provádí stavební (demoliční) práce na předmětném plnění této smlouvy.</w:t>
            </w:r>
          </w:p>
        </w:tc>
        <w:tc>
          <w:tcPr>
            <w:tcW w:w="2714" w:type="dxa"/>
            <w:vAlign w:val="bottom"/>
          </w:tcPr>
          <w:p w14:paraId="08F5B9C6" w14:textId="2711CFCA" w:rsidR="007322E4" w:rsidRPr="00275B02" w:rsidRDefault="007322E4" w:rsidP="007322E4">
            <w:pPr>
              <w:tabs>
                <w:tab w:val="num" w:pos="459"/>
              </w:tabs>
              <w:spacing w:before="120" w:after="120"/>
              <w:ind w:left="459" w:hanging="425"/>
              <w:jc w:val="right"/>
              <w:rPr>
                <w:color w:val="000000" w:themeColor="text1"/>
                <w:sz w:val="21"/>
                <w:szCs w:val="21"/>
              </w:rPr>
            </w:pPr>
            <w:r w:rsidRPr="00275B02">
              <w:rPr>
                <w:color w:val="000000" w:themeColor="text1"/>
                <w:sz w:val="21"/>
                <w:szCs w:val="21"/>
              </w:rPr>
              <w:t xml:space="preserve">2.000,- Kč </w:t>
            </w:r>
          </w:p>
          <w:p w14:paraId="55E48DD0" w14:textId="52A48C06" w:rsidR="007322E4" w:rsidRPr="00275B02" w:rsidRDefault="007322E4" w:rsidP="007322E4">
            <w:pPr>
              <w:tabs>
                <w:tab w:val="num" w:pos="459"/>
              </w:tabs>
              <w:spacing w:before="120" w:after="120"/>
              <w:ind w:left="459" w:hanging="425"/>
              <w:jc w:val="right"/>
              <w:rPr>
                <w:color w:val="000000" w:themeColor="text1"/>
                <w:sz w:val="21"/>
                <w:szCs w:val="21"/>
              </w:rPr>
            </w:pPr>
            <w:r w:rsidRPr="00275B02">
              <w:rPr>
                <w:color w:val="000000" w:themeColor="text1"/>
                <w:sz w:val="21"/>
                <w:szCs w:val="21"/>
              </w:rPr>
              <w:t xml:space="preserve">za každé jednotlivé                                                                                                  porušení                      </w:t>
            </w:r>
          </w:p>
          <w:p w14:paraId="35DC799C" w14:textId="77777777" w:rsidR="007322E4" w:rsidRPr="00275B02" w:rsidRDefault="007322E4" w:rsidP="0024765C">
            <w:pPr>
              <w:tabs>
                <w:tab w:val="num" w:pos="459"/>
              </w:tabs>
              <w:spacing w:before="120" w:after="120"/>
              <w:ind w:left="459" w:hanging="425"/>
              <w:jc w:val="right"/>
              <w:rPr>
                <w:color w:val="000000" w:themeColor="text1"/>
                <w:sz w:val="21"/>
                <w:szCs w:val="21"/>
              </w:rPr>
            </w:pPr>
          </w:p>
        </w:tc>
      </w:tr>
      <w:tr w:rsidR="004356EC" w:rsidRPr="00D76D64" w14:paraId="59351F21" w14:textId="77777777" w:rsidTr="005061FB">
        <w:trPr>
          <w:trHeight w:val="1232"/>
        </w:trPr>
        <w:tc>
          <w:tcPr>
            <w:tcW w:w="7349" w:type="dxa"/>
          </w:tcPr>
          <w:p w14:paraId="3A123F6D" w14:textId="101863E6" w:rsidR="004356EC" w:rsidRPr="00275B02" w:rsidRDefault="004356EC" w:rsidP="00586F7A">
            <w:pPr>
              <w:pStyle w:val="Odstavecseseznamem"/>
              <w:numPr>
                <w:ilvl w:val="0"/>
                <w:numId w:val="13"/>
              </w:numPr>
              <w:spacing w:before="120" w:after="120"/>
              <w:jc w:val="both"/>
              <w:rPr>
                <w:sz w:val="21"/>
                <w:szCs w:val="21"/>
              </w:rPr>
            </w:pPr>
            <w:r w:rsidRPr="004356EC">
              <w:rPr>
                <w:sz w:val="21"/>
                <w:szCs w:val="21"/>
              </w:rPr>
              <w:t xml:space="preserve">Zhotovitel uhradí v případě změny osoby </w:t>
            </w:r>
            <w:r w:rsidR="007C2D1A">
              <w:rPr>
                <w:sz w:val="21"/>
                <w:szCs w:val="21"/>
              </w:rPr>
              <w:t xml:space="preserve">stavbyvedoucího, </w:t>
            </w:r>
            <w:r w:rsidRPr="004356EC">
              <w:rPr>
                <w:sz w:val="21"/>
                <w:szCs w:val="21"/>
              </w:rPr>
              <w:t xml:space="preserve">který nebyl objednateli oznámen dle </w:t>
            </w:r>
            <w:r w:rsidR="00354505">
              <w:rPr>
                <w:sz w:val="21"/>
                <w:szCs w:val="21"/>
              </w:rPr>
              <w:t>čl. XI</w:t>
            </w:r>
            <w:r w:rsidR="00354505" w:rsidRPr="004356EC">
              <w:rPr>
                <w:sz w:val="21"/>
                <w:szCs w:val="21"/>
              </w:rPr>
              <w:t xml:space="preserve">II. </w:t>
            </w:r>
            <w:r w:rsidRPr="004356EC">
              <w:rPr>
                <w:sz w:val="21"/>
                <w:szCs w:val="21"/>
              </w:rPr>
              <w:t xml:space="preserve">odst. </w:t>
            </w:r>
            <w:r w:rsidR="00354505">
              <w:rPr>
                <w:sz w:val="21"/>
                <w:szCs w:val="21"/>
              </w:rPr>
              <w:t>2</w:t>
            </w:r>
            <w:r w:rsidRPr="004356EC">
              <w:rPr>
                <w:sz w:val="21"/>
                <w:szCs w:val="21"/>
              </w:rPr>
              <w:t xml:space="preserve"> této smlouvy</w:t>
            </w:r>
          </w:p>
        </w:tc>
        <w:tc>
          <w:tcPr>
            <w:tcW w:w="2714" w:type="dxa"/>
            <w:vAlign w:val="bottom"/>
          </w:tcPr>
          <w:p w14:paraId="2371BB7B" w14:textId="5AE7596B" w:rsidR="004356EC" w:rsidRPr="00275B02" w:rsidRDefault="004356EC" w:rsidP="004356EC">
            <w:pPr>
              <w:tabs>
                <w:tab w:val="num" w:pos="459"/>
              </w:tabs>
              <w:spacing w:before="120" w:after="120"/>
              <w:ind w:left="459" w:hanging="425"/>
              <w:jc w:val="right"/>
              <w:rPr>
                <w:color w:val="000000" w:themeColor="text1"/>
                <w:sz w:val="21"/>
                <w:szCs w:val="21"/>
              </w:rPr>
            </w:pPr>
            <w:r>
              <w:rPr>
                <w:color w:val="000000" w:themeColor="text1"/>
                <w:sz w:val="21"/>
                <w:szCs w:val="21"/>
              </w:rPr>
              <w:t>25</w:t>
            </w:r>
            <w:r w:rsidRPr="00275B02">
              <w:rPr>
                <w:color w:val="000000" w:themeColor="text1"/>
                <w:sz w:val="21"/>
                <w:szCs w:val="21"/>
              </w:rPr>
              <w:t xml:space="preserve">.000,- Kč </w:t>
            </w:r>
          </w:p>
          <w:p w14:paraId="691802ED" w14:textId="34A08579" w:rsidR="004356EC" w:rsidRPr="00275B02" w:rsidRDefault="004356EC" w:rsidP="004356EC">
            <w:pPr>
              <w:tabs>
                <w:tab w:val="num" w:pos="459"/>
              </w:tabs>
              <w:spacing w:before="120" w:after="120"/>
              <w:ind w:left="459" w:hanging="425"/>
              <w:jc w:val="right"/>
              <w:rPr>
                <w:color w:val="000000" w:themeColor="text1"/>
                <w:sz w:val="21"/>
                <w:szCs w:val="21"/>
              </w:rPr>
            </w:pPr>
            <w:r w:rsidRPr="00275B02">
              <w:rPr>
                <w:color w:val="000000" w:themeColor="text1"/>
                <w:sz w:val="21"/>
                <w:szCs w:val="21"/>
              </w:rPr>
              <w:t xml:space="preserve">za </w:t>
            </w:r>
            <w:r>
              <w:rPr>
                <w:color w:val="000000" w:themeColor="text1"/>
                <w:sz w:val="21"/>
                <w:szCs w:val="21"/>
              </w:rPr>
              <w:t>jednu změnu</w:t>
            </w:r>
            <w:r w:rsidR="007C2D1A">
              <w:rPr>
                <w:color w:val="000000" w:themeColor="text1"/>
                <w:sz w:val="21"/>
                <w:szCs w:val="21"/>
              </w:rPr>
              <w:t xml:space="preserve"> </w:t>
            </w:r>
          </w:p>
        </w:tc>
      </w:tr>
      <w:tr w:rsidR="004356EC" w:rsidRPr="00D76D64" w14:paraId="56C39AFE" w14:textId="77777777" w:rsidTr="005061FB">
        <w:trPr>
          <w:trHeight w:val="1232"/>
        </w:trPr>
        <w:tc>
          <w:tcPr>
            <w:tcW w:w="7349" w:type="dxa"/>
          </w:tcPr>
          <w:p w14:paraId="1FD4385C" w14:textId="5BBE7522" w:rsidR="004356EC" w:rsidRPr="004356EC" w:rsidRDefault="004356EC" w:rsidP="00586F7A">
            <w:pPr>
              <w:pStyle w:val="Odstavecseseznamem"/>
              <w:numPr>
                <w:ilvl w:val="0"/>
                <w:numId w:val="13"/>
              </w:numPr>
              <w:spacing w:before="120" w:after="120"/>
              <w:jc w:val="both"/>
              <w:rPr>
                <w:sz w:val="21"/>
                <w:szCs w:val="21"/>
              </w:rPr>
            </w:pPr>
            <w:r w:rsidRPr="004356EC">
              <w:rPr>
                <w:sz w:val="21"/>
                <w:szCs w:val="21"/>
              </w:rPr>
              <w:t xml:space="preserve">Zhotovitel uhradí v případě změny osoby </w:t>
            </w:r>
            <w:r>
              <w:rPr>
                <w:sz w:val="21"/>
                <w:szCs w:val="21"/>
              </w:rPr>
              <w:t>technika BOZP</w:t>
            </w:r>
            <w:r w:rsidRPr="004356EC">
              <w:rPr>
                <w:sz w:val="21"/>
                <w:szCs w:val="21"/>
              </w:rPr>
              <w:t>, který nebyl objednateli oznámen dle</w:t>
            </w:r>
            <w:r w:rsidR="00354505">
              <w:rPr>
                <w:sz w:val="21"/>
                <w:szCs w:val="21"/>
              </w:rPr>
              <w:t xml:space="preserve"> čl.</w:t>
            </w:r>
            <w:r w:rsidRPr="004356EC">
              <w:rPr>
                <w:sz w:val="21"/>
                <w:szCs w:val="21"/>
              </w:rPr>
              <w:t xml:space="preserve"> </w:t>
            </w:r>
            <w:r w:rsidR="00354505">
              <w:rPr>
                <w:sz w:val="21"/>
                <w:szCs w:val="21"/>
              </w:rPr>
              <w:t>XI</w:t>
            </w:r>
            <w:r w:rsidR="00354505" w:rsidRPr="004356EC">
              <w:rPr>
                <w:sz w:val="21"/>
                <w:szCs w:val="21"/>
              </w:rPr>
              <w:t xml:space="preserve">II. </w:t>
            </w:r>
            <w:r w:rsidRPr="004356EC">
              <w:rPr>
                <w:sz w:val="21"/>
                <w:szCs w:val="21"/>
              </w:rPr>
              <w:t xml:space="preserve">odst. </w:t>
            </w:r>
            <w:r w:rsidR="00354505">
              <w:rPr>
                <w:sz w:val="21"/>
                <w:szCs w:val="21"/>
              </w:rPr>
              <w:t>3</w:t>
            </w:r>
            <w:r w:rsidRPr="004356EC">
              <w:rPr>
                <w:sz w:val="21"/>
                <w:szCs w:val="21"/>
              </w:rPr>
              <w:t xml:space="preserve"> této smlouvy</w:t>
            </w:r>
          </w:p>
        </w:tc>
        <w:tc>
          <w:tcPr>
            <w:tcW w:w="2714" w:type="dxa"/>
            <w:vAlign w:val="bottom"/>
          </w:tcPr>
          <w:p w14:paraId="78154A90" w14:textId="77777777" w:rsidR="004356EC" w:rsidRPr="00275B02" w:rsidRDefault="004356EC" w:rsidP="004356EC">
            <w:pPr>
              <w:tabs>
                <w:tab w:val="num" w:pos="459"/>
              </w:tabs>
              <w:spacing w:before="120" w:after="120"/>
              <w:ind w:left="459" w:hanging="425"/>
              <w:jc w:val="right"/>
              <w:rPr>
                <w:color w:val="000000" w:themeColor="text1"/>
                <w:sz w:val="21"/>
                <w:szCs w:val="21"/>
              </w:rPr>
            </w:pPr>
            <w:r>
              <w:rPr>
                <w:color w:val="000000" w:themeColor="text1"/>
                <w:sz w:val="21"/>
                <w:szCs w:val="21"/>
              </w:rPr>
              <w:t>25</w:t>
            </w:r>
            <w:r w:rsidRPr="00275B02">
              <w:rPr>
                <w:color w:val="000000" w:themeColor="text1"/>
                <w:sz w:val="21"/>
                <w:szCs w:val="21"/>
              </w:rPr>
              <w:t xml:space="preserve">.000,- Kč </w:t>
            </w:r>
          </w:p>
          <w:p w14:paraId="2B82DF77" w14:textId="63DA7803" w:rsidR="004356EC" w:rsidRDefault="004356EC" w:rsidP="004356EC">
            <w:pPr>
              <w:tabs>
                <w:tab w:val="num" w:pos="459"/>
              </w:tabs>
              <w:spacing w:before="120" w:after="120"/>
              <w:ind w:left="459" w:hanging="425"/>
              <w:jc w:val="right"/>
              <w:rPr>
                <w:color w:val="000000" w:themeColor="text1"/>
                <w:sz w:val="21"/>
                <w:szCs w:val="21"/>
              </w:rPr>
            </w:pPr>
            <w:r w:rsidRPr="00275B02">
              <w:rPr>
                <w:color w:val="000000" w:themeColor="text1"/>
                <w:sz w:val="21"/>
                <w:szCs w:val="21"/>
              </w:rPr>
              <w:t xml:space="preserve">za </w:t>
            </w:r>
            <w:r>
              <w:rPr>
                <w:color w:val="000000" w:themeColor="text1"/>
                <w:sz w:val="21"/>
                <w:szCs w:val="21"/>
              </w:rPr>
              <w:t>jednu změnu</w:t>
            </w:r>
          </w:p>
        </w:tc>
      </w:tr>
      <w:tr w:rsidR="00EF22DA" w:rsidRPr="00D76D64" w14:paraId="6F953324" w14:textId="77777777" w:rsidTr="005061FB">
        <w:trPr>
          <w:trHeight w:val="1232"/>
        </w:trPr>
        <w:tc>
          <w:tcPr>
            <w:tcW w:w="7349" w:type="dxa"/>
          </w:tcPr>
          <w:p w14:paraId="49D7DB7F" w14:textId="169918A8" w:rsidR="00EF22DA" w:rsidRPr="00857BBF" w:rsidRDefault="00EF22DA" w:rsidP="00586F7A">
            <w:pPr>
              <w:numPr>
                <w:ilvl w:val="0"/>
                <w:numId w:val="13"/>
              </w:numPr>
              <w:spacing w:after="120" w:line="276" w:lineRule="auto"/>
              <w:jc w:val="both"/>
              <w:rPr>
                <w:sz w:val="21"/>
                <w:szCs w:val="21"/>
              </w:rPr>
            </w:pPr>
            <w:r w:rsidRPr="00857BBF">
              <w:rPr>
                <w:sz w:val="21"/>
                <w:szCs w:val="21"/>
              </w:rPr>
              <w:t xml:space="preserve">V případě, že osoba, kterou zhotovitel používá při provádění díla, se odmítne podrobit kontrole, zda není pod vlivem alkoholu nebo návykové látky, nebo je-li u této osoby dosaženo pozitivního výsledku této kontroly, je objednatel oprávněn na základě posouzení souvisejících okolností uplatnit vůči zhotoviteli sankci až do výše </w:t>
            </w:r>
          </w:p>
          <w:p w14:paraId="7CF59358" w14:textId="77777777" w:rsidR="00EF22DA" w:rsidRPr="00857BBF" w:rsidRDefault="00EF22DA" w:rsidP="00EF22DA">
            <w:pPr>
              <w:spacing w:after="120" w:line="276" w:lineRule="auto"/>
              <w:ind w:left="720"/>
              <w:jc w:val="both"/>
              <w:rPr>
                <w:sz w:val="21"/>
                <w:szCs w:val="21"/>
              </w:rPr>
            </w:pPr>
          </w:p>
        </w:tc>
        <w:tc>
          <w:tcPr>
            <w:tcW w:w="2714" w:type="dxa"/>
            <w:vAlign w:val="bottom"/>
          </w:tcPr>
          <w:p w14:paraId="7422A15C" w14:textId="7E7E6EAB" w:rsidR="00EF22DA" w:rsidRPr="00857BBF" w:rsidRDefault="00857BBF" w:rsidP="004356EC">
            <w:pPr>
              <w:tabs>
                <w:tab w:val="num" w:pos="459"/>
              </w:tabs>
              <w:spacing w:before="120" w:after="120"/>
              <w:ind w:left="459" w:hanging="425"/>
              <w:jc w:val="right"/>
              <w:rPr>
                <w:color w:val="000000" w:themeColor="text1"/>
                <w:sz w:val="21"/>
                <w:szCs w:val="21"/>
              </w:rPr>
            </w:pPr>
            <w:r w:rsidRPr="00857BBF">
              <w:rPr>
                <w:sz w:val="21"/>
                <w:szCs w:val="21"/>
              </w:rPr>
              <w:t>50.</w:t>
            </w:r>
            <w:r w:rsidR="00EF22DA" w:rsidRPr="00857BBF">
              <w:rPr>
                <w:sz w:val="21"/>
                <w:szCs w:val="21"/>
              </w:rPr>
              <w:t>000,- Kč za každý jednotlivý případ</w:t>
            </w:r>
          </w:p>
        </w:tc>
      </w:tr>
      <w:tr w:rsidR="00EF22DA" w:rsidRPr="00D76D64" w14:paraId="601B16AE" w14:textId="77777777" w:rsidTr="005061FB">
        <w:trPr>
          <w:trHeight w:val="1232"/>
        </w:trPr>
        <w:tc>
          <w:tcPr>
            <w:tcW w:w="7349" w:type="dxa"/>
          </w:tcPr>
          <w:p w14:paraId="0A420175" w14:textId="5DBB003C" w:rsidR="00EF22DA" w:rsidRPr="00EF22DA" w:rsidRDefault="00EF22DA" w:rsidP="00586F7A">
            <w:pPr>
              <w:numPr>
                <w:ilvl w:val="0"/>
                <w:numId w:val="13"/>
              </w:numPr>
              <w:spacing w:after="120" w:line="276" w:lineRule="auto"/>
              <w:jc w:val="both"/>
              <w:rPr>
                <w:sz w:val="21"/>
                <w:szCs w:val="21"/>
              </w:rPr>
            </w:pPr>
            <w:r w:rsidRPr="00EF22DA">
              <w:rPr>
                <w:sz w:val="21"/>
                <w:szCs w:val="21"/>
              </w:rPr>
              <w:t>V případě porušení povinnosti zhotovitele vést stavební deník</w:t>
            </w:r>
            <w:r>
              <w:rPr>
                <w:sz w:val="21"/>
                <w:szCs w:val="21"/>
              </w:rPr>
              <w:t xml:space="preserve">. </w:t>
            </w:r>
          </w:p>
          <w:p w14:paraId="7D86082E" w14:textId="77777777" w:rsidR="00EF22DA" w:rsidRPr="00EF22DA" w:rsidRDefault="00EF22DA" w:rsidP="00EF22DA">
            <w:pPr>
              <w:pStyle w:val="Odstavecseseznamem"/>
              <w:spacing w:before="120" w:after="120"/>
              <w:jc w:val="both"/>
              <w:rPr>
                <w:sz w:val="21"/>
                <w:szCs w:val="21"/>
              </w:rPr>
            </w:pPr>
          </w:p>
        </w:tc>
        <w:tc>
          <w:tcPr>
            <w:tcW w:w="2714" w:type="dxa"/>
            <w:vAlign w:val="bottom"/>
          </w:tcPr>
          <w:p w14:paraId="19F4D1A3" w14:textId="42AE3032" w:rsidR="00EF22DA" w:rsidRPr="00EF22DA" w:rsidRDefault="00EF22DA" w:rsidP="004356EC">
            <w:pPr>
              <w:tabs>
                <w:tab w:val="num" w:pos="459"/>
              </w:tabs>
              <w:spacing w:before="120" w:after="120"/>
              <w:ind w:left="459" w:hanging="425"/>
              <w:jc w:val="right"/>
              <w:rPr>
                <w:sz w:val="21"/>
                <w:szCs w:val="21"/>
              </w:rPr>
            </w:pPr>
            <w:r>
              <w:rPr>
                <w:sz w:val="21"/>
                <w:szCs w:val="21"/>
              </w:rPr>
              <w:t>5</w:t>
            </w:r>
            <w:r w:rsidRPr="00EF22DA">
              <w:rPr>
                <w:sz w:val="21"/>
                <w:szCs w:val="21"/>
              </w:rPr>
              <w:t> 000,- Kč za každý i započatý den trvání prodlení s vedením stavebního deníku</w:t>
            </w:r>
          </w:p>
        </w:tc>
      </w:tr>
      <w:tr w:rsidR="0081221C" w:rsidRPr="00D76D64" w14:paraId="35689098" w14:textId="77777777" w:rsidTr="005061FB">
        <w:trPr>
          <w:trHeight w:val="1232"/>
        </w:trPr>
        <w:tc>
          <w:tcPr>
            <w:tcW w:w="7349" w:type="dxa"/>
          </w:tcPr>
          <w:p w14:paraId="543D4ABE" w14:textId="5B27D7BC" w:rsidR="0081221C" w:rsidRDefault="0081221C" w:rsidP="00586F7A">
            <w:pPr>
              <w:numPr>
                <w:ilvl w:val="0"/>
                <w:numId w:val="13"/>
              </w:numPr>
              <w:spacing w:after="120" w:line="276" w:lineRule="auto"/>
              <w:jc w:val="both"/>
              <w:rPr>
                <w:sz w:val="21"/>
                <w:szCs w:val="21"/>
              </w:rPr>
            </w:pPr>
            <w:r>
              <w:rPr>
                <w:sz w:val="21"/>
                <w:szCs w:val="21"/>
              </w:rPr>
              <w:t>P</w:t>
            </w:r>
            <w:r w:rsidRPr="0081221C">
              <w:rPr>
                <w:sz w:val="21"/>
                <w:szCs w:val="21"/>
              </w:rPr>
              <w:t>okud zhotovitel nebude řádně udržovat na staveništi a jeho okolí pořádek</w:t>
            </w:r>
          </w:p>
        </w:tc>
        <w:tc>
          <w:tcPr>
            <w:tcW w:w="2714" w:type="dxa"/>
            <w:vAlign w:val="bottom"/>
          </w:tcPr>
          <w:p w14:paraId="4E6936CF" w14:textId="1A1E3A82" w:rsidR="0081221C" w:rsidRPr="0081221C" w:rsidRDefault="0081221C" w:rsidP="004356EC">
            <w:pPr>
              <w:tabs>
                <w:tab w:val="num" w:pos="459"/>
              </w:tabs>
              <w:spacing w:before="120" w:after="120"/>
              <w:ind w:left="459" w:hanging="425"/>
              <w:jc w:val="right"/>
              <w:rPr>
                <w:sz w:val="21"/>
                <w:szCs w:val="21"/>
                <w:highlight w:val="green"/>
              </w:rPr>
            </w:pPr>
            <w:r w:rsidRPr="00354505">
              <w:rPr>
                <w:sz w:val="21"/>
                <w:szCs w:val="21"/>
              </w:rPr>
              <w:t>25.000,- Kč</w:t>
            </w:r>
            <w:r w:rsidRPr="00EF22DA">
              <w:rPr>
                <w:sz w:val="21"/>
                <w:szCs w:val="21"/>
              </w:rPr>
              <w:t xml:space="preserve"> za každý jednotlivý případ</w:t>
            </w:r>
          </w:p>
        </w:tc>
      </w:tr>
      <w:tr w:rsidR="008C1CD3" w:rsidRPr="00D76D64" w14:paraId="28714E3A" w14:textId="77777777" w:rsidTr="005061FB">
        <w:trPr>
          <w:trHeight w:val="1232"/>
        </w:trPr>
        <w:tc>
          <w:tcPr>
            <w:tcW w:w="7349" w:type="dxa"/>
          </w:tcPr>
          <w:p w14:paraId="5323F349" w14:textId="71369860" w:rsidR="008C1CD3" w:rsidRPr="00EF22DA" w:rsidRDefault="008C1CD3" w:rsidP="008C1CD3">
            <w:pPr>
              <w:spacing w:after="120" w:line="276" w:lineRule="auto"/>
              <w:ind w:left="360"/>
              <w:jc w:val="both"/>
              <w:rPr>
                <w:sz w:val="21"/>
                <w:szCs w:val="21"/>
              </w:rPr>
            </w:pPr>
            <w:r>
              <w:rPr>
                <w:sz w:val="21"/>
                <w:szCs w:val="21"/>
              </w:rPr>
              <w:t xml:space="preserve">P     </w:t>
            </w:r>
            <w:r w:rsidRPr="00EF22DA">
              <w:rPr>
                <w:sz w:val="21"/>
                <w:szCs w:val="21"/>
              </w:rPr>
              <w:t xml:space="preserve">V případě porušení povinnosti </w:t>
            </w:r>
            <w:r>
              <w:rPr>
                <w:sz w:val="21"/>
                <w:szCs w:val="21"/>
              </w:rPr>
              <w:t>uvedené v čl. VII. odst. 14 této smlouvy</w:t>
            </w:r>
          </w:p>
          <w:p w14:paraId="4132BE98" w14:textId="77777777" w:rsidR="008C1CD3" w:rsidRDefault="008C1CD3" w:rsidP="008C1CD3">
            <w:pPr>
              <w:spacing w:after="120" w:line="276" w:lineRule="auto"/>
              <w:ind w:left="720"/>
              <w:jc w:val="both"/>
              <w:rPr>
                <w:sz w:val="21"/>
                <w:szCs w:val="21"/>
              </w:rPr>
            </w:pPr>
          </w:p>
        </w:tc>
        <w:tc>
          <w:tcPr>
            <w:tcW w:w="2714" w:type="dxa"/>
            <w:vAlign w:val="bottom"/>
          </w:tcPr>
          <w:p w14:paraId="52C69C91" w14:textId="2C57D12A" w:rsidR="008C1CD3" w:rsidRDefault="008C1CD3" w:rsidP="004356EC">
            <w:pPr>
              <w:tabs>
                <w:tab w:val="num" w:pos="459"/>
              </w:tabs>
              <w:spacing w:before="120" w:after="120"/>
              <w:ind w:left="459" w:hanging="425"/>
              <w:jc w:val="right"/>
              <w:rPr>
                <w:sz w:val="21"/>
                <w:szCs w:val="21"/>
                <w:highlight w:val="green"/>
              </w:rPr>
            </w:pPr>
            <w:r w:rsidRPr="00354505">
              <w:rPr>
                <w:sz w:val="21"/>
                <w:szCs w:val="21"/>
              </w:rPr>
              <w:t>25.000,-</w:t>
            </w:r>
            <w:r w:rsidRPr="00EF22DA">
              <w:rPr>
                <w:sz w:val="21"/>
                <w:szCs w:val="21"/>
              </w:rPr>
              <w:t xml:space="preserve"> Kč za každý jednotlivý případ</w:t>
            </w:r>
          </w:p>
        </w:tc>
      </w:tr>
    </w:tbl>
    <w:p w14:paraId="0A03C449"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Smluvní pokuty jsou započitatelné vůči peněžitým závazkům souvisejících s touto smlouvou.</w:t>
      </w:r>
    </w:p>
    <w:p w14:paraId="4D8DE22F"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Ke smluvní pokutě bude vystavena samostatná faktura se lhůtou splatnosti 21 dnů.</w:t>
      </w:r>
    </w:p>
    <w:p w14:paraId="572B11B8" w14:textId="77777777"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Vedle smluvní pokuty se lze domáhat i náhrady škody v celém rozsahu.</w:t>
      </w:r>
    </w:p>
    <w:p w14:paraId="2A53A838" w14:textId="22ED067D" w:rsidR="00275B02" w:rsidRPr="00305D65" w:rsidRDefault="00275B02" w:rsidP="00586F7A">
      <w:pPr>
        <w:numPr>
          <w:ilvl w:val="1"/>
          <w:numId w:val="4"/>
        </w:numPr>
        <w:tabs>
          <w:tab w:val="clear" w:pos="810"/>
          <w:tab w:val="num" w:pos="900"/>
        </w:tabs>
        <w:spacing w:before="120" w:after="120"/>
        <w:ind w:left="900" w:hanging="360"/>
        <w:jc w:val="both"/>
        <w:rPr>
          <w:sz w:val="21"/>
          <w:szCs w:val="21"/>
        </w:rPr>
      </w:pPr>
      <w:r w:rsidRPr="00305D65">
        <w:rPr>
          <w:sz w:val="21"/>
          <w:szCs w:val="21"/>
        </w:rPr>
        <w:t>Zhotovitel může uplatnit úrok z prodlení ve výši 0,</w:t>
      </w:r>
      <w:r w:rsidR="003501FB">
        <w:rPr>
          <w:sz w:val="21"/>
          <w:szCs w:val="21"/>
        </w:rPr>
        <w:t xml:space="preserve">2 </w:t>
      </w:r>
      <w:r w:rsidRPr="00305D65">
        <w:rPr>
          <w:sz w:val="21"/>
          <w:szCs w:val="21"/>
        </w:rPr>
        <w:t xml:space="preserve">% z dlužné částky denně v případě prodlení s úhradou faktur. </w:t>
      </w:r>
    </w:p>
    <w:p w14:paraId="759A304B" w14:textId="3A5097EA" w:rsidR="00D53ABF" w:rsidRPr="00FD6B99" w:rsidRDefault="00D53ABF" w:rsidP="00586F7A">
      <w:pPr>
        <w:numPr>
          <w:ilvl w:val="0"/>
          <w:numId w:val="4"/>
        </w:numPr>
        <w:tabs>
          <w:tab w:val="clear" w:pos="720"/>
          <w:tab w:val="num" w:pos="540"/>
        </w:tabs>
        <w:spacing w:before="120" w:after="120"/>
        <w:ind w:left="540" w:hanging="540"/>
        <w:jc w:val="both"/>
        <w:rPr>
          <w:sz w:val="21"/>
          <w:szCs w:val="21"/>
        </w:rPr>
      </w:pPr>
      <w:r w:rsidRPr="00FD6B99">
        <w:rPr>
          <w:sz w:val="21"/>
          <w:szCs w:val="21"/>
        </w:rPr>
        <w:t xml:space="preserve">Bankovní záruka za řádné </w:t>
      </w:r>
      <w:r w:rsidR="003501FB">
        <w:rPr>
          <w:sz w:val="21"/>
          <w:szCs w:val="21"/>
        </w:rPr>
        <w:t xml:space="preserve">provedení a </w:t>
      </w:r>
      <w:r w:rsidRPr="00FD6B99">
        <w:rPr>
          <w:sz w:val="21"/>
          <w:szCs w:val="21"/>
        </w:rPr>
        <w:t>dokončení</w:t>
      </w:r>
    </w:p>
    <w:p w14:paraId="373BA26F" w14:textId="6A2657F7" w:rsidR="00D53ABF" w:rsidRPr="00FD6B99" w:rsidRDefault="00D53ABF" w:rsidP="00586F7A">
      <w:pPr>
        <w:numPr>
          <w:ilvl w:val="1"/>
          <w:numId w:val="4"/>
        </w:numPr>
        <w:tabs>
          <w:tab w:val="clear" w:pos="810"/>
          <w:tab w:val="num" w:pos="900"/>
        </w:tabs>
        <w:spacing w:before="120" w:after="120"/>
        <w:ind w:left="900" w:hanging="360"/>
        <w:jc w:val="both"/>
        <w:rPr>
          <w:sz w:val="21"/>
          <w:szCs w:val="21"/>
        </w:rPr>
      </w:pPr>
      <w:r w:rsidRPr="00FD6B99">
        <w:rPr>
          <w:sz w:val="21"/>
          <w:szCs w:val="21"/>
        </w:rPr>
        <w:t>Zhotovitel poskytl objednateli před uzavřením této smlouvy finanční záruku (dále jen „</w:t>
      </w:r>
      <w:r w:rsidRPr="00FD6B99">
        <w:rPr>
          <w:b/>
          <w:i/>
          <w:sz w:val="21"/>
          <w:szCs w:val="21"/>
        </w:rPr>
        <w:t>Bankovní záruka</w:t>
      </w:r>
      <w:r w:rsidR="0019480E" w:rsidRPr="00FD6B99">
        <w:rPr>
          <w:b/>
          <w:i/>
          <w:sz w:val="21"/>
          <w:szCs w:val="21"/>
        </w:rPr>
        <w:t xml:space="preserve"> </w:t>
      </w:r>
      <w:r w:rsidRPr="00FD6B99">
        <w:rPr>
          <w:b/>
          <w:i/>
          <w:sz w:val="21"/>
          <w:szCs w:val="21"/>
        </w:rPr>
        <w:t xml:space="preserve">za řádné </w:t>
      </w:r>
      <w:r w:rsidR="003501FB">
        <w:rPr>
          <w:b/>
          <w:i/>
          <w:sz w:val="21"/>
          <w:szCs w:val="21"/>
        </w:rPr>
        <w:t xml:space="preserve">provedení a </w:t>
      </w:r>
      <w:r w:rsidRPr="00FD6B99">
        <w:rPr>
          <w:b/>
          <w:i/>
          <w:sz w:val="21"/>
          <w:szCs w:val="21"/>
        </w:rPr>
        <w:t>dokončení</w:t>
      </w:r>
      <w:r w:rsidRPr="00FD6B99">
        <w:rPr>
          <w:sz w:val="21"/>
          <w:szCs w:val="21"/>
        </w:rPr>
        <w:t>“), což smluvní strany stvrzují svými podpisy.</w:t>
      </w:r>
    </w:p>
    <w:p w14:paraId="05D35977" w14:textId="03E1BAD2" w:rsidR="00D53ABF" w:rsidRPr="00FD6B99" w:rsidRDefault="00D53ABF" w:rsidP="00586F7A">
      <w:pPr>
        <w:numPr>
          <w:ilvl w:val="1"/>
          <w:numId w:val="4"/>
        </w:numPr>
        <w:tabs>
          <w:tab w:val="clear" w:pos="810"/>
          <w:tab w:val="num" w:pos="900"/>
        </w:tabs>
        <w:spacing w:before="120" w:after="120"/>
        <w:ind w:left="900" w:hanging="360"/>
        <w:jc w:val="both"/>
        <w:rPr>
          <w:sz w:val="21"/>
          <w:szCs w:val="21"/>
        </w:rPr>
      </w:pPr>
      <w:r w:rsidRPr="00FD6B99">
        <w:rPr>
          <w:sz w:val="21"/>
          <w:szCs w:val="21"/>
        </w:rPr>
        <w:t xml:space="preserve">Zhotovitel má sjednánu platnou Bankovní záruku za řádné </w:t>
      </w:r>
      <w:r w:rsidR="003501FB">
        <w:rPr>
          <w:sz w:val="21"/>
          <w:szCs w:val="21"/>
        </w:rPr>
        <w:t xml:space="preserve">provedení </w:t>
      </w:r>
      <w:r w:rsidRPr="00FD6B99">
        <w:rPr>
          <w:sz w:val="21"/>
          <w:szCs w:val="21"/>
        </w:rPr>
        <w:t>dokončení s platností ode dne předcházejícího předání Staveniště po zbývající dobu provádění díla, poskytnutou bankou (dále jen „</w:t>
      </w:r>
      <w:r w:rsidRPr="00FD6B99">
        <w:rPr>
          <w:b/>
          <w:bCs/>
          <w:i/>
          <w:iCs/>
          <w:sz w:val="21"/>
          <w:szCs w:val="21"/>
        </w:rPr>
        <w:t>Banka</w:t>
      </w:r>
      <w:r w:rsidRPr="00FD6B99">
        <w:rPr>
          <w:sz w:val="21"/>
          <w:szCs w:val="21"/>
        </w:rPr>
        <w:t xml:space="preserve">“), ve smyslu ustanovení </w:t>
      </w:r>
      <w:r w:rsidR="00833976" w:rsidRPr="00FD6B99">
        <w:rPr>
          <w:sz w:val="21"/>
          <w:szCs w:val="21"/>
        </w:rPr>
        <w:t xml:space="preserve">                </w:t>
      </w:r>
      <w:r w:rsidRPr="00FD6B99">
        <w:rPr>
          <w:sz w:val="21"/>
          <w:szCs w:val="21"/>
        </w:rPr>
        <w:t xml:space="preserve">§ 2029 a násl. </w:t>
      </w:r>
      <w:r w:rsidR="00FD6B99">
        <w:rPr>
          <w:sz w:val="21"/>
          <w:szCs w:val="21"/>
        </w:rPr>
        <w:t xml:space="preserve">zákona č. 89/2012 </w:t>
      </w:r>
      <w:r w:rsidRPr="00FD6B99">
        <w:rPr>
          <w:sz w:val="21"/>
          <w:szCs w:val="21"/>
        </w:rPr>
        <w:t>Občanského zákoníku</w:t>
      </w:r>
      <w:r w:rsidR="00FD6B99">
        <w:rPr>
          <w:sz w:val="21"/>
          <w:szCs w:val="21"/>
        </w:rPr>
        <w:t>, ve znění pozdějších předpisů</w:t>
      </w:r>
      <w:r w:rsidRPr="00FD6B99">
        <w:rPr>
          <w:sz w:val="21"/>
          <w:szCs w:val="21"/>
        </w:rPr>
        <w:t xml:space="preserve">; Bankovní záruka v záruční </w:t>
      </w:r>
      <w:r w:rsidRPr="00FD6B99">
        <w:rPr>
          <w:sz w:val="21"/>
          <w:szCs w:val="21"/>
        </w:rPr>
        <w:lastRenderedPageBreak/>
        <w:t xml:space="preserve">listině obsahuje </w:t>
      </w:r>
      <w:r w:rsidRPr="00354505">
        <w:rPr>
          <w:sz w:val="21"/>
          <w:szCs w:val="21"/>
        </w:rPr>
        <w:t xml:space="preserve">písemné prohlášení Banky, že tato uspokojí nároky </w:t>
      </w:r>
      <w:r w:rsidR="00C07292" w:rsidRPr="00354505">
        <w:rPr>
          <w:sz w:val="21"/>
          <w:szCs w:val="21"/>
        </w:rPr>
        <w:t>o</w:t>
      </w:r>
      <w:r w:rsidRPr="00354505">
        <w:rPr>
          <w:sz w:val="21"/>
          <w:szCs w:val="21"/>
        </w:rPr>
        <w:t xml:space="preserve">bjednatele v rozsahu do  částky odpovídající </w:t>
      </w:r>
      <w:r w:rsidR="00FD6B99" w:rsidRPr="00354505">
        <w:rPr>
          <w:sz w:val="21"/>
          <w:szCs w:val="21"/>
        </w:rPr>
        <w:t>10</w:t>
      </w:r>
      <w:r w:rsidRPr="00354505">
        <w:rPr>
          <w:sz w:val="21"/>
          <w:szCs w:val="21"/>
        </w:rPr>
        <w:t xml:space="preserve"> % ceny za zhotovení </w:t>
      </w:r>
      <w:r w:rsidR="007322E4" w:rsidRPr="00354505">
        <w:rPr>
          <w:sz w:val="21"/>
          <w:szCs w:val="21"/>
        </w:rPr>
        <w:t xml:space="preserve">(demolici) </w:t>
      </w:r>
      <w:r w:rsidR="00C07292" w:rsidRPr="00354505">
        <w:rPr>
          <w:sz w:val="21"/>
          <w:szCs w:val="21"/>
        </w:rPr>
        <w:t>stavby</w:t>
      </w:r>
      <w:r w:rsidR="00E1540D" w:rsidRPr="00354505">
        <w:rPr>
          <w:sz w:val="21"/>
          <w:szCs w:val="21"/>
        </w:rPr>
        <w:t xml:space="preserve"> nebo provedení demoličních prací</w:t>
      </w:r>
      <w:r w:rsidR="00C07292" w:rsidRPr="00354505">
        <w:rPr>
          <w:sz w:val="21"/>
          <w:szCs w:val="21"/>
        </w:rPr>
        <w:t xml:space="preserve"> dle</w:t>
      </w:r>
      <w:r w:rsidRPr="00354505">
        <w:rPr>
          <w:sz w:val="21"/>
          <w:szCs w:val="21"/>
        </w:rPr>
        <w:t xml:space="preserve"> této smlouvy bez DPH, pokud </w:t>
      </w:r>
      <w:r w:rsidR="00C07292" w:rsidRPr="00354505">
        <w:rPr>
          <w:sz w:val="21"/>
          <w:szCs w:val="21"/>
        </w:rPr>
        <w:t>z</w:t>
      </w:r>
      <w:r w:rsidRPr="00354505">
        <w:rPr>
          <w:sz w:val="21"/>
          <w:szCs w:val="21"/>
        </w:rPr>
        <w:t>hotovitel dílo neprovádí</w:t>
      </w:r>
      <w:r w:rsidRPr="00FD6B99">
        <w:rPr>
          <w:sz w:val="21"/>
          <w:szCs w:val="21"/>
        </w:rPr>
        <w:t xml:space="preserve"> řádně či nedokončí dílo dle této smlouvy ve sjednané lhůtě a/nebo neodstraní </w:t>
      </w:r>
      <w:r w:rsidR="00C07292" w:rsidRPr="00FD6B99">
        <w:rPr>
          <w:sz w:val="21"/>
          <w:szCs w:val="21"/>
        </w:rPr>
        <w:t>d</w:t>
      </w:r>
      <w:r w:rsidRPr="00FD6B99">
        <w:rPr>
          <w:sz w:val="21"/>
          <w:szCs w:val="21"/>
        </w:rPr>
        <w:t>robné vady ve sjednané lhůtě</w:t>
      </w:r>
      <w:r w:rsidR="00B7202A" w:rsidRPr="00FD6B99">
        <w:rPr>
          <w:sz w:val="21"/>
          <w:szCs w:val="21"/>
        </w:rPr>
        <w:t xml:space="preserve"> a/nebo</w:t>
      </w:r>
      <w:r w:rsidR="005C05B5" w:rsidRPr="00FD6B99">
        <w:rPr>
          <w:sz w:val="21"/>
          <w:szCs w:val="21"/>
        </w:rPr>
        <w:t xml:space="preserve"> nevyklidí do 10 dnů po předání a převzetí díla Staveniště.</w:t>
      </w:r>
      <w:r w:rsidRPr="00FD6B99">
        <w:rPr>
          <w:sz w:val="21"/>
          <w:szCs w:val="21"/>
        </w:rPr>
        <w:t xml:space="preserve"> Bankovní záruka za řádné</w:t>
      </w:r>
      <w:r w:rsidR="003501FB">
        <w:rPr>
          <w:sz w:val="21"/>
          <w:szCs w:val="21"/>
        </w:rPr>
        <w:t xml:space="preserve"> provedení a</w:t>
      </w:r>
      <w:r w:rsidRPr="00FD6B99">
        <w:rPr>
          <w:sz w:val="21"/>
          <w:szCs w:val="21"/>
        </w:rPr>
        <w:t xml:space="preserve"> dokončení pokryje finanční nároky </w:t>
      </w:r>
      <w:r w:rsidR="00C07292" w:rsidRPr="00FD6B99">
        <w:rPr>
          <w:sz w:val="21"/>
          <w:szCs w:val="21"/>
        </w:rPr>
        <w:t>o</w:t>
      </w:r>
      <w:r w:rsidRPr="00FD6B99">
        <w:rPr>
          <w:sz w:val="21"/>
          <w:szCs w:val="21"/>
        </w:rPr>
        <w:t xml:space="preserve">bjednatele (zákonné či smluvní sankce, náhradu škody, aj.) vzniklé v důsledku neplnění stanovených povinností </w:t>
      </w:r>
      <w:r w:rsidR="00C07292" w:rsidRPr="00FD6B99">
        <w:rPr>
          <w:sz w:val="21"/>
          <w:szCs w:val="21"/>
        </w:rPr>
        <w:t>z</w:t>
      </w:r>
      <w:r w:rsidRPr="00FD6B99">
        <w:rPr>
          <w:sz w:val="21"/>
          <w:szCs w:val="21"/>
        </w:rPr>
        <w:t xml:space="preserve">hotovitele. Záruční listina neobsahuje další podmínky Banky. Bankovní záruka za řádné </w:t>
      </w:r>
      <w:r w:rsidR="003501FB">
        <w:rPr>
          <w:sz w:val="21"/>
          <w:szCs w:val="21"/>
        </w:rPr>
        <w:t xml:space="preserve">provedení a </w:t>
      </w:r>
      <w:r w:rsidRPr="00FD6B99">
        <w:rPr>
          <w:sz w:val="21"/>
          <w:szCs w:val="21"/>
        </w:rPr>
        <w:t xml:space="preserve">dokončení díla je neodvolatelná, splatná na první vyžádání. Originál Bankovní záruky za řádné </w:t>
      </w:r>
      <w:r w:rsidR="003501FB">
        <w:rPr>
          <w:sz w:val="21"/>
          <w:szCs w:val="21"/>
        </w:rPr>
        <w:t xml:space="preserve">provedení a </w:t>
      </w:r>
      <w:r w:rsidRPr="00FD6B99">
        <w:rPr>
          <w:sz w:val="21"/>
          <w:szCs w:val="21"/>
        </w:rPr>
        <w:t xml:space="preserve">dokončení díla bude mít v držení po celou dobu provádění díla </w:t>
      </w:r>
      <w:r w:rsidR="00C07292" w:rsidRPr="00FD6B99">
        <w:rPr>
          <w:sz w:val="21"/>
          <w:szCs w:val="21"/>
        </w:rPr>
        <w:t>o</w:t>
      </w:r>
      <w:r w:rsidRPr="00FD6B99">
        <w:rPr>
          <w:sz w:val="21"/>
          <w:szCs w:val="21"/>
        </w:rPr>
        <w:t>bjednatel.</w:t>
      </w:r>
    </w:p>
    <w:p w14:paraId="181BD53E" w14:textId="23AD4777" w:rsidR="00D53ABF" w:rsidRPr="00FD6B99" w:rsidRDefault="00D53ABF" w:rsidP="00586F7A">
      <w:pPr>
        <w:numPr>
          <w:ilvl w:val="1"/>
          <w:numId w:val="4"/>
        </w:numPr>
        <w:tabs>
          <w:tab w:val="clear" w:pos="810"/>
          <w:tab w:val="num" w:pos="900"/>
        </w:tabs>
        <w:spacing w:before="120" w:after="120"/>
        <w:ind w:left="900" w:hanging="360"/>
        <w:jc w:val="both"/>
        <w:rPr>
          <w:sz w:val="21"/>
          <w:szCs w:val="21"/>
        </w:rPr>
      </w:pPr>
      <w:r w:rsidRPr="00FD6B99">
        <w:rPr>
          <w:sz w:val="21"/>
          <w:szCs w:val="21"/>
        </w:rPr>
        <w:t xml:space="preserve">Bankovní záruka za řádné </w:t>
      </w:r>
      <w:r w:rsidR="003501FB">
        <w:rPr>
          <w:sz w:val="21"/>
          <w:szCs w:val="21"/>
        </w:rPr>
        <w:t xml:space="preserve">provedení a </w:t>
      </w:r>
      <w:r w:rsidRPr="00FD6B99">
        <w:rPr>
          <w:sz w:val="21"/>
          <w:szCs w:val="21"/>
        </w:rPr>
        <w:t xml:space="preserve">dokončení musí být </w:t>
      </w:r>
      <w:r w:rsidR="00602568" w:rsidRPr="00FD6B99">
        <w:rPr>
          <w:sz w:val="21"/>
          <w:szCs w:val="21"/>
        </w:rPr>
        <w:t>z</w:t>
      </w:r>
      <w:r w:rsidRPr="00FD6B99">
        <w:rPr>
          <w:sz w:val="21"/>
          <w:szCs w:val="21"/>
        </w:rPr>
        <w:t xml:space="preserve">hotovitelem udržována v platnosti po celou dobu realizace díla. </w:t>
      </w:r>
      <w:bookmarkStart w:id="7" w:name="_Hlk484344795"/>
      <w:r w:rsidRPr="00FD6B99">
        <w:rPr>
          <w:sz w:val="21"/>
          <w:szCs w:val="21"/>
        </w:rPr>
        <w:t xml:space="preserve">Bankovní záruka bude </w:t>
      </w:r>
      <w:r w:rsidR="00602568" w:rsidRPr="00FD6B99">
        <w:rPr>
          <w:sz w:val="21"/>
          <w:szCs w:val="21"/>
        </w:rPr>
        <w:t>z</w:t>
      </w:r>
      <w:r w:rsidRPr="00FD6B99">
        <w:rPr>
          <w:sz w:val="21"/>
          <w:szCs w:val="21"/>
        </w:rPr>
        <w:t xml:space="preserve">hotoviteli uvolněna po předložení protokolu o předání a převzetí díla podepsaného </w:t>
      </w:r>
      <w:r w:rsidR="00602568" w:rsidRPr="00FD6B99">
        <w:rPr>
          <w:sz w:val="21"/>
          <w:szCs w:val="21"/>
        </w:rPr>
        <w:t>o</w:t>
      </w:r>
      <w:r w:rsidRPr="00FD6B99">
        <w:rPr>
          <w:sz w:val="21"/>
          <w:szCs w:val="21"/>
        </w:rPr>
        <w:t xml:space="preserve">bjednatelem, </w:t>
      </w:r>
      <w:r w:rsidR="00602568" w:rsidRPr="00FD6B99">
        <w:rPr>
          <w:sz w:val="21"/>
          <w:szCs w:val="21"/>
        </w:rPr>
        <w:t>z</w:t>
      </w:r>
      <w:r w:rsidRPr="00FD6B99">
        <w:rPr>
          <w:sz w:val="21"/>
          <w:szCs w:val="21"/>
        </w:rPr>
        <w:t xml:space="preserve">hotovitelem a po odstranění případných </w:t>
      </w:r>
      <w:r w:rsidR="00602568" w:rsidRPr="00FD6B99">
        <w:rPr>
          <w:sz w:val="21"/>
          <w:szCs w:val="21"/>
        </w:rPr>
        <w:t>d</w:t>
      </w:r>
      <w:r w:rsidRPr="00FD6B99">
        <w:rPr>
          <w:sz w:val="21"/>
          <w:szCs w:val="21"/>
        </w:rPr>
        <w:t>robných vad díla ve sjednané lhůtě</w:t>
      </w:r>
      <w:bookmarkEnd w:id="7"/>
      <w:r w:rsidRPr="00FD6B99">
        <w:rPr>
          <w:sz w:val="21"/>
          <w:szCs w:val="21"/>
        </w:rPr>
        <w:t>. V případě, že dílo nebude řádně dokončeno</w:t>
      </w:r>
      <w:r w:rsidR="00602568" w:rsidRPr="00FD6B99">
        <w:rPr>
          <w:sz w:val="21"/>
          <w:szCs w:val="21"/>
        </w:rPr>
        <w:t>, nebudou odstraněny d</w:t>
      </w:r>
      <w:r w:rsidRPr="00FD6B99">
        <w:rPr>
          <w:sz w:val="21"/>
          <w:szCs w:val="21"/>
        </w:rPr>
        <w:t xml:space="preserve">robné vady, zavazuje se </w:t>
      </w:r>
      <w:r w:rsidR="00602568" w:rsidRPr="00FD6B99">
        <w:rPr>
          <w:sz w:val="21"/>
          <w:szCs w:val="21"/>
        </w:rPr>
        <w:t>z</w:t>
      </w:r>
      <w:r w:rsidRPr="00FD6B99">
        <w:rPr>
          <w:sz w:val="21"/>
          <w:szCs w:val="21"/>
        </w:rPr>
        <w:t xml:space="preserve">hotovitel </w:t>
      </w:r>
      <w:r w:rsidR="00602568" w:rsidRPr="00FD6B99">
        <w:rPr>
          <w:sz w:val="21"/>
          <w:szCs w:val="21"/>
        </w:rPr>
        <w:t>o</w:t>
      </w:r>
      <w:r w:rsidRPr="00FD6B99">
        <w:rPr>
          <w:sz w:val="21"/>
          <w:szCs w:val="21"/>
        </w:rPr>
        <w:t xml:space="preserve">bjednateli nejpozději v poslední pracovní den předcházející dni skončení platnosti Bankovní záruky za řádné </w:t>
      </w:r>
      <w:r w:rsidR="003501FB">
        <w:rPr>
          <w:sz w:val="21"/>
          <w:szCs w:val="21"/>
        </w:rPr>
        <w:t xml:space="preserve">provedení a </w:t>
      </w:r>
      <w:r w:rsidRPr="00FD6B99">
        <w:rPr>
          <w:sz w:val="21"/>
          <w:szCs w:val="21"/>
        </w:rPr>
        <w:t xml:space="preserve">dokončení předložit novou Bankovní záruku za řádné </w:t>
      </w:r>
      <w:r w:rsidR="003501FB">
        <w:rPr>
          <w:sz w:val="21"/>
          <w:szCs w:val="21"/>
        </w:rPr>
        <w:t xml:space="preserve">provedení a </w:t>
      </w:r>
      <w:r w:rsidRPr="00FD6B99">
        <w:rPr>
          <w:sz w:val="21"/>
          <w:szCs w:val="21"/>
        </w:rPr>
        <w:t xml:space="preserve">dokončení (případně zajistit prodloužení bankovní záruky stávající) s platností nejméně 1 měsíc ode dne skončení platnosti původní Bankovní záruky za řádné </w:t>
      </w:r>
      <w:r w:rsidR="003501FB">
        <w:rPr>
          <w:sz w:val="21"/>
          <w:szCs w:val="21"/>
        </w:rPr>
        <w:t xml:space="preserve">provedení a </w:t>
      </w:r>
      <w:r w:rsidRPr="00FD6B99">
        <w:rPr>
          <w:sz w:val="21"/>
          <w:szCs w:val="21"/>
        </w:rPr>
        <w:t xml:space="preserve">dokončení. Takto bude postupováno opakovaně tak, aby byla Bankovní záruka za řádné </w:t>
      </w:r>
      <w:r w:rsidR="003501FB">
        <w:rPr>
          <w:sz w:val="21"/>
          <w:szCs w:val="21"/>
        </w:rPr>
        <w:t xml:space="preserve">provedení a </w:t>
      </w:r>
      <w:r w:rsidRPr="00FD6B99">
        <w:rPr>
          <w:sz w:val="21"/>
          <w:szCs w:val="21"/>
        </w:rPr>
        <w:t xml:space="preserve">dokončení </w:t>
      </w:r>
      <w:r w:rsidR="00602568" w:rsidRPr="00FD6B99">
        <w:rPr>
          <w:sz w:val="21"/>
          <w:szCs w:val="21"/>
        </w:rPr>
        <w:t>z</w:t>
      </w:r>
      <w:r w:rsidRPr="00FD6B99">
        <w:rPr>
          <w:sz w:val="21"/>
          <w:szCs w:val="21"/>
        </w:rPr>
        <w:t xml:space="preserve">hotovitelem udržována v platnosti po celou dobu realizace díla a do odstranění </w:t>
      </w:r>
      <w:r w:rsidR="00602568" w:rsidRPr="00FD6B99">
        <w:rPr>
          <w:sz w:val="21"/>
          <w:szCs w:val="21"/>
        </w:rPr>
        <w:t>d</w:t>
      </w:r>
      <w:r w:rsidRPr="00FD6B99">
        <w:rPr>
          <w:sz w:val="21"/>
          <w:szCs w:val="21"/>
        </w:rPr>
        <w:t>robných vad</w:t>
      </w:r>
      <w:r w:rsidR="00602568" w:rsidRPr="00FD6B99">
        <w:rPr>
          <w:sz w:val="21"/>
          <w:szCs w:val="21"/>
        </w:rPr>
        <w:t>.</w:t>
      </w:r>
    </w:p>
    <w:p w14:paraId="7ED06909" w14:textId="42A64E82" w:rsidR="00D53ABF" w:rsidRPr="00FD6B99" w:rsidRDefault="00D53ABF" w:rsidP="00586F7A">
      <w:pPr>
        <w:numPr>
          <w:ilvl w:val="1"/>
          <w:numId w:val="4"/>
        </w:numPr>
        <w:tabs>
          <w:tab w:val="clear" w:pos="810"/>
          <w:tab w:val="num" w:pos="900"/>
        </w:tabs>
        <w:spacing w:before="120" w:after="120"/>
        <w:ind w:left="900" w:hanging="360"/>
        <w:jc w:val="both"/>
        <w:rPr>
          <w:sz w:val="21"/>
          <w:szCs w:val="21"/>
        </w:rPr>
      </w:pPr>
      <w:r w:rsidRPr="00FD6B99">
        <w:rPr>
          <w:sz w:val="21"/>
          <w:szCs w:val="21"/>
        </w:rPr>
        <w:t xml:space="preserve">Pokud Zhotovitel nesplní své závazky, které jsou Bankovní zárukou za řádné </w:t>
      </w:r>
      <w:r w:rsidR="003501FB">
        <w:rPr>
          <w:sz w:val="21"/>
          <w:szCs w:val="21"/>
        </w:rPr>
        <w:t xml:space="preserve">provedení a </w:t>
      </w:r>
      <w:r w:rsidRPr="00FD6B99">
        <w:rPr>
          <w:sz w:val="21"/>
          <w:szCs w:val="21"/>
        </w:rPr>
        <w:t xml:space="preserve">dokončení zajišťovány, Banka splní povinnost z Bankovní záruky za řádné </w:t>
      </w:r>
      <w:r w:rsidR="003501FB">
        <w:rPr>
          <w:sz w:val="21"/>
          <w:szCs w:val="21"/>
        </w:rPr>
        <w:t xml:space="preserve">provedení a </w:t>
      </w:r>
      <w:r w:rsidRPr="00FD6B99">
        <w:rPr>
          <w:sz w:val="21"/>
          <w:szCs w:val="21"/>
        </w:rPr>
        <w:t xml:space="preserve">dokončení na výzvu </w:t>
      </w:r>
      <w:r w:rsidR="00C07292" w:rsidRPr="00FD6B99">
        <w:rPr>
          <w:sz w:val="21"/>
          <w:szCs w:val="21"/>
        </w:rPr>
        <w:t>o</w:t>
      </w:r>
      <w:r w:rsidRPr="00FD6B99">
        <w:rPr>
          <w:sz w:val="21"/>
          <w:szCs w:val="21"/>
        </w:rPr>
        <w:t xml:space="preserve">bjednatele vyplacením příslušné částky na bankovní účet </w:t>
      </w:r>
      <w:r w:rsidR="00C07292" w:rsidRPr="00FD6B99">
        <w:rPr>
          <w:sz w:val="21"/>
          <w:szCs w:val="21"/>
        </w:rPr>
        <w:t>o</w:t>
      </w:r>
      <w:r w:rsidRPr="00FD6B99">
        <w:rPr>
          <w:sz w:val="21"/>
          <w:szCs w:val="21"/>
        </w:rPr>
        <w:t>bjednatele uvedený v úvodu této smlouvy.</w:t>
      </w:r>
    </w:p>
    <w:p w14:paraId="1C5A8358" w14:textId="01AE8164" w:rsidR="00D53ABF" w:rsidRPr="00FD6B99" w:rsidRDefault="00D53ABF" w:rsidP="00586F7A">
      <w:pPr>
        <w:numPr>
          <w:ilvl w:val="1"/>
          <w:numId w:val="4"/>
        </w:numPr>
        <w:tabs>
          <w:tab w:val="clear" w:pos="810"/>
          <w:tab w:val="num" w:pos="900"/>
        </w:tabs>
        <w:spacing w:before="120" w:after="120"/>
        <w:ind w:left="900" w:hanging="360"/>
        <w:jc w:val="both"/>
        <w:rPr>
          <w:sz w:val="21"/>
          <w:szCs w:val="21"/>
        </w:rPr>
      </w:pPr>
      <w:r w:rsidRPr="00FD6B99">
        <w:rPr>
          <w:sz w:val="21"/>
          <w:szCs w:val="21"/>
        </w:rPr>
        <w:t>Porušení povinnosti Zhotovitele podle tohoto odstavce se považuje za podstatné porušení smlouvy.</w:t>
      </w:r>
    </w:p>
    <w:p w14:paraId="46DECC55" w14:textId="77777777" w:rsidR="006F1932" w:rsidRPr="00D76D64" w:rsidRDefault="006F1932" w:rsidP="00D851EF">
      <w:pPr>
        <w:spacing w:before="120" w:after="120"/>
        <w:ind w:left="540"/>
        <w:jc w:val="both"/>
        <w:rPr>
          <w:rFonts w:asciiTheme="minorHAnsi" w:hAnsiTheme="minorHAnsi" w:cstheme="minorHAnsi"/>
          <w:sz w:val="21"/>
          <w:szCs w:val="21"/>
        </w:rPr>
      </w:pPr>
    </w:p>
    <w:p w14:paraId="6C51BF61" w14:textId="77777777" w:rsidR="00224502" w:rsidRPr="00FD6B99" w:rsidRDefault="00224502" w:rsidP="00586F7A">
      <w:pPr>
        <w:numPr>
          <w:ilvl w:val="0"/>
          <w:numId w:val="7"/>
        </w:numPr>
        <w:spacing w:before="120" w:after="120"/>
        <w:ind w:left="540" w:hanging="540"/>
        <w:rPr>
          <w:b/>
          <w:smallCaps/>
          <w:spacing w:val="20"/>
          <w:sz w:val="21"/>
          <w:szCs w:val="21"/>
        </w:rPr>
      </w:pPr>
      <w:r w:rsidRPr="00FD6B99">
        <w:rPr>
          <w:b/>
          <w:smallCaps/>
          <w:spacing w:val="20"/>
          <w:sz w:val="21"/>
          <w:szCs w:val="21"/>
        </w:rPr>
        <w:t>Ukončení smlouvy</w:t>
      </w:r>
    </w:p>
    <w:p w14:paraId="1727D8AA" w14:textId="77777777" w:rsidR="00224502" w:rsidRPr="00FD6B99" w:rsidRDefault="00224502" w:rsidP="00586F7A">
      <w:pPr>
        <w:numPr>
          <w:ilvl w:val="0"/>
          <w:numId w:val="5"/>
        </w:numPr>
        <w:tabs>
          <w:tab w:val="clear" w:pos="720"/>
          <w:tab w:val="num" w:pos="540"/>
        </w:tabs>
        <w:spacing w:before="120" w:after="120"/>
        <w:ind w:left="540" w:hanging="540"/>
        <w:jc w:val="both"/>
        <w:rPr>
          <w:sz w:val="21"/>
          <w:szCs w:val="21"/>
        </w:rPr>
      </w:pPr>
      <w:r w:rsidRPr="00FD6B99">
        <w:rPr>
          <w:sz w:val="21"/>
          <w:szCs w:val="21"/>
        </w:rPr>
        <w:t>Smlouvu lze ukončit písemnou dohodou.</w:t>
      </w:r>
    </w:p>
    <w:p w14:paraId="6EAF9EF0" w14:textId="77777777" w:rsidR="00224502" w:rsidRPr="00FD6B99" w:rsidRDefault="00224502" w:rsidP="00586F7A">
      <w:pPr>
        <w:numPr>
          <w:ilvl w:val="0"/>
          <w:numId w:val="5"/>
        </w:numPr>
        <w:tabs>
          <w:tab w:val="clear" w:pos="720"/>
          <w:tab w:val="num" w:pos="540"/>
        </w:tabs>
        <w:spacing w:before="120" w:after="120"/>
        <w:ind w:left="540" w:hanging="540"/>
        <w:jc w:val="both"/>
        <w:rPr>
          <w:sz w:val="21"/>
          <w:szCs w:val="21"/>
        </w:rPr>
      </w:pPr>
      <w:r w:rsidRPr="00FD6B99">
        <w:rPr>
          <w:sz w:val="21"/>
          <w:szCs w:val="21"/>
        </w:rPr>
        <w:t>Objednatel může od smlouvy odstoupit v případě jejího podstatného porušení zhotovitelem. Za podstatné porušení smlouvy se mj. považuje</w:t>
      </w:r>
    </w:p>
    <w:p w14:paraId="62714B55" w14:textId="77777777" w:rsidR="00224502" w:rsidRPr="00354505" w:rsidRDefault="00224502" w:rsidP="00586F7A">
      <w:pPr>
        <w:numPr>
          <w:ilvl w:val="2"/>
          <w:numId w:val="5"/>
        </w:numPr>
        <w:tabs>
          <w:tab w:val="clear" w:pos="2160"/>
          <w:tab w:val="num" w:pos="1080"/>
        </w:tabs>
        <w:ind w:left="1083" w:hanging="181"/>
        <w:jc w:val="both"/>
        <w:rPr>
          <w:sz w:val="21"/>
          <w:szCs w:val="21"/>
        </w:rPr>
      </w:pPr>
      <w:r w:rsidRPr="00FD6B99">
        <w:rPr>
          <w:sz w:val="21"/>
          <w:szCs w:val="21"/>
        </w:rPr>
        <w:t xml:space="preserve">vada díla zjevná v průběhu provádění, pokud ji </w:t>
      </w:r>
      <w:r w:rsidRPr="00354505">
        <w:rPr>
          <w:sz w:val="21"/>
          <w:szCs w:val="21"/>
        </w:rPr>
        <w:t>zhotovitel po písemné výzvě objednatele neodstraní v době přiměřené,</w:t>
      </w:r>
    </w:p>
    <w:p w14:paraId="2F63D652" w14:textId="5B213C0B" w:rsidR="00224502" w:rsidRPr="00354505" w:rsidRDefault="007322E4" w:rsidP="00586F7A">
      <w:pPr>
        <w:numPr>
          <w:ilvl w:val="2"/>
          <w:numId w:val="5"/>
        </w:numPr>
        <w:tabs>
          <w:tab w:val="clear" w:pos="2160"/>
          <w:tab w:val="num" w:pos="1080"/>
        </w:tabs>
        <w:ind w:left="1083" w:hanging="181"/>
        <w:jc w:val="both"/>
        <w:rPr>
          <w:sz w:val="21"/>
          <w:szCs w:val="21"/>
        </w:rPr>
      </w:pPr>
      <w:r w:rsidRPr="00354505">
        <w:rPr>
          <w:sz w:val="21"/>
          <w:szCs w:val="21"/>
        </w:rPr>
        <w:t>provádění demoli</w:t>
      </w:r>
      <w:r w:rsidR="00FD6B99" w:rsidRPr="00354505">
        <w:rPr>
          <w:sz w:val="21"/>
          <w:szCs w:val="21"/>
        </w:rPr>
        <w:t>čních prací</w:t>
      </w:r>
      <w:r w:rsidR="00224502" w:rsidRPr="00354505">
        <w:rPr>
          <w:sz w:val="21"/>
          <w:szCs w:val="21"/>
        </w:rPr>
        <w:t xml:space="preserve"> v</w:t>
      </w:r>
      <w:r w:rsidRPr="00354505">
        <w:rPr>
          <w:sz w:val="21"/>
          <w:szCs w:val="21"/>
        </w:rPr>
        <w:t> </w:t>
      </w:r>
      <w:r w:rsidR="00224502" w:rsidRPr="00354505">
        <w:rPr>
          <w:sz w:val="21"/>
          <w:szCs w:val="21"/>
        </w:rPr>
        <w:t>rozporu</w:t>
      </w:r>
      <w:r w:rsidRPr="00354505">
        <w:rPr>
          <w:sz w:val="21"/>
          <w:szCs w:val="21"/>
        </w:rPr>
        <w:t xml:space="preserve"> s projektovou dokumentací</w:t>
      </w:r>
      <w:r w:rsidR="00224502" w:rsidRPr="00354505">
        <w:rPr>
          <w:sz w:val="21"/>
          <w:szCs w:val="21"/>
        </w:rPr>
        <w:t xml:space="preserve">, </w:t>
      </w:r>
    </w:p>
    <w:p w14:paraId="2421C47C" w14:textId="77777777" w:rsidR="00224502" w:rsidRPr="00FD6B99" w:rsidRDefault="00224502" w:rsidP="00586F7A">
      <w:pPr>
        <w:numPr>
          <w:ilvl w:val="2"/>
          <w:numId w:val="5"/>
        </w:numPr>
        <w:tabs>
          <w:tab w:val="clear" w:pos="2160"/>
          <w:tab w:val="num" w:pos="1080"/>
        </w:tabs>
        <w:ind w:left="1083" w:hanging="181"/>
        <w:jc w:val="both"/>
        <w:rPr>
          <w:sz w:val="21"/>
          <w:szCs w:val="21"/>
        </w:rPr>
      </w:pPr>
      <w:r w:rsidRPr="00FD6B99">
        <w:rPr>
          <w:sz w:val="21"/>
          <w:szCs w:val="21"/>
        </w:rPr>
        <w:t>provádění díla osobami, které nejsou náležitě kvalifikované a odborně způsobilé,</w:t>
      </w:r>
    </w:p>
    <w:p w14:paraId="3E7B8178" w14:textId="77777777" w:rsidR="00224502" w:rsidRPr="00FD6B99" w:rsidRDefault="00224502" w:rsidP="00586F7A">
      <w:pPr>
        <w:numPr>
          <w:ilvl w:val="2"/>
          <w:numId w:val="5"/>
        </w:numPr>
        <w:tabs>
          <w:tab w:val="clear" w:pos="2160"/>
          <w:tab w:val="num" w:pos="1080"/>
        </w:tabs>
        <w:ind w:left="1083" w:hanging="181"/>
        <w:jc w:val="both"/>
        <w:rPr>
          <w:sz w:val="21"/>
          <w:szCs w:val="21"/>
        </w:rPr>
      </w:pPr>
      <w:r w:rsidRPr="00FD6B99">
        <w:rPr>
          <w:sz w:val="21"/>
          <w:szCs w:val="21"/>
        </w:rPr>
        <w:t>neúčast zhotovitele na kontrolním dnu,</w:t>
      </w:r>
    </w:p>
    <w:p w14:paraId="2322A9D1" w14:textId="77777777" w:rsidR="00224502" w:rsidRPr="00354505" w:rsidRDefault="00224502" w:rsidP="00586F7A">
      <w:pPr>
        <w:numPr>
          <w:ilvl w:val="2"/>
          <w:numId w:val="5"/>
        </w:numPr>
        <w:tabs>
          <w:tab w:val="clear" w:pos="2160"/>
          <w:tab w:val="num" w:pos="1080"/>
        </w:tabs>
        <w:ind w:left="1083" w:hanging="181"/>
        <w:jc w:val="both"/>
        <w:rPr>
          <w:sz w:val="21"/>
          <w:szCs w:val="21"/>
        </w:rPr>
      </w:pPr>
      <w:r w:rsidRPr="00FD6B99">
        <w:rPr>
          <w:sz w:val="21"/>
          <w:szCs w:val="21"/>
        </w:rPr>
        <w:t xml:space="preserve">prodlení s převzetím prostoru </w:t>
      </w:r>
      <w:r w:rsidRPr="00354505">
        <w:rPr>
          <w:sz w:val="21"/>
          <w:szCs w:val="21"/>
        </w:rPr>
        <w:t>staveniště o více než 15 dní,</w:t>
      </w:r>
    </w:p>
    <w:p w14:paraId="03D98CDF" w14:textId="77777777" w:rsidR="00224502" w:rsidRPr="00354505" w:rsidRDefault="00224502" w:rsidP="00586F7A">
      <w:pPr>
        <w:numPr>
          <w:ilvl w:val="2"/>
          <w:numId w:val="5"/>
        </w:numPr>
        <w:tabs>
          <w:tab w:val="clear" w:pos="2160"/>
          <w:tab w:val="num" w:pos="1080"/>
        </w:tabs>
        <w:ind w:left="1083" w:hanging="181"/>
        <w:jc w:val="both"/>
        <w:rPr>
          <w:sz w:val="21"/>
          <w:szCs w:val="21"/>
        </w:rPr>
      </w:pPr>
      <w:r w:rsidRPr="00354505">
        <w:rPr>
          <w:sz w:val="21"/>
          <w:szCs w:val="21"/>
        </w:rPr>
        <w:t xml:space="preserve">zastavení prací na více než 15 kalendářních dní, pokud není v souladu se zněním této smlouvy stanoveno jinak, </w:t>
      </w:r>
    </w:p>
    <w:p w14:paraId="4BFE0799" w14:textId="77777777" w:rsidR="00224502" w:rsidRPr="00354505" w:rsidRDefault="005701DF" w:rsidP="00586F7A">
      <w:pPr>
        <w:numPr>
          <w:ilvl w:val="2"/>
          <w:numId w:val="5"/>
        </w:numPr>
        <w:tabs>
          <w:tab w:val="clear" w:pos="2160"/>
          <w:tab w:val="num" w:pos="1080"/>
        </w:tabs>
        <w:ind w:left="1083" w:hanging="181"/>
        <w:jc w:val="both"/>
        <w:rPr>
          <w:sz w:val="21"/>
          <w:szCs w:val="21"/>
        </w:rPr>
      </w:pPr>
      <w:r w:rsidRPr="00354505">
        <w:rPr>
          <w:sz w:val="21"/>
          <w:szCs w:val="21"/>
        </w:rPr>
        <w:t>provádění díla s pomocí pod</w:t>
      </w:r>
      <w:r w:rsidR="00224502" w:rsidRPr="00354505">
        <w:rPr>
          <w:sz w:val="21"/>
          <w:szCs w:val="21"/>
        </w:rPr>
        <w:t>dodavatele, kterým nebyla p</w:t>
      </w:r>
      <w:r w:rsidRPr="00354505">
        <w:rPr>
          <w:sz w:val="21"/>
          <w:szCs w:val="21"/>
        </w:rPr>
        <w:t>rokazována kvalifikace místo pod</w:t>
      </w:r>
      <w:r w:rsidR="00224502" w:rsidRPr="00354505">
        <w:rPr>
          <w:sz w:val="21"/>
          <w:szCs w:val="21"/>
        </w:rPr>
        <w:t>dodavatele, který prokazoval splnění kvalifikace zhotovitele v průběhu zadávacího řízení předcházejícího uzavření této smlouvy, bez souhlasu objednatele,</w:t>
      </w:r>
    </w:p>
    <w:p w14:paraId="6B766873" w14:textId="77777777" w:rsidR="00224502" w:rsidRPr="00FD6B99" w:rsidRDefault="00224502" w:rsidP="00586F7A">
      <w:pPr>
        <w:numPr>
          <w:ilvl w:val="2"/>
          <w:numId w:val="5"/>
        </w:numPr>
        <w:tabs>
          <w:tab w:val="clear" w:pos="2160"/>
          <w:tab w:val="num" w:pos="1080"/>
        </w:tabs>
        <w:ind w:left="1083" w:hanging="181"/>
        <w:jc w:val="both"/>
        <w:rPr>
          <w:sz w:val="21"/>
          <w:szCs w:val="21"/>
        </w:rPr>
      </w:pPr>
      <w:r w:rsidRPr="00354505">
        <w:rPr>
          <w:sz w:val="21"/>
          <w:szCs w:val="21"/>
        </w:rPr>
        <w:t>skutečnost, že zhotovitel není pojištěn v souladu</w:t>
      </w:r>
      <w:r w:rsidRPr="00FD6B99">
        <w:rPr>
          <w:sz w:val="21"/>
          <w:szCs w:val="21"/>
        </w:rPr>
        <w:t xml:space="preserve"> s touto smlouvou,</w:t>
      </w:r>
    </w:p>
    <w:p w14:paraId="3891E4E3" w14:textId="150B3F30" w:rsidR="00224502" w:rsidRPr="00FD6B99" w:rsidRDefault="00224502" w:rsidP="00586F7A">
      <w:pPr>
        <w:numPr>
          <w:ilvl w:val="2"/>
          <w:numId w:val="5"/>
        </w:numPr>
        <w:tabs>
          <w:tab w:val="clear" w:pos="2160"/>
          <w:tab w:val="num" w:pos="1080"/>
        </w:tabs>
        <w:ind w:left="1083" w:hanging="181"/>
        <w:jc w:val="both"/>
        <w:rPr>
          <w:sz w:val="21"/>
          <w:szCs w:val="21"/>
        </w:rPr>
      </w:pPr>
      <w:r w:rsidRPr="00FD6B99">
        <w:rPr>
          <w:sz w:val="21"/>
          <w:szCs w:val="21"/>
        </w:rPr>
        <w:t>porušování předpisů bezpečnosti práce</w:t>
      </w:r>
      <w:r w:rsidR="00E1540D">
        <w:rPr>
          <w:sz w:val="21"/>
          <w:szCs w:val="21"/>
        </w:rPr>
        <w:t xml:space="preserve"> </w:t>
      </w:r>
      <w:r w:rsidRPr="00FD6B99">
        <w:rPr>
          <w:sz w:val="21"/>
          <w:szCs w:val="21"/>
        </w:rPr>
        <w:t>a předpisů o životním prostředí a odpadovém hospodaření,</w:t>
      </w:r>
    </w:p>
    <w:p w14:paraId="50069B86" w14:textId="77777777" w:rsidR="00224502" w:rsidRPr="00FD6B99" w:rsidRDefault="00224502" w:rsidP="00586F7A">
      <w:pPr>
        <w:numPr>
          <w:ilvl w:val="2"/>
          <w:numId w:val="5"/>
        </w:numPr>
        <w:tabs>
          <w:tab w:val="clear" w:pos="2160"/>
          <w:tab w:val="num" w:pos="1080"/>
        </w:tabs>
        <w:ind w:left="1083" w:hanging="181"/>
        <w:jc w:val="both"/>
        <w:rPr>
          <w:sz w:val="21"/>
          <w:szCs w:val="21"/>
        </w:rPr>
      </w:pPr>
      <w:r w:rsidRPr="00FD6B99">
        <w:rPr>
          <w:sz w:val="21"/>
          <w:szCs w:val="21"/>
        </w:rPr>
        <w:t>zahájení insolvenčního řízení, ve kterém je zhotovitel v postavení dlužníka,</w:t>
      </w:r>
    </w:p>
    <w:p w14:paraId="28895353" w14:textId="77777777" w:rsidR="00224502" w:rsidRPr="00FD6B99" w:rsidRDefault="00224502" w:rsidP="00586F7A">
      <w:pPr>
        <w:numPr>
          <w:ilvl w:val="2"/>
          <w:numId w:val="5"/>
        </w:numPr>
        <w:tabs>
          <w:tab w:val="clear" w:pos="2160"/>
          <w:tab w:val="num" w:pos="1080"/>
        </w:tabs>
        <w:ind w:left="1080"/>
        <w:jc w:val="both"/>
        <w:rPr>
          <w:sz w:val="21"/>
          <w:szCs w:val="21"/>
        </w:rPr>
      </w:pPr>
      <w:r w:rsidRPr="00FD6B99">
        <w:rPr>
          <w:sz w:val="21"/>
          <w:szCs w:val="21"/>
        </w:rPr>
        <w:t>zjistí-li se, že v nabídce zhotovitele k související veřejné zakázc</w:t>
      </w:r>
      <w:r w:rsidR="002A4703" w:rsidRPr="00FD6B99">
        <w:rPr>
          <w:sz w:val="21"/>
          <w:szCs w:val="21"/>
        </w:rPr>
        <w:t>e byly uvedeny nepravdivé údaje,</w:t>
      </w:r>
    </w:p>
    <w:p w14:paraId="374E635B" w14:textId="2EE05023" w:rsidR="002A4703" w:rsidRPr="00FD6B99" w:rsidRDefault="005701DF" w:rsidP="00586F7A">
      <w:pPr>
        <w:numPr>
          <w:ilvl w:val="2"/>
          <w:numId w:val="5"/>
        </w:numPr>
        <w:tabs>
          <w:tab w:val="clear" w:pos="2160"/>
          <w:tab w:val="num" w:pos="1080"/>
        </w:tabs>
        <w:ind w:left="1080"/>
        <w:jc w:val="both"/>
        <w:rPr>
          <w:sz w:val="21"/>
          <w:szCs w:val="21"/>
        </w:rPr>
      </w:pPr>
      <w:r w:rsidRPr="00FD6B99">
        <w:rPr>
          <w:sz w:val="21"/>
          <w:szCs w:val="21"/>
        </w:rPr>
        <w:t>z</w:t>
      </w:r>
      <w:r w:rsidR="002A4703" w:rsidRPr="00FD6B99">
        <w:rPr>
          <w:sz w:val="21"/>
          <w:szCs w:val="21"/>
        </w:rPr>
        <w:t> důvodů uvedených v § 223 zákona č. 134/2016 Sb</w:t>
      </w:r>
      <w:r w:rsidR="001F6832" w:rsidRPr="00FD6B99">
        <w:rPr>
          <w:sz w:val="21"/>
          <w:szCs w:val="21"/>
        </w:rPr>
        <w:t>., o zadávání veřejných zakázek</w:t>
      </w:r>
      <w:r w:rsidR="007554B3" w:rsidRPr="00FD6B99">
        <w:rPr>
          <w:sz w:val="21"/>
          <w:szCs w:val="21"/>
        </w:rPr>
        <w:t>, ve znění pozdějších předpisů.</w:t>
      </w:r>
    </w:p>
    <w:p w14:paraId="3D66BE40" w14:textId="77777777" w:rsidR="007554B3" w:rsidRPr="00FD6B99" w:rsidRDefault="007554B3" w:rsidP="007554B3">
      <w:pPr>
        <w:ind w:left="1080"/>
        <w:jc w:val="both"/>
        <w:rPr>
          <w:sz w:val="21"/>
          <w:szCs w:val="21"/>
        </w:rPr>
      </w:pPr>
    </w:p>
    <w:p w14:paraId="5546697B" w14:textId="77777777" w:rsidR="00224502" w:rsidRPr="00FD6B99" w:rsidRDefault="00224502" w:rsidP="00586F7A">
      <w:pPr>
        <w:numPr>
          <w:ilvl w:val="0"/>
          <w:numId w:val="5"/>
        </w:numPr>
        <w:tabs>
          <w:tab w:val="clear" w:pos="720"/>
          <w:tab w:val="num" w:pos="540"/>
        </w:tabs>
        <w:spacing w:before="120" w:after="120"/>
        <w:ind w:left="540" w:hanging="540"/>
        <w:jc w:val="both"/>
        <w:rPr>
          <w:sz w:val="21"/>
          <w:szCs w:val="21"/>
        </w:rPr>
      </w:pPr>
      <w:r w:rsidRPr="00FD6B99">
        <w:rPr>
          <w:sz w:val="21"/>
          <w:szCs w:val="21"/>
        </w:rPr>
        <w:t xml:space="preserve">Zhotovitel může od smlouvy odstoupit v následujících případech: </w:t>
      </w:r>
    </w:p>
    <w:p w14:paraId="09498235" w14:textId="77777777" w:rsidR="00224502" w:rsidRPr="00FD6B99" w:rsidRDefault="00224502" w:rsidP="00586F7A">
      <w:pPr>
        <w:numPr>
          <w:ilvl w:val="2"/>
          <w:numId w:val="5"/>
        </w:numPr>
        <w:tabs>
          <w:tab w:val="clear" w:pos="2160"/>
          <w:tab w:val="num" w:pos="1080"/>
        </w:tabs>
        <w:ind w:left="1083" w:hanging="181"/>
        <w:jc w:val="both"/>
        <w:rPr>
          <w:sz w:val="21"/>
          <w:szCs w:val="21"/>
        </w:rPr>
      </w:pPr>
      <w:r w:rsidRPr="00FD6B99">
        <w:rPr>
          <w:sz w:val="21"/>
          <w:szCs w:val="21"/>
        </w:rPr>
        <w:t>zahájení insolvenčního řízení, ve kterém je objednatel v postavení dlužníka,</w:t>
      </w:r>
    </w:p>
    <w:p w14:paraId="6414DBA8" w14:textId="7A8995AD" w:rsidR="00224502" w:rsidRPr="00354505" w:rsidRDefault="00224502" w:rsidP="00586F7A">
      <w:pPr>
        <w:numPr>
          <w:ilvl w:val="2"/>
          <w:numId w:val="5"/>
        </w:numPr>
        <w:tabs>
          <w:tab w:val="clear" w:pos="2160"/>
          <w:tab w:val="num" w:pos="1080"/>
        </w:tabs>
        <w:ind w:left="1083" w:hanging="181"/>
        <w:jc w:val="both"/>
        <w:rPr>
          <w:sz w:val="21"/>
          <w:szCs w:val="21"/>
        </w:rPr>
      </w:pPr>
      <w:r w:rsidRPr="00FD6B99">
        <w:rPr>
          <w:sz w:val="21"/>
          <w:szCs w:val="21"/>
        </w:rPr>
        <w:t xml:space="preserve">prodlení </w:t>
      </w:r>
      <w:r w:rsidRPr="00354505">
        <w:rPr>
          <w:sz w:val="21"/>
          <w:szCs w:val="21"/>
        </w:rPr>
        <w:t xml:space="preserve">objednatele s úhradou faktur o více než </w:t>
      </w:r>
      <w:r w:rsidR="00354505" w:rsidRPr="00354505">
        <w:rPr>
          <w:sz w:val="21"/>
          <w:szCs w:val="21"/>
        </w:rPr>
        <w:t>3</w:t>
      </w:r>
      <w:r w:rsidR="00310746" w:rsidRPr="00354505">
        <w:rPr>
          <w:sz w:val="21"/>
          <w:szCs w:val="21"/>
        </w:rPr>
        <w:t>0 dnů</w:t>
      </w:r>
      <w:r w:rsidRPr="00354505">
        <w:rPr>
          <w:sz w:val="21"/>
          <w:szCs w:val="21"/>
        </w:rPr>
        <w:t>,</w:t>
      </w:r>
    </w:p>
    <w:p w14:paraId="0F3BA2E9" w14:textId="309C1ABF" w:rsidR="00224502" w:rsidRPr="00354505" w:rsidRDefault="00224502" w:rsidP="00586F7A">
      <w:pPr>
        <w:numPr>
          <w:ilvl w:val="2"/>
          <w:numId w:val="5"/>
        </w:numPr>
        <w:tabs>
          <w:tab w:val="clear" w:pos="2160"/>
          <w:tab w:val="num" w:pos="1080"/>
        </w:tabs>
        <w:ind w:left="1080"/>
        <w:jc w:val="both"/>
        <w:rPr>
          <w:sz w:val="21"/>
          <w:szCs w:val="21"/>
        </w:rPr>
      </w:pPr>
      <w:r w:rsidRPr="00354505">
        <w:rPr>
          <w:sz w:val="21"/>
          <w:szCs w:val="21"/>
        </w:rPr>
        <w:lastRenderedPageBreak/>
        <w:t xml:space="preserve">prodlení objednatele s předáním prostoru staveniště či jiných podstatných dokladů pro plnění smlouvy o více než </w:t>
      </w:r>
      <w:r w:rsidR="00354505" w:rsidRPr="00354505">
        <w:rPr>
          <w:sz w:val="21"/>
          <w:szCs w:val="21"/>
        </w:rPr>
        <w:t>3</w:t>
      </w:r>
      <w:r w:rsidRPr="00354505">
        <w:rPr>
          <w:sz w:val="21"/>
          <w:szCs w:val="21"/>
        </w:rPr>
        <w:t>0 dní.</w:t>
      </w:r>
    </w:p>
    <w:p w14:paraId="7DE5872D" w14:textId="77777777" w:rsidR="00224502" w:rsidRPr="00FD6B99" w:rsidRDefault="00224502" w:rsidP="00586F7A">
      <w:pPr>
        <w:numPr>
          <w:ilvl w:val="0"/>
          <w:numId w:val="5"/>
        </w:numPr>
        <w:tabs>
          <w:tab w:val="clear" w:pos="720"/>
          <w:tab w:val="num" w:pos="540"/>
        </w:tabs>
        <w:spacing w:before="120" w:after="120"/>
        <w:ind w:left="540" w:hanging="540"/>
        <w:jc w:val="both"/>
        <w:rPr>
          <w:sz w:val="21"/>
          <w:szCs w:val="21"/>
        </w:rPr>
      </w:pPr>
      <w:r w:rsidRPr="00FD6B99">
        <w:rPr>
          <w:sz w:val="21"/>
          <w:szCs w:val="21"/>
        </w:rPr>
        <w:t>Odstoupení musí být učiněno písemně a je účinné dnem jeho doručení druhé smluvní straně</w:t>
      </w:r>
      <w:r w:rsidR="00310746" w:rsidRPr="00FD6B99">
        <w:rPr>
          <w:sz w:val="21"/>
          <w:szCs w:val="21"/>
        </w:rPr>
        <w:t xml:space="preserve"> s účinky ex </w:t>
      </w:r>
      <w:proofErr w:type="spellStart"/>
      <w:r w:rsidR="00AB6B2B" w:rsidRPr="00FD6B99">
        <w:rPr>
          <w:sz w:val="21"/>
          <w:szCs w:val="21"/>
        </w:rPr>
        <w:t>n</w:t>
      </w:r>
      <w:r w:rsidR="00310746" w:rsidRPr="00FD6B99">
        <w:rPr>
          <w:sz w:val="21"/>
          <w:szCs w:val="21"/>
        </w:rPr>
        <w:t>unc</w:t>
      </w:r>
      <w:proofErr w:type="spellEnd"/>
      <w:r w:rsidRPr="00FD6B99">
        <w:rPr>
          <w:sz w:val="21"/>
          <w:szCs w:val="21"/>
        </w:rPr>
        <w:t>.</w:t>
      </w:r>
    </w:p>
    <w:p w14:paraId="697FD4F0" w14:textId="77777777" w:rsidR="00224502" w:rsidRPr="00FD6B99" w:rsidRDefault="00224502" w:rsidP="00586F7A">
      <w:pPr>
        <w:numPr>
          <w:ilvl w:val="0"/>
          <w:numId w:val="5"/>
        </w:numPr>
        <w:tabs>
          <w:tab w:val="clear" w:pos="720"/>
          <w:tab w:val="num" w:pos="540"/>
        </w:tabs>
        <w:spacing w:before="120" w:after="120"/>
        <w:ind w:left="540" w:hanging="540"/>
        <w:jc w:val="both"/>
        <w:rPr>
          <w:sz w:val="21"/>
          <w:szCs w:val="21"/>
        </w:rPr>
      </w:pPr>
      <w:r w:rsidRPr="00FD6B99">
        <w:rPr>
          <w:sz w:val="21"/>
          <w:szCs w:val="21"/>
        </w:rPr>
        <w:t>Odstoupením od</w:t>
      </w:r>
      <w:r w:rsidR="00310746" w:rsidRPr="00FD6B99">
        <w:rPr>
          <w:sz w:val="21"/>
          <w:szCs w:val="21"/>
        </w:rPr>
        <w:t xml:space="preserve"> smlouvy nezanikají již vzniklé </w:t>
      </w:r>
      <w:r w:rsidRPr="00FD6B99">
        <w:rPr>
          <w:sz w:val="21"/>
          <w:szCs w:val="21"/>
        </w:rPr>
        <w:t xml:space="preserve">sankční </w:t>
      </w:r>
      <w:r w:rsidR="00310746" w:rsidRPr="00FD6B99">
        <w:rPr>
          <w:sz w:val="21"/>
          <w:szCs w:val="21"/>
        </w:rPr>
        <w:t xml:space="preserve">povinnosti </w:t>
      </w:r>
      <w:r w:rsidR="001922D8" w:rsidRPr="00FD6B99">
        <w:rPr>
          <w:sz w:val="21"/>
          <w:szCs w:val="21"/>
        </w:rPr>
        <w:t>stran.</w:t>
      </w:r>
    </w:p>
    <w:p w14:paraId="6818E44F" w14:textId="77777777" w:rsidR="004B1591" w:rsidRPr="00D76D64" w:rsidRDefault="004B1591" w:rsidP="004B1591">
      <w:pPr>
        <w:spacing w:before="120" w:after="120"/>
        <w:ind w:left="540"/>
        <w:jc w:val="both"/>
        <w:rPr>
          <w:rFonts w:asciiTheme="minorHAnsi" w:hAnsiTheme="minorHAnsi" w:cstheme="minorHAnsi"/>
          <w:sz w:val="21"/>
          <w:szCs w:val="21"/>
        </w:rPr>
      </w:pPr>
    </w:p>
    <w:p w14:paraId="1DFBA4D6" w14:textId="77777777" w:rsidR="00224502" w:rsidRPr="00FD6B99" w:rsidRDefault="00224502" w:rsidP="00586F7A">
      <w:pPr>
        <w:numPr>
          <w:ilvl w:val="0"/>
          <w:numId w:val="7"/>
        </w:numPr>
        <w:spacing w:before="120" w:after="120"/>
        <w:ind w:left="540" w:hanging="540"/>
        <w:rPr>
          <w:b/>
          <w:smallCaps/>
          <w:spacing w:val="20"/>
          <w:sz w:val="21"/>
          <w:szCs w:val="21"/>
        </w:rPr>
      </w:pPr>
      <w:r w:rsidRPr="00FD6B99">
        <w:rPr>
          <w:b/>
          <w:smallCaps/>
          <w:spacing w:val="20"/>
          <w:sz w:val="21"/>
          <w:szCs w:val="21"/>
        </w:rPr>
        <w:t>Společná a závěrečná ustanovení</w:t>
      </w:r>
    </w:p>
    <w:p w14:paraId="4C05461C" w14:textId="77777777" w:rsidR="00354505" w:rsidRDefault="00FD6B99" w:rsidP="00354505">
      <w:pPr>
        <w:numPr>
          <w:ilvl w:val="0"/>
          <w:numId w:val="6"/>
        </w:numPr>
        <w:tabs>
          <w:tab w:val="clear" w:pos="720"/>
          <w:tab w:val="num" w:pos="540"/>
        </w:tabs>
        <w:spacing w:before="120" w:after="120"/>
        <w:ind w:left="540" w:hanging="540"/>
        <w:jc w:val="both"/>
        <w:rPr>
          <w:sz w:val="21"/>
          <w:szCs w:val="21"/>
        </w:rPr>
      </w:pPr>
      <w:r w:rsidRPr="00305D65">
        <w:rPr>
          <w:sz w:val="21"/>
          <w:szCs w:val="21"/>
        </w:rPr>
        <w:t xml:space="preserve">Tato smlouva se řídí českým právním řádem. Veškerá jednání o díle a jeho provádění, jednání vyplývající z uplatňování záruk </w:t>
      </w:r>
      <w:r w:rsidRPr="00354505">
        <w:rPr>
          <w:sz w:val="21"/>
          <w:szCs w:val="21"/>
        </w:rPr>
        <w:t>a práv z bankovní záruky probíhají v jazyce českém.</w:t>
      </w:r>
    </w:p>
    <w:p w14:paraId="62FE16B0" w14:textId="77777777" w:rsidR="00376685" w:rsidRDefault="00F535AD" w:rsidP="00376685">
      <w:pPr>
        <w:numPr>
          <w:ilvl w:val="0"/>
          <w:numId w:val="6"/>
        </w:numPr>
        <w:tabs>
          <w:tab w:val="clear" w:pos="720"/>
          <w:tab w:val="num" w:pos="540"/>
        </w:tabs>
        <w:spacing w:before="120" w:after="120"/>
        <w:ind w:left="540" w:hanging="540"/>
        <w:jc w:val="both"/>
        <w:rPr>
          <w:sz w:val="21"/>
          <w:szCs w:val="21"/>
        </w:rPr>
      </w:pPr>
      <w:r w:rsidRPr="00354505">
        <w:rPr>
          <w:sz w:val="21"/>
          <w:szCs w:val="21"/>
        </w:rPr>
        <w:t>Při změně osoby stavbyvedoucího ze strany zhotovitele je zhotovitel povinen doložit objednateli veškeré kvalifikační doklady prokazující oprávnění k výkonu této osoby jako</w:t>
      </w:r>
      <w:r w:rsidR="00376685">
        <w:rPr>
          <w:sz w:val="21"/>
          <w:szCs w:val="21"/>
        </w:rPr>
        <w:t xml:space="preserve"> </w:t>
      </w:r>
      <w:r w:rsidRPr="00354505">
        <w:rPr>
          <w:sz w:val="21"/>
          <w:szCs w:val="21"/>
        </w:rPr>
        <w:t>stavbyvedoucího ve stejném rozsahu požadavků objednavatele (zadavatele) uvedených v zadávací dokumentaci, a to nejpozději do 10 pracovních dnů od oznámení této změny.</w:t>
      </w:r>
    </w:p>
    <w:p w14:paraId="1BC6854C" w14:textId="611E505E" w:rsidR="00F535AD" w:rsidRPr="00376685" w:rsidRDefault="00F535AD" w:rsidP="00376685">
      <w:pPr>
        <w:numPr>
          <w:ilvl w:val="0"/>
          <w:numId w:val="6"/>
        </w:numPr>
        <w:tabs>
          <w:tab w:val="clear" w:pos="720"/>
          <w:tab w:val="num" w:pos="540"/>
        </w:tabs>
        <w:spacing w:before="120" w:after="120"/>
        <w:ind w:left="540" w:hanging="540"/>
        <w:jc w:val="both"/>
        <w:rPr>
          <w:sz w:val="21"/>
          <w:szCs w:val="21"/>
        </w:rPr>
      </w:pPr>
      <w:r w:rsidRPr="00376685">
        <w:rPr>
          <w:sz w:val="21"/>
          <w:szCs w:val="21"/>
        </w:rPr>
        <w:t>Při změně osoby technika BOZP ze strany zhotovitele je zhotovitel povinen doložit objednateli veškeré kvalifikační doklady prokazující oprávnění k výkonu této osoby jako technika BOZP ve stejném rozsahu požadavků objednavatele (zadavatele) uvedených v zadávací dokumentaci, a to nejpozději do 10 pracovních dnů od oznámení této změny.</w:t>
      </w:r>
    </w:p>
    <w:p w14:paraId="29F472F4" w14:textId="77777777" w:rsidR="00F535AD" w:rsidRPr="00354505" w:rsidRDefault="00F535AD" w:rsidP="00354505">
      <w:pPr>
        <w:pStyle w:val="Odstavecseseznamem"/>
        <w:numPr>
          <w:ilvl w:val="0"/>
          <w:numId w:val="6"/>
        </w:numPr>
        <w:tabs>
          <w:tab w:val="clear" w:pos="720"/>
          <w:tab w:val="num" w:pos="567"/>
        </w:tabs>
        <w:spacing w:before="120" w:after="120"/>
        <w:ind w:left="567" w:hanging="567"/>
        <w:jc w:val="both"/>
        <w:rPr>
          <w:sz w:val="21"/>
          <w:szCs w:val="21"/>
        </w:rPr>
      </w:pPr>
      <w:r w:rsidRPr="00354505">
        <w:rPr>
          <w:sz w:val="21"/>
          <w:szCs w:val="21"/>
        </w:rPr>
        <w:t>Objednatel je oprávněn prostřednictvím odpovědných zástupců objednatele, kteří jsou uvedeni v této smlouvě, provádět u všech osob, které zhotovitel používá při provádění díla, kontrolu, zda tyto osoby nejsou pod vlivem alkoholu. Zhotovitel seznámí své zaměstnance a osoby, které používá při provádění díla, s povinností podrobit se kontrole prováděné objednatelem. Kontrola bude prováděna orientační dechovou zkouškou na přítomnost alkoholu a slinným testem na přítomnost návykových látek.</w:t>
      </w:r>
    </w:p>
    <w:p w14:paraId="3ABCD64D" w14:textId="77777777" w:rsidR="00FD6B99" w:rsidRPr="00305D65" w:rsidRDefault="00FD6B99" w:rsidP="00586F7A">
      <w:pPr>
        <w:numPr>
          <w:ilvl w:val="0"/>
          <w:numId w:val="6"/>
        </w:numPr>
        <w:tabs>
          <w:tab w:val="clear" w:pos="720"/>
          <w:tab w:val="num" w:pos="540"/>
        </w:tabs>
        <w:spacing w:before="120" w:after="120"/>
        <w:ind w:left="540" w:hanging="540"/>
        <w:jc w:val="both"/>
        <w:rPr>
          <w:sz w:val="21"/>
          <w:szCs w:val="21"/>
        </w:rPr>
      </w:pPr>
      <w:r w:rsidRPr="00305D65">
        <w:rPr>
          <w:sz w:val="21"/>
          <w:szCs w:val="21"/>
        </w:rPr>
        <w:t xml:space="preserve">Zhotovitel není oprávněn bez souhlasu objednatele postoupit práva a povinnosti vyplývající z této smlouvy třetí osobě. </w:t>
      </w:r>
    </w:p>
    <w:p w14:paraId="797620D6" w14:textId="77777777" w:rsidR="00FD6B99" w:rsidRPr="00305D65" w:rsidRDefault="00FD6B99" w:rsidP="00586F7A">
      <w:pPr>
        <w:numPr>
          <w:ilvl w:val="0"/>
          <w:numId w:val="6"/>
        </w:numPr>
        <w:tabs>
          <w:tab w:val="clear" w:pos="720"/>
          <w:tab w:val="num" w:pos="540"/>
        </w:tabs>
        <w:spacing w:before="120" w:after="120"/>
        <w:ind w:left="540" w:hanging="540"/>
        <w:jc w:val="both"/>
        <w:rPr>
          <w:sz w:val="21"/>
          <w:szCs w:val="21"/>
        </w:rPr>
      </w:pPr>
      <w:r w:rsidRPr="00305D65">
        <w:rPr>
          <w:sz w:val="21"/>
          <w:szCs w:val="21"/>
        </w:rPr>
        <w:t>Zhotovitel bere na vědomí, že je osobou povinnou spolupůsobit při výkonu finanční kontroly.</w:t>
      </w:r>
    </w:p>
    <w:p w14:paraId="43D69BEA" w14:textId="77777777" w:rsidR="00FD6B99" w:rsidRPr="00305D65" w:rsidRDefault="00FD6B99" w:rsidP="00586F7A">
      <w:pPr>
        <w:numPr>
          <w:ilvl w:val="0"/>
          <w:numId w:val="6"/>
        </w:numPr>
        <w:tabs>
          <w:tab w:val="clear" w:pos="720"/>
          <w:tab w:val="num" w:pos="540"/>
        </w:tabs>
        <w:spacing w:before="120" w:after="120"/>
        <w:ind w:left="540" w:hanging="540"/>
        <w:jc w:val="both"/>
        <w:rPr>
          <w:sz w:val="21"/>
          <w:szCs w:val="21"/>
        </w:rPr>
      </w:pPr>
      <w:r w:rsidRPr="00305D65">
        <w:rPr>
          <w:sz w:val="21"/>
          <w:szCs w:val="21"/>
        </w:rPr>
        <w:t>Písemně či písemný znamená: trvalý záznam psaný ručně, strojem, tištěný či elektronicky zhotovený.</w:t>
      </w:r>
    </w:p>
    <w:p w14:paraId="1B2848AF" w14:textId="77777777" w:rsidR="00FD6B99" w:rsidRPr="00305D65" w:rsidRDefault="00FD6B99" w:rsidP="00586F7A">
      <w:pPr>
        <w:numPr>
          <w:ilvl w:val="0"/>
          <w:numId w:val="6"/>
        </w:numPr>
        <w:tabs>
          <w:tab w:val="clear" w:pos="720"/>
          <w:tab w:val="num" w:pos="540"/>
        </w:tabs>
        <w:spacing w:before="120" w:after="120"/>
        <w:ind w:left="540" w:hanging="540"/>
        <w:jc w:val="both"/>
        <w:rPr>
          <w:sz w:val="21"/>
          <w:szCs w:val="21"/>
        </w:rPr>
      </w:pPr>
      <w:r w:rsidRPr="00305D65">
        <w:rPr>
          <w:sz w:val="21"/>
          <w:szCs w:val="21"/>
        </w:rPr>
        <w:t>Pro případ, že některá ze smluvních stran odmítne převzít písemnost nebo její převzetí znemožní, se má za to, že písemnost byla doručena. Za doručený se rovněž považuje i</w:t>
      </w:r>
    </w:p>
    <w:p w14:paraId="737931E5" w14:textId="77777777" w:rsidR="00FD6B99" w:rsidRPr="00305D65" w:rsidRDefault="00FD6B99" w:rsidP="00586F7A">
      <w:pPr>
        <w:numPr>
          <w:ilvl w:val="1"/>
          <w:numId w:val="6"/>
        </w:numPr>
        <w:tabs>
          <w:tab w:val="clear" w:pos="810"/>
          <w:tab w:val="num" w:pos="900"/>
        </w:tabs>
        <w:spacing w:before="120" w:after="120"/>
        <w:ind w:left="896" w:hanging="357"/>
        <w:jc w:val="both"/>
        <w:rPr>
          <w:sz w:val="21"/>
          <w:szCs w:val="21"/>
        </w:rPr>
      </w:pPr>
      <w:r w:rsidRPr="00305D65">
        <w:rPr>
          <w:sz w:val="21"/>
          <w:szCs w:val="21"/>
        </w:rPr>
        <w:t xml:space="preserve">v případě záznamu činěného objednatelem, záznam vyhotovený ve stavebním deníku a </w:t>
      </w:r>
    </w:p>
    <w:p w14:paraId="0B7C139C" w14:textId="77777777" w:rsidR="00FD6B99" w:rsidRPr="00305D65" w:rsidRDefault="00FD6B99" w:rsidP="00586F7A">
      <w:pPr>
        <w:numPr>
          <w:ilvl w:val="1"/>
          <w:numId w:val="6"/>
        </w:numPr>
        <w:tabs>
          <w:tab w:val="clear" w:pos="810"/>
          <w:tab w:val="num" w:pos="900"/>
        </w:tabs>
        <w:spacing w:before="120" w:after="120"/>
        <w:ind w:left="900" w:hanging="360"/>
        <w:jc w:val="both"/>
        <w:rPr>
          <w:sz w:val="21"/>
          <w:szCs w:val="21"/>
        </w:rPr>
      </w:pPr>
      <w:r w:rsidRPr="00305D65">
        <w:rPr>
          <w:sz w:val="21"/>
          <w:szCs w:val="21"/>
        </w:rPr>
        <w:t xml:space="preserve">v případě záznamu činěného zhotovitelem, záznam vyhotovený ve stavebním deníku zhotovitelem, který je datován a podepsán </w:t>
      </w:r>
      <w:r>
        <w:rPr>
          <w:sz w:val="21"/>
          <w:szCs w:val="21"/>
        </w:rPr>
        <w:t>stavbyvedoucím</w:t>
      </w:r>
      <w:r w:rsidRPr="00305D65">
        <w:rPr>
          <w:sz w:val="21"/>
          <w:szCs w:val="21"/>
        </w:rPr>
        <w:t xml:space="preserve">. </w:t>
      </w:r>
    </w:p>
    <w:p w14:paraId="3208ED10" w14:textId="77777777" w:rsidR="00FD6B99" w:rsidRPr="00305D65" w:rsidRDefault="00FD6B99" w:rsidP="00586F7A">
      <w:pPr>
        <w:numPr>
          <w:ilvl w:val="0"/>
          <w:numId w:val="6"/>
        </w:numPr>
        <w:tabs>
          <w:tab w:val="clear" w:pos="720"/>
          <w:tab w:val="num" w:pos="540"/>
        </w:tabs>
        <w:spacing w:before="120" w:after="120"/>
        <w:ind w:left="540" w:hanging="540"/>
        <w:jc w:val="both"/>
        <w:rPr>
          <w:sz w:val="21"/>
          <w:szCs w:val="21"/>
        </w:rPr>
      </w:pPr>
      <w:r w:rsidRPr="00305D65">
        <w:rPr>
          <w:sz w:val="21"/>
          <w:szCs w:val="21"/>
        </w:rPr>
        <w:t xml:space="preserve">Tuto smlouvu lze měnit pouze písemně, formou oboustranně podepsaného dodatku k této smlouvě, nestanoví-li tato smlouva jinak. </w:t>
      </w:r>
    </w:p>
    <w:p w14:paraId="1B7B4ACB" w14:textId="4DE4C9F0" w:rsidR="00FD6B99" w:rsidRPr="00305D65" w:rsidRDefault="00FD6B99" w:rsidP="00586F7A">
      <w:pPr>
        <w:numPr>
          <w:ilvl w:val="0"/>
          <w:numId w:val="6"/>
        </w:numPr>
        <w:tabs>
          <w:tab w:val="clear" w:pos="720"/>
          <w:tab w:val="num" w:pos="540"/>
          <w:tab w:val="num" w:pos="810"/>
        </w:tabs>
        <w:spacing w:before="120" w:after="120"/>
        <w:ind w:left="540" w:hanging="540"/>
        <w:jc w:val="both"/>
        <w:rPr>
          <w:sz w:val="21"/>
          <w:szCs w:val="21"/>
        </w:rPr>
      </w:pPr>
      <w:r w:rsidRPr="00305D65">
        <w:rPr>
          <w:sz w:val="21"/>
          <w:szCs w:val="21"/>
        </w:rPr>
        <w:t xml:space="preserve">Zhotovitel souhlasí s případným zveřejněním informací o této smlouvě dle zákona č. 106/1999 Sb., o svobodném přístupu k informacím, ve znění pozdějších </w:t>
      </w:r>
      <w:r>
        <w:rPr>
          <w:sz w:val="21"/>
          <w:szCs w:val="21"/>
        </w:rPr>
        <w:t>předpisů</w:t>
      </w:r>
      <w:r w:rsidRPr="00305D65">
        <w:rPr>
          <w:sz w:val="21"/>
          <w:szCs w:val="21"/>
        </w:rPr>
        <w:t>. Zhotovitel dále souhlasí se zveřejněním celé smlouvy včetně všech příloh, jejich dodatků a všech faktur vystavených k úhradě ceny.</w:t>
      </w:r>
    </w:p>
    <w:p w14:paraId="63F10843" w14:textId="77777777" w:rsidR="00FD6B99" w:rsidRPr="00305D65" w:rsidRDefault="00FD6B99" w:rsidP="00586F7A">
      <w:pPr>
        <w:numPr>
          <w:ilvl w:val="0"/>
          <w:numId w:val="6"/>
        </w:numPr>
        <w:tabs>
          <w:tab w:val="clear" w:pos="720"/>
          <w:tab w:val="num" w:pos="540"/>
          <w:tab w:val="num" w:pos="810"/>
        </w:tabs>
        <w:spacing w:before="120" w:after="120"/>
        <w:ind w:left="540" w:hanging="540"/>
        <w:jc w:val="both"/>
        <w:rPr>
          <w:sz w:val="21"/>
          <w:szCs w:val="21"/>
        </w:rPr>
      </w:pPr>
      <w:r w:rsidRPr="00305D65">
        <w:rPr>
          <w:sz w:val="21"/>
          <w:szCs w:val="21"/>
        </w:rPr>
        <w:t>Tato smlouva je uzavřena dnem podpisu druhou smluvní stranou.</w:t>
      </w:r>
    </w:p>
    <w:p w14:paraId="30D6ED39" w14:textId="1E05DCFF" w:rsidR="00FD6B99" w:rsidRPr="00305D65" w:rsidRDefault="00FD6B99" w:rsidP="00586F7A">
      <w:pPr>
        <w:numPr>
          <w:ilvl w:val="0"/>
          <w:numId w:val="6"/>
        </w:numPr>
        <w:tabs>
          <w:tab w:val="clear" w:pos="720"/>
          <w:tab w:val="num" w:pos="540"/>
          <w:tab w:val="num" w:pos="810"/>
        </w:tabs>
        <w:spacing w:before="120" w:after="120"/>
        <w:ind w:left="540" w:hanging="540"/>
        <w:jc w:val="both"/>
        <w:rPr>
          <w:sz w:val="21"/>
          <w:szCs w:val="21"/>
        </w:rPr>
      </w:pPr>
      <w:r w:rsidRPr="00305D65">
        <w:rPr>
          <w:sz w:val="21"/>
          <w:szCs w:val="21"/>
        </w:rPr>
        <w:t xml:space="preserve">Smluvní strany se dohodly, že na jejich vztah upravený touto smlouvou se neužijí ustanovení § 1921, § 1976, § 1978, § 2112, § 2364 odst. 2, § 2595, § 2605 odst. 1 věty první, § 2605 odst. 2, § 2606, § 2609, § 2611 § 2618, § 2620, § 2621, § 2622 a § 2629 odst. 1 </w:t>
      </w:r>
      <w:r>
        <w:rPr>
          <w:sz w:val="21"/>
          <w:szCs w:val="21"/>
        </w:rPr>
        <w:t xml:space="preserve">zákona č. 89/2012 Sb., </w:t>
      </w:r>
      <w:r w:rsidRPr="00305D65">
        <w:rPr>
          <w:sz w:val="21"/>
          <w:szCs w:val="21"/>
        </w:rPr>
        <w:t>občanského zákoníku</w:t>
      </w:r>
      <w:r>
        <w:rPr>
          <w:sz w:val="21"/>
          <w:szCs w:val="21"/>
        </w:rPr>
        <w:t>, ve znění pozdějších předpisů.</w:t>
      </w:r>
    </w:p>
    <w:p w14:paraId="4057795A" w14:textId="77777777" w:rsidR="00FD6B99" w:rsidRPr="00305D65" w:rsidRDefault="00FD6B99" w:rsidP="00586F7A">
      <w:pPr>
        <w:pStyle w:val="Odstavecseseznamem"/>
        <w:numPr>
          <w:ilvl w:val="0"/>
          <w:numId w:val="6"/>
        </w:numPr>
        <w:tabs>
          <w:tab w:val="clear" w:pos="720"/>
          <w:tab w:val="num" w:pos="567"/>
        </w:tabs>
        <w:spacing w:after="120"/>
        <w:ind w:left="567" w:hanging="567"/>
        <w:jc w:val="both"/>
        <w:rPr>
          <w:sz w:val="22"/>
          <w:szCs w:val="22"/>
        </w:rPr>
      </w:pPr>
      <w:r w:rsidRPr="00305D65">
        <w:rPr>
          <w:sz w:val="21"/>
          <w:szCs w:val="22"/>
        </w:rPr>
        <w:t>Případné obchodní zvyklosti, týkající se sjednaného či navazujícího plnění, nemají přednost před smluvními ujednáními, ani před ustanoveními zákona, byť by tato ustanovení neměla donucující účinky</w:t>
      </w:r>
      <w:r w:rsidRPr="00305D65">
        <w:rPr>
          <w:sz w:val="22"/>
          <w:szCs w:val="22"/>
        </w:rPr>
        <w:t>.</w:t>
      </w:r>
    </w:p>
    <w:p w14:paraId="76D73CC5" w14:textId="77777777" w:rsidR="00FD6B99" w:rsidRPr="00305D65" w:rsidRDefault="00FD6B99" w:rsidP="00FD6B99">
      <w:pPr>
        <w:pStyle w:val="Odstavecseseznamem"/>
        <w:spacing w:after="120"/>
        <w:ind w:left="567"/>
        <w:jc w:val="both"/>
        <w:rPr>
          <w:sz w:val="22"/>
          <w:szCs w:val="22"/>
        </w:rPr>
      </w:pPr>
    </w:p>
    <w:p w14:paraId="3A4351EB" w14:textId="248D54DE" w:rsidR="00FD6B99" w:rsidRDefault="00FD6B99" w:rsidP="00586F7A">
      <w:pPr>
        <w:pStyle w:val="Odstavecseseznamem"/>
        <w:numPr>
          <w:ilvl w:val="0"/>
          <w:numId w:val="6"/>
        </w:numPr>
        <w:tabs>
          <w:tab w:val="clear" w:pos="720"/>
          <w:tab w:val="num" w:pos="567"/>
        </w:tabs>
        <w:spacing w:after="120"/>
        <w:ind w:left="567" w:hanging="567"/>
        <w:jc w:val="both"/>
        <w:rPr>
          <w:sz w:val="21"/>
          <w:szCs w:val="22"/>
        </w:rPr>
      </w:pPr>
      <w:bookmarkStart w:id="8" w:name="_Hlk484344510"/>
      <w:r w:rsidRPr="00305D65">
        <w:rPr>
          <w:sz w:val="21"/>
          <w:szCs w:val="22"/>
        </w:rPr>
        <w:t>Tato smlouva nabývá účinnosti dnem jejího uveřejnění prostřednictvím registru smluv postupem dle zákona č.</w:t>
      </w:r>
      <w:r>
        <w:rPr>
          <w:sz w:val="21"/>
          <w:szCs w:val="22"/>
        </w:rPr>
        <w:t> </w:t>
      </w:r>
      <w:r w:rsidRPr="00305D65">
        <w:rPr>
          <w:sz w:val="21"/>
          <w:szCs w:val="22"/>
        </w:rPr>
        <w:t>340/2015 Sb., o zvláštních podmínkách účinnosti některých smluv, uveřejňování těchto smluv a o registru smluv (zákon o registru smluv)</w:t>
      </w:r>
      <w:r>
        <w:rPr>
          <w:sz w:val="21"/>
          <w:szCs w:val="22"/>
        </w:rPr>
        <w:t>, ve znění pozdějších před</w:t>
      </w:r>
      <w:r w:rsidR="00544B9C">
        <w:rPr>
          <w:sz w:val="21"/>
          <w:szCs w:val="22"/>
        </w:rPr>
        <w:t>p</w:t>
      </w:r>
      <w:r>
        <w:rPr>
          <w:sz w:val="21"/>
          <w:szCs w:val="22"/>
        </w:rPr>
        <w:t>isů</w:t>
      </w:r>
      <w:r w:rsidRPr="00305D65">
        <w:rPr>
          <w:sz w:val="21"/>
          <w:szCs w:val="22"/>
        </w:rPr>
        <w:t>. Smlouvu bude zveřejňovat objednatel</w:t>
      </w:r>
      <w:bookmarkEnd w:id="8"/>
      <w:r w:rsidRPr="00305D65">
        <w:rPr>
          <w:sz w:val="21"/>
          <w:szCs w:val="22"/>
        </w:rPr>
        <w:t xml:space="preserve">. </w:t>
      </w:r>
    </w:p>
    <w:p w14:paraId="5CFD8736" w14:textId="77777777" w:rsidR="00802E28" w:rsidRPr="00802E28" w:rsidRDefault="00802E28" w:rsidP="00802E28">
      <w:pPr>
        <w:tabs>
          <w:tab w:val="num" w:pos="567"/>
        </w:tabs>
        <w:spacing w:after="120"/>
        <w:jc w:val="both"/>
        <w:rPr>
          <w:sz w:val="21"/>
          <w:szCs w:val="22"/>
        </w:rPr>
      </w:pPr>
    </w:p>
    <w:p w14:paraId="43AA840E" w14:textId="77777777" w:rsidR="00FD6B99" w:rsidRPr="00305D65" w:rsidRDefault="00FD6B99" w:rsidP="00586F7A">
      <w:pPr>
        <w:numPr>
          <w:ilvl w:val="0"/>
          <w:numId w:val="6"/>
        </w:numPr>
        <w:tabs>
          <w:tab w:val="clear" w:pos="720"/>
          <w:tab w:val="num" w:pos="540"/>
          <w:tab w:val="num" w:pos="810"/>
        </w:tabs>
        <w:spacing w:before="120" w:after="120"/>
        <w:ind w:left="540" w:hanging="540"/>
        <w:jc w:val="both"/>
        <w:rPr>
          <w:sz w:val="21"/>
          <w:szCs w:val="21"/>
        </w:rPr>
      </w:pPr>
      <w:r w:rsidRPr="00305D65">
        <w:rPr>
          <w:sz w:val="21"/>
          <w:szCs w:val="21"/>
        </w:rPr>
        <w:lastRenderedPageBreak/>
        <w:t>Součást</w:t>
      </w:r>
      <w:r>
        <w:rPr>
          <w:sz w:val="21"/>
          <w:szCs w:val="21"/>
        </w:rPr>
        <w:t>í</w:t>
      </w:r>
      <w:r w:rsidRPr="00305D65">
        <w:rPr>
          <w:sz w:val="21"/>
          <w:szCs w:val="21"/>
        </w:rPr>
        <w:t xml:space="preserve"> této smlouvy jsou přílohy:</w:t>
      </w:r>
    </w:p>
    <w:p w14:paraId="7F98E533" w14:textId="4D2B9899" w:rsidR="00FD6B99" w:rsidRPr="00305D65" w:rsidRDefault="00FD6B99" w:rsidP="00586F7A">
      <w:pPr>
        <w:pStyle w:val="Odstavecseseznamem"/>
        <w:numPr>
          <w:ilvl w:val="3"/>
          <w:numId w:val="10"/>
        </w:numPr>
        <w:ind w:left="993"/>
        <w:jc w:val="both"/>
        <w:rPr>
          <w:sz w:val="21"/>
          <w:szCs w:val="21"/>
        </w:rPr>
      </w:pPr>
      <w:r w:rsidRPr="00305D65">
        <w:rPr>
          <w:sz w:val="21"/>
          <w:szCs w:val="21"/>
        </w:rPr>
        <w:t>Oceněný soupis prací (Položkový rozpočet)</w:t>
      </w:r>
      <w:r>
        <w:rPr>
          <w:sz w:val="21"/>
          <w:szCs w:val="21"/>
        </w:rPr>
        <w:t>;</w:t>
      </w:r>
    </w:p>
    <w:p w14:paraId="279DC6BF" w14:textId="0382CBB9" w:rsidR="00FD6B99" w:rsidRPr="00305D65" w:rsidRDefault="00FD6B99" w:rsidP="00586F7A">
      <w:pPr>
        <w:pStyle w:val="Odstavecseseznamem"/>
        <w:numPr>
          <w:ilvl w:val="3"/>
          <w:numId w:val="10"/>
        </w:numPr>
        <w:ind w:left="993"/>
        <w:jc w:val="both"/>
        <w:rPr>
          <w:sz w:val="21"/>
          <w:szCs w:val="21"/>
        </w:rPr>
      </w:pPr>
      <w:r w:rsidRPr="00305D65">
        <w:rPr>
          <w:sz w:val="21"/>
          <w:szCs w:val="21"/>
        </w:rPr>
        <w:t>Oprávněné osoby objednatele</w:t>
      </w:r>
      <w:r>
        <w:rPr>
          <w:sz w:val="21"/>
          <w:szCs w:val="21"/>
        </w:rPr>
        <w:t>;</w:t>
      </w:r>
    </w:p>
    <w:p w14:paraId="6ADE528B" w14:textId="1C8A0D0F" w:rsidR="00FD6B99" w:rsidRPr="00305D65" w:rsidRDefault="00FD6B99" w:rsidP="00586F7A">
      <w:pPr>
        <w:pStyle w:val="Odstavecseseznamem"/>
        <w:numPr>
          <w:ilvl w:val="3"/>
          <w:numId w:val="10"/>
        </w:numPr>
        <w:ind w:left="993"/>
        <w:jc w:val="both"/>
        <w:rPr>
          <w:sz w:val="21"/>
          <w:szCs w:val="21"/>
        </w:rPr>
      </w:pPr>
      <w:r w:rsidRPr="00305D65">
        <w:rPr>
          <w:sz w:val="21"/>
          <w:szCs w:val="21"/>
        </w:rPr>
        <w:t>Oprávněné osoby zhotovitele</w:t>
      </w:r>
      <w:r>
        <w:rPr>
          <w:sz w:val="21"/>
          <w:szCs w:val="21"/>
        </w:rPr>
        <w:t>;</w:t>
      </w:r>
    </w:p>
    <w:p w14:paraId="6E11916F" w14:textId="22B09DB1" w:rsidR="00FD6B99" w:rsidRDefault="00FD6B99" w:rsidP="00586F7A">
      <w:pPr>
        <w:pStyle w:val="Odstavecseseznamem"/>
        <w:numPr>
          <w:ilvl w:val="3"/>
          <w:numId w:val="10"/>
        </w:numPr>
        <w:ind w:left="993"/>
        <w:jc w:val="both"/>
        <w:rPr>
          <w:sz w:val="21"/>
          <w:szCs w:val="21"/>
        </w:rPr>
      </w:pPr>
      <w:r w:rsidRPr="00305D65">
        <w:rPr>
          <w:sz w:val="21"/>
          <w:szCs w:val="21"/>
        </w:rPr>
        <w:t>Vzor změnového listu</w:t>
      </w:r>
      <w:r>
        <w:rPr>
          <w:sz w:val="21"/>
          <w:szCs w:val="21"/>
        </w:rPr>
        <w:t>;</w:t>
      </w:r>
    </w:p>
    <w:p w14:paraId="2CDD1C83" w14:textId="514C4723" w:rsidR="00376685" w:rsidRDefault="00FD6B99" w:rsidP="00586F7A">
      <w:pPr>
        <w:pStyle w:val="Odstavecseseznamem"/>
        <w:numPr>
          <w:ilvl w:val="3"/>
          <w:numId w:val="10"/>
        </w:numPr>
        <w:ind w:left="993"/>
        <w:jc w:val="both"/>
        <w:rPr>
          <w:sz w:val="21"/>
          <w:szCs w:val="21"/>
        </w:rPr>
      </w:pPr>
      <w:r w:rsidRPr="00376685">
        <w:rPr>
          <w:sz w:val="21"/>
          <w:szCs w:val="21"/>
        </w:rPr>
        <w:t>Harmonogram prací.</w:t>
      </w:r>
    </w:p>
    <w:p w14:paraId="7651F54F" w14:textId="63973680" w:rsidR="003501FB" w:rsidRDefault="003501FB" w:rsidP="00586F7A">
      <w:pPr>
        <w:pStyle w:val="Odstavecseseznamem"/>
        <w:numPr>
          <w:ilvl w:val="3"/>
          <w:numId w:val="10"/>
        </w:numPr>
        <w:ind w:left="993"/>
        <w:jc w:val="both"/>
        <w:rPr>
          <w:sz w:val="21"/>
          <w:szCs w:val="21"/>
        </w:rPr>
      </w:pPr>
      <w:r>
        <w:rPr>
          <w:sz w:val="21"/>
          <w:szCs w:val="21"/>
        </w:rPr>
        <w:t>Projektová dokumentace.</w:t>
      </w:r>
    </w:p>
    <w:p w14:paraId="3B12CA4E" w14:textId="4C36F6A7" w:rsidR="003501FB" w:rsidRDefault="003501FB" w:rsidP="00586F7A">
      <w:pPr>
        <w:pStyle w:val="Odstavecseseznamem"/>
        <w:numPr>
          <w:ilvl w:val="3"/>
          <w:numId w:val="10"/>
        </w:numPr>
        <w:ind w:left="993"/>
        <w:jc w:val="both"/>
        <w:rPr>
          <w:sz w:val="21"/>
          <w:szCs w:val="21"/>
        </w:rPr>
      </w:pPr>
      <w:r>
        <w:rPr>
          <w:sz w:val="21"/>
          <w:szCs w:val="21"/>
        </w:rPr>
        <w:t xml:space="preserve">Akty státní správy. </w:t>
      </w:r>
    </w:p>
    <w:p w14:paraId="095AA865" w14:textId="77777777" w:rsidR="00FD6B99" w:rsidRPr="00376685" w:rsidRDefault="00FD6B99" w:rsidP="00376685">
      <w:pPr>
        <w:pStyle w:val="Odstavecseseznamem"/>
        <w:ind w:left="993"/>
        <w:jc w:val="both"/>
        <w:rPr>
          <w:sz w:val="21"/>
          <w:szCs w:val="21"/>
        </w:rPr>
      </w:pPr>
    </w:p>
    <w:p w14:paraId="330541BE" w14:textId="77777777" w:rsidR="00FD6B99" w:rsidRPr="00376685" w:rsidRDefault="00FD6B99" w:rsidP="00586F7A">
      <w:pPr>
        <w:numPr>
          <w:ilvl w:val="0"/>
          <w:numId w:val="6"/>
        </w:numPr>
        <w:tabs>
          <w:tab w:val="clear" w:pos="720"/>
          <w:tab w:val="num" w:pos="567"/>
        </w:tabs>
        <w:spacing w:before="120" w:after="120"/>
        <w:ind w:left="567" w:hanging="567"/>
        <w:jc w:val="both"/>
        <w:rPr>
          <w:sz w:val="21"/>
          <w:szCs w:val="21"/>
        </w:rPr>
      </w:pPr>
      <w:r w:rsidRPr="00376685">
        <w:rPr>
          <w:sz w:val="21"/>
          <w:szCs w:val="21"/>
        </w:rPr>
        <w:t>Tato smlouva bude uzavřena pouze elektronicky, přičemž poslední podepisující smluvní strana je povinna zaslat bez zbytečného odkladu tento elektronicky uzavřený originál smlouvy druhé smluvní straně.</w:t>
      </w:r>
    </w:p>
    <w:p w14:paraId="42F27A3C" w14:textId="77777777" w:rsidR="00F021FF" w:rsidRDefault="00F021FF" w:rsidP="00F021FF">
      <w:pPr>
        <w:pStyle w:val="Nadpis1"/>
        <w:jc w:val="center"/>
        <w:rPr>
          <w:b w:val="0"/>
          <w:sz w:val="21"/>
          <w:szCs w:val="21"/>
          <w:u w:val="single"/>
        </w:rPr>
      </w:pPr>
    </w:p>
    <w:p w14:paraId="38FEFCC4" w14:textId="77777777" w:rsidR="00F021FF" w:rsidRDefault="00F021FF" w:rsidP="00F021FF">
      <w:pPr>
        <w:pStyle w:val="Nadpis1"/>
        <w:jc w:val="center"/>
        <w:rPr>
          <w:b w:val="0"/>
          <w:sz w:val="21"/>
          <w:szCs w:val="21"/>
          <w:u w:val="single"/>
        </w:rPr>
      </w:pPr>
    </w:p>
    <w:p w14:paraId="03D45B38" w14:textId="591941D2" w:rsidR="00F021FF" w:rsidRPr="00305D65" w:rsidRDefault="00F021FF" w:rsidP="00F021FF">
      <w:pPr>
        <w:pStyle w:val="Nadpis1"/>
        <w:jc w:val="center"/>
        <w:rPr>
          <w:b w:val="0"/>
          <w:sz w:val="21"/>
          <w:szCs w:val="21"/>
          <w:u w:val="single"/>
        </w:rPr>
      </w:pPr>
      <w:r w:rsidRPr="00305D65">
        <w:rPr>
          <w:b w:val="0"/>
          <w:sz w:val="21"/>
          <w:szCs w:val="21"/>
          <w:u w:val="single"/>
        </w:rPr>
        <w:t>Doložka</w:t>
      </w:r>
    </w:p>
    <w:p w14:paraId="04BC2088" w14:textId="77777777" w:rsidR="00F021FF" w:rsidRPr="00305D65" w:rsidRDefault="00F021FF" w:rsidP="00F021FF">
      <w:pPr>
        <w:rPr>
          <w:sz w:val="21"/>
          <w:szCs w:val="21"/>
        </w:rPr>
      </w:pPr>
    </w:p>
    <w:p w14:paraId="4038A2D3" w14:textId="49549D8A" w:rsidR="00F021FF" w:rsidRPr="00305D65" w:rsidRDefault="00F021FF" w:rsidP="00F021FF">
      <w:pPr>
        <w:pStyle w:val="Zhlav"/>
        <w:tabs>
          <w:tab w:val="clear" w:pos="4536"/>
          <w:tab w:val="clear" w:pos="9072"/>
        </w:tabs>
        <w:rPr>
          <w:sz w:val="21"/>
          <w:szCs w:val="21"/>
        </w:rPr>
      </w:pPr>
      <w:r w:rsidRPr="00305D65">
        <w:rPr>
          <w:sz w:val="21"/>
          <w:szCs w:val="21"/>
        </w:rPr>
        <w:t xml:space="preserve">  Tato smlouva byla schválena Radou města Brna na schůzi  č. ……/……. </w:t>
      </w:r>
      <w:r w:rsidR="003501FB" w:rsidRPr="00305D65">
        <w:rPr>
          <w:sz w:val="21"/>
          <w:szCs w:val="21"/>
        </w:rPr>
        <w:t>D</w:t>
      </w:r>
      <w:r w:rsidRPr="00305D65">
        <w:rPr>
          <w:sz w:val="21"/>
          <w:szCs w:val="21"/>
        </w:rPr>
        <w:t>ne ……..</w:t>
      </w:r>
    </w:p>
    <w:tbl>
      <w:tblPr>
        <w:tblW w:w="10525" w:type="dxa"/>
        <w:tblLook w:val="01E0" w:firstRow="1" w:lastRow="1" w:firstColumn="1" w:lastColumn="1" w:noHBand="0" w:noVBand="0"/>
      </w:tblPr>
      <w:tblGrid>
        <w:gridCol w:w="5262"/>
        <w:gridCol w:w="5263"/>
      </w:tblGrid>
      <w:tr w:rsidR="00F021FF" w:rsidRPr="00305D65" w14:paraId="220865EE" w14:textId="77777777" w:rsidTr="00CA2CA4">
        <w:trPr>
          <w:trHeight w:val="258"/>
        </w:trPr>
        <w:tc>
          <w:tcPr>
            <w:tcW w:w="5262" w:type="dxa"/>
          </w:tcPr>
          <w:p w14:paraId="57CB52F1" w14:textId="77777777" w:rsidR="00F021FF" w:rsidRPr="00305D65" w:rsidRDefault="00F021FF" w:rsidP="00CA2CA4">
            <w:pPr>
              <w:tabs>
                <w:tab w:val="left" w:pos="6300"/>
              </w:tabs>
              <w:spacing w:after="120"/>
              <w:rPr>
                <w:sz w:val="21"/>
                <w:szCs w:val="21"/>
              </w:rPr>
            </w:pPr>
          </w:p>
          <w:p w14:paraId="2E39BCAC" w14:textId="77777777" w:rsidR="00F021FF" w:rsidRPr="00305D65" w:rsidRDefault="00F021FF" w:rsidP="00CA2CA4">
            <w:pPr>
              <w:tabs>
                <w:tab w:val="left" w:pos="6300"/>
              </w:tabs>
              <w:spacing w:after="120"/>
              <w:rPr>
                <w:b/>
                <w:smallCaps/>
                <w:spacing w:val="20"/>
                <w:sz w:val="21"/>
                <w:szCs w:val="21"/>
              </w:rPr>
            </w:pPr>
            <w:r w:rsidRPr="00305D65">
              <w:rPr>
                <w:sz w:val="21"/>
                <w:szCs w:val="21"/>
              </w:rPr>
              <w:t xml:space="preserve">V           </w:t>
            </w:r>
            <w:r w:rsidRPr="00305D65">
              <w:rPr>
                <w:b/>
                <w:sz w:val="21"/>
                <w:szCs w:val="21"/>
              </w:rPr>
              <w:t>***</w:t>
            </w:r>
            <w:r w:rsidRPr="00305D65">
              <w:rPr>
                <w:sz w:val="21"/>
                <w:szCs w:val="21"/>
              </w:rPr>
              <w:t xml:space="preserve">          , dne</w:t>
            </w:r>
          </w:p>
        </w:tc>
        <w:tc>
          <w:tcPr>
            <w:tcW w:w="5263" w:type="dxa"/>
          </w:tcPr>
          <w:p w14:paraId="7807D325" w14:textId="77777777" w:rsidR="00F021FF" w:rsidRPr="00305D65" w:rsidRDefault="00F021FF" w:rsidP="00CA2CA4">
            <w:pPr>
              <w:spacing w:after="120"/>
              <w:rPr>
                <w:sz w:val="21"/>
                <w:szCs w:val="21"/>
              </w:rPr>
            </w:pPr>
          </w:p>
          <w:p w14:paraId="5F3C2947" w14:textId="1FF8E42A" w:rsidR="00F021FF" w:rsidRPr="00305D65" w:rsidRDefault="00F021FF" w:rsidP="00CA2CA4">
            <w:pPr>
              <w:spacing w:after="120"/>
              <w:rPr>
                <w:sz w:val="21"/>
                <w:szCs w:val="21"/>
              </w:rPr>
            </w:pPr>
            <w:r w:rsidRPr="00305D65">
              <w:rPr>
                <w:sz w:val="21"/>
                <w:szCs w:val="21"/>
              </w:rPr>
              <w:t xml:space="preserve"> V</w:t>
            </w:r>
            <w:r w:rsidR="003501FB">
              <w:rPr>
                <w:sz w:val="21"/>
                <w:szCs w:val="21"/>
              </w:rPr>
              <w:t> </w:t>
            </w:r>
            <w:r w:rsidRPr="00305D65">
              <w:rPr>
                <w:sz w:val="21"/>
                <w:szCs w:val="21"/>
              </w:rPr>
              <w:t>Brně, dne</w:t>
            </w:r>
          </w:p>
        </w:tc>
      </w:tr>
    </w:tbl>
    <w:p w14:paraId="373B2CD5" w14:textId="77777777" w:rsidR="00F021FF" w:rsidRPr="00305D65" w:rsidRDefault="00F021FF" w:rsidP="00F021FF">
      <w:pPr>
        <w:spacing w:after="120"/>
        <w:jc w:val="both"/>
        <w:rPr>
          <w:sz w:val="21"/>
          <w:szCs w:val="21"/>
        </w:rPr>
      </w:pPr>
      <w:r w:rsidRPr="00305D65">
        <w:rPr>
          <w:sz w:val="21"/>
          <w:szCs w:val="21"/>
        </w:rPr>
        <w:t>Za zhotovitele</w:t>
      </w:r>
      <w:r w:rsidRPr="00305D65">
        <w:rPr>
          <w:sz w:val="21"/>
          <w:szCs w:val="21"/>
        </w:rPr>
        <w:tab/>
      </w:r>
      <w:r w:rsidRPr="00305D65">
        <w:rPr>
          <w:sz w:val="21"/>
          <w:szCs w:val="21"/>
        </w:rPr>
        <w:tab/>
      </w:r>
      <w:r w:rsidRPr="00305D65">
        <w:rPr>
          <w:sz w:val="21"/>
          <w:szCs w:val="21"/>
        </w:rPr>
        <w:tab/>
        <w:t xml:space="preserve">           Za Objednatele  </w:t>
      </w:r>
    </w:p>
    <w:p w14:paraId="7433CB41" w14:textId="77777777" w:rsidR="00F021FF" w:rsidRDefault="00F021FF" w:rsidP="00F021FF">
      <w:pPr>
        <w:spacing w:after="120"/>
        <w:jc w:val="both"/>
        <w:rPr>
          <w:sz w:val="21"/>
          <w:szCs w:val="21"/>
        </w:rPr>
      </w:pPr>
    </w:p>
    <w:p w14:paraId="020981B1" w14:textId="77777777" w:rsidR="00F021FF" w:rsidRDefault="00F021FF" w:rsidP="00F021FF">
      <w:pPr>
        <w:spacing w:after="120"/>
        <w:jc w:val="both"/>
        <w:rPr>
          <w:sz w:val="21"/>
          <w:szCs w:val="21"/>
        </w:rPr>
      </w:pPr>
    </w:p>
    <w:p w14:paraId="41C10731" w14:textId="77777777" w:rsidR="00F021FF" w:rsidRPr="00305D65" w:rsidRDefault="00F021FF" w:rsidP="00F021FF">
      <w:pPr>
        <w:spacing w:after="120"/>
        <w:jc w:val="both"/>
        <w:rPr>
          <w:sz w:val="21"/>
          <w:szCs w:val="21"/>
        </w:rPr>
      </w:pPr>
    </w:p>
    <w:tbl>
      <w:tblPr>
        <w:tblW w:w="10510" w:type="dxa"/>
        <w:tblLook w:val="01E0" w:firstRow="1" w:lastRow="1" w:firstColumn="1" w:lastColumn="1" w:noHBand="0" w:noVBand="0"/>
      </w:tblPr>
      <w:tblGrid>
        <w:gridCol w:w="5255"/>
        <w:gridCol w:w="5255"/>
      </w:tblGrid>
      <w:tr w:rsidR="00F021FF" w:rsidRPr="00305D65" w14:paraId="6834739B" w14:textId="77777777" w:rsidTr="00CA2CA4">
        <w:trPr>
          <w:trHeight w:val="316"/>
        </w:trPr>
        <w:tc>
          <w:tcPr>
            <w:tcW w:w="5255" w:type="dxa"/>
            <w:vAlign w:val="center"/>
          </w:tcPr>
          <w:p w14:paraId="253DBCDE" w14:textId="77777777" w:rsidR="00F021FF" w:rsidRPr="00305D65" w:rsidRDefault="00F021FF" w:rsidP="00CA2CA4">
            <w:pPr>
              <w:tabs>
                <w:tab w:val="left" w:pos="6300"/>
              </w:tabs>
              <w:spacing w:after="120"/>
              <w:jc w:val="center"/>
              <w:rPr>
                <w:b/>
                <w:smallCaps/>
                <w:spacing w:val="20"/>
                <w:sz w:val="21"/>
                <w:szCs w:val="21"/>
              </w:rPr>
            </w:pPr>
            <w:r w:rsidRPr="00305D65">
              <w:rPr>
                <w:b/>
                <w:sz w:val="21"/>
                <w:szCs w:val="21"/>
              </w:rPr>
              <w:t>***</w:t>
            </w:r>
          </w:p>
        </w:tc>
        <w:tc>
          <w:tcPr>
            <w:tcW w:w="5255" w:type="dxa"/>
            <w:vAlign w:val="center"/>
          </w:tcPr>
          <w:p w14:paraId="4C8367DD" w14:textId="77777777" w:rsidR="00F021FF" w:rsidRPr="00305D65" w:rsidRDefault="00F021FF" w:rsidP="00CA2CA4">
            <w:pPr>
              <w:spacing w:after="120"/>
              <w:rPr>
                <w:sz w:val="21"/>
                <w:szCs w:val="21"/>
              </w:rPr>
            </w:pPr>
            <w:r w:rsidRPr="00305D65">
              <w:rPr>
                <w:sz w:val="21"/>
                <w:szCs w:val="21"/>
              </w:rPr>
              <w:t>…………………………………………………….</w:t>
            </w:r>
          </w:p>
        </w:tc>
      </w:tr>
      <w:tr w:rsidR="00F021FF" w:rsidRPr="00305D65" w14:paraId="559917D5" w14:textId="77777777" w:rsidTr="00CA2CA4">
        <w:trPr>
          <w:trHeight w:val="316"/>
        </w:trPr>
        <w:tc>
          <w:tcPr>
            <w:tcW w:w="5255" w:type="dxa"/>
            <w:vAlign w:val="center"/>
          </w:tcPr>
          <w:p w14:paraId="3F43F7D8" w14:textId="77777777" w:rsidR="00F021FF" w:rsidRPr="00305D65" w:rsidRDefault="00F021FF" w:rsidP="00CA2CA4">
            <w:pPr>
              <w:tabs>
                <w:tab w:val="left" w:pos="6300"/>
              </w:tabs>
              <w:spacing w:after="120"/>
              <w:jc w:val="center"/>
              <w:rPr>
                <w:b/>
                <w:smallCaps/>
                <w:spacing w:val="20"/>
                <w:sz w:val="21"/>
                <w:szCs w:val="21"/>
              </w:rPr>
            </w:pPr>
            <w:r w:rsidRPr="00305D65">
              <w:rPr>
                <w:b/>
                <w:sz w:val="21"/>
                <w:szCs w:val="21"/>
              </w:rPr>
              <w:t>***</w:t>
            </w:r>
          </w:p>
        </w:tc>
        <w:tc>
          <w:tcPr>
            <w:tcW w:w="5255" w:type="dxa"/>
            <w:vAlign w:val="center"/>
          </w:tcPr>
          <w:p w14:paraId="2D8800F2" w14:textId="77777777" w:rsidR="00F021FF" w:rsidRPr="00305D65" w:rsidRDefault="00F021FF" w:rsidP="00CA2CA4">
            <w:pPr>
              <w:spacing w:after="120"/>
              <w:jc w:val="center"/>
              <w:rPr>
                <w:b/>
                <w:sz w:val="21"/>
                <w:szCs w:val="21"/>
              </w:rPr>
            </w:pPr>
            <w:r>
              <w:rPr>
                <w:b/>
                <w:sz w:val="21"/>
                <w:szCs w:val="21"/>
              </w:rPr>
              <w:t>Ing. Tomáš Pivec</w:t>
            </w:r>
          </w:p>
        </w:tc>
      </w:tr>
      <w:tr w:rsidR="00F021FF" w:rsidRPr="00305D65" w14:paraId="425189DB" w14:textId="77777777" w:rsidTr="00CA2CA4">
        <w:trPr>
          <w:trHeight w:val="316"/>
        </w:trPr>
        <w:tc>
          <w:tcPr>
            <w:tcW w:w="5255" w:type="dxa"/>
            <w:vAlign w:val="center"/>
          </w:tcPr>
          <w:p w14:paraId="6D343100" w14:textId="77777777" w:rsidR="00F021FF" w:rsidRPr="00305D65" w:rsidRDefault="00F021FF" w:rsidP="00CA2CA4">
            <w:pPr>
              <w:tabs>
                <w:tab w:val="left" w:pos="6300"/>
              </w:tabs>
              <w:spacing w:after="120"/>
              <w:jc w:val="center"/>
              <w:rPr>
                <w:b/>
                <w:smallCaps/>
                <w:spacing w:val="20"/>
                <w:sz w:val="21"/>
                <w:szCs w:val="21"/>
              </w:rPr>
            </w:pPr>
            <w:r w:rsidRPr="00305D65">
              <w:rPr>
                <w:b/>
                <w:sz w:val="21"/>
                <w:szCs w:val="21"/>
              </w:rPr>
              <w:t>***</w:t>
            </w:r>
          </w:p>
        </w:tc>
        <w:tc>
          <w:tcPr>
            <w:tcW w:w="5255" w:type="dxa"/>
            <w:vAlign w:val="center"/>
          </w:tcPr>
          <w:p w14:paraId="0648B90D" w14:textId="77777777" w:rsidR="00F021FF" w:rsidRDefault="00F021FF" w:rsidP="00CA2CA4">
            <w:pPr>
              <w:jc w:val="center"/>
              <w:rPr>
                <w:sz w:val="21"/>
                <w:szCs w:val="21"/>
              </w:rPr>
            </w:pPr>
            <w:bookmarkStart w:id="9" w:name="_Hlk2240042"/>
            <w:r w:rsidRPr="00305D65">
              <w:rPr>
                <w:sz w:val="21"/>
                <w:szCs w:val="21"/>
              </w:rPr>
              <w:t xml:space="preserve">vedoucí </w:t>
            </w:r>
            <w:r>
              <w:rPr>
                <w:sz w:val="21"/>
                <w:szCs w:val="21"/>
              </w:rPr>
              <w:t xml:space="preserve">Odboru investičního </w:t>
            </w:r>
            <w:r w:rsidRPr="00305D65">
              <w:rPr>
                <w:sz w:val="21"/>
                <w:szCs w:val="21"/>
              </w:rPr>
              <w:t>Magistrátu města Brna</w:t>
            </w:r>
          </w:p>
          <w:bookmarkEnd w:id="9"/>
          <w:p w14:paraId="2EEFD881" w14:textId="77777777" w:rsidR="00F021FF" w:rsidRPr="00305D65" w:rsidRDefault="00F021FF" w:rsidP="00CA2CA4">
            <w:pPr>
              <w:jc w:val="center"/>
              <w:rPr>
                <w:sz w:val="21"/>
                <w:szCs w:val="21"/>
              </w:rPr>
            </w:pPr>
            <w:r>
              <w:rPr>
                <w:sz w:val="21"/>
                <w:szCs w:val="21"/>
              </w:rPr>
              <w:t>za statutární město Brno</w:t>
            </w:r>
          </w:p>
        </w:tc>
      </w:tr>
    </w:tbl>
    <w:p w14:paraId="55537B12" w14:textId="77777777" w:rsidR="00D614B6" w:rsidRDefault="00D614B6" w:rsidP="00E40159">
      <w:pPr>
        <w:pStyle w:val="Zhlav"/>
        <w:spacing w:after="120"/>
        <w:jc w:val="both"/>
        <w:outlineLvl w:val="0"/>
        <w:rPr>
          <w:rFonts w:asciiTheme="minorHAnsi" w:hAnsiTheme="minorHAnsi" w:cstheme="minorHAnsi"/>
          <w:b/>
          <w:bCs/>
          <w:smallCaps/>
          <w:spacing w:val="20"/>
          <w:sz w:val="21"/>
          <w:szCs w:val="21"/>
        </w:rPr>
      </w:pPr>
    </w:p>
    <w:p w14:paraId="77E89C8B" w14:textId="298803B5" w:rsidR="00641AB2" w:rsidRDefault="00641AB2" w:rsidP="00641AB2"/>
    <w:p w14:paraId="6202F684" w14:textId="26B815E6" w:rsidR="00E40159" w:rsidRDefault="00E40159" w:rsidP="00641AB2"/>
    <w:p w14:paraId="4D0EFEDF" w14:textId="77777777" w:rsidR="00E40159" w:rsidRDefault="00E40159" w:rsidP="00641AB2"/>
    <w:p w14:paraId="41EE96CF" w14:textId="791C4C7A" w:rsidR="00641AB2" w:rsidRDefault="00641AB2" w:rsidP="00641AB2"/>
    <w:p w14:paraId="4DAED6E3" w14:textId="77777777" w:rsidR="00641AB2" w:rsidRPr="00641AB2" w:rsidRDefault="00641AB2" w:rsidP="00641AB2"/>
    <w:p w14:paraId="0CDFCF93" w14:textId="012AFC7E" w:rsidR="00836699" w:rsidRDefault="00836699" w:rsidP="00836699"/>
    <w:p w14:paraId="76DEDD91" w14:textId="77777777" w:rsidR="00E40159" w:rsidRDefault="00E40159">
      <w:pPr>
        <w:rPr>
          <w:rFonts w:asciiTheme="minorHAnsi" w:hAnsiTheme="minorHAnsi" w:cstheme="minorHAnsi"/>
          <w:b/>
          <w:bCs/>
          <w:smallCaps/>
          <w:spacing w:val="20"/>
          <w:sz w:val="21"/>
          <w:szCs w:val="21"/>
        </w:rPr>
      </w:pPr>
      <w:r>
        <w:rPr>
          <w:rFonts w:asciiTheme="minorHAnsi" w:hAnsiTheme="minorHAnsi" w:cstheme="minorHAnsi"/>
          <w:b/>
          <w:bCs/>
          <w:smallCaps/>
          <w:spacing w:val="20"/>
          <w:sz w:val="21"/>
          <w:szCs w:val="21"/>
        </w:rPr>
        <w:br w:type="page"/>
      </w:r>
    </w:p>
    <w:p w14:paraId="3AACA4A5" w14:textId="79456920" w:rsidR="00961C20" w:rsidRPr="00D76D64" w:rsidRDefault="00961C20" w:rsidP="00961C20">
      <w:pPr>
        <w:pStyle w:val="Zhlav"/>
        <w:pBdr>
          <w:bottom w:val="single" w:sz="12" w:space="1" w:color="auto"/>
        </w:pBdr>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Příloha č. 1 Oceněný soupis prací – Položkový rozpočet</w:t>
      </w:r>
    </w:p>
    <w:p w14:paraId="3C756B06" w14:textId="77777777" w:rsidR="00961C20" w:rsidRPr="00D76D64" w:rsidRDefault="00961C20" w:rsidP="00961C20">
      <w:pPr>
        <w:pStyle w:val="Zhlav"/>
        <w:spacing w:after="120"/>
        <w:jc w:val="both"/>
        <w:rPr>
          <w:rFonts w:asciiTheme="minorHAnsi" w:hAnsiTheme="minorHAnsi" w:cstheme="minorHAnsi"/>
          <w:b/>
          <w:bCs/>
          <w:sz w:val="21"/>
          <w:szCs w:val="21"/>
        </w:rPr>
      </w:pPr>
    </w:p>
    <w:p w14:paraId="71C11FF4" w14:textId="77777777" w:rsidR="00FD6B99" w:rsidRDefault="00FD6B99">
      <w:pPr>
        <w:rPr>
          <w:rFonts w:asciiTheme="minorHAnsi" w:hAnsiTheme="minorHAnsi" w:cstheme="minorHAnsi"/>
          <w:b/>
          <w:bCs/>
          <w:smallCaps/>
          <w:sz w:val="21"/>
          <w:szCs w:val="21"/>
        </w:rPr>
      </w:pPr>
      <w:r>
        <w:rPr>
          <w:rFonts w:asciiTheme="minorHAnsi" w:hAnsiTheme="minorHAnsi" w:cstheme="minorHAnsi"/>
          <w:b/>
          <w:bCs/>
          <w:smallCaps/>
          <w:sz w:val="21"/>
          <w:szCs w:val="21"/>
        </w:rPr>
        <w:br w:type="page"/>
      </w:r>
    </w:p>
    <w:p w14:paraId="5C4100BB" w14:textId="4CE7C1AB" w:rsidR="00FD6B99" w:rsidRPr="00D76D64" w:rsidRDefault="00FD6B99" w:rsidP="00FD6B99">
      <w:pPr>
        <w:pStyle w:val="Zhlav"/>
        <w:pBdr>
          <w:bottom w:val="single" w:sz="12" w:space="1" w:color="auto"/>
        </w:pBdr>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Pr>
          <w:rFonts w:asciiTheme="minorHAnsi" w:hAnsiTheme="minorHAnsi" w:cstheme="minorHAnsi"/>
          <w:b/>
          <w:bCs/>
          <w:smallCaps/>
          <w:spacing w:val="20"/>
          <w:sz w:val="21"/>
          <w:szCs w:val="21"/>
        </w:rPr>
        <w:t>2</w:t>
      </w:r>
      <w:r w:rsidRPr="00D76D64">
        <w:rPr>
          <w:rFonts w:asciiTheme="minorHAnsi" w:hAnsiTheme="minorHAnsi" w:cstheme="minorHAnsi"/>
          <w:b/>
          <w:bCs/>
          <w:smallCaps/>
          <w:spacing w:val="20"/>
          <w:sz w:val="21"/>
          <w:szCs w:val="21"/>
        </w:rPr>
        <w:t xml:space="preserve"> Oprávněné osoby objednatele </w:t>
      </w:r>
    </w:p>
    <w:tbl>
      <w:tblPr>
        <w:tblW w:w="8918" w:type="dxa"/>
        <w:tblLook w:val="01E0" w:firstRow="1" w:lastRow="1" w:firstColumn="1" w:lastColumn="1" w:noHBand="0" w:noVBand="0"/>
      </w:tblPr>
      <w:tblGrid>
        <w:gridCol w:w="4459"/>
        <w:gridCol w:w="3841"/>
        <w:gridCol w:w="347"/>
        <w:gridCol w:w="271"/>
      </w:tblGrid>
      <w:tr w:rsidR="00FD6B99" w:rsidRPr="00D76D64" w14:paraId="2E498209" w14:textId="77777777" w:rsidTr="008B06BF">
        <w:trPr>
          <w:trHeight w:val="270"/>
        </w:trPr>
        <w:tc>
          <w:tcPr>
            <w:tcW w:w="4459" w:type="dxa"/>
            <w:vAlign w:val="center"/>
          </w:tcPr>
          <w:p w14:paraId="5FEF4BE8" w14:textId="199C5575" w:rsidR="008B06BF" w:rsidRDefault="008B06BF" w:rsidP="00FF3A78">
            <w:pPr>
              <w:spacing w:before="240" w:line="360" w:lineRule="auto"/>
              <w:rPr>
                <w:b/>
                <w:bCs/>
                <w:smallCaps/>
                <w:sz w:val="21"/>
                <w:szCs w:val="21"/>
              </w:rPr>
            </w:pPr>
            <w:r w:rsidRPr="00305D65">
              <w:rPr>
                <w:b/>
                <w:bCs/>
                <w:smallCaps/>
                <w:sz w:val="21"/>
                <w:szCs w:val="21"/>
              </w:rPr>
              <w:t>Technický dozor</w:t>
            </w:r>
            <w:r>
              <w:rPr>
                <w:b/>
                <w:bCs/>
                <w:smallCaps/>
                <w:sz w:val="21"/>
                <w:szCs w:val="21"/>
              </w:rPr>
              <w:t>:</w:t>
            </w:r>
            <w:r w:rsidRPr="00305D65">
              <w:rPr>
                <w:b/>
                <w:bCs/>
                <w:smallCaps/>
                <w:sz w:val="21"/>
                <w:szCs w:val="21"/>
              </w:rPr>
              <w:t xml:space="preserve"> </w:t>
            </w:r>
          </w:p>
          <w:p w14:paraId="0C6EECD3" w14:textId="7FCE4D1E" w:rsidR="003501FB" w:rsidRPr="001518E5" w:rsidRDefault="003501FB" w:rsidP="007C2D1A">
            <w:pPr>
              <w:rPr>
                <w:sz w:val="22"/>
                <w:szCs w:val="22"/>
              </w:rPr>
            </w:pPr>
            <w:r w:rsidRPr="001518E5">
              <w:rPr>
                <w:sz w:val="22"/>
                <w:szCs w:val="22"/>
              </w:rPr>
              <w:t xml:space="preserve">Ing. Luděk Borový, </w:t>
            </w:r>
          </w:p>
          <w:p w14:paraId="287169F1" w14:textId="01AD9DDB" w:rsidR="003501FB" w:rsidRPr="001518E5" w:rsidRDefault="003501FB" w:rsidP="007C2D1A">
            <w:pPr>
              <w:rPr>
                <w:rStyle w:val="Hypertextovodkaz"/>
                <w:color w:val="auto"/>
                <w:sz w:val="22"/>
                <w:szCs w:val="22"/>
                <w:u w:val="none"/>
              </w:rPr>
            </w:pPr>
            <w:r w:rsidRPr="001518E5">
              <w:rPr>
                <w:sz w:val="22"/>
                <w:szCs w:val="22"/>
              </w:rPr>
              <w:t xml:space="preserve">Email: </w:t>
            </w:r>
            <w:hyperlink r:id="rId8" w:history="1">
              <w:r w:rsidRPr="001518E5">
                <w:rPr>
                  <w:rStyle w:val="Hypertextovodkaz"/>
                  <w:color w:val="auto"/>
                  <w:sz w:val="22"/>
                  <w:szCs w:val="22"/>
                  <w:u w:val="none"/>
                </w:rPr>
                <w:t>borovy@bkom.cz</w:t>
              </w:r>
            </w:hyperlink>
          </w:p>
          <w:p w14:paraId="7C8D9393" w14:textId="5E63775F" w:rsidR="001518E5" w:rsidRPr="001518E5" w:rsidRDefault="001518E5" w:rsidP="007C2D1A">
            <w:pPr>
              <w:rPr>
                <w:rStyle w:val="Hypertextovodkaz"/>
                <w:color w:val="auto"/>
                <w:u w:val="none"/>
              </w:rPr>
            </w:pPr>
          </w:p>
          <w:p w14:paraId="28E769EE" w14:textId="1269B3B2" w:rsidR="001518E5" w:rsidRPr="001518E5" w:rsidRDefault="001518E5" w:rsidP="007C2D1A">
            <w:pPr>
              <w:rPr>
                <w:rStyle w:val="Hypertextovodkaz"/>
                <w:color w:val="auto"/>
                <w:u w:val="none"/>
              </w:rPr>
            </w:pPr>
            <w:r w:rsidRPr="001518E5">
              <w:rPr>
                <w:rStyle w:val="Hypertextovodkaz"/>
                <w:color w:val="auto"/>
                <w:u w:val="none"/>
              </w:rPr>
              <w:t>Ing. Aleš Keller</w:t>
            </w:r>
          </w:p>
          <w:p w14:paraId="7C1F61D1" w14:textId="30E3B687" w:rsidR="001518E5" w:rsidRPr="001518E5" w:rsidRDefault="001518E5" w:rsidP="007C2D1A">
            <w:pPr>
              <w:rPr>
                <w:sz w:val="22"/>
                <w:szCs w:val="22"/>
              </w:rPr>
            </w:pPr>
            <w:r w:rsidRPr="001518E5">
              <w:rPr>
                <w:sz w:val="22"/>
                <w:szCs w:val="22"/>
              </w:rPr>
              <w:t>Email: keller@bkom.cz</w:t>
            </w:r>
          </w:p>
          <w:p w14:paraId="724BE69E" w14:textId="77777777" w:rsidR="003501FB" w:rsidRPr="001518E5" w:rsidRDefault="003501FB" w:rsidP="007C2D1A">
            <w:pPr>
              <w:rPr>
                <w:sz w:val="22"/>
                <w:szCs w:val="22"/>
              </w:rPr>
            </w:pPr>
          </w:p>
          <w:p w14:paraId="635B6082" w14:textId="73A14207" w:rsidR="00FD6B99" w:rsidRPr="001518E5" w:rsidRDefault="00376685" w:rsidP="007C2D1A">
            <w:pPr>
              <w:rPr>
                <w:sz w:val="22"/>
                <w:szCs w:val="22"/>
              </w:rPr>
            </w:pPr>
            <w:r w:rsidRPr="001518E5">
              <w:rPr>
                <w:sz w:val="22"/>
                <w:szCs w:val="22"/>
              </w:rPr>
              <w:t>Ing. Jan Strmiska</w:t>
            </w:r>
          </w:p>
          <w:p w14:paraId="43924E8B" w14:textId="6CFD1710" w:rsidR="00FD6B99" w:rsidRPr="001518E5" w:rsidRDefault="00FD6B99" w:rsidP="007C2D1A">
            <w:pPr>
              <w:rPr>
                <w:rStyle w:val="Hypertextovodkaz"/>
                <w:color w:val="auto"/>
                <w:sz w:val="22"/>
                <w:szCs w:val="22"/>
                <w:u w:val="none"/>
              </w:rPr>
            </w:pPr>
            <w:r w:rsidRPr="001518E5">
              <w:rPr>
                <w:sz w:val="22"/>
                <w:szCs w:val="22"/>
              </w:rPr>
              <w:t xml:space="preserve">e-mail: </w:t>
            </w:r>
            <w:hyperlink r:id="rId9" w:history="1">
              <w:r w:rsidR="00376685" w:rsidRPr="001518E5">
                <w:rPr>
                  <w:rStyle w:val="Hypertextovodkaz"/>
                  <w:color w:val="auto"/>
                  <w:sz w:val="22"/>
                  <w:szCs w:val="22"/>
                  <w:u w:val="none"/>
                </w:rPr>
                <w:t>strmiska@bkom.cz</w:t>
              </w:r>
            </w:hyperlink>
          </w:p>
          <w:p w14:paraId="446AA0A5" w14:textId="0078CC0E" w:rsidR="003501FB" w:rsidRDefault="003501FB" w:rsidP="007C2D1A">
            <w:pPr>
              <w:rPr>
                <w:rStyle w:val="Hypertextovodkaz"/>
                <w:sz w:val="22"/>
                <w:szCs w:val="22"/>
              </w:rPr>
            </w:pPr>
          </w:p>
          <w:p w14:paraId="3538DB4D" w14:textId="209BF1EA" w:rsidR="003501FB" w:rsidRPr="001518E5" w:rsidRDefault="001518E5" w:rsidP="007C2D1A">
            <w:pPr>
              <w:rPr>
                <w:rStyle w:val="Hypertextovodkaz"/>
                <w:b/>
                <w:bCs/>
                <w:color w:val="auto"/>
                <w:sz w:val="22"/>
                <w:szCs w:val="22"/>
              </w:rPr>
            </w:pPr>
            <w:r w:rsidRPr="001518E5">
              <w:rPr>
                <w:rStyle w:val="Hypertextovodkaz"/>
                <w:b/>
                <w:bCs/>
                <w:color w:val="auto"/>
                <w:sz w:val="22"/>
                <w:szCs w:val="22"/>
              </w:rPr>
              <w:t>T</w:t>
            </w:r>
            <w:r w:rsidRPr="001518E5">
              <w:rPr>
                <w:rStyle w:val="Hypertextovodkaz"/>
                <w:b/>
                <w:bCs/>
                <w:color w:val="auto"/>
              </w:rPr>
              <w:t>echnik</w:t>
            </w:r>
            <w:r w:rsidR="003501FB" w:rsidRPr="001518E5">
              <w:rPr>
                <w:rStyle w:val="Hypertextovodkaz"/>
                <w:b/>
                <w:bCs/>
                <w:color w:val="auto"/>
                <w:sz w:val="22"/>
                <w:szCs w:val="22"/>
              </w:rPr>
              <w:t xml:space="preserve"> BOZP</w:t>
            </w:r>
            <w:r w:rsidRPr="001518E5">
              <w:rPr>
                <w:rStyle w:val="Hypertextovodkaz"/>
                <w:b/>
                <w:bCs/>
                <w:color w:val="auto"/>
                <w:sz w:val="22"/>
                <w:szCs w:val="22"/>
              </w:rPr>
              <w:t>:</w:t>
            </w:r>
          </w:p>
          <w:p w14:paraId="1C267DD6" w14:textId="0BB645F9" w:rsidR="003501FB" w:rsidRPr="003501FB" w:rsidRDefault="003501FB" w:rsidP="007C2D1A">
            <w:pPr>
              <w:rPr>
                <w:rStyle w:val="Hypertextovodkaz"/>
                <w:color w:val="auto"/>
                <w:sz w:val="22"/>
                <w:szCs w:val="22"/>
                <w:u w:val="none"/>
              </w:rPr>
            </w:pPr>
          </w:p>
          <w:p w14:paraId="6AA72304" w14:textId="4450483D" w:rsidR="003501FB" w:rsidRPr="001518E5" w:rsidRDefault="001518E5" w:rsidP="007C2D1A">
            <w:pPr>
              <w:rPr>
                <w:rStyle w:val="Hypertextovodkaz"/>
                <w:color w:val="auto"/>
                <w:u w:val="none"/>
              </w:rPr>
            </w:pPr>
            <w:r w:rsidRPr="001518E5">
              <w:rPr>
                <w:rStyle w:val="Hypertextovodkaz"/>
                <w:color w:val="auto"/>
                <w:u w:val="none"/>
              </w:rPr>
              <w:t>Ing. Pavla Kasálková</w:t>
            </w:r>
          </w:p>
          <w:p w14:paraId="56F01BF5" w14:textId="0B2C2F1D" w:rsidR="001518E5" w:rsidRPr="001518E5" w:rsidRDefault="001518E5" w:rsidP="007C2D1A">
            <w:pPr>
              <w:rPr>
                <w:sz w:val="22"/>
                <w:szCs w:val="22"/>
              </w:rPr>
            </w:pPr>
            <w:r w:rsidRPr="001518E5">
              <w:rPr>
                <w:sz w:val="22"/>
                <w:szCs w:val="22"/>
              </w:rPr>
              <w:t>Email: kasalkova@bkom.cz</w:t>
            </w:r>
          </w:p>
          <w:p w14:paraId="5EDBF2E0" w14:textId="77777777" w:rsidR="00FD6B99" w:rsidRDefault="00FD6B99" w:rsidP="007C2D1A">
            <w:pPr>
              <w:rPr>
                <w:rFonts w:ascii="Calibri" w:hAnsi="Calibri"/>
                <w:sz w:val="22"/>
                <w:szCs w:val="22"/>
              </w:rPr>
            </w:pPr>
            <w:r>
              <w:rPr>
                <w:rFonts w:ascii="Calibri" w:hAnsi="Calibri"/>
                <w:sz w:val="22"/>
                <w:szCs w:val="22"/>
              </w:rPr>
              <w:br w:type="page"/>
            </w:r>
          </w:p>
          <w:p w14:paraId="3701670C" w14:textId="77777777" w:rsidR="00FD6B99" w:rsidRPr="00D76D64" w:rsidRDefault="00FD6B99" w:rsidP="007C2D1A">
            <w:pPr>
              <w:rPr>
                <w:rFonts w:asciiTheme="minorHAnsi" w:hAnsiTheme="minorHAnsi" w:cstheme="minorHAnsi"/>
                <w:b/>
                <w:smallCaps/>
                <w:spacing w:val="20"/>
                <w:sz w:val="21"/>
                <w:szCs w:val="21"/>
              </w:rPr>
            </w:pPr>
          </w:p>
        </w:tc>
        <w:tc>
          <w:tcPr>
            <w:tcW w:w="4459" w:type="dxa"/>
            <w:gridSpan w:val="3"/>
            <w:vAlign w:val="center"/>
          </w:tcPr>
          <w:p w14:paraId="4BDB11DF" w14:textId="77777777" w:rsidR="00FD6B99" w:rsidRPr="00D76D64" w:rsidRDefault="00FD6B99" w:rsidP="007C2D1A">
            <w:pPr>
              <w:rPr>
                <w:rFonts w:asciiTheme="minorHAnsi" w:hAnsiTheme="minorHAnsi" w:cstheme="minorHAnsi"/>
                <w:sz w:val="21"/>
                <w:szCs w:val="21"/>
              </w:rPr>
            </w:pPr>
          </w:p>
        </w:tc>
      </w:tr>
      <w:tr w:rsidR="00FD6B99" w:rsidRPr="00D76D64" w14:paraId="75A070A7" w14:textId="77777777" w:rsidTr="004133C2">
        <w:trPr>
          <w:trHeight w:val="270"/>
        </w:trPr>
        <w:tc>
          <w:tcPr>
            <w:tcW w:w="8647" w:type="dxa"/>
            <w:gridSpan w:val="3"/>
            <w:vAlign w:val="center"/>
          </w:tcPr>
          <w:p w14:paraId="6A23A8D0" w14:textId="4B9D51B7" w:rsidR="008B06BF" w:rsidRDefault="008B06BF" w:rsidP="008B06BF">
            <w:pPr>
              <w:pStyle w:val="Zhlav"/>
              <w:spacing w:after="120" w:line="360" w:lineRule="auto"/>
              <w:jc w:val="both"/>
              <w:rPr>
                <w:b/>
                <w:bCs/>
                <w:smallCaps/>
                <w:sz w:val="21"/>
                <w:szCs w:val="21"/>
              </w:rPr>
            </w:pPr>
            <w:r w:rsidRPr="005615A5">
              <w:rPr>
                <w:b/>
                <w:bCs/>
                <w:smallCaps/>
                <w:sz w:val="21"/>
                <w:szCs w:val="21"/>
              </w:rPr>
              <w:t>Zástupci Odboru investičního Magistrátu města Brna</w:t>
            </w:r>
            <w:r>
              <w:rPr>
                <w:b/>
                <w:bCs/>
                <w:smallCaps/>
                <w:sz w:val="21"/>
                <w:szCs w:val="21"/>
              </w:rPr>
              <w:t>:</w:t>
            </w:r>
          </w:p>
          <w:p w14:paraId="751020CE" w14:textId="77777777" w:rsidR="008B06BF" w:rsidRDefault="008B06BF" w:rsidP="008B06BF">
            <w:pPr>
              <w:pStyle w:val="Zhlav"/>
              <w:spacing w:after="120" w:line="360" w:lineRule="auto"/>
              <w:jc w:val="both"/>
              <w:rPr>
                <w:bCs/>
                <w:sz w:val="21"/>
                <w:szCs w:val="21"/>
              </w:rPr>
            </w:pPr>
            <w:r w:rsidRPr="00E7300C">
              <w:rPr>
                <w:bCs/>
                <w:sz w:val="21"/>
                <w:szCs w:val="21"/>
              </w:rPr>
              <w:t xml:space="preserve">Ing. </w:t>
            </w:r>
            <w:r>
              <w:rPr>
                <w:bCs/>
                <w:sz w:val="21"/>
                <w:szCs w:val="21"/>
              </w:rPr>
              <w:t>Tomáš Pivec</w:t>
            </w:r>
            <w:r w:rsidRPr="00E7300C">
              <w:rPr>
                <w:bCs/>
                <w:sz w:val="21"/>
                <w:szCs w:val="21"/>
              </w:rPr>
              <w:t xml:space="preserve"> – vedoucí Odboru investičního Magistrátu</w:t>
            </w:r>
            <w:r>
              <w:rPr>
                <w:bCs/>
                <w:sz w:val="21"/>
                <w:szCs w:val="21"/>
              </w:rPr>
              <w:t xml:space="preserve"> města Brna, pivec.tomas@brno.cz</w:t>
            </w:r>
          </w:p>
          <w:p w14:paraId="3B376529" w14:textId="5CBBC3E9" w:rsidR="00DF24FE" w:rsidRDefault="00DF24FE" w:rsidP="004133C2">
            <w:pPr>
              <w:pStyle w:val="Zhlav"/>
              <w:spacing w:line="360" w:lineRule="auto"/>
              <w:jc w:val="both"/>
              <w:rPr>
                <w:bCs/>
                <w:sz w:val="21"/>
                <w:szCs w:val="21"/>
              </w:rPr>
            </w:pPr>
            <w:r w:rsidRPr="00DF24FE">
              <w:rPr>
                <w:bCs/>
                <w:sz w:val="21"/>
                <w:szCs w:val="21"/>
              </w:rPr>
              <w:t>Ing. Petr Hudec, Ph.D.</w:t>
            </w:r>
            <w:r>
              <w:rPr>
                <w:bCs/>
                <w:sz w:val="21"/>
                <w:szCs w:val="21"/>
              </w:rPr>
              <w:t xml:space="preserve"> – </w:t>
            </w:r>
            <w:r w:rsidRPr="00DF24FE">
              <w:rPr>
                <w:bCs/>
                <w:sz w:val="21"/>
                <w:szCs w:val="21"/>
              </w:rPr>
              <w:t>vedoucí Oddělení přípravy a realizace inženýrských staveb</w:t>
            </w:r>
            <w:r>
              <w:rPr>
                <w:bCs/>
                <w:sz w:val="21"/>
                <w:szCs w:val="21"/>
              </w:rPr>
              <w:t xml:space="preserve"> </w:t>
            </w:r>
            <w:r w:rsidR="008B06BF" w:rsidRPr="00C44596">
              <w:rPr>
                <w:bCs/>
                <w:sz w:val="21"/>
                <w:szCs w:val="21"/>
              </w:rPr>
              <w:t>Odboru</w:t>
            </w:r>
          </w:p>
          <w:p w14:paraId="06C77899" w14:textId="01F127D0" w:rsidR="008B06BF" w:rsidRDefault="00DF24FE" w:rsidP="004133C2">
            <w:pPr>
              <w:pStyle w:val="Zhlav"/>
              <w:spacing w:line="360" w:lineRule="auto"/>
              <w:jc w:val="both"/>
              <w:rPr>
                <w:b/>
                <w:bCs/>
                <w:smallCaps/>
                <w:sz w:val="21"/>
                <w:szCs w:val="21"/>
              </w:rPr>
            </w:pPr>
            <w:r>
              <w:rPr>
                <w:bCs/>
                <w:sz w:val="21"/>
                <w:szCs w:val="21"/>
              </w:rPr>
              <w:t xml:space="preserve">                                        </w:t>
            </w:r>
            <w:r w:rsidR="008B06BF" w:rsidRPr="00C44596">
              <w:rPr>
                <w:bCs/>
                <w:sz w:val="21"/>
                <w:szCs w:val="21"/>
              </w:rPr>
              <w:t>investičního Magistrátu města Brna,</w:t>
            </w:r>
            <w:r w:rsidR="008B06BF" w:rsidRPr="00DF24FE">
              <w:rPr>
                <w:bCs/>
                <w:sz w:val="21"/>
                <w:szCs w:val="21"/>
              </w:rPr>
              <w:t xml:space="preserve"> </w:t>
            </w:r>
            <w:r>
              <w:rPr>
                <w:bCs/>
                <w:sz w:val="21"/>
                <w:szCs w:val="21"/>
              </w:rPr>
              <w:t>hudec.petr</w:t>
            </w:r>
            <w:r w:rsidR="008B06BF" w:rsidRPr="00C44596">
              <w:rPr>
                <w:bCs/>
                <w:sz w:val="21"/>
                <w:szCs w:val="21"/>
              </w:rPr>
              <w:t>@brno.cz</w:t>
            </w:r>
          </w:p>
          <w:p w14:paraId="550E6DEF" w14:textId="77777777" w:rsidR="00FD6B99" w:rsidRPr="00D76D64" w:rsidRDefault="00FD6B99" w:rsidP="008B06BF">
            <w:pPr>
              <w:pStyle w:val="Zhlav"/>
              <w:spacing w:after="120" w:line="360" w:lineRule="auto"/>
              <w:jc w:val="both"/>
              <w:rPr>
                <w:rFonts w:asciiTheme="minorHAnsi" w:hAnsiTheme="minorHAnsi" w:cstheme="minorHAnsi"/>
                <w:b/>
                <w:smallCaps/>
                <w:spacing w:val="20"/>
                <w:sz w:val="21"/>
                <w:szCs w:val="21"/>
              </w:rPr>
            </w:pPr>
          </w:p>
        </w:tc>
        <w:tc>
          <w:tcPr>
            <w:tcW w:w="271" w:type="dxa"/>
            <w:vAlign w:val="center"/>
          </w:tcPr>
          <w:p w14:paraId="259C3B6C" w14:textId="77777777" w:rsidR="00FD6B99" w:rsidRPr="00D76D64" w:rsidRDefault="00FD6B99" w:rsidP="007C2D1A">
            <w:pPr>
              <w:rPr>
                <w:rFonts w:asciiTheme="minorHAnsi" w:hAnsiTheme="minorHAnsi" w:cstheme="minorHAnsi"/>
                <w:b/>
                <w:sz w:val="21"/>
                <w:szCs w:val="21"/>
              </w:rPr>
            </w:pPr>
          </w:p>
        </w:tc>
      </w:tr>
      <w:tr w:rsidR="00FD6B99" w:rsidRPr="00D76D64" w14:paraId="154747C5" w14:textId="77777777" w:rsidTr="008B06BF">
        <w:trPr>
          <w:trHeight w:val="270"/>
        </w:trPr>
        <w:tc>
          <w:tcPr>
            <w:tcW w:w="4459" w:type="dxa"/>
            <w:vAlign w:val="center"/>
          </w:tcPr>
          <w:p w14:paraId="270EAF61" w14:textId="77777777" w:rsidR="00FD6B99" w:rsidRPr="00D76D64" w:rsidRDefault="00FD6B99" w:rsidP="007C2D1A">
            <w:pPr>
              <w:tabs>
                <w:tab w:val="left" w:pos="6300"/>
              </w:tabs>
              <w:spacing w:after="120"/>
              <w:jc w:val="center"/>
              <w:rPr>
                <w:rFonts w:asciiTheme="minorHAnsi" w:hAnsiTheme="minorHAnsi" w:cstheme="minorHAnsi"/>
                <w:b/>
                <w:smallCaps/>
                <w:spacing w:val="20"/>
                <w:sz w:val="21"/>
                <w:szCs w:val="21"/>
              </w:rPr>
            </w:pPr>
          </w:p>
        </w:tc>
        <w:tc>
          <w:tcPr>
            <w:tcW w:w="4459" w:type="dxa"/>
            <w:gridSpan w:val="3"/>
            <w:vAlign w:val="center"/>
          </w:tcPr>
          <w:p w14:paraId="796AE7B0" w14:textId="77777777" w:rsidR="00FD6B99" w:rsidRPr="00D76D64" w:rsidRDefault="00FD6B99" w:rsidP="007C2D1A">
            <w:pPr>
              <w:rPr>
                <w:rFonts w:asciiTheme="minorHAnsi" w:hAnsiTheme="minorHAnsi" w:cstheme="minorHAnsi"/>
                <w:sz w:val="21"/>
                <w:szCs w:val="21"/>
              </w:rPr>
            </w:pPr>
          </w:p>
        </w:tc>
      </w:tr>
      <w:tr w:rsidR="00FD6B99" w:rsidRPr="00D76D64" w14:paraId="0EC942CE" w14:textId="77777777" w:rsidTr="008B06BF">
        <w:trPr>
          <w:gridAfter w:val="2"/>
          <w:wAfter w:w="618" w:type="dxa"/>
          <w:trHeight w:val="270"/>
        </w:trPr>
        <w:tc>
          <w:tcPr>
            <w:tcW w:w="8300" w:type="dxa"/>
            <w:gridSpan w:val="2"/>
            <w:vAlign w:val="center"/>
          </w:tcPr>
          <w:p w14:paraId="6A991BB8" w14:textId="77777777" w:rsidR="00FD6B99" w:rsidRPr="00D76D64" w:rsidRDefault="00FD6B99" w:rsidP="007C2D1A">
            <w:pPr>
              <w:spacing w:after="120"/>
              <w:rPr>
                <w:rFonts w:asciiTheme="minorHAnsi" w:hAnsiTheme="minorHAnsi" w:cstheme="minorHAnsi"/>
                <w:sz w:val="21"/>
                <w:szCs w:val="21"/>
              </w:rPr>
            </w:pPr>
          </w:p>
        </w:tc>
      </w:tr>
      <w:tr w:rsidR="00FD6B99" w:rsidRPr="00D76D64" w14:paraId="6196E7E3" w14:textId="77777777" w:rsidTr="008B06BF">
        <w:trPr>
          <w:gridAfter w:val="2"/>
          <w:wAfter w:w="618" w:type="dxa"/>
          <w:trHeight w:val="270"/>
        </w:trPr>
        <w:tc>
          <w:tcPr>
            <w:tcW w:w="8300" w:type="dxa"/>
            <w:gridSpan w:val="2"/>
            <w:vAlign w:val="center"/>
          </w:tcPr>
          <w:p w14:paraId="5A148DF5" w14:textId="77777777" w:rsidR="00FD6B99" w:rsidRPr="00D76D64" w:rsidRDefault="00FD6B99" w:rsidP="007C2D1A">
            <w:pPr>
              <w:spacing w:after="120"/>
              <w:rPr>
                <w:rFonts w:asciiTheme="minorHAnsi" w:hAnsiTheme="minorHAnsi" w:cstheme="minorHAnsi"/>
                <w:b/>
                <w:sz w:val="21"/>
                <w:szCs w:val="21"/>
              </w:rPr>
            </w:pPr>
          </w:p>
        </w:tc>
      </w:tr>
      <w:tr w:rsidR="00FD6B99" w:rsidRPr="00D76D64" w14:paraId="54B15D9F" w14:textId="77777777" w:rsidTr="008B06BF">
        <w:trPr>
          <w:gridAfter w:val="2"/>
          <w:wAfter w:w="618" w:type="dxa"/>
          <w:trHeight w:val="270"/>
        </w:trPr>
        <w:tc>
          <w:tcPr>
            <w:tcW w:w="8300" w:type="dxa"/>
            <w:gridSpan w:val="2"/>
            <w:vAlign w:val="center"/>
          </w:tcPr>
          <w:p w14:paraId="754AE147" w14:textId="77777777" w:rsidR="00FD6B99" w:rsidRPr="00D76D64" w:rsidRDefault="00FD6B99" w:rsidP="007C2D1A">
            <w:pPr>
              <w:rPr>
                <w:rFonts w:asciiTheme="minorHAnsi" w:hAnsiTheme="minorHAnsi" w:cstheme="minorHAnsi"/>
                <w:sz w:val="21"/>
                <w:szCs w:val="21"/>
              </w:rPr>
            </w:pPr>
          </w:p>
        </w:tc>
      </w:tr>
      <w:tr w:rsidR="00FD6B99" w:rsidRPr="00D76D64" w14:paraId="409C1AC0" w14:textId="77777777" w:rsidTr="008B06BF">
        <w:trPr>
          <w:gridAfter w:val="3"/>
          <w:wAfter w:w="4459" w:type="dxa"/>
          <w:trHeight w:val="270"/>
        </w:trPr>
        <w:tc>
          <w:tcPr>
            <w:tcW w:w="4459" w:type="dxa"/>
            <w:vAlign w:val="center"/>
          </w:tcPr>
          <w:p w14:paraId="33618E47" w14:textId="77777777" w:rsidR="00FD6B99" w:rsidRPr="00D76D64" w:rsidRDefault="00FD6B99" w:rsidP="007C2D1A">
            <w:pPr>
              <w:rPr>
                <w:rFonts w:asciiTheme="minorHAnsi" w:hAnsiTheme="minorHAnsi" w:cstheme="minorHAnsi"/>
                <w:sz w:val="21"/>
                <w:szCs w:val="21"/>
              </w:rPr>
            </w:pPr>
          </w:p>
        </w:tc>
      </w:tr>
    </w:tbl>
    <w:p w14:paraId="3FBB133D"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06DDDCB0"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0867F108"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16967003"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2453EE18"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42E1E1BD"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6E9DF363"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3C8F141A"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5802FC17"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058DE59C"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2FAE50B0" w14:textId="77777777"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p>
    <w:p w14:paraId="5DF9F1D9" w14:textId="2B07D0D9" w:rsidR="00FD6B99" w:rsidRPr="00D76D64" w:rsidRDefault="00FD6B99" w:rsidP="00FD6B99">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Pr>
          <w:rFonts w:asciiTheme="minorHAnsi" w:hAnsiTheme="minorHAnsi" w:cstheme="minorHAnsi"/>
          <w:b/>
          <w:bCs/>
          <w:smallCaps/>
          <w:spacing w:val="20"/>
          <w:sz w:val="21"/>
          <w:szCs w:val="21"/>
        </w:rPr>
        <w:t>3</w:t>
      </w:r>
      <w:r w:rsidRPr="00D76D64">
        <w:rPr>
          <w:rFonts w:asciiTheme="minorHAnsi" w:hAnsiTheme="minorHAnsi" w:cstheme="minorHAnsi"/>
          <w:b/>
          <w:bCs/>
          <w:smallCaps/>
          <w:spacing w:val="20"/>
          <w:sz w:val="21"/>
          <w:szCs w:val="21"/>
        </w:rPr>
        <w:t xml:space="preserve"> Oprávněné osoby zhotovitele</w:t>
      </w:r>
    </w:p>
    <w:p w14:paraId="58C0006D" w14:textId="77777777" w:rsidR="00FD6B99" w:rsidRPr="00536475" w:rsidRDefault="00FD6B99" w:rsidP="00FD6B99">
      <w:pPr>
        <w:pStyle w:val="Zhlav"/>
        <w:jc w:val="center"/>
        <w:rPr>
          <w:b/>
          <w:bCs/>
          <w:color w:val="0070C0"/>
          <w:sz w:val="21"/>
          <w:szCs w:val="21"/>
        </w:rPr>
      </w:pPr>
      <w:r w:rsidRPr="00536475">
        <w:rPr>
          <w:b/>
          <w:bCs/>
          <w:color w:val="0070C0"/>
          <w:sz w:val="21"/>
          <w:szCs w:val="21"/>
        </w:rPr>
        <w:t>___________________________________________________________________________________________________</w:t>
      </w:r>
    </w:p>
    <w:p w14:paraId="58DD3355" w14:textId="77777777" w:rsidR="00FD6B99" w:rsidRPr="00D76D64" w:rsidRDefault="00FD6B99" w:rsidP="00FD6B99">
      <w:pPr>
        <w:pStyle w:val="Zhlav"/>
        <w:spacing w:after="120"/>
        <w:jc w:val="both"/>
        <w:rPr>
          <w:rFonts w:asciiTheme="minorHAnsi" w:hAnsiTheme="minorHAnsi" w:cstheme="minorHAnsi"/>
          <w:b/>
          <w:bCs/>
          <w:sz w:val="21"/>
          <w:szCs w:val="21"/>
        </w:rPr>
      </w:pPr>
    </w:p>
    <w:p w14:paraId="645EF354" w14:textId="77777777" w:rsidR="00FD6B99" w:rsidRPr="00376685" w:rsidRDefault="00FD6B99" w:rsidP="00FD6B99">
      <w:pPr>
        <w:rPr>
          <w:sz w:val="22"/>
          <w:szCs w:val="22"/>
          <w:highlight w:val="yellow"/>
        </w:rPr>
      </w:pPr>
      <w:r w:rsidRPr="00376685">
        <w:rPr>
          <w:sz w:val="22"/>
          <w:szCs w:val="22"/>
        </w:rPr>
        <w:t xml:space="preserve">Stavbyvedoucím je: </w:t>
      </w:r>
      <w:r w:rsidRPr="00376685">
        <w:rPr>
          <w:sz w:val="22"/>
          <w:szCs w:val="22"/>
          <w:highlight w:val="yellow"/>
        </w:rPr>
        <w:t>…………., tel.: …………….., email:…………………</w:t>
      </w:r>
    </w:p>
    <w:p w14:paraId="29A9D853" w14:textId="77777777" w:rsidR="00FD6B99" w:rsidRPr="00376685" w:rsidRDefault="00FD6B99" w:rsidP="00FD6B99">
      <w:pPr>
        <w:rPr>
          <w:sz w:val="22"/>
          <w:szCs w:val="22"/>
        </w:rPr>
      </w:pPr>
    </w:p>
    <w:p w14:paraId="73DCB6D3" w14:textId="77777777" w:rsidR="00FD6B99" w:rsidRPr="00376685" w:rsidRDefault="00FD6B99" w:rsidP="00FD6B99">
      <w:pPr>
        <w:rPr>
          <w:sz w:val="22"/>
          <w:szCs w:val="22"/>
          <w:highlight w:val="yellow"/>
        </w:rPr>
      </w:pPr>
      <w:r w:rsidRPr="00376685">
        <w:rPr>
          <w:sz w:val="22"/>
          <w:szCs w:val="22"/>
        </w:rPr>
        <w:t xml:space="preserve">Technikem BOZP je: </w:t>
      </w:r>
      <w:r w:rsidRPr="00376685">
        <w:rPr>
          <w:sz w:val="22"/>
          <w:szCs w:val="22"/>
          <w:highlight w:val="yellow"/>
        </w:rPr>
        <w:t>…………., tel.: …………….., email:…………………</w:t>
      </w:r>
    </w:p>
    <w:p w14:paraId="2945B248" w14:textId="7C5C194C" w:rsidR="00961C20" w:rsidRPr="00D76D64" w:rsidRDefault="00961C20" w:rsidP="00961C20">
      <w:pPr>
        <w:pStyle w:val="Zhlav"/>
        <w:spacing w:after="120"/>
        <w:jc w:val="both"/>
        <w:outlineLvl w:val="0"/>
        <w:rPr>
          <w:rFonts w:asciiTheme="minorHAnsi" w:hAnsiTheme="minorHAnsi" w:cstheme="minorHAnsi"/>
          <w:b/>
          <w:bCs/>
          <w:color w:val="FF0000"/>
          <w:sz w:val="21"/>
          <w:szCs w:val="21"/>
        </w:rPr>
      </w:pPr>
      <w:r w:rsidRPr="00D76D64">
        <w:rPr>
          <w:rFonts w:asciiTheme="minorHAnsi" w:hAnsiTheme="minorHAnsi" w:cstheme="minorHAnsi"/>
          <w:b/>
          <w:bCs/>
          <w:smallCaps/>
          <w:sz w:val="21"/>
          <w:szCs w:val="21"/>
        </w:rPr>
        <w:br w:type="page"/>
      </w:r>
    </w:p>
    <w:p w14:paraId="22CB6B90" w14:textId="4337DFDC" w:rsidR="00961C20" w:rsidRPr="00D76D64" w:rsidRDefault="00961C20" w:rsidP="00961C20">
      <w:pPr>
        <w:pStyle w:val="Zhlav"/>
        <w:spacing w:after="120"/>
        <w:jc w:val="both"/>
        <w:outlineLvl w:val="0"/>
        <w:rPr>
          <w:rFonts w:asciiTheme="minorHAnsi" w:hAnsiTheme="minorHAnsi" w:cstheme="minorHAnsi"/>
          <w:b/>
          <w:bCs/>
          <w:smallCaps/>
          <w:spacing w:val="20"/>
          <w:sz w:val="21"/>
          <w:szCs w:val="21"/>
        </w:rPr>
      </w:pPr>
      <w:r w:rsidRPr="00D76D64">
        <w:rPr>
          <w:rFonts w:asciiTheme="minorHAnsi" w:hAnsiTheme="minorHAnsi" w:cstheme="minorHAnsi"/>
          <w:b/>
          <w:bCs/>
          <w:smallCaps/>
          <w:spacing w:val="20"/>
          <w:sz w:val="21"/>
          <w:szCs w:val="21"/>
        </w:rPr>
        <w:lastRenderedPageBreak/>
        <w:t xml:space="preserve">Příloha č. </w:t>
      </w:r>
      <w:r w:rsidR="00FD6B99">
        <w:rPr>
          <w:rFonts w:asciiTheme="minorHAnsi" w:hAnsiTheme="minorHAnsi" w:cstheme="minorHAnsi"/>
          <w:b/>
          <w:bCs/>
          <w:smallCaps/>
          <w:spacing w:val="20"/>
          <w:sz w:val="21"/>
          <w:szCs w:val="21"/>
        </w:rPr>
        <w:t>4</w:t>
      </w:r>
      <w:r w:rsidR="00836699">
        <w:rPr>
          <w:rFonts w:asciiTheme="minorHAnsi" w:hAnsiTheme="minorHAnsi" w:cstheme="minorHAnsi"/>
          <w:b/>
          <w:bCs/>
          <w:smallCaps/>
          <w:spacing w:val="20"/>
          <w:sz w:val="21"/>
          <w:szCs w:val="21"/>
        </w:rPr>
        <w:t xml:space="preserve"> </w:t>
      </w:r>
      <w:r w:rsidRPr="00D76D64">
        <w:rPr>
          <w:rFonts w:asciiTheme="minorHAnsi" w:hAnsiTheme="minorHAnsi" w:cstheme="minorHAnsi"/>
          <w:b/>
          <w:bCs/>
          <w:smallCaps/>
          <w:spacing w:val="20"/>
          <w:sz w:val="21"/>
          <w:szCs w:val="21"/>
        </w:rPr>
        <w:t>Vzor změnového listu</w:t>
      </w:r>
    </w:p>
    <w:p w14:paraId="2D95582B" w14:textId="77777777" w:rsidR="00863A63" w:rsidRPr="00536475" w:rsidRDefault="00863A63" w:rsidP="00863A63">
      <w:pPr>
        <w:pStyle w:val="Zhlav"/>
        <w:jc w:val="center"/>
        <w:rPr>
          <w:b/>
          <w:bCs/>
          <w:color w:val="0070C0"/>
          <w:sz w:val="21"/>
          <w:szCs w:val="21"/>
        </w:rPr>
      </w:pPr>
      <w:r w:rsidRPr="00536475">
        <w:rPr>
          <w:b/>
          <w:bCs/>
          <w:color w:val="0070C0"/>
          <w:sz w:val="21"/>
          <w:szCs w:val="21"/>
        </w:rPr>
        <w:t>___________________________________________________________________________________________________</w:t>
      </w:r>
    </w:p>
    <w:p w14:paraId="66A49997" w14:textId="77777777" w:rsidR="00961C20" w:rsidRPr="00D76D64" w:rsidRDefault="00961C20" w:rsidP="00961C20">
      <w:pPr>
        <w:pStyle w:val="Zhlav"/>
        <w:spacing w:after="120"/>
        <w:jc w:val="both"/>
        <w:rPr>
          <w:rFonts w:asciiTheme="minorHAnsi" w:hAnsiTheme="minorHAnsi" w:cstheme="minorHAnsi"/>
          <w:b/>
          <w:bCs/>
          <w:sz w:val="21"/>
          <w:szCs w:val="21"/>
        </w:rPr>
      </w:pPr>
    </w:p>
    <w:p w14:paraId="53A52B44" w14:textId="77777777" w:rsidR="00961C20" w:rsidRPr="00D76D64" w:rsidRDefault="00961C20" w:rsidP="00961C20">
      <w:pPr>
        <w:spacing w:after="120"/>
        <w:jc w:val="both"/>
        <w:rPr>
          <w:rFonts w:asciiTheme="minorHAnsi" w:hAnsiTheme="minorHAnsi" w:cstheme="minorHAnsi"/>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961C20" w:rsidRPr="00D76D64" w14:paraId="140A8166" w14:textId="77777777" w:rsidTr="00F85826">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0279C1C0" w14:textId="77777777" w:rsidR="00961C20" w:rsidRPr="00D76D64" w:rsidRDefault="00961C20" w:rsidP="00F85826">
            <w:pPr>
              <w:pStyle w:val="Nadpis1"/>
              <w:rPr>
                <w:rFonts w:asciiTheme="minorHAnsi" w:hAnsiTheme="minorHAnsi" w:cstheme="minorHAnsi"/>
              </w:rPr>
            </w:pPr>
            <w:r w:rsidRPr="00D76D64">
              <w:rPr>
                <w:rFonts w:asciiTheme="minorHAnsi" w:hAnsiTheme="minorHAnsi" w:cstheme="minorHAnsi"/>
              </w:rPr>
              <w:lastRenderedPageBreak/>
              <w:t>ŽÁDOST O ZMĚNU</w:t>
            </w:r>
          </w:p>
        </w:tc>
      </w:tr>
      <w:tr w:rsidR="00961C20" w:rsidRPr="00D76D64" w14:paraId="1F7725A5" w14:textId="77777777" w:rsidTr="00F85826">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7212E4B2" w14:textId="77777777" w:rsidR="00961C20" w:rsidRPr="00D76D64" w:rsidRDefault="00961C20" w:rsidP="00F85826">
            <w:pPr>
              <w:rPr>
                <w:rFonts w:asciiTheme="minorHAnsi" w:hAnsiTheme="minorHAnsi" w:cstheme="minorHAnsi"/>
                <w:b/>
                <w:bCs/>
                <w:sz w:val="20"/>
              </w:rPr>
            </w:pPr>
            <w:r w:rsidRPr="00D76D64">
              <w:rPr>
                <w:rFonts w:asciiTheme="minorHAnsi" w:hAnsiTheme="minorHAnsi" w:cstheme="minorHAnsi"/>
                <w:b/>
                <w:bCs/>
                <w:sz w:val="20"/>
              </w:rPr>
              <w:t>Stavba:</w:t>
            </w:r>
          </w:p>
          <w:p w14:paraId="59DC6BCF" w14:textId="77777777" w:rsidR="00961C20" w:rsidRPr="00D76D64" w:rsidRDefault="00961C20" w:rsidP="00F85826">
            <w:pPr>
              <w:rPr>
                <w:rFonts w:asciiTheme="minorHAnsi" w:hAnsiTheme="minorHAnsi" w:cstheme="minorHAnsi"/>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7820DACF" w14:textId="77777777" w:rsidR="00961C20" w:rsidRPr="00D76D64" w:rsidRDefault="00961C20" w:rsidP="00F85826">
            <w:pPr>
              <w:ind w:left="-70" w:firstLine="70"/>
              <w:rPr>
                <w:rFonts w:asciiTheme="minorHAnsi" w:hAnsiTheme="minorHAnsi" w:cstheme="minorHAnsi"/>
                <w:b/>
                <w:bCs/>
                <w:sz w:val="20"/>
              </w:rPr>
            </w:pPr>
            <w:r w:rsidRPr="00D76D64">
              <w:rPr>
                <w:rFonts w:asciiTheme="minorHAnsi" w:hAnsiTheme="minorHAnsi" w:cstheme="minorHAnsi"/>
                <w:b/>
                <w:bCs/>
                <w:sz w:val="20"/>
              </w:rPr>
              <w:t xml:space="preserve">Číslo změny: </w:t>
            </w:r>
          </w:p>
        </w:tc>
      </w:tr>
      <w:tr w:rsidR="00961C20" w:rsidRPr="00D76D64" w14:paraId="63955C56" w14:textId="77777777" w:rsidTr="00F85826">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38EBFAE4" w14:textId="77777777" w:rsidR="00961C20" w:rsidRPr="00D76D64" w:rsidRDefault="00961C20" w:rsidP="00F85826">
            <w:pPr>
              <w:rPr>
                <w:rFonts w:asciiTheme="minorHAnsi" w:hAnsiTheme="minorHAnsi" w:cstheme="minorHAnsi"/>
              </w:rPr>
            </w:pPr>
          </w:p>
        </w:tc>
        <w:tc>
          <w:tcPr>
            <w:tcW w:w="3362" w:type="dxa"/>
            <w:gridSpan w:val="2"/>
            <w:tcBorders>
              <w:top w:val="single" w:sz="4" w:space="0" w:color="auto"/>
              <w:left w:val="single" w:sz="4" w:space="0" w:color="auto"/>
              <w:bottom w:val="single" w:sz="12" w:space="0" w:color="auto"/>
              <w:right w:val="single" w:sz="12" w:space="0" w:color="auto"/>
            </w:tcBorders>
          </w:tcPr>
          <w:p w14:paraId="5004CF66" w14:textId="77777777" w:rsidR="00961C20" w:rsidRPr="00D76D64" w:rsidRDefault="00961C20" w:rsidP="00F85826">
            <w:pPr>
              <w:rPr>
                <w:rFonts w:asciiTheme="minorHAnsi" w:hAnsiTheme="minorHAnsi" w:cstheme="minorHAnsi"/>
                <w:b/>
                <w:bCs/>
                <w:sz w:val="20"/>
              </w:rPr>
            </w:pPr>
            <w:r w:rsidRPr="00D76D64">
              <w:rPr>
                <w:rFonts w:asciiTheme="minorHAnsi" w:hAnsiTheme="minorHAnsi" w:cstheme="minorHAnsi"/>
                <w:b/>
                <w:bCs/>
                <w:sz w:val="20"/>
              </w:rPr>
              <w:t xml:space="preserve">Datum: </w:t>
            </w:r>
          </w:p>
        </w:tc>
      </w:tr>
      <w:tr w:rsidR="00961C20" w:rsidRPr="00D76D64" w14:paraId="6101A145" w14:textId="77777777" w:rsidTr="00F85826">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40438BD"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rPr>
              <w:t>Určeno pro objednatele</w:t>
            </w:r>
          </w:p>
        </w:tc>
      </w:tr>
      <w:tr w:rsidR="00961C20" w:rsidRPr="00D76D64" w14:paraId="1EA78278" w14:textId="77777777" w:rsidTr="00F85826">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1694C297" w14:textId="77777777" w:rsidR="00961C20" w:rsidRPr="00D76D64" w:rsidRDefault="00961C20" w:rsidP="00F85826">
            <w:pPr>
              <w:rPr>
                <w:rFonts w:asciiTheme="minorHAnsi" w:hAnsiTheme="minorHAnsi" w:cstheme="minorHAnsi"/>
              </w:rPr>
            </w:pPr>
            <w:r w:rsidRPr="00D76D64">
              <w:rPr>
                <w:rFonts w:asciiTheme="minorHAnsi" w:hAnsiTheme="minorHAnsi" w:cstheme="minorHAnsi"/>
              </w:rP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63F9CB42"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 xml:space="preserve">poštou           </w:t>
            </w:r>
            <w:r w:rsidRPr="00D76D64">
              <w:rPr>
                <w:rFonts w:asciiTheme="minorHAnsi" w:hAnsiTheme="minorHAnsi" w:cstheme="minorHAnsi"/>
              </w:rPr>
              <w:fldChar w:fldCharType="begin">
                <w:ffData>
                  <w:name w:val="Zaškrtávací2"/>
                  <w:enabled/>
                  <w:calcOnExit w:val="0"/>
                  <w:checkBox>
                    <w:sizeAuto/>
                    <w:default w:val="0"/>
                  </w:checkBox>
                </w:ffData>
              </w:fldChar>
            </w:r>
            <w:r w:rsidRPr="00D76D64">
              <w:rPr>
                <w:rFonts w:asciiTheme="minorHAnsi" w:hAnsiTheme="minorHAnsi" w:cstheme="minorHAnsi"/>
              </w:rPr>
              <w:instrText xml:space="preserve"> FORMCHECKBOX </w:instrText>
            </w:r>
            <w:r w:rsidR="00802E28">
              <w:rPr>
                <w:rFonts w:asciiTheme="minorHAnsi" w:hAnsiTheme="minorHAnsi" w:cstheme="minorHAnsi"/>
              </w:rPr>
            </w:r>
            <w:r w:rsidR="00802E28">
              <w:rPr>
                <w:rFonts w:asciiTheme="minorHAnsi" w:hAnsiTheme="minorHAnsi" w:cstheme="minorHAnsi"/>
              </w:rPr>
              <w:fldChar w:fldCharType="separate"/>
            </w:r>
            <w:r w:rsidRPr="00D76D64">
              <w:rPr>
                <w:rFonts w:asciiTheme="minorHAnsi" w:hAnsiTheme="minorHAnsi" w:cstheme="minorHAnsi"/>
              </w:rP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00F789DB"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 xml:space="preserve">na KD      </w:t>
            </w:r>
            <w:r w:rsidRPr="00D76D64">
              <w:rPr>
                <w:rFonts w:asciiTheme="minorHAnsi" w:hAnsiTheme="minorHAnsi" w:cstheme="minorHAnsi"/>
              </w:rPr>
              <w:fldChar w:fldCharType="begin">
                <w:ffData>
                  <w:name w:val="Zaškrtávací1"/>
                  <w:enabled/>
                  <w:calcOnExit w:val="0"/>
                  <w:checkBox>
                    <w:sizeAuto/>
                    <w:default w:val="0"/>
                  </w:checkBox>
                </w:ffData>
              </w:fldChar>
            </w:r>
            <w:r w:rsidRPr="00D76D64">
              <w:rPr>
                <w:rFonts w:asciiTheme="minorHAnsi" w:hAnsiTheme="minorHAnsi" w:cstheme="minorHAnsi"/>
              </w:rPr>
              <w:instrText xml:space="preserve"> FORMCHECKBOX </w:instrText>
            </w:r>
            <w:r w:rsidR="00802E28">
              <w:rPr>
                <w:rFonts w:asciiTheme="minorHAnsi" w:hAnsiTheme="minorHAnsi" w:cstheme="minorHAnsi"/>
              </w:rPr>
            </w:r>
            <w:r w:rsidR="00802E28">
              <w:rPr>
                <w:rFonts w:asciiTheme="minorHAnsi" w:hAnsiTheme="minorHAnsi" w:cstheme="minorHAnsi"/>
              </w:rPr>
              <w:fldChar w:fldCharType="separate"/>
            </w:r>
            <w:r w:rsidRPr="00D76D64">
              <w:rPr>
                <w:rFonts w:asciiTheme="minorHAnsi" w:hAnsiTheme="minorHAnsi" w:cstheme="minorHAnsi"/>
              </w:rP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33705919"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 xml:space="preserve">e-mailem       </w:t>
            </w:r>
            <w:r w:rsidRPr="00D76D64">
              <w:rPr>
                <w:rFonts w:asciiTheme="minorHAnsi" w:hAnsiTheme="minorHAnsi" w:cstheme="minorHAnsi"/>
              </w:rPr>
              <w:fldChar w:fldCharType="begin">
                <w:ffData>
                  <w:name w:val="Zaškrtávací3"/>
                  <w:enabled/>
                  <w:calcOnExit w:val="0"/>
                  <w:checkBox>
                    <w:sizeAuto/>
                    <w:default w:val="0"/>
                  </w:checkBox>
                </w:ffData>
              </w:fldChar>
            </w:r>
            <w:r w:rsidRPr="00D76D64">
              <w:rPr>
                <w:rFonts w:asciiTheme="minorHAnsi" w:hAnsiTheme="minorHAnsi" w:cstheme="minorHAnsi"/>
              </w:rPr>
              <w:instrText xml:space="preserve"> FORMCHECKBOX </w:instrText>
            </w:r>
            <w:r w:rsidR="00802E28">
              <w:rPr>
                <w:rFonts w:asciiTheme="minorHAnsi" w:hAnsiTheme="minorHAnsi" w:cstheme="minorHAnsi"/>
              </w:rPr>
            </w:r>
            <w:r w:rsidR="00802E28">
              <w:rPr>
                <w:rFonts w:asciiTheme="minorHAnsi" w:hAnsiTheme="minorHAnsi" w:cstheme="minorHAnsi"/>
              </w:rPr>
              <w:fldChar w:fldCharType="separate"/>
            </w:r>
            <w:r w:rsidRPr="00D76D64">
              <w:rPr>
                <w:rFonts w:asciiTheme="minorHAnsi" w:hAnsiTheme="minorHAnsi" w:cstheme="minorHAnsi"/>
              </w:rP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7816D2F2"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 xml:space="preserve">osobně          </w:t>
            </w:r>
            <w:r w:rsidRPr="00D76D64">
              <w:rPr>
                <w:rFonts w:asciiTheme="minorHAnsi" w:hAnsiTheme="minorHAnsi" w:cstheme="minorHAnsi"/>
              </w:rPr>
              <w:fldChar w:fldCharType="begin">
                <w:ffData>
                  <w:name w:val="Zaškrtávací3"/>
                  <w:enabled/>
                  <w:calcOnExit w:val="0"/>
                  <w:checkBox>
                    <w:sizeAuto/>
                    <w:default w:val="0"/>
                  </w:checkBox>
                </w:ffData>
              </w:fldChar>
            </w:r>
            <w:r w:rsidRPr="00D76D64">
              <w:rPr>
                <w:rFonts w:asciiTheme="minorHAnsi" w:hAnsiTheme="minorHAnsi" w:cstheme="minorHAnsi"/>
              </w:rPr>
              <w:instrText xml:space="preserve"> FORMCHECKBOX </w:instrText>
            </w:r>
            <w:r w:rsidR="00802E28">
              <w:rPr>
                <w:rFonts w:asciiTheme="minorHAnsi" w:hAnsiTheme="minorHAnsi" w:cstheme="minorHAnsi"/>
              </w:rPr>
            </w:r>
            <w:r w:rsidR="00802E28">
              <w:rPr>
                <w:rFonts w:asciiTheme="minorHAnsi" w:hAnsiTheme="minorHAnsi" w:cstheme="minorHAnsi"/>
              </w:rPr>
              <w:fldChar w:fldCharType="separate"/>
            </w:r>
            <w:r w:rsidRPr="00D76D64">
              <w:rPr>
                <w:rFonts w:asciiTheme="minorHAnsi" w:hAnsiTheme="minorHAnsi" w:cstheme="minorHAnsi"/>
              </w:rPr>
              <w:fldChar w:fldCharType="end"/>
            </w:r>
          </w:p>
        </w:tc>
      </w:tr>
      <w:tr w:rsidR="00961C20" w:rsidRPr="00D76D64" w14:paraId="3DED665E" w14:textId="77777777" w:rsidTr="00F85826">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1B44EAB8" w14:textId="77777777" w:rsidR="00961C20" w:rsidRPr="00D76D64" w:rsidRDefault="00961C20" w:rsidP="00F85826">
            <w:pPr>
              <w:rPr>
                <w:rFonts w:asciiTheme="minorHAnsi" w:hAnsiTheme="minorHAnsi" w:cstheme="minorHAnsi"/>
              </w:rPr>
            </w:pPr>
            <w:r w:rsidRPr="00D76D64">
              <w:rPr>
                <w:rFonts w:asciiTheme="minorHAnsi" w:hAnsiTheme="minorHAnsi" w:cstheme="minorHAnsi"/>
                <w:sz w:val="20"/>
              </w:rPr>
              <w:t xml:space="preserve">Týká se </w:t>
            </w:r>
            <w:r w:rsidRPr="00D76D64">
              <w:rPr>
                <w:rFonts w:asciiTheme="minorHAnsi" w:hAnsiTheme="minorHAnsi" w:cstheme="minorHAnsi"/>
                <w:b/>
                <w:bCs/>
                <w:sz w:val="20"/>
              </w:rPr>
              <w:t>části stavby</w:t>
            </w:r>
            <w:r w:rsidRPr="00D76D64">
              <w:rPr>
                <w:rFonts w:asciiTheme="minorHAnsi" w:hAnsiTheme="minorHAnsi" w:cstheme="minorHAnsi"/>
                <w:b/>
                <w:bCs/>
              </w:rPr>
              <w:t xml:space="preserve">: </w:t>
            </w:r>
          </w:p>
        </w:tc>
      </w:tr>
      <w:tr w:rsidR="00961C20" w:rsidRPr="00D76D64" w14:paraId="0A6F5684" w14:textId="77777777" w:rsidTr="00F85826">
        <w:trPr>
          <w:cantSplit/>
          <w:trHeight w:hRule="exact" w:val="409"/>
        </w:trPr>
        <w:tc>
          <w:tcPr>
            <w:tcW w:w="934" w:type="dxa"/>
            <w:tcBorders>
              <w:top w:val="single" w:sz="6" w:space="0" w:color="auto"/>
              <w:left w:val="single" w:sz="12" w:space="0" w:color="auto"/>
              <w:bottom w:val="single" w:sz="6" w:space="0" w:color="auto"/>
            </w:tcBorders>
            <w:vAlign w:val="center"/>
          </w:tcPr>
          <w:p w14:paraId="577CEF9A"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Odkazy:</w:t>
            </w:r>
          </w:p>
        </w:tc>
        <w:tc>
          <w:tcPr>
            <w:tcW w:w="8414" w:type="dxa"/>
            <w:gridSpan w:val="8"/>
            <w:tcBorders>
              <w:top w:val="single" w:sz="6" w:space="0" w:color="auto"/>
              <w:bottom w:val="single" w:sz="6" w:space="0" w:color="auto"/>
              <w:right w:val="single" w:sz="12" w:space="0" w:color="auto"/>
            </w:tcBorders>
            <w:vAlign w:val="center"/>
          </w:tcPr>
          <w:p w14:paraId="6F00BD69" w14:textId="77777777" w:rsidR="00961C20" w:rsidRPr="00D76D64" w:rsidRDefault="00961C20" w:rsidP="00F85826">
            <w:pPr>
              <w:rPr>
                <w:rFonts w:asciiTheme="minorHAnsi" w:hAnsiTheme="minorHAnsi" w:cstheme="minorHAnsi"/>
                <w:sz w:val="20"/>
              </w:rPr>
            </w:pPr>
          </w:p>
        </w:tc>
      </w:tr>
      <w:tr w:rsidR="00961C20" w:rsidRPr="00D76D64" w14:paraId="27232015" w14:textId="77777777" w:rsidTr="00F85826">
        <w:trPr>
          <w:cantSplit/>
          <w:trHeight w:hRule="exact" w:val="409"/>
        </w:trPr>
        <w:tc>
          <w:tcPr>
            <w:tcW w:w="934" w:type="dxa"/>
            <w:tcBorders>
              <w:top w:val="single" w:sz="6" w:space="0" w:color="auto"/>
              <w:left w:val="single" w:sz="12" w:space="0" w:color="auto"/>
              <w:bottom w:val="single" w:sz="6" w:space="0" w:color="auto"/>
            </w:tcBorders>
            <w:vAlign w:val="center"/>
          </w:tcPr>
          <w:p w14:paraId="6C56B2AF" w14:textId="77777777" w:rsidR="00961C20" w:rsidRPr="00D76D64" w:rsidRDefault="00961C20" w:rsidP="00F85826">
            <w:pPr>
              <w:rPr>
                <w:rFonts w:asciiTheme="minorHAnsi" w:hAnsiTheme="minorHAnsi" w:cstheme="minorHAnsi"/>
                <w:sz w:val="20"/>
              </w:rPr>
            </w:pPr>
          </w:p>
        </w:tc>
        <w:tc>
          <w:tcPr>
            <w:tcW w:w="8414" w:type="dxa"/>
            <w:gridSpan w:val="8"/>
            <w:tcBorders>
              <w:top w:val="single" w:sz="6" w:space="0" w:color="auto"/>
              <w:bottom w:val="single" w:sz="6" w:space="0" w:color="auto"/>
              <w:right w:val="single" w:sz="12" w:space="0" w:color="auto"/>
            </w:tcBorders>
            <w:vAlign w:val="center"/>
          </w:tcPr>
          <w:p w14:paraId="5511CE45" w14:textId="77777777" w:rsidR="00961C20" w:rsidRPr="00D76D64" w:rsidRDefault="00961C20" w:rsidP="00F85826">
            <w:pPr>
              <w:rPr>
                <w:rFonts w:asciiTheme="minorHAnsi" w:hAnsiTheme="minorHAnsi" w:cstheme="minorHAnsi"/>
                <w:sz w:val="20"/>
              </w:rPr>
            </w:pPr>
          </w:p>
        </w:tc>
      </w:tr>
      <w:tr w:rsidR="00961C20" w:rsidRPr="00D76D64" w14:paraId="5CA2E242" w14:textId="77777777" w:rsidTr="00F85826">
        <w:trPr>
          <w:cantSplit/>
          <w:trHeight w:hRule="exact" w:val="409"/>
        </w:trPr>
        <w:tc>
          <w:tcPr>
            <w:tcW w:w="934" w:type="dxa"/>
            <w:tcBorders>
              <w:top w:val="single" w:sz="6" w:space="0" w:color="auto"/>
              <w:left w:val="single" w:sz="12" w:space="0" w:color="auto"/>
              <w:bottom w:val="single" w:sz="6" w:space="0" w:color="auto"/>
            </w:tcBorders>
            <w:vAlign w:val="center"/>
          </w:tcPr>
          <w:p w14:paraId="09929881" w14:textId="77777777" w:rsidR="00961C20" w:rsidRPr="00D76D64" w:rsidRDefault="00961C20" w:rsidP="00F85826">
            <w:pPr>
              <w:rPr>
                <w:rFonts w:asciiTheme="minorHAnsi" w:hAnsiTheme="minorHAnsi" w:cstheme="minorHAnsi"/>
                <w:sz w:val="20"/>
              </w:rPr>
            </w:pPr>
          </w:p>
        </w:tc>
        <w:tc>
          <w:tcPr>
            <w:tcW w:w="8414" w:type="dxa"/>
            <w:gridSpan w:val="8"/>
            <w:tcBorders>
              <w:top w:val="single" w:sz="6" w:space="0" w:color="auto"/>
              <w:bottom w:val="single" w:sz="6" w:space="0" w:color="auto"/>
              <w:right w:val="single" w:sz="12" w:space="0" w:color="auto"/>
            </w:tcBorders>
            <w:vAlign w:val="center"/>
          </w:tcPr>
          <w:p w14:paraId="57F13C4B" w14:textId="77777777" w:rsidR="00961C20" w:rsidRPr="00D76D64" w:rsidRDefault="00961C20" w:rsidP="00F85826">
            <w:pPr>
              <w:rPr>
                <w:rFonts w:asciiTheme="minorHAnsi" w:hAnsiTheme="minorHAnsi" w:cstheme="minorHAnsi"/>
                <w:sz w:val="20"/>
              </w:rPr>
            </w:pPr>
          </w:p>
        </w:tc>
      </w:tr>
      <w:tr w:rsidR="00961C20" w:rsidRPr="00D76D64" w14:paraId="6E0B2C20" w14:textId="77777777" w:rsidTr="00F85826">
        <w:trPr>
          <w:cantSplit/>
          <w:trHeight w:val="774"/>
        </w:trPr>
        <w:tc>
          <w:tcPr>
            <w:tcW w:w="9348" w:type="dxa"/>
            <w:gridSpan w:val="9"/>
            <w:tcBorders>
              <w:top w:val="single" w:sz="12" w:space="0" w:color="auto"/>
              <w:left w:val="single" w:sz="12" w:space="0" w:color="auto"/>
              <w:right w:val="single" w:sz="12" w:space="0" w:color="auto"/>
            </w:tcBorders>
          </w:tcPr>
          <w:p w14:paraId="6FCEF616" w14:textId="77777777" w:rsidR="00961C20" w:rsidRPr="00D76D64" w:rsidRDefault="00961C20" w:rsidP="00F85826">
            <w:pPr>
              <w:tabs>
                <w:tab w:val="left" w:pos="3720"/>
              </w:tabs>
              <w:rPr>
                <w:rFonts w:asciiTheme="minorHAnsi" w:hAnsiTheme="minorHAnsi" w:cstheme="minorHAnsi"/>
                <w:sz w:val="16"/>
                <w:szCs w:val="16"/>
              </w:rPr>
            </w:pPr>
            <w:r w:rsidRPr="00D76D64">
              <w:rPr>
                <w:rFonts w:asciiTheme="minorHAnsi" w:hAnsiTheme="minorHAnsi" w:cstheme="minorHAnsi"/>
              </w:rPr>
              <w:t>Popis změny:</w:t>
            </w:r>
          </w:p>
          <w:p w14:paraId="71C38A59" w14:textId="77777777" w:rsidR="00961C20" w:rsidRPr="00D76D64" w:rsidRDefault="00961C20" w:rsidP="00F85826">
            <w:pPr>
              <w:tabs>
                <w:tab w:val="left" w:pos="2985"/>
              </w:tabs>
              <w:jc w:val="both"/>
              <w:rPr>
                <w:rFonts w:asciiTheme="minorHAnsi" w:hAnsiTheme="minorHAnsi" w:cstheme="minorHAnsi"/>
                <w:sz w:val="22"/>
                <w:szCs w:val="20"/>
              </w:rPr>
            </w:pPr>
          </w:p>
          <w:p w14:paraId="759F68F2" w14:textId="77777777" w:rsidR="00961C20" w:rsidRPr="00D76D64" w:rsidRDefault="00961C20" w:rsidP="00F85826">
            <w:pPr>
              <w:tabs>
                <w:tab w:val="left" w:pos="2985"/>
              </w:tabs>
              <w:jc w:val="both"/>
              <w:rPr>
                <w:rFonts w:asciiTheme="minorHAnsi" w:hAnsiTheme="minorHAnsi" w:cstheme="minorHAnsi"/>
                <w:sz w:val="22"/>
                <w:szCs w:val="20"/>
              </w:rPr>
            </w:pPr>
          </w:p>
          <w:p w14:paraId="7F8A0C6A" w14:textId="77777777" w:rsidR="00961C20" w:rsidRPr="00D76D64" w:rsidRDefault="00961C20" w:rsidP="00F85826">
            <w:pPr>
              <w:tabs>
                <w:tab w:val="left" w:pos="2985"/>
              </w:tabs>
              <w:jc w:val="both"/>
              <w:rPr>
                <w:rFonts w:asciiTheme="minorHAnsi" w:hAnsiTheme="minorHAnsi" w:cstheme="minorHAnsi"/>
                <w:sz w:val="22"/>
                <w:szCs w:val="20"/>
              </w:rPr>
            </w:pPr>
          </w:p>
        </w:tc>
      </w:tr>
      <w:tr w:rsidR="00961C20" w:rsidRPr="00D76D64" w14:paraId="453FD1DE" w14:textId="77777777" w:rsidTr="00F85826">
        <w:trPr>
          <w:cantSplit/>
          <w:trHeight w:val="1069"/>
        </w:trPr>
        <w:tc>
          <w:tcPr>
            <w:tcW w:w="9348" w:type="dxa"/>
            <w:gridSpan w:val="9"/>
            <w:tcBorders>
              <w:left w:val="single" w:sz="12" w:space="0" w:color="auto"/>
              <w:bottom w:val="single" w:sz="8" w:space="0" w:color="auto"/>
              <w:right w:val="single" w:sz="12" w:space="0" w:color="auto"/>
            </w:tcBorders>
            <w:vAlign w:val="center"/>
          </w:tcPr>
          <w:p w14:paraId="3DA8BDF0" w14:textId="77777777" w:rsidR="00961C20" w:rsidRPr="00D76D64" w:rsidRDefault="00961C20" w:rsidP="00F85826">
            <w:pPr>
              <w:rPr>
                <w:rFonts w:asciiTheme="minorHAnsi" w:hAnsiTheme="minorHAnsi" w:cstheme="minorHAnsi"/>
              </w:rPr>
            </w:pPr>
          </w:p>
          <w:p w14:paraId="0D8B72D6" w14:textId="77777777" w:rsidR="00961C20" w:rsidRPr="00D76D64" w:rsidRDefault="00961C20" w:rsidP="00F85826">
            <w:pPr>
              <w:rPr>
                <w:rFonts w:asciiTheme="minorHAnsi" w:hAnsiTheme="minorHAnsi" w:cstheme="minorHAnsi"/>
              </w:rPr>
            </w:pPr>
          </w:p>
          <w:p w14:paraId="39C13CA1" w14:textId="77777777" w:rsidR="00961C20" w:rsidRPr="00D76D64" w:rsidRDefault="00961C20" w:rsidP="00F85826">
            <w:pPr>
              <w:rPr>
                <w:rFonts w:asciiTheme="minorHAnsi" w:hAnsiTheme="minorHAnsi" w:cstheme="minorHAnsi"/>
              </w:rPr>
            </w:pPr>
          </w:p>
        </w:tc>
      </w:tr>
      <w:tr w:rsidR="00961C20" w:rsidRPr="00D76D64" w14:paraId="6681FA77" w14:textId="77777777" w:rsidTr="00F85826">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3C630246" w14:textId="77777777" w:rsidR="00961C20" w:rsidRPr="00D76D64" w:rsidRDefault="00961C20" w:rsidP="00F85826">
            <w:pPr>
              <w:rPr>
                <w:rFonts w:asciiTheme="minorHAnsi" w:hAnsiTheme="minorHAnsi" w:cstheme="minorHAnsi"/>
              </w:rPr>
            </w:pPr>
            <w:r w:rsidRPr="00D76D64">
              <w:rPr>
                <w:rFonts w:asciiTheme="minorHAnsi" w:hAnsiTheme="minorHAnsi" w:cstheme="minorHAnsi"/>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3D5AFBFD"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16"/>
              </w:rPr>
              <w:t>Počet připojených výkresů:</w:t>
            </w:r>
          </w:p>
        </w:tc>
      </w:tr>
      <w:tr w:rsidR="00961C20" w:rsidRPr="00D76D64" w14:paraId="551F76F2" w14:textId="77777777" w:rsidTr="00F85826">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2372941A"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7DA8805C"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44513E3C"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 xml:space="preserve">  </w:t>
            </w:r>
          </w:p>
          <w:p w14:paraId="7BCD6487"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 xml:space="preserve"> </w:t>
            </w:r>
            <w:r w:rsidRPr="00D76D64">
              <w:rPr>
                <w:rFonts w:asciiTheme="minorHAnsi" w:hAnsiTheme="minorHAnsi" w:cstheme="minorHAnsi"/>
                <w:sz w:val="20"/>
              </w:rPr>
              <w:fldChar w:fldCharType="begin">
                <w:ffData>
                  <w:name w:val="Zaškrtávací5"/>
                  <w:enabled/>
                  <w:calcOnExit w:val="0"/>
                  <w:checkBox>
                    <w:sizeAuto/>
                    <w:default w:val="0"/>
                  </w:checkBox>
                </w:ffData>
              </w:fldChar>
            </w:r>
            <w:r w:rsidRPr="00D76D64">
              <w:rPr>
                <w:rFonts w:asciiTheme="minorHAnsi" w:hAnsiTheme="minorHAnsi" w:cstheme="minorHAnsi"/>
                <w:sz w:val="20"/>
              </w:rPr>
              <w:instrText xml:space="preserve"> FORMCHECKBOX </w:instrText>
            </w:r>
            <w:r w:rsidR="00802E28">
              <w:rPr>
                <w:rFonts w:asciiTheme="minorHAnsi" w:hAnsiTheme="minorHAnsi" w:cstheme="minorHAnsi"/>
                <w:sz w:val="20"/>
              </w:rPr>
            </w:r>
            <w:r w:rsidR="00802E28">
              <w:rPr>
                <w:rFonts w:asciiTheme="minorHAnsi" w:hAnsiTheme="minorHAnsi" w:cstheme="minorHAnsi"/>
                <w:sz w:val="20"/>
              </w:rPr>
              <w:fldChar w:fldCharType="separate"/>
            </w:r>
            <w:r w:rsidRPr="00D76D64">
              <w:rPr>
                <w:rFonts w:asciiTheme="minorHAnsi" w:hAnsiTheme="minorHAnsi" w:cstheme="minorHAnsi"/>
                <w:sz w:val="20"/>
              </w:rPr>
              <w:fldChar w:fldCharType="end"/>
            </w:r>
          </w:p>
          <w:p w14:paraId="11967BFE" w14:textId="77777777" w:rsidR="00961C20" w:rsidRPr="00D76D64" w:rsidRDefault="00961C20" w:rsidP="00F85826">
            <w:pPr>
              <w:rPr>
                <w:rFonts w:asciiTheme="minorHAnsi" w:hAnsiTheme="minorHAnsi" w:cstheme="minorHAnsi"/>
                <w:sz w:val="20"/>
              </w:rPr>
            </w:pPr>
          </w:p>
        </w:tc>
      </w:tr>
      <w:tr w:rsidR="00961C20" w:rsidRPr="00D76D64" w14:paraId="589CD384" w14:textId="77777777" w:rsidTr="00F85826">
        <w:trPr>
          <w:cantSplit/>
          <w:trHeight w:val="1775"/>
        </w:trPr>
        <w:tc>
          <w:tcPr>
            <w:tcW w:w="3724" w:type="dxa"/>
            <w:gridSpan w:val="3"/>
            <w:tcBorders>
              <w:top w:val="single" w:sz="12" w:space="0" w:color="auto"/>
              <w:left w:val="single" w:sz="12" w:space="0" w:color="auto"/>
              <w:right w:val="single" w:sz="6" w:space="0" w:color="auto"/>
            </w:tcBorders>
            <w:vAlign w:val="center"/>
          </w:tcPr>
          <w:p w14:paraId="3322FA2E"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Změna byla vyvolána</w:t>
            </w:r>
          </w:p>
          <w:p w14:paraId="5FE48F80" w14:textId="77777777" w:rsidR="00961C20" w:rsidRPr="00D76D64" w:rsidRDefault="00961C20" w:rsidP="00F85826">
            <w:pPr>
              <w:rPr>
                <w:rFonts w:asciiTheme="minorHAnsi" w:hAnsiTheme="minorHAnsi" w:cstheme="minorHAnsi"/>
                <w:sz w:val="20"/>
              </w:rPr>
            </w:pPr>
          </w:p>
          <w:p w14:paraId="5E6204B4" w14:textId="77777777" w:rsidR="00961C20" w:rsidRPr="00D76D64" w:rsidRDefault="00961C20" w:rsidP="00F85826">
            <w:pPr>
              <w:rPr>
                <w:rFonts w:asciiTheme="minorHAnsi" w:hAnsiTheme="minorHAnsi" w:cstheme="minorHAnsi"/>
                <w:sz w:val="20"/>
              </w:rPr>
            </w:pPr>
          </w:p>
        </w:tc>
        <w:tc>
          <w:tcPr>
            <w:tcW w:w="5624" w:type="dxa"/>
            <w:gridSpan w:val="6"/>
            <w:tcBorders>
              <w:top w:val="single" w:sz="12" w:space="0" w:color="auto"/>
              <w:left w:val="single" w:sz="6" w:space="0" w:color="auto"/>
              <w:right w:val="single" w:sz="12" w:space="0" w:color="auto"/>
            </w:tcBorders>
            <w:vAlign w:val="center"/>
          </w:tcPr>
          <w:p w14:paraId="715B5A1C" w14:textId="77777777" w:rsidR="00961C20" w:rsidRPr="00D76D64" w:rsidRDefault="00961C20" w:rsidP="00F85826">
            <w:pPr>
              <w:rPr>
                <w:rFonts w:asciiTheme="minorHAnsi" w:hAnsiTheme="minorHAnsi" w:cstheme="minorHAnsi"/>
                <w:sz w:val="20"/>
              </w:rPr>
            </w:pPr>
          </w:p>
        </w:tc>
      </w:tr>
      <w:tr w:rsidR="00961C20" w:rsidRPr="00D76D64" w14:paraId="554307A2" w14:textId="77777777" w:rsidTr="00F85826">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136B45CC"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Tato žádost o změnu je podkladem pro zpracování návrhu ocenění změny.</w:t>
            </w:r>
          </w:p>
          <w:p w14:paraId="15616A98" w14:textId="77777777" w:rsidR="00961C20" w:rsidRPr="00D76D64" w:rsidRDefault="00961C20" w:rsidP="00F85826">
            <w:pPr>
              <w:rPr>
                <w:rFonts w:asciiTheme="minorHAnsi" w:hAnsiTheme="minorHAnsi" w:cstheme="minorHAnsi"/>
                <w:sz w:val="20"/>
              </w:rPr>
            </w:pPr>
          </w:p>
        </w:tc>
      </w:tr>
      <w:tr w:rsidR="00961C20" w:rsidRPr="00D76D64" w14:paraId="2E5A74C8" w14:textId="77777777" w:rsidTr="00F8582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0788B775" w14:textId="77777777" w:rsidR="00961C20" w:rsidRPr="00D76D64" w:rsidRDefault="00961C20" w:rsidP="00F85826">
            <w:pPr>
              <w:rPr>
                <w:rFonts w:asciiTheme="minorHAnsi" w:hAnsiTheme="minorHAnsi" w:cstheme="minorHAnsi"/>
                <w:sz w:val="16"/>
              </w:rPr>
            </w:pPr>
          </w:p>
          <w:p w14:paraId="22F2C2AC" w14:textId="77777777" w:rsidR="00961C20" w:rsidRPr="00D76D64" w:rsidRDefault="00961C20" w:rsidP="00F85826">
            <w:pPr>
              <w:rPr>
                <w:rFonts w:asciiTheme="minorHAnsi" w:hAnsiTheme="minorHAnsi" w:cstheme="minorHAnsi"/>
                <w:sz w:val="16"/>
              </w:rPr>
            </w:pPr>
          </w:p>
          <w:p w14:paraId="5622F8AE" w14:textId="77777777" w:rsidR="00961C20" w:rsidRPr="00D76D64" w:rsidRDefault="00961C20" w:rsidP="00F85826">
            <w:pPr>
              <w:rPr>
                <w:rFonts w:asciiTheme="minorHAnsi" w:hAnsiTheme="minorHAnsi" w:cstheme="minorHAnsi"/>
                <w:sz w:val="20"/>
              </w:rPr>
            </w:pPr>
            <w:r w:rsidRPr="00D76D64">
              <w:rPr>
                <w:rFonts w:asciiTheme="minorHAnsi" w:hAnsiTheme="minorHAnsi" w:cstheme="minorHAnsi"/>
                <w:sz w:val="20"/>
              </w:rPr>
              <w:t>Žádost podává (jméno, podpis, razítko):</w:t>
            </w:r>
          </w:p>
          <w:p w14:paraId="16AB0DE5" w14:textId="77777777" w:rsidR="00961C20" w:rsidRPr="00D76D64" w:rsidRDefault="00961C20" w:rsidP="00F85826">
            <w:pPr>
              <w:rPr>
                <w:rFonts w:asciiTheme="minorHAnsi" w:hAnsiTheme="minorHAnsi" w:cstheme="minorHAnsi"/>
                <w:sz w:val="20"/>
              </w:rPr>
            </w:pPr>
          </w:p>
          <w:p w14:paraId="3B40C622" w14:textId="77777777" w:rsidR="00961C20" w:rsidRPr="00D76D64" w:rsidRDefault="00961C20" w:rsidP="00F85826">
            <w:pPr>
              <w:rPr>
                <w:rFonts w:asciiTheme="minorHAnsi" w:hAnsiTheme="minorHAnsi" w:cstheme="minorHAnsi"/>
                <w:sz w:val="20"/>
              </w:rPr>
            </w:pPr>
          </w:p>
          <w:p w14:paraId="3EFDEC2E" w14:textId="77777777" w:rsidR="00961C20" w:rsidRPr="00D76D64" w:rsidRDefault="00961C20" w:rsidP="00F85826">
            <w:pPr>
              <w:rPr>
                <w:rFonts w:asciiTheme="minorHAnsi" w:hAnsiTheme="minorHAnsi" w:cstheme="minorHAnsi"/>
                <w:sz w:val="20"/>
              </w:rPr>
            </w:pPr>
          </w:p>
        </w:tc>
      </w:tr>
      <w:tr w:rsidR="00961C20" w:rsidRPr="00D76D64" w14:paraId="5AF6BAE4" w14:textId="77777777" w:rsidTr="00F85826">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5F3EEEDA" w14:textId="77777777" w:rsidR="00961C20" w:rsidRPr="00D76D64" w:rsidRDefault="00961C20" w:rsidP="00F85826">
            <w:pPr>
              <w:rPr>
                <w:rFonts w:asciiTheme="minorHAnsi" w:hAnsiTheme="minorHAnsi" w:cstheme="minorHAnsi"/>
                <w:sz w:val="16"/>
              </w:rPr>
            </w:pPr>
          </w:p>
          <w:p w14:paraId="0C5E0501" w14:textId="77777777" w:rsidR="00961C20" w:rsidRPr="00D76D64" w:rsidRDefault="00961C20" w:rsidP="00F85826">
            <w:pPr>
              <w:rPr>
                <w:rFonts w:asciiTheme="minorHAnsi" w:hAnsiTheme="minorHAnsi" w:cstheme="minorHAnsi"/>
                <w:sz w:val="20"/>
                <w:szCs w:val="20"/>
              </w:rPr>
            </w:pPr>
            <w:r w:rsidRPr="00D76D64">
              <w:rPr>
                <w:rFonts w:asciiTheme="minorHAnsi" w:hAnsiTheme="minorHAnsi" w:cstheme="minorHAnsi"/>
                <w:sz w:val="20"/>
                <w:szCs w:val="20"/>
              </w:rPr>
              <w:t>Převzal (Jméno, datum, podpis)</w:t>
            </w:r>
          </w:p>
          <w:p w14:paraId="0DF2A8BF" w14:textId="77777777" w:rsidR="00961C20" w:rsidRPr="00D76D64" w:rsidRDefault="00961C20" w:rsidP="00F85826">
            <w:pPr>
              <w:rPr>
                <w:rFonts w:asciiTheme="minorHAnsi" w:hAnsiTheme="minorHAnsi" w:cstheme="minorHAnsi"/>
                <w:sz w:val="16"/>
              </w:rPr>
            </w:pPr>
          </w:p>
          <w:p w14:paraId="31404F66" w14:textId="77777777" w:rsidR="00961C20" w:rsidRPr="00D76D64" w:rsidRDefault="00961C20" w:rsidP="00F85826">
            <w:pPr>
              <w:rPr>
                <w:rFonts w:asciiTheme="minorHAnsi" w:hAnsiTheme="minorHAnsi" w:cstheme="minorHAnsi"/>
                <w:sz w:val="16"/>
              </w:rPr>
            </w:pPr>
          </w:p>
          <w:p w14:paraId="0B32D5BF" w14:textId="77777777" w:rsidR="00961C20" w:rsidRPr="00D76D64" w:rsidRDefault="00961C20" w:rsidP="00F85826">
            <w:pPr>
              <w:rPr>
                <w:rFonts w:asciiTheme="minorHAnsi" w:hAnsiTheme="minorHAnsi" w:cstheme="minorHAnsi"/>
                <w:sz w:val="16"/>
              </w:rPr>
            </w:pPr>
          </w:p>
          <w:p w14:paraId="383EC41F" w14:textId="77777777" w:rsidR="00961C20" w:rsidRPr="00D76D64" w:rsidRDefault="00961C20" w:rsidP="00F85826">
            <w:pPr>
              <w:rPr>
                <w:rFonts w:asciiTheme="minorHAnsi" w:hAnsiTheme="minorHAnsi" w:cstheme="minorHAnsi"/>
                <w:sz w:val="16"/>
              </w:rPr>
            </w:pPr>
          </w:p>
        </w:tc>
      </w:tr>
    </w:tbl>
    <w:p w14:paraId="47663159" w14:textId="46FAC150" w:rsidR="00224502" w:rsidRDefault="00224502" w:rsidP="00863A63">
      <w:pPr>
        <w:pStyle w:val="Zhlav"/>
        <w:jc w:val="center"/>
        <w:rPr>
          <w:rFonts w:asciiTheme="minorHAnsi" w:hAnsiTheme="minorHAnsi" w:cstheme="minorHAnsi"/>
          <w:b/>
          <w:bCs/>
          <w:sz w:val="21"/>
          <w:szCs w:val="21"/>
        </w:rPr>
      </w:pPr>
    </w:p>
    <w:p w14:paraId="1CD6E777" w14:textId="7B7A8C0E" w:rsidR="00E50714" w:rsidRPr="00E50714" w:rsidRDefault="00E50714" w:rsidP="00E50714"/>
    <w:p w14:paraId="275BEE66" w14:textId="0CD57588" w:rsidR="00E50714" w:rsidRPr="00E50714" w:rsidRDefault="00E50714" w:rsidP="00E50714"/>
    <w:p w14:paraId="740A97E7" w14:textId="55726D48" w:rsidR="00E50714" w:rsidRPr="00E50714" w:rsidRDefault="00E50714" w:rsidP="00E50714"/>
    <w:p w14:paraId="21D74072" w14:textId="59D00E5C" w:rsidR="00E50714" w:rsidRPr="00E50714" w:rsidRDefault="00E50714" w:rsidP="00E50714"/>
    <w:p w14:paraId="1DC3BB10" w14:textId="78EC0DE8" w:rsidR="00E50714" w:rsidRPr="00E50714" w:rsidRDefault="00E50714" w:rsidP="00E50714"/>
    <w:p w14:paraId="12DE66DC" w14:textId="791CB6D9" w:rsidR="00E50714" w:rsidRPr="00E50714" w:rsidRDefault="00E50714" w:rsidP="00E50714"/>
    <w:p w14:paraId="5D9F941F" w14:textId="4E025BAD" w:rsidR="00E50714" w:rsidRPr="00E50714" w:rsidRDefault="00E50714" w:rsidP="00E50714"/>
    <w:p w14:paraId="4B83E3B3" w14:textId="1DC31A6E" w:rsidR="00E50714" w:rsidRPr="00E50714" w:rsidRDefault="00E50714" w:rsidP="00E50714"/>
    <w:p w14:paraId="60D99D9D" w14:textId="17807DF5" w:rsidR="00E50714" w:rsidRPr="00E50714" w:rsidRDefault="00E50714" w:rsidP="00E50714"/>
    <w:p w14:paraId="376CE563" w14:textId="67A8E872" w:rsidR="00E50714" w:rsidRPr="00E50714" w:rsidRDefault="00E50714" w:rsidP="00E50714"/>
    <w:p w14:paraId="55EA4351" w14:textId="17255577" w:rsidR="00E50714" w:rsidRPr="00E50714" w:rsidRDefault="00E50714" w:rsidP="00E50714"/>
    <w:p w14:paraId="0E4C844F" w14:textId="287C8884" w:rsidR="00E50714" w:rsidRPr="00E50714" w:rsidRDefault="00E50714" w:rsidP="00E50714"/>
    <w:p w14:paraId="4C8E042C" w14:textId="7F42EC1D" w:rsidR="00E50714" w:rsidRPr="00E50714" w:rsidRDefault="00E50714" w:rsidP="00E50714"/>
    <w:p w14:paraId="45691676" w14:textId="6B8F8581" w:rsidR="00E50714" w:rsidRPr="00E50714" w:rsidRDefault="00E50714" w:rsidP="00E50714"/>
    <w:p w14:paraId="7C01A17E" w14:textId="659D53E2" w:rsidR="00E50714" w:rsidRPr="00E50714" w:rsidRDefault="00E50714" w:rsidP="00E50714"/>
    <w:p w14:paraId="5FA801B5" w14:textId="4B565937" w:rsidR="00E50714" w:rsidRPr="00E50714" w:rsidRDefault="00E50714" w:rsidP="00E50714"/>
    <w:p w14:paraId="4AA9725D" w14:textId="61953C64" w:rsidR="00E50714" w:rsidRPr="00E50714" w:rsidRDefault="00E50714" w:rsidP="00E50714"/>
    <w:p w14:paraId="353AA3AB" w14:textId="25A59AB5" w:rsidR="00E50714" w:rsidRPr="00E50714" w:rsidRDefault="00E50714" w:rsidP="00E50714"/>
    <w:p w14:paraId="5D2CE573" w14:textId="1E6B427F" w:rsidR="00E50714" w:rsidRPr="00E50714" w:rsidRDefault="00E50714" w:rsidP="00E50714"/>
    <w:p w14:paraId="13E2D430" w14:textId="7FF2E4F0" w:rsidR="00E50714" w:rsidRPr="00E50714" w:rsidRDefault="00E50714" w:rsidP="00E50714"/>
    <w:p w14:paraId="2445D189" w14:textId="25844279" w:rsidR="00E50714" w:rsidRPr="00E50714" w:rsidRDefault="00E50714" w:rsidP="00E50714"/>
    <w:p w14:paraId="5DF6DD4B" w14:textId="62946F12" w:rsidR="00E50714" w:rsidRPr="00E50714" w:rsidRDefault="00E50714" w:rsidP="00E50714"/>
    <w:p w14:paraId="7375E3CC" w14:textId="0CB0F649" w:rsidR="00E50714" w:rsidRPr="00E50714" w:rsidRDefault="00E50714" w:rsidP="00E50714"/>
    <w:p w14:paraId="7BE4F4A8" w14:textId="198ABC55" w:rsidR="00E50714" w:rsidRPr="00E50714" w:rsidRDefault="00E50714" w:rsidP="00E50714"/>
    <w:p w14:paraId="7A67C08C" w14:textId="7952B97C" w:rsidR="00E50714" w:rsidRPr="00E50714" w:rsidRDefault="00E50714" w:rsidP="00E50714"/>
    <w:p w14:paraId="75A2C959" w14:textId="01134C8E" w:rsidR="00E50714" w:rsidRPr="00E50714" w:rsidRDefault="00E50714" w:rsidP="00E50714"/>
    <w:p w14:paraId="5C6C8261" w14:textId="49D2B62E" w:rsidR="00E50714" w:rsidRPr="00E50714" w:rsidRDefault="00E50714" w:rsidP="00E50714"/>
    <w:p w14:paraId="33A3DA14" w14:textId="2FF2032A" w:rsidR="00E50714" w:rsidRPr="00E50714" w:rsidRDefault="00E50714" w:rsidP="00E50714"/>
    <w:p w14:paraId="72702A30" w14:textId="540F5BA9" w:rsidR="00E50714" w:rsidRPr="00E50714" w:rsidRDefault="00E50714" w:rsidP="00E50714"/>
    <w:p w14:paraId="6C3C55B5" w14:textId="61B0EF7F" w:rsidR="00E50714" w:rsidRPr="00E50714" w:rsidRDefault="00E50714" w:rsidP="00E50714"/>
    <w:p w14:paraId="5BE0C6F5" w14:textId="593D8D74" w:rsidR="00E50714" w:rsidRPr="00E50714" w:rsidRDefault="00E50714" w:rsidP="00E50714"/>
    <w:p w14:paraId="29687CEC" w14:textId="288D4526" w:rsidR="00E50714" w:rsidRPr="00E50714" w:rsidRDefault="00E50714" w:rsidP="00E50714"/>
    <w:p w14:paraId="4EA28D5C" w14:textId="4D15D1FF" w:rsidR="00E50714" w:rsidRPr="00E50714" w:rsidRDefault="00E50714" w:rsidP="00E50714"/>
    <w:p w14:paraId="5925F9BA" w14:textId="20EA4976" w:rsidR="00E50714" w:rsidRPr="00E50714" w:rsidRDefault="00E50714" w:rsidP="00E50714"/>
    <w:p w14:paraId="5710F521" w14:textId="4098D4D8" w:rsidR="00E50714" w:rsidRPr="00E50714" w:rsidRDefault="00E50714" w:rsidP="00E50714"/>
    <w:p w14:paraId="422A44DA" w14:textId="6AA025A0" w:rsidR="00E50714" w:rsidRPr="00E50714" w:rsidRDefault="00E50714" w:rsidP="00E50714"/>
    <w:p w14:paraId="1CD06170" w14:textId="0136D843" w:rsidR="00E50714" w:rsidRPr="00E50714" w:rsidRDefault="00E50714" w:rsidP="00E50714"/>
    <w:p w14:paraId="30133C43" w14:textId="6CFB9979" w:rsidR="00E50714" w:rsidRPr="00E50714" w:rsidRDefault="00E50714" w:rsidP="00E50714"/>
    <w:p w14:paraId="0B3BB913" w14:textId="0D37BE62" w:rsidR="00E50714" w:rsidRPr="00E50714" w:rsidRDefault="00E50714" w:rsidP="00E50714"/>
    <w:p w14:paraId="2E8F7D16" w14:textId="51BE7368" w:rsidR="00E50714" w:rsidRDefault="00E50714" w:rsidP="00E50714">
      <w:pPr>
        <w:rPr>
          <w:rFonts w:asciiTheme="minorHAnsi" w:hAnsiTheme="minorHAnsi" w:cstheme="minorHAnsi"/>
          <w:b/>
          <w:bCs/>
          <w:sz w:val="21"/>
          <w:szCs w:val="21"/>
        </w:rPr>
      </w:pPr>
    </w:p>
    <w:p w14:paraId="125E4263" w14:textId="45258F21" w:rsidR="00E50714" w:rsidRPr="00E50714" w:rsidRDefault="00E50714" w:rsidP="00E50714"/>
    <w:p w14:paraId="4CF0C38C" w14:textId="4B8AB48A" w:rsidR="00E50714" w:rsidRPr="00E50714" w:rsidRDefault="00E50714" w:rsidP="00E50714"/>
    <w:p w14:paraId="233CF471" w14:textId="747A5283" w:rsidR="00E50714" w:rsidRPr="00E50714" w:rsidRDefault="00E50714" w:rsidP="00E50714"/>
    <w:p w14:paraId="13BC6607" w14:textId="3DA2C687" w:rsidR="00E50714" w:rsidRDefault="00E50714" w:rsidP="00E50714">
      <w:pPr>
        <w:rPr>
          <w:rFonts w:asciiTheme="minorHAnsi" w:hAnsiTheme="minorHAnsi" w:cstheme="minorHAnsi"/>
          <w:b/>
          <w:bCs/>
          <w:sz w:val="21"/>
          <w:szCs w:val="21"/>
        </w:rPr>
      </w:pPr>
    </w:p>
    <w:p w14:paraId="28A6F46C" w14:textId="19E76F31" w:rsidR="00E50714" w:rsidRDefault="00E50714">
      <w:r>
        <w:br w:type="page"/>
      </w:r>
    </w:p>
    <w:p w14:paraId="42A5EBFE" w14:textId="3A7F2356" w:rsidR="00E50714" w:rsidRPr="00D76D64" w:rsidRDefault="00E50714" w:rsidP="00E50714">
      <w:pPr>
        <w:pStyle w:val="Zhlav"/>
        <w:spacing w:after="120"/>
        <w:jc w:val="both"/>
        <w:outlineLvl w:val="0"/>
        <w:rPr>
          <w:rFonts w:asciiTheme="minorHAnsi" w:hAnsiTheme="minorHAnsi" w:cstheme="minorHAnsi"/>
          <w:b/>
          <w:bCs/>
          <w:smallCaps/>
          <w:spacing w:val="20"/>
          <w:sz w:val="21"/>
          <w:szCs w:val="21"/>
        </w:rPr>
      </w:pPr>
      <w:r w:rsidRPr="00376685">
        <w:rPr>
          <w:rFonts w:asciiTheme="minorHAnsi" w:hAnsiTheme="minorHAnsi" w:cstheme="minorHAnsi"/>
          <w:b/>
          <w:bCs/>
          <w:smallCaps/>
          <w:spacing w:val="20"/>
          <w:sz w:val="21"/>
          <w:szCs w:val="21"/>
        </w:rPr>
        <w:lastRenderedPageBreak/>
        <w:t xml:space="preserve">Příloha č. </w:t>
      </w:r>
      <w:r w:rsidR="00E1540D" w:rsidRPr="00376685">
        <w:rPr>
          <w:rFonts w:asciiTheme="minorHAnsi" w:hAnsiTheme="minorHAnsi" w:cstheme="minorHAnsi"/>
          <w:b/>
          <w:bCs/>
          <w:smallCaps/>
          <w:spacing w:val="20"/>
          <w:sz w:val="21"/>
          <w:szCs w:val="21"/>
        </w:rPr>
        <w:t>5</w:t>
      </w:r>
      <w:r w:rsidRPr="00376685">
        <w:rPr>
          <w:rFonts w:asciiTheme="minorHAnsi" w:hAnsiTheme="minorHAnsi" w:cstheme="minorHAnsi"/>
          <w:b/>
          <w:bCs/>
          <w:smallCaps/>
          <w:spacing w:val="20"/>
          <w:sz w:val="21"/>
          <w:szCs w:val="21"/>
        </w:rPr>
        <w:t xml:space="preserve"> Harmonogram prací</w:t>
      </w:r>
    </w:p>
    <w:p w14:paraId="725B4583" w14:textId="77777777" w:rsidR="00E50714" w:rsidRPr="00D76D64" w:rsidRDefault="00E50714" w:rsidP="00E50714">
      <w:pPr>
        <w:pStyle w:val="Zhlav"/>
        <w:spacing w:after="120"/>
        <w:jc w:val="center"/>
        <w:rPr>
          <w:rFonts w:asciiTheme="minorHAnsi" w:hAnsiTheme="minorHAnsi" w:cstheme="minorHAnsi"/>
          <w:b/>
          <w:bCs/>
          <w:color w:val="FF0000"/>
          <w:sz w:val="21"/>
          <w:szCs w:val="21"/>
        </w:rPr>
      </w:pPr>
      <w:r w:rsidRPr="0045746D">
        <w:rPr>
          <w:rFonts w:asciiTheme="minorHAnsi" w:hAnsiTheme="minorHAnsi" w:cstheme="minorHAnsi"/>
          <w:b/>
          <w:bCs/>
          <w:color w:val="0070C0"/>
          <w:sz w:val="21"/>
          <w:szCs w:val="21"/>
        </w:rPr>
        <w:t>___________________________________________________________________________________________________</w:t>
      </w:r>
    </w:p>
    <w:p w14:paraId="046F7346" w14:textId="77777777" w:rsidR="00E50714" w:rsidRPr="00E50714" w:rsidRDefault="00E50714" w:rsidP="00E50714">
      <w:pPr>
        <w:jc w:val="center"/>
      </w:pPr>
    </w:p>
    <w:sectPr w:rsidR="00E50714" w:rsidRPr="00E50714" w:rsidSect="00C90F2C">
      <w:headerReference w:type="default" r:id="rId10"/>
      <w:footerReference w:type="default" r:id="rId11"/>
      <w:headerReference w:type="first" r:id="rId12"/>
      <w:footerReference w:type="first" r:id="rId13"/>
      <w:type w:val="continuous"/>
      <w:pgSz w:w="11906" w:h="16838" w:code="9"/>
      <w:pgMar w:top="799" w:right="707" w:bottom="2552"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110B" w14:textId="77777777" w:rsidR="008914D7" w:rsidRDefault="008914D7">
      <w:r>
        <w:separator/>
      </w:r>
    </w:p>
  </w:endnote>
  <w:endnote w:type="continuationSeparator" w:id="0">
    <w:p w14:paraId="36120848" w14:textId="77777777" w:rsidR="008914D7" w:rsidRDefault="0089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5BC9" w14:textId="42892859" w:rsidR="000F79B7" w:rsidRPr="00E773E4" w:rsidRDefault="000F79B7" w:rsidP="00336209">
    <w:pPr>
      <w:pStyle w:val="Zpat"/>
      <w:jc w:val="center"/>
      <w:rPr>
        <w:rFonts w:asciiTheme="minorHAnsi" w:hAnsiTheme="minorHAnsi" w:cstheme="minorHAnsi"/>
        <w:sz w:val="22"/>
        <w:szCs w:val="22"/>
      </w:rPr>
    </w:pPr>
    <w:r w:rsidRPr="00E773E4">
      <w:rPr>
        <w:rFonts w:asciiTheme="minorHAnsi" w:hAnsiTheme="minorHAnsi" w:cstheme="minorHAnsi"/>
        <w:sz w:val="22"/>
        <w:szCs w:val="22"/>
      </w:rPr>
      <w:t xml:space="preserve">Strana </w:t>
    </w:r>
    <w:r w:rsidRPr="00E773E4">
      <w:rPr>
        <w:rFonts w:asciiTheme="minorHAnsi" w:hAnsiTheme="minorHAnsi" w:cstheme="minorHAnsi"/>
        <w:sz w:val="22"/>
        <w:szCs w:val="22"/>
      </w:rPr>
      <w:fldChar w:fldCharType="begin"/>
    </w:r>
    <w:r w:rsidRPr="00E773E4">
      <w:rPr>
        <w:rFonts w:asciiTheme="minorHAnsi" w:hAnsiTheme="minorHAnsi" w:cstheme="minorHAnsi"/>
        <w:sz w:val="22"/>
        <w:szCs w:val="22"/>
      </w:rPr>
      <w:instrText xml:space="preserve"> PAGE </w:instrText>
    </w:r>
    <w:r w:rsidRPr="00E773E4">
      <w:rPr>
        <w:rFonts w:asciiTheme="minorHAnsi" w:hAnsiTheme="minorHAnsi" w:cstheme="minorHAnsi"/>
        <w:sz w:val="22"/>
        <w:szCs w:val="22"/>
      </w:rPr>
      <w:fldChar w:fldCharType="separate"/>
    </w:r>
    <w:r w:rsidR="004133C2">
      <w:rPr>
        <w:rFonts w:asciiTheme="minorHAnsi" w:hAnsiTheme="minorHAnsi" w:cstheme="minorHAnsi"/>
        <w:noProof/>
        <w:sz w:val="22"/>
        <w:szCs w:val="22"/>
      </w:rPr>
      <w:t>2</w:t>
    </w:r>
    <w:r w:rsidRPr="00E773E4">
      <w:rPr>
        <w:rFonts w:asciiTheme="minorHAnsi" w:hAnsiTheme="minorHAnsi" w:cstheme="minorHAnsi"/>
        <w:sz w:val="22"/>
        <w:szCs w:val="22"/>
      </w:rPr>
      <w:fldChar w:fldCharType="end"/>
    </w:r>
    <w:r w:rsidRPr="00E773E4">
      <w:rPr>
        <w:rFonts w:asciiTheme="minorHAnsi" w:hAnsiTheme="minorHAnsi" w:cstheme="minorHAnsi"/>
        <w:sz w:val="22"/>
        <w:szCs w:val="22"/>
      </w:rPr>
      <w:t xml:space="preserve"> (celkem </w:t>
    </w:r>
    <w:r w:rsidRPr="00E773E4">
      <w:rPr>
        <w:rFonts w:asciiTheme="minorHAnsi" w:hAnsiTheme="minorHAnsi" w:cstheme="minorHAnsi"/>
        <w:sz w:val="22"/>
        <w:szCs w:val="22"/>
      </w:rPr>
      <w:fldChar w:fldCharType="begin"/>
    </w:r>
    <w:r w:rsidRPr="00E773E4">
      <w:rPr>
        <w:rFonts w:asciiTheme="minorHAnsi" w:hAnsiTheme="minorHAnsi" w:cstheme="minorHAnsi"/>
        <w:sz w:val="22"/>
        <w:szCs w:val="22"/>
      </w:rPr>
      <w:instrText xml:space="preserve"> NUMPAGES </w:instrText>
    </w:r>
    <w:r w:rsidRPr="00E773E4">
      <w:rPr>
        <w:rFonts w:asciiTheme="minorHAnsi" w:hAnsiTheme="minorHAnsi" w:cstheme="minorHAnsi"/>
        <w:sz w:val="22"/>
        <w:szCs w:val="22"/>
      </w:rPr>
      <w:fldChar w:fldCharType="separate"/>
    </w:r>
    <w:r w:rsidR="004133C2">
      <w:rPr>
        <w:rFonts w:asciiTheme="minorHAnsi" w:hAnsiTheme="minorHAnsi" w:cstheme="minorHAnsi"/>
        <w:noProof/>
        <w:sz w:val="22"/>
        <w:szCs w:val="22"/>
      </w:rPr>
      <w:t>22</w:t>
    </w:r>
    <w:r w:rsidRPr="00E773E4">
      <w:rPr>
        <w:rFonts w:asciiTheme="minorHAnsi" w:hAnsiTheme="minorHAnsi" w:cstheme="minorHAnsi"/>
        <w:sz w:val="22"/>
        <w:szCs w:val="22"/>
      </w:rPr>
      <w:fldChar w:fldCharType="end"/>
    </w:r>
    <w:r w:rsidRPr="00E773E4">
      <w:rPr>
        <w:rFonts w:asciiTheme="minorHAnsi" w:hAnsiTheme="minorHAnsi" w:cstheme="minorHAnsi"/>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8FC8" w14:textId="5EE5E478" w:rsidR="000F79B7" w:rsidRPr="006D1D93" w:rsidRDefault="000F79B7"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4133C2">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4133C2">
      <w:rPr>
        <w:noProof/>
        <w:sz w:val="21"/>
        <w:szCs w:val="21"/>
      </w:rPr>
      <w:t>22</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3AE41" w14:textId="77777777" w:rsidR="008914D7" w:rsidRDefault="008914D7">
      <w:r>
        <w:separator/>
      </w:r>
    </w:p>
  </w:footnote>
  <w:footnote w:type="continuationSeparator" w:id="0">
    <w:p w14:paraId="41CD0A0A" w14:textId="77777777" w:rsidR="008914D7" w:rsidRDefault="0089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80" w:type="dxa"/>
      <w:tblLook w:val="01E0" w:firstRow="1" w:lastRow="1" w:firstColumn="1" w:lastColumn="1" w:noHBand="0" w:noVBand="0"/>
    </w:tblPr>
    <w:tblGrid>
      <w:gridCol w:w="9684"/>
    </w:tblGrid>
    <w:tr w:rsidR="000F79B7" w:rsidRPr="00102C96" w14:paraId="6820EFA0" w14:textId="77777777">
      <w:trPr>
        <w:trHeight w:val="330"/>
      </w:trPr>
      <w:tc>
        <w:tcPr>
          <w:tcW w:w="9480" w:type="dxa"/>
        </w:tcPr>
        <w:tbl>
          <w:tblPr>
            <w:tblW w:w="9468" w:type="dxa"/>
            <w:tblLook w:val="01E0" w:firstRow="1" w:lastRow="1" w:firstColumn="1" w:lastColumn="1" w:noHBand="0" w:noVBand="0"/>
          </w:tblPr>
          <w:tblGrid>
            <w:gridCol w:w="9468"/>
          </w:tblGrid>
          <w:tr w:rsidR="000F79B7" w:rsidRPr="00102C96" w14:paraId="38A1F6C8" w14:textId="77777777" w:rsidTr="00337B05">
            <w:tc>
              <w:tcPr>
                <w:tcW w:w="9468" w:type="dxa"/>
              </w:tcPr>
              <w:p w14:paraId="66FDFB63" w14:textId="0420BB01" w:rsidR="000F79B7" w:rsidRPr="001332E6" w:rsidRDefault="000F79B7" w:rsidP="0023182D">
                <w:pPr>
                  <w:tabs>
                    <w:tab w:val="left" w:pos="810"/>
                  </w:tabs>
                  <w:jc w:val="both"/>
                  <w:rPr>
                    <w:b/>
                    <w:smallCaps/>
                    <w:spacing w:val="20"/>
                    <w:sz w:val="20"/>
                    <w:szCs w:val="20"/>
                  </w:rPr>
                </w:pPr>
              </w:p>
            </w:tc>
          </w:tr>
        </w:tbl>
        <w:p w14:paraId="38852D20" w14:textId="77777777" w:rsidR="000F79B7" w:rsidRPr="00102C96" w:rsidRDefault="000F79B7" w:rsidP="009C5EA7">
          <w:pPr>
            <w:tabs>
              <w:tab w:val="left" w:pos="810"/>
            </w:tabs>
            <w:rPr>
              <w:b/>
              <w:smallCaps/>
              <w:spacing w:val="20"/>
              <w:sz w:val="21"/>
              <w:szCs w:val="21"/>
            </w:rPr>
          </w:pPr>
        </w:p>
      </w:tc>
    </w:tr>
  </w:tbl>
  <w:p w14:paraId="5295C682" w14:textId="77777777" w:rsidR="000F79B7" w:rsidRPr="00536475" w:rsidRDefault="000F79B7" w:rsidP="00005961">
    <w:pPr>
      <w:pStyle w:val="Zhlav"/>
      <w:jc w:val="center"/>
      <w:rPr>
        <w:b/>
        <w:bCs/>
        <w:color w:val="0070C0"/>
        <w:sz w:val="21"/>
        <w:szCs w:val="21"/>
      </w:rPr>
    </w:pPr>
    <w:r w:rsidRPr="00536475">
      <w:rPr>
        <w:b/>
        <w:bCs/>
        <w:color w:val="0070C0"/>
        <w:sz w:val="21"/>
        <w:szCs w:val="21"/>
      </w:rPr>
      <w:t>___________________________________________________________________________________________________</w:t>
    </w:r>
  </w:p>
  <w:p w14:paraId="56ED4CF4" w14:textId="77777777" w:rsidR="000F79B7" w:rsidRPr="00536475" w:rsidRDefault="000F79B7" w:rsidP="004426DD">
    <w:pPr>
      <w:pStyle w:val="Zhlav"/>
      <w:rPr>
        <w:color w:val="0070C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F348" w14:textId="53DB44BD" w:rsidR="000F79B7" w:rsidRDefault="000F79B7" w:rsidP="001332E6">
    <w:pPr>
      <w:jc w:val="center"/>
    </w:pPr>
  </w:p>
  <w:tbl>
    <w:tblPr>
      <w:tblW w:w="10456" w:type="dxa"/>
      <w:tblLook w:val="01E0" w:firstRow="1" w:lastRow="1" w:firstColumn="1" w:lastColumn="1" w:noHBand="0" w:noVBand="0"/>
    </w:tblPr>
    <w:tblGrid>
      <w:gridCol w:w="4788"/>
      <w:gridCol w:w="5668"/>
    </w:tblGrid>
    <w:tr w:rsidR="000F79B7" w:rsidRPr="00102C96" w14:paraId="4A047972" w14:textId="77777777" w:rsidTr="00534691">
      <w:tc>
        <w:tcPr>
          <w:tcW w:w="10456" w:type="dxa"/>
          <w:gridSpan w:val="2"/>
        </w:tcPr>
        <w:p w14:paraId="388E0FD6" w14:textId="77777777" w:rsidR="000F79B7" w:rsidRPr="00305D65" w:rsidRDefault="000F79B7" w:rsidP="00D614B6">
          <w:pPr>
            <w:jc w:val="both"/>
            <w:rPr>
              <w:sz w:val="21"/>
              <w:szCs w:val="21"/>
            </w:rPr>
          </w:pPr>
          <w:r w:rsidRPr="00305D65">
            <w:rPr>
              <w:sz w:val="21"/>
              <w:szCs w:val="21"/>
            </w:rPr>
            <w:t>Číslo smlouvy objednatele:</w:t>
          </w:r>
        </w:p>
        <w:p w14:paraId="4F8C0764" w14:textId="3D0253CB" w:rsidR="000F79B7" w:rsidRPr="00232C2F" w:rsidRDefault="000F79B7" w:rsidP="00D614B6">
          <w:pPr>
            <w:tabs>
              <w:tab w:val="left" w:pos="810"/>
            </w:tabs>
            <w:spacing w:after="240"/>
            <w:rPr>
              <w:b/>
              <w:bCs/>
              <w:smallCaps/>
              <w:spacing w:val="20"/>
              <w:sz w:val="21"/>
              <w:szCs w:val="21"/>
            </w:rPr>
          </w:pPr>
          <w:r w:rsidRPr="00305D65">
            <w:rPr>
              <w:sz w:val="21"/>
              <w:szCs w:val="21"/>
            </w:rPr>
            <w:t>Číslo smlouvy zhotovitele:</w:t>
          </w:r>
        </w:p>
      </w:tc>
    </w:tr>
    <w:tr w:rsidR="000F79B7" w:rsidRPr="00102C96" w14:paraId="7770835B" w14:textId="77777777" w:rsidTr="000D567D">
      <w:trPr>
        <w:trHeight w:val="80"/>
      </w:trPr>
      <w:tc>
        <w:tcPr>
          <w:tcW w:w="4788" w:type="dxa"/>
        </w:tcPr>
        <w:p w14:paraId="16349B37" w14:textId="3CE7FB3C" w:rsidR="000F79B7" w:rsidRPr="00102C96" w:rsidRDefault="000F79B7" w:rsidP="00102C96">
          <w:pPr>
            <w:jc w:val="both"/>
            <w:rPr>
              <w:sz w:val="21"/>
              <w:szCs w:val="21"/>
            </w:rPr>
          </w:pPr>
        </w:p>
      </w:tc>
      <w:tc>
        <w:tcPr>
          <w:tcW w:w="5668" w:type="dxa"/>
        </w:tcPr>
        <w:p w14:paraId="7B333B22" w14:textId="77777777" w:rsidR="000F79B7" w:rsidRPr="00102C96" w:rsidRDefault="000F79B7" w:rsidP="00102C96">
          <w:pPr>
            <w:ind w:left="34"/>
            <w:jc w:val="right"/>
            <w:rPr>
              <w:sz w:val="21"/>
              <w:szCs w:val="21"/>
            </w:rPr>
          </w:pPr>
        </w:p>
      </w:tc>
    </w:tr>
  </w:tbl>
  <w:p w14:paraId="326C2B93" w14:textId="77777777" w:rsidR="000F79B7" w:rsidRPr="008B636E" w:rsidRDefault="000F79B7" w:rsidP="00726D2B">
    <w:pPr>
      <w:pStyle w:val="Zhlav"/>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113"/>
    <w:multiLevelType w:val="hybridMultilevel"/>
    <w:tmpl w:val="31D653D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4" w15:restartNumberingAfterBreak="0">
    <w:nsid w:val="0A145064"/>
    <w:multiLevelType w:val="hybridMultilevel"/>
    <w:tmpl w:val="BD1C8D34"/>
    <w:lvl w:ilvl="0" w:tplc="10DE9536">
      <w:start w:val="1100"/>
      <w:numFmt w:val="bullet"/>
      <w:lvlText w:val="-"/>
      <w:lvlJc w:val="left"/>
      <w:pPr>
        <w:tabs>
          <w:tab w:val="num" w:pos="1080"/>
        </w:tabs>
        <w:ind w:left="1080" w:hanging="720"/>
      </w:pPr>
      <w:rPr>
        <w:rFonts w:ascii="Calibri" w:eastAsia="Times New Roman" w:hAnsi="Calibri" w:cs="Calibri"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BB36A2CA">
      <w:start w:val="1"/>
      <w:numFmt w:val="decimal"/>
      <w:lvlText w:val="%7."/>
      <w:lvlJc w:val="left"/>
      <w:pPr>
        <w:tabs>
          <w:tab w:val="num" w:pos="5040"/>
        </w:tabs>
        <w:ind w:left="5040" w:hanging="360"/>
      </w:pPr>
      <w:rPr>
        <w:rFonts w:ascii="Times New Roman" w:hAnsi="Times New Roman" w:cs="Times New Roman" w:hint="default"/>
        <w:b w:val="0"/>
        <w:sz w:val="21"/>
        <w:szCs w:val="21"/>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14E7DBD"/>
    <w:multiLevelType w:val="hybridMultilevel"/>
    <w:tmpl w:val="443886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63295"/>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4C9087E"/>
    <w:multiLevelType w:val="hybridMultilevel"/>
    <w:tmpl w:val="81923B64"/>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BB36A2CA">
      <w:start w:val="1"/>
      <w:numFmt w:val="decimal"/>
      <w:lvlText w:val="%7."/>
      <w:lvlJc w:val="left"/>
      <w:pPr>
        <w:tabs>
          <w:tab w:val="num" w:pos="5040"/>
        </w:tabs>
        <w:ind w:left="5040" w:hanging="360"/>
      </w:pPr>
      <w:rPr>
        <w:rFonts w:ascii="Times New Roman" w:hAnsi="Times New Roman" w:cs="Times New Roman" w:hint="default"/>
        <w:b w:val="0"/>
        <w:sz w:val="21"/>
        <w:szCs w:val="21"/>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1B38DE"/>
    <w:multiLevelType w:val="hybridMultilevel"/>
    <w:tmpl w:val="B7FCE3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5381867"/>
    <w:multiLevelType w:val="hybridMultilevel"/>
    <w:tmpl w:val="82A6A038"/>
    <w:lvl w:ilvl="0" w:tplc="04050015">
      <w:start w:val="4"/>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180FF3"/>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B5E650C"/>
    <w:multiLevelType w:val="hybridMultilevel"/>
    <w:tmpl w:val="6C545BF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2E1937"/>
    <w:multiLevelType w:val="hybridMultilevel"/>
    <w:tmpl w:val="A9F0EC36"/>
    <w:lvl w:ilvl="0" w:tplc="C49E994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CC2515"/>
    <w:multiLevelType w:val="hybridMultilevel"/>
    <w:tmpl w:val="3CEEED8E"/>
    <w:lvl w:ilvl="0" w:tplc="B650C5D6">
      <w:start w:val="6"/>
      <w:numFmt w:val="bullet"/>
      <w:lvlText w:val="-"/>
      <w:lvlJc w:val="left"/>
      <w:pPr>
        <w:ind w:left="720" w:hanging="360"/>
      </w:pPr>
      <w:rPr>
        <w:rFonts w:ascii="Times-Bold" w:eastAsia="Times New Roman" w:hAnsi="Times-Bold" w:cs="Times-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A5F149A"/>
    <w:multiLevelType w:val="hybridMultilevel"/>
    <w:tmpl w:val="015EB15A"/>
    <w:lvl w:ilvl="0" w:tplc="10DE9536">
      <w:start w:val="1100"/>
      <w:numFmt w:val="bullet"/>
      <w:lvlText w:val="-"/>
      <w:lvlJc w:val="left"/>
      <w:pPr>
        <w:tabs>
          <w:tab w:val="num" w:pos="720"/>
        </w:tabs>
        <w:ind w:left="720" w:hanging="360"/>
      </w:pPr>
      <w:rPr>
        <w:rFonts w:ascii="Calibri" w:eastAsia="Times New Roman"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C620DD"/>
    <w:multiLevelType w:val="multilevel"/>
    <w:tmpl w:val="D5E41E40"/>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413B2538"/>
    <w:multiLevelType w:val="multilevel"/>
    <w:tmpl w:val="D5E41E40"/>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343C77"/>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DA32B2"/>
    <w:multiLevelType w:val="multilevel"/>
    <w:tmpl w:val="F2845F90"/>
    <w:lvl w:ilvl="0">
      <w:start w:val="1"/>
      <w:numFmt w:val="decimal"/>
      <w:isLgl/>
      <w:lvlText w:val="%1."/>
      <w:lvlJc w:val="left"/>
      <w:pPr>
        <w:tabs>
          <w:tab w:val="num" w:pos="644"/>
        </w:tabs>
        <w:ind w:left="644"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63B4CC7"/>
    <w:multiLevelType w:val="multilevel"/>
    <w:tmpl w:val="9F7CDA9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737"/>
        </w:tabs>
        <w:ind w:left="737" w:hanging="737"/>
      </w:pPr>
      <w:rPr>
        <w:rFonts w:hint="default"/>
        <w:b w:val="0"/>
        <w:i w:val="0"/>
        <w:strike w:val="0"/>
        <w:sz w:val="22"/>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5CF8595E"/>
    <w:multiLevelType w:val="hybridMultilevel"/>
    <w:tmpl w:val="36EEA34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6B0B4F"/>
    <w:multiLevelType w:val="hybridMultilevel"/>
    <w:tmpl w:val="FD540990"/>
    <w:lvl w:ilvl="0" w:tplc="F954C7AC">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11169C"/>
    <w:multiLevelType w:val="hybridMultilevel"/>
    <w:tmpl w:val="1B088AA2"/>
    <w:lvl w:ilvl="0" w:tplc="70340274">
      <w:start w:val="1"/>
      <w:numFmt w:val="bullet"/>
      <w:lvlText w:val="-"/>
      <w:lvlJc w:val="left"/>
      <w:pPr>
        <w:ind w:left="900" w:hanging="360"/>
      </w:pPr>
      <w:rPr>
        <w:rFonts w:ascii="Verdana" w:hAnsi="Verdana"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9" w15:restartNumberingAfterBreak="0">
    <w:nsid w:val="70820ACB"/>
    <w:multiLevelType w:val="hybridMultilevel"/>
    <w:tmpl w:val="82A6A038"/>
    <w:lvl w:ilvl="0" w:tplc="04050015">
      <w:start w:val="4"/>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664241C"/>
    <w:multiLevelType w:val="hybridMultilevel"/>
    <w:tmpl w:val="A99AE94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25"/>
  </w:num>
  <w:num w:numId="5">
    <w:abstractNumId w:val="1"/>
  </w:num>
  <w:num w:numId="6">
    <w:abstractNumId w:val="17"/>
  </w:num>
  <w:num w:numId="7">
    <w:abstractNumId w:val="7"/>
  </w:num>
  <w:num w:numId="8">
    <w:abstractNumId w:val="19"/>
  </w:num>
  <w:num w:numId="9">
    <w:abstractNumId w:val="30"/>
  </w:num>
  <w:num w:numId="10">
    <w:abstractNumId w:val="21"/>
  </w:num>
  <w:num w:numId="11">
    <w:abstractNumId w:val="20"/>
  </w:num>
  <w:num w:numId="12">
    <w:abstractNumId w:val="26"/>
  </w:num>
  <w:num w:numId="13">
    <w:abstractNumId w:val="29"/>
  </w:num>
  <w:num w:numId="14">
    <w:abstractNumId w:val="3"/>
  </w:num>
  <w:num w:numId="15">
    <w:abstractNumId w:val="22"/>
  </w:num>
  <w:num w:numId="16">
    <w:abstractNumId w:val="18"/>
  </w:num>
  <w:num w:numId="17">
    <w:abstractNumId w:val="14"/>
  </w:num>
  <w:num w:numId="18">
    <w:abstractNumId w:val="23"/>
  </w:num>
  <w:num w:numId="19">
    <w:abstractNumId w:val="12"/>
  </w:num>
  <w:num w:numId="20">
    <w:abstractNumId w:val="6"/>
  </w:num>
  <w:num w:numId="21">
    <w:abstractNumId w:val="28"/>
  </w:num>
  <w:num w:numId="22">
    <w:abstractNumId w:val="16"/>
  </w:num>
  <w:num w:numId="23">
    <w:abstractNumId w:val="4"/>
  </w:num>
  <w:num w:numId="24">
    <w:abstractNumId w:val="11"/>
  </w:num>
  <w:num w:numId="25">
    <w:abstractNumId w:val="24"/>
  </w:num>
  <w:num w:numId="26">
    <w:abstractNumId w:val="9"/>
  </w:num>
  <w:num w:numId="27">
    <w:abstractNumId w:val="0"/>
  </w:num>
  <w:num w:numId="28">
    <w:abstractNumId w:val="5"/>
  </w:num>
  <w:num w:numId="29">
    <w:abstractNumId w:val="13"/>
  </w:num>
  <w:num w:numId="30">
    <w:abstractNumId w:val="10"/>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AE"/>
    <w:rsid w:val="00000A87"/>
    <w:rsid w:val="00001D73"/>
    <w:rsid w:val="000036CF"/>
    <w:rsid w:val="00003F90"/>
    <w:rsid w:val="00004E4E"/>
    <w:rsid w:val="00005961"/>
    <w:rsid w:val="00006174"/>
    <w:rsid w:val="00007906"/>
    <w:rsid w:val="00007AFB"/>
    <w:rsid w:val="00010EE8"/>
    <w:rsid w:val="000117B0"/>
    <w:rsid w:val="00011864"/>
    <w:rsid w:val="000119AF"/>
    <w:rsid w:val="00017BCE"/>
    <w:rsid w:val="000219B9"/>
    <w:rsid w:val="00021B8F"/>
    <w:rsid w:val="00022050"/>
    <w:rsid w:val="00022351"/>
    <w:rsid w:val="0002342E"/>
    <w:rsid w:val="00024BF9"/>
    <w:rsid w:val="00024EC9"/>
    <w:rsid w:val="00025B22"/>
    <w:rsid w:val="000264E4"/>
    <w:rsid w:val="000269AA"/>
    <w:rsid w:val="00027A29"/>
    <w:rsid w:val="00027C18"/>
    <w:rsid w:val="00030352"/>
    <w:rsid w:val="00031276"/>
    <w:rsid w:val="00031A1B"/>
    <w:rsid w:val="00032239"/>
    <w:rsid w:val="00032693"/>
    <w:rsid w:val="00034126"/>
    <w:rsid w:val="000345B2"/>
    <w:rsid w:val="00034BAF"/>
    <w:rsid w:val="00034EBF"/>
    <w:rsid w:val="000365BE"/>
    <w:rsid w:val="00037ACB"/>
    <w:rsid w:val="00037DE5"/>
    <w:rsid w:val="0004042A"/>
    <w:rsid w:val="0004193C"/>
    <w:rsid w:val="000419DA"/>
    <w:rsid w:val="00042D53"/>
    <w:rsid w:val="00043D93"/>
    <w:rsid w:val="000440D1"/>
    <w:rsid w:val="00046645"/>
    <w:rsid w:val="00047E4B"/>
    <w:rsid w:val="00050239"/>
    <w:rsid w:val="00051D0E"/>
    <w:rsid w:val="000527E1"/>
    <w:rsid w:val="00053787"/>
    <w:rsid w:val="00053E4A"/>
    <w:rsid w:val="00055517"/>
    <w:rsid w:val="00055D6B"/>
    <w:rsid w:val="0005617D"/>
    <w:rsid w:val="000563CA"/>
    <w:rsid w:val="000569C9"/>
    <w:rsid w:val="000574A9"/>
    <w:rsid w:val="00057F15"/>
    <w:rsid w:val="00062E8F"/>
    <w:rsid w:val="00063055"/>
    <w:rsid w:val="00064BB6"/>
    <w:rsid w:val="00064BE6"/>
    <w:rsid w:val="00064EE6"/>
    <w:rsid w:val="00065C4F"/>
    <w:rsid w:val="00065ECA"/>
    <w:rsid w:val="00066744"/>
    <w:rsid w:val="00066B3C"/>
    <w:rsid w:val="00067EF3"/>
    <w:rsid w:val="00070547"/>
    <w:rsid w:val="000708D9"/>
    <w:rsid w:val="00070A3C"/>
    <w:rsid w:val="00071254"/>
    <w:rsid w:val="00073731"/>
    <w:rsid w:val="00073A0A"/>
    <w:rsid w:val="00074A8D"/>
    <w:rsid w:val="000756BB"/>
    <w:rsid w:val="00080956"/>
    <w:rsid w:val="00081451"/>
    <w:rsid w:val="0008199C"/>
    <w:rsid w:val="000822AE"/>
    <w:rsid w:val="00083A0B"/>
    <w:rsid w:val="000848FF"/>
    <w:rsid w:val="00084D28"/>
    <w:rsid w:val="0008554A"/>
    <w:rsid w:val="000860B1"/>
    <w:rsid w:val="00090013"/>
    <w:rsid w:val="000903DC"/>
    <w:rsid w:val="000908CA"/>
    <w:rsid w:val="000925C3"/>
    <w:rsid w:val="0009316B"/>
    <w:rsid w:val="0009334E"/>
    <w:rsid w:val="000943ED"/>
    <w:rsid w:val="00096D19"/>
    <w:rsid w:val="000A2E5A"/>
    <w:rsid w:val="000A4BDB"/>
    <w:rsid w:val="000A6C85"/>
    <w:rsid w:val="000A70C7"/>
    <w:rsid w:val="000A7553"/>
    <w:rsid w:val="000A7F8C"/>
    <w:rsid w:val="000B0028"/>
    <w:rsid w:val="000B007C"/>
    <w:rsid w:val="000B037F"/>
    <w:rsid w:val="000B03BA"/>
    <w:rsid w:val="000B0DF6"/>
    <w:rsid w:val="000B130D"/>
    <w:rsid w:val="000B3065"/>
    <w:rsid w:val="000B37BC"/>
    <w:rsid w:val="000B4DBA"/>
    <w:rsid w:val="000B5006"/>
    <w:rsid w:val="000B5375"/>
    <w:rsid w:val="000B57EF"/>
    <w:rsid w:val="000B6984"/>
    <w:rsid w:val="000B6A6D"/>
    <w:rsid w:val="000C1313"/>
    <w:rsid w:val="000C181F"/>
    <w:rsid w:val="000C1F05"/>
    <w:rsid w:val="000C22AC"/>
    <w:rsid w:val="000C2780"/>
    <w:rsid w:val="000C3FFD"/>
    <w:rsid w:val="000C420B"/>
    <w:rsid w:val="000C483B"/>
    <w:rsid w:val="000C5984"/>
    <w:rsid w:val="000C600A"/>
    <w:rsid w:val="000C7068"/>
    <w:rsid w:val="000D0148"/>
    <w:rsid w:val="000D13B5"/>
    <w:rsid w:val="000D21F3"/>
    <w:rsid w:val="000D2501"/>
    <w:rsid w:val="000D2C78"/>
    <w:rsid w:val="000D2D4B"/>
    <w:rsid w:val="000D3668"/>
    <w:rsid w:val="000D4CEB"/>
    <w:rsid w:val="000D567D"/>
    <w:rsid w:val="000D5A04"/>
    <w:rsid w:val="000D620B"/>
    <w:rsid w:val="000D7716"/>
    <w:rsid w:val="000E0F72"/>
    <w:rsid w:val="000E174A"/>
    <w:rsid w:val="000E352D"/>
    <w:rsid w:val="000E35D7"/>
    <w:rsid w:val="000E4743"/>
    <w:rsid w:val="000E5DC4"/>
    <w:rsid w:val="000E68E3"/>
    <w:rsid w:val="000F01C6"/>
    <w:rsid w:val="000F07F8"/>
    <w:rsid w:val="000F1260"/>
    <w:rsid w:val="000F130C"/>
    <w:rsid w:val="000F175B"/>
    <w:rsid w:val="000F1C5B"/>
    <w:rsid w:val="000F1F5B"/>
    <w:rsid w:val="000F24C1"/>
    <w:rsid w:val="000F2669"/>
    <w:rsid w:val="000F2E1F"/>
    <w:rsid w:val="000F368E"/>
    <w:rsid w:val="000F3728"/>
    <w:rsid w:val="000F50DE"/>
    <w:rsid w:val="000F52E1"/>
    <w:rsid w:val="000F5E84"/>
    <w:rsid w:val="000F5F5A"/>
    <w:rsid w:val="000F74B9"/>
    <w:rsid w:val="000F7843"/>
    <w:rsid w:val="000F79B7"/>
    <w:rsid w:val="00101ADD"/>
    <w:rsid w:val="00101EAD"/>
    <w:rsid w:val="00102C96"/>
    <w:rsid w:val="00102FE0"/>
    <w:rsid w:val="001030B7"/>
    <w:rsid w:val="00103C18"/>
    <w:rsid w:val="0010557C"/>
    <w:rsid w:val="00105881"/>
    <w:rsid w:val="00106A13"/>
    <w:rsid w:val="00107DA6"/>
    <w:rsid w:val="0011019B"/>
    <w:rsid w:val="00110E71"/>
    <w:rsid w:val="0011110F"/>
    <w:rsid w:val="00111264"/>
    <w:rsid w:val="00111739"/>
    <w:rsid w:val="001136B4"/>
    <w:rsid w:val="00114E89"/>
    <w:rsid w:val="00115787"/>
    <w:rsid w:val="00116634"/>
    <w:rsid w:val="00117941"/>
    <w:rsid w:val="00117FDC"/>
    <w:rsid w:val="00120574"/>
    <w:rsid w:val="001207F5"/>
    <w:rsid w:val="00120CF7"/>
    <w:rsid w:val="001219FD"/>
    <w:rsid w:val="00121EF7"/>
    <w:rsid w:val="001222A1"/>
    <w:rsid w:val="00122D7D"/>
    <w:rsid w:val="00124485"/>
    <w:rsid w:val="00124D1A"/>
    <w:rsid w:val="00126B5C"/>
    <w:rsid w:val="00130483"/>
    <w:rsid w:val="00131757"/>
    <w:rsid w:val="00131953"/>
    <w:rsid w:val="00132286"/>
    <w:rsid w:val="0013281D"/>
    <w:rsid w:val="00132C45"/>
    <w:rsid w:val="001332E6"/>
    <w:rsid w:val="00134463"/>
    <w:rsid w:val="00135A4B"/>
    <w:rsid w:val="00137448"/>
    <w:rsid w:val="00141802"/>
    <w:rsid w:val="0014222F"/>
    <w:rsid w:val="00143583"/>
    <w:rsid w:val="001435DD"/>
    <w:rsid w:val="00143E56"/>
    <w:rsid w:val="001445AD"/>
    <w:rsid w:val="001468BC"/>
    <w:rsid w:val="00147400"/>
    <w:rsid w:val="0015023F"/>
    <w:rsid w:val="00150AA9"/>
    <w:rsid w:val="00151081"/>
    <w:rsid w:val="001512D6"/>
    <w:rsid w:val="001518E5"/>
    <w:rsid w:val="00151A6F"/>
    <w:rsid w:val="001562F9"/>
    <w:rsid w:val="00156CDC"/>
    <w:rsid w:val="001607A2"/>
    <w:rsid w:val="00160E31"/>
    <w:rsid w:val="001618BB"/>
    <w:rsid w:val="00162B05"/>
    <w:rsid w:val="00162C58"/>
    <w:rsid w:val="00163B73"/>
    <w:rsid w:val="00164DF4"/>
    <w:rsid w:val="0017001B"/>
    <w:rsid w:val="00170E7A"/>
    <w:rsid w:val="00172BC1"/>
    <w:rsid w:val="00172C15"/>
    <w:rsid w:val="001760ED"/>
    <w:rsid w:val="0018231C"/>
    <w:rsid w:val="00182CF8"/>
    <w:rsid w:val="00183B13"/>
    <w:rsid w:val="00183DBE"/>
    <w:rsid w:val="00185560"/>
    <w:rsid w:val="0018562E"/>
    <w:rsid w:val="00185F2F"/>
    <w:rsid w:val="00186EBF"/>
    <w:rsid w:val="00187A4E"/>
    <w:rsid w:val="00190EE8"/>
    <w:rsid w:val="00191291"/>
    <w:rsid w:val="001922D8"/>
    <w:rsid w:val="001929E3"/>
    <w:rsid w:val="001935C1"/>
    <w:rsid w:val="001939CB"/>
    <w:rsid w:val="00194174"/>
    <w:rsid w:val="0019480E"/>
    <w:rsid w:val="001955F4"/>
    <w:rsid w:val="001975B7"/>
    <w:rsid w:val="001A02BF"/>
    <w:rsid w:val="001A1258"/>
    <w:rsid w:val="001A2045"/>
    <w:rsid w:val="001A54B3"/>
    <w:rsid w:val="001A68C1"/>
    <w:rsid w:val="001A697C"/>
    <w:rsid w:val="001A7673"/>
    <w:rsid w:val="001A783D"/>
    <w:rsid w:val="001B024C"/>
    <w:rsid w:val="001B0665"/>
    <w:rsid w:val="001B1D2A"/>
    <w:rsid w:val="001B201A"/>
    <w:rsid w:val="001B2217"/>
    <w:rsid w:val="001B2951"/>
    <w:rsid w:val="001B31FC"/>
    <w:rsid w:val="001B3801"/>
    <w:rsid w:val="001B5EBC"/>
    <w:rsid w:val="001B6269"/>
    <w:rsid w:val="001B78A4"/>
    <w:rsid w:val="001C02EE"/>
    <w:rsid w:val="001C055E"/>
    <w:rsid w:val="001C1C0B"/>
    <w:rsid w:val="001C1E46"/>
    <w:rsid w:val="001C2119"/>
    <w:rsid w:val="001C22F4"/>
    <w:rsid w:val="001C3AAD"/>
    <w:rsid w:val="001C42C1"/>
    <w:rsid w:val="001C4C2C"/>
    <w:rsid w:val="001C572E"/>
    <w:rsid w:val="001C776F"/>
    <w:rsid w:val="001D01A1"/>
    <w:rsid w:val="001D0A4F"/>
    <w:rsid w:val="001D1B63"/>
    <w:rsid w:val="001D2A4D"/>
    <w:rsid w:val="001D3D91"/>
    <w:rsid w:val="001D7099"/>
    <w:rsid w:val="001D7B6A"/>
    <w:rsid w:val="001E11FB"/>
    <w:rsid w:val="001E1728"/>
    <w:rsid w:val="001E1795"/>
    <w:rsid w:val="001E2EBA"/>
    <w:rsid w:val="001E36DD"/>
    <w:rsid w:val="001E4177"/>
    <w:rsid w:val="001E6887"/>
    <w:rsid w:val="001E7D7F"/>
    <w:rsid w:val="001F0649"/>
    <w:rsid w:val="001F21F7"/>
    <w:rsid w:val="001F239C"/>
    <w:rsid w:val="001F664D"/>
    <w:rsid w:val="001F67F2"/>
    <w:rsid w:val="001F6832"/>
    <w:rsid w:val="001F6987"/>
    <w:rsid w:val="001F6FB1"/>
    <w:rsid w:val="001F7B22"/>
    <w:rsid w:val="00201667"/>
    <w:rsid w:val="00202130"/>
    <w:rsid w:val="002047A8"/>
    <w:rsid w:val="002057B2"/>
    <w:rsid w:val="002066E9"/>
    <w:rsid w:val="00206E1A"/>
    <w:rsid w:val="00210854"/>
    <w:rsid w:val="0021375E"/>
    <w:rsid w:val="002146A3"/>
    <w:rsid w:val="00215942"/>
    <w:rsid w:val="00215FB3"/>
    <w:rsid w:val="00217985"/>
    <w:rsid w:val="002206B1"/>
    <w:rsid w:val="00221837"/>
    <w:rsid w:val="00222F62"/>
    <w:rsid w:val="00224502"/>
    <w:rsid w:val="002247BD"/>
    <w:rsid w:val="00225B12"/>
    <w:rsid w:val="00230EDD"/>
    <w:rsid w:val="0023182D"/>
    <w:rsid w:val="00231B05"/>
    <w:rsid w:val="00232C2F"/>
    <w:rsid w:val="0023335F"/>
    <w:rsid w:val="00233B7F"/>
    <w:rsid w:val="0023406A"/>
    <w:rsid w:val="002351DD"/>
    <w:rsid w:val="00236531"/>
    <w:rsid w:val="0023702D"/>
    <w:rsid w:val="0023734D"/>
    <w:rsid w:val="00237E2C"/>
    <w:rsid w:val="00240613"/>
    <w:rsid w:val="00240BC2"/>
    <w:rsid w:val="002410A7"/>
    <w:rsid w:val="00243226"/>
    <w:rsid w:val="0024441D"/>
    <w:rsid w:val="00246CA6"/>
    <w:rsid w:val="00246FC1"/>
    <w:rsid w:val="00247279"/>
    <w:rsid w:val="0024765C"/>
    <w:rsid w:val="00250404"/>
    <w:rsid w:val="00250A12"/>
    <w:rsid w:val="0025263A"/>
    <w:rsid w:val="0025500A"/>
    <w:rsid w:val="00256661"/>
    <w:rsid w:val="0025728A"/>
    <w:rsid w:val="002577E7"/>
    <w:rsid w:val="00257AE6"/>
    <w:rsid w:val="00257CA2"/>
    <w:rsid w:val="00260E5D"/>
    <w:rsid w:val="00262031"/>
    <w:rsid w:val="0026266E"/>
    <w:rsid w:val="002629CF"/>
    <w:rsid w:val="00264157"/>
    <w:rsid w:val="002644E2"/>
    <w:rsid w:val="00264787"/>
    <w:rsid w:val="00265089"/>
    <w:rsid w:val="00266E9F"/>
    <w:rsid w:val="0026701A"/>
    <w:rsid w:val="00267BC9"/>
    <w:rsid w:val="00272FEA"/>
    <w:rsid w:val="002743A0"/>
    <w:rsid w:val="00274B33"/>
    <w:rsid w:val="002758F5"/>
    <w:rsid w:val="002759A6"/>
    <w:rsid w:val="00275B02"/>
    <w:rsid w:val="0027620B"/>
    <w:rsid w:val="00276F70"/>
    <w:rsid w:val="00277311"/>
    <w:rsid w:val="00277DEC"/>
    <w:rsid w:val="00280AB4"/>
    <w:rsid w:val="002816A7"/>
    <w:rsid w:val="00281A74"/>
    <w:rsid w:val="0028258B"/>
    <w:rsid w:val="002834E9"/>
    <w:rsid w:val="002838EB"/>
    <w:rsid w:val="00283BED"/>
    <w:rsid w:val="00283CFA"/>
    <w:rsid w:val="002865D7"/>
    <w:rsid w:val="002901E2"/>
    <w:rsid w:val="00290235"/>
    <w:rsid w:val="002906A9"/>
    <w:rsid w:val="00290943"/>
    <w:rsid w:val="00290DCC"/>
    <w:rsid w:val="002912CB"/>
    <w:rsid w:val="0029243F"/>
    <w:rsid w:val="00292745"/>
    <w:rsid w:val="00292B7F"/>
    <w:rsid w:val="002940EC"/>
    <w:rsid w:val="0029436C"/>
    <w:rsid w:val="002953FC"/>
    <w:rsid w:val="00296A1F"/>
    <w:rsid w:val="002A05FD"/>
    <w:rsid w:val="002A078D"/>
    <w:rsid w:val="002A0983"/>
    <w:rsid w:val="002A2651"/>
    <w:rsid w:val="002A4197"/>
    <w:rsid w:val="002A4703"/>
    <w:rsid w:val="002A67F4"/>
    <w:rsid w:val="002B060C"/>
    <w:rsid w:val="002B085C"/>
    <w:rsid w:val="002B2441"/>
    <w:rsid w:val="002B4778"/>
    <w:rsid w:val="002B4BA2"/>
    <w:rsid w:val="002B541A"/>
    <w:rsid w:val="002B595B"/>
    <w:rsid w:val="002B7411"/>
    <w:rsid w:val="002C06B4"/>
    <w:rsid w:val="002C2E62"/>
    <w:rsid w:val="002C3584"/>
    <w:rsid w:val="002C3A00"/>
    <w:rsid w:val="002C4259"/>
    <w:rsid w:val="002C4AE3"/>
    <w:rsid w:val="002C4C06"/>
    <w:rsid w:val="002C6CE8"/>
    <w:rsid w:val="002C7E6D"/>
    <w:rsid w:val="002D0F16"/>
    <w:rsid w:val="002D31BC"/>
    <w:rsid w:val="002D3391"/>
    <w:rsid w:val="002D370A"/>
    <w:rsid w:val="002D51D7"/>
    <w:rsid w:val="002D590A"/>
    <w:rsid w:val="002E0B8B"/>
    <w:rsid w:val="002E0D7F"/>
    <w:rsid w:val="002E17BD"/>
    <w:rsid w:val="002E1822"/>
    <w:rsid w:val="002E1EE5"/>
    <w:rsid w:val="002E3741"/>
    <w:rsid w:val="002E4470"/>
    <w:rsid w:val="002E4BFF"/>
    <w:rsid w:val="002E4F40"/>
    <w:rsid w:val="002E696D"/>
    <w:rsid w:val="002E6B23"/>
    <w:rsid w:val="002E6E8F"/>
    <w:rsid w:val="002E793D"/>
    <w:rsid w:val="002E7DD1"/>
    <w:rsid w:val="002F0C08"/>
    <w:rsid w:val="002F1B71"/>
    <w:rsid w:val="002F1D30"/>
    <w:rsid w:val="002F23BF"/>
    <w:rsid w:val="002F284A"/>
    <w:rsid w:val="002F2A2D"/>
    <w:rsid w:val="002F6A4D"/>
    <w:rsid w:val="002F6D94"/>
    <w:rsid w:val="002F7E68"/>
    <w:rsid w:val="0030075B"/>
    <w:rsid w:val="00303744"/>
    <w:rsid w:val="003045C4"/>
    <w:rsid w:val="00310746"/>
    <w:rsid w:val="003122BD"/>
    <w:rsid w:val="00312AF8"/>
    <w:rsid w:val="00312CBC"/>
    <w:rsid w:val="00314235"/>
    <w:rsid w:val="003155B3"/>
    <w:rsid w:val="003159E6"/>
    <w:rsid w:val="00315B81"/>
    <w:rsid w:val="00317266"/>
    <w:rsid w:val="003172CC"/>
    <w:rsid w:val="00321716"/>
    <w:rsid w:val="00323232"/>
    <w:rsid w:val="00324443"/>
    <w:rsid w:val="00325C9E"/>
    <w:rsid w:val="00326840"/>
    <w:rsid w:val="00326DEB"/>
    <w:rsid w:val="0032763E"/>
    <w:rsid w:val="00330308"/>
    <w:rsid w:val="0033157B"/>
    <w:rsid w:val="00332D43"/>
    <w:rsid w:val="003348DC"/>
    <w:rsid w:val="00335467"/>
    <w:rsid w:val="003354E9"/>
    <w:rsid w:val="00336209"/>
    <w:rsid w:val="003364A4"/>
    <w:rsid w:val="003379E0"/>
    <w:rsid w:val="00337B05"/>
    <w:rsid w:val="00340407"/>
    <w:rsid w:val="0034092A"/>
    <w:rsid w:val="0034126A"/>
    <w:rsid w:val="00341370"/>
    <w:rsid w:val="003419B4"/>
    <w:rsid w:val="003423BD"/>
    <w:rsid w:val="00342B8F"/>
    <w:rsid w:val="00343BAC"/>
    <w:rsid w:val="0034555E"/>
    <w:rsid w:val="0034741B"/>
    <w:rsid w:val="00347933"/>
    <w:rsid w:val="003479F3"/>
    <w:rsid w:val="003501FB"/>
    <w:rsid w:val="00350D60"/>
    <w:rsid w:val="00350F32"/>
    <w:rsid w:val="00351457"/>
    <w:rsid w:val="00351D2D"/>
    <w:rsid w:val="00353773"/>
    <w:rsid w:val="00354505"/>
    <w:rsid w:val="0035487E"/>
    <w:rsid w:val="00355FE4"/>
    <w:rsid w:val="003565BC"/>
    <w:rsid w:val="003570BC"/>
    <w:rsid w:val="00360282"/>
    <w:rsid w:val="00361685"/>
    <w:rsid w:val="00362921"/>
    <w:rsid w:val="0036467A"/>
    <w:rsid w:val="00364F5C"/>
    <w:rsid w:val="003650AB"/>
    <w:rsid w:val="00366DAC"/>
    <w:rsid w:val="00366EB6"/>
    <w:rsid w:val="00367F96"/>
    <w:rsid w:val="00370C12"/>
    <w:rsid w:val="00371329"/>
    <w:rsid w:val="00371FFD"/>
    <w:rsid w:val="0037273A"/>
    <w:rsid w:val="00374314"/>
    <w:rsid w:val="0037617F"/>
    <w:rsid w:val="00376685"/>
    <w:rsid w:val="00380257"/>
    <w:rsid w:val="00381062"/>
    <w:rsid w:val="0038135A"/>
    <w:rsid w:val="00384627"/>
    <w:rsid w:val="00384CFF"/>
    <w:rsid w:val="0038507D"/>
    <w:rsid w:val="00385BC1"/>
    <w:rsid w:val="00385FFA"/>
    <w:rsid w:val="00390250"/>
    <w:rsid w:val="0039120F"/>
    <w:rsid w:val="003918CB"/>
    <w:rsid w:val="00391D2E"/>
    <w:rsid w:val="00392AFD"/>
    <w:rsid w:val="003937C4"/>
    <w:rsid w:val="003945BC"/>
    <w:rsid w:val="00394787"/>
    <w:rsid w:val="00394EC3"/>
    <w:rsid w:val="00395BA3"/>
    <w:rsid w:val="00396255"/>
    <w:rsid w:val="00397672"/>
    <w:rsid w:val="003A0440"/>
    <w:rsid w:val="003A07C7"/>
    <w:rsid w:val="003A0E3E"/>
    <w:rsid w:val="003A0E91"/>
    <w:rsid w:val="003A245C"/>
    <w:rsid w:val="003A444A"/>
    <w:rsid w:val="003A6840"/>
    <w:rsid w:val="003B0B08"/>
    <w:rsid w:val="003B16AE"/>
    <w:rsid w:val="003B2F9C"/>
    <w:rsid w:val="003B514C"/>
    <w:rsid w:val="003B521A"/>
    <w:rsid w:val="003B6E37"/>
    <w:rsid w:val="003B6FF6"/>
    <w:rsid w:val="003B70CC"/>
    <w:rsid w:val="003B7B08"/>
    <w:rsid w:val="003C04E9"/>
    <w:rsid w:val="003C0616"/>
    <w:rsid w:val="003C10C5"/>
    <w:rsid w:val="003C1BF8"/>
    <w:rsid w:val="003C3332"/>
    <w:rsid w:val="003C4620"/>
    <w:rsid w:val="003C652A"/>
    <w:rsid w:val="003C68AD"/>
    <w:rsid w:val="003D00B0"/>
    <w:rsid w:val="003D0B64"/>
    <w:rsid w:val="003D10D0"/>
    <w:rsid w:val="003D1136"/>
    <w:rsid w:val="003D48EF"/>
    <w:rsid w:val="003D5C58"/>
    <w:rsid w:val="003D607B"/>
    <w:rsid w:val="003D613F"/>
    <w:rsid w:val="003D6C6A"/>
    <w:rsid w:val="003D6CB8"/>
    <w:rsid w:val="003D7ACC"/>
    <w:rsid w:val="003D7B28"/>
    <w:rsid w:val="003D7D25"/>
    <w:rsid w:val="003E2287"/>
    <w:rsid w:val="003E22C7"/>
    <w:rsid w:val="003E24C9"/>
    <w:rsid w:val="003E2521"/>
    <w:rsid w:val="003E28D2"/>
    <w:rsid w:val="003E2989"/>
    <w:rsid w:val="003E2EA5"/>
    <w:rsid w:val="003E385E"/>
    <w:rsid w:val="003E3920"/>
    <w:rsid w:val="003E53AB"/>
    <w:rsid w:val="003E6494"/>
    <w:rsid w:val="003E6D2A"/>
    <w:rsid w:val="003E70B2"/>
    <w:rsid w:val="003E733D"/>
    <w:rsid w:val="003E7A95"/>
    <w:rsid w:val="003F0409"/>
    <w:rsid w:val="003F06DA"/>
    <w:rsid w:val="003F08A8"/>
    <w:rsid w:val="003F214B"/>
    <w:rsid w:val="003F4371"/>
    <w:rsid w:val="003F6620"/>
    <w:rsid w:val="003F69C4"/>
    <w:rsid w:val="003F7BCA"/>
    <w:rsid w:val="00400F5B"/>
    <w:rsid w:val="0040292B"/>
    <w:rsid w:val="0040382D"/>
    <w:rsid w:val="00403898"/>
    <w:rsid w:val="00403F10"/>
    <w:rsid w:val="00406C23"/>
    <w:rsid w:val="00407535"/>
    <w:rsid w:val="00407B15"/>
    <w:rsid w:val="00407C92"/>
    <w:rsid w:val="00410D4A"/>
    <w:rsid w:val="004114A4"/>
    <w:rsid w:val="004133C2"/>
    <w:rsid w:val="0041344C"/>
    <w:rsid w:val="004138CB"/>
    <w:rsid w:val="00413940"/>
    <w:rsid w:val="004149C6"/>
    <w:rsid w:val="00415050"/>
    <w:rsid w:val="0041591F"/>
    <w:rsid w:val="00415F6F"/>
    <w:rsid w:val="00416015"/>
    <w:rsid w:val="004160A9"/>
    <w:rsid w:val="00416629"/>
    <w:rsid w:val="0041766E"/>
    <w:rsid w:val="00417850"/>
    <w:rsid w:val="00417AA3"/>
    <w:rsid w:val="00420A17"/>
    <w:rsid w:val="00421693"/>
    <w:rsid w:val="00423A47"/>
    <w:rsid w:val="00423BBF"/>
    <w:rsid w:val="004244BC"/>
    <w:rsid w:val="0042731D"/>
    <w:rsid w:val="00427747"/>
    <w:rsid w:val="00430B59"/>
    <w:rsid w:val="00430D77"/>
    <w:rsid w:val="00431075"/>
    <w:rsid w:val="00431A50"/>
    <w:rsid w:val="0043243E"/>
    <w:rsid w:val="00433809"/>
    <w:rsid w:val="00433920"/>
    <w:rsid w:val="00433F92"/>
    <w:rsid w:val="0043403A"/>
    <w:rsid w:val="00434E9A"/>
    <w:rsid w:val="004350B0"/>
    <w:rsid w:val="004356EC"/>
    <w:rsid w:val="00435973"/>
    <w:rsid w:val="004371E9"/>
    <w:rsid w:val="00437470"/>
    <w:rsid w:val="00437C9D"/>
    <w:rsid w:val="004402AD"/>
    <w:rsid w:val="0044071B"/>
    <w:rsid w:val="00441651"/>
    <w:rsid w:val="00441A6F"/>
    <w:rsid w:val="004420F9"/>
    <w:rsid w:val="004426DD"/>
    <w:rsid w:val="00442B0A"/>
    <w:rsid w:val="00443EA3"/>
    <w:rsid w:val="004442C1"/>
    <w:rsid w:val="00444FBD"/>
    <w:rsid w:val="004459E1"/>
    <w:rsid w:val="00447BE9"/>
    <w:rsid w:val="00447C58"/>
    <w:rsid w:val="00447D0A"/>
    <w:rsid w:val="00447E11"/>
    <w:rsid w:val="00447E90"/>
    <w:rsid w:val="00447F90"/>
    <w:rsid w:val="00450527"/>
    <w:rsid w:val="004505EF"/>
    <w:rsid w:val="00450C80"/>
    <w:rsid w:val="004510FB"/>
    <w:rsid w:val="00451A17"/>
    <w:rsid w:val="00452015"/>
    <w:rsid w:val="00452F1B"/>
    <w:rsid w:val="004539DE"/>
    <w:rsid w:val="00453A12"/>
    <w:rsid w:val="00453A61"/>
    <w:rsid w:val="0045746D"/>
    <w:rsid w:val="0045789F"/>
    <w:rsid w:val="00457D84"/>
    <w:rsid w:val="00461147"/>
    <w:rsid w:val="00463648"/>
    <w:rsid w:val="00463CD7"/>
    <w:rsid w:val="00464641"/>
    <w:rsid w:val="00464903"/>
    <w:rsid w:val="00464A27"/>
    <w:rsid w:val="00465B66"/>
    <w:rsid w:val="00466048"/>
    <w:rsid w:val="00467254"/>
    <w:rsid w:val="00467265"/>
    <w:rsid w:val="00467357"/>
    <w:rsid w:val="004673A0"/>
    <w:rsid w:val="00467FC2"/>
    <w:rsid w:val="004707A8"/>
    <w:rsid w:val="004710C2"/>
    <w:rsid w:val="0047172F"/>
    <w:rsid w:val="004724F9"/>
    <w:rsid w:val="00473491"/>
    <w:rsid w:val="00473E10"/>
    <w:rsid w:val="00474026"/>
    <w:rsid w:val="0047403C"/>
    <w:rsid w:val="00474829"/>
    <w:rsid w:val="00474DBD"/>
    <w:rsid w:val="004762B4"/>
    <w:rsid w:val="00476C43"/>
    <w:rsid w:val="00477408"/>
    <w:rsid w:val="004822D8"/>
    <w:rsid w:val="004828F2"/>
    <w:rsid w:val="00482EB8"/>
    <w:rsid w:val="00483EFA"/>
    <w:rsid w:val="004854D8"/>
    <w:rsid w:val="00485F67"/>
    <w:rsid w:val="00487244"/>
    <w:rsid w:val="004875C4"/>
    <w:rsid w:val="00490B9A"/>
    <w:rsid w:val="00493AA7"/>
    <w:rsid w:val="00493DC3"/>
    <w:rsid w:val="00494B3E"/>
    <w:rsid w:val="00494F00"/>
    <w:rsid w:val="00494F9C"/>
    <w:rsid w:val="004977C6"/>
    <w:rsid w:val="00497C43"/>
    <w:rsid w:val="004A0BC3"/>
    <w:rsid w:val="004A0FBA"/>
    <w:rsid w:val="004A2E53"/>
    <w:rsid w:val="004A3913"/>
    <w:rsid w:val="004A66DD"/>
    <w:rsid w:val="004A7755"/>
    <w:rsid w:val="004B0403"/>
    <w:rsid w:val="004B0E25"/>
    <w:rsid w:val="004B12A8"/>
    <w:rsid w:val="004B1591"/>
    <w:rsid w:val="004B1C7E"/>
    <w:rsid w:val="004B3304"/>
    <w:rsid w:val="004B339F"/>
    <w:rsid w:val="004B36D5"/>
    <w:rsid w:val="004B47B1"/>
    <w:rsid w:val="004B52CB"/>
    <w:rsid w:val="004B55E3"/>
    <w:rsid w:val="004B5FBD"/>
    <w:rsid w:val="004B607C"/>
    <w:rsid w:val="004B656D"/>
    <w:rsid w:val="004B6BF9"/>
    <w:rsid w:val="004B77E5"/>
    <w:rsid w:val="004C0C94"/>
    <w:rsid w:val="004C13F9"/>
    <w:rsid w:val="004C149F"/>
    <w:rsid w:val="004C2491"/>
    <w:rsid w:val="004C33C0"/>
    <w:rsid w:val="004C34E6"/>
    <w:rsid w:val="004C41F5"/>
    <w:rsid w:val="004C7184"/>
    <w:rsid w:val="004D0DD5"/>
    <w:rsid w:val="004D1D1B"/>
    <w:rsid w:val="004D26FA"/>
    <w:rsid w:val="004D331D"/>
    <w:rsid w:val="004D361E"/>
    <w:rsid w:val="004D45C5"/>
    <w:rsid w:val="004D6779"/>
    <w:rsid w:val="004D6EF0"/>
    <w:rsid w:val="004E0532"/>
    <w:rsid w:val="004E074D"/>
    <w:rsid w:val="004E088C"/>
    <w:rsid w:val="004E0FDE"/>
    <w:rsid w:val="004E14AE"/>
    <w:rsid w:val="004E1A4C"/>
    <w:rsid w:val="004E2A89"/>
    <w:rsid w:val="004E34C8"/>
    <w:rsid w:val="004E51A7"/>
    <w:rsid w:val="004E654A"/>
    <w:rsid w:val="004E684F"/>
    <w:rsid w:val="004E79C9"/>
    <w:rsid w:val="004F0889"/>
    <w:rsid w:val="004F0EB4"/>
    <w:rsid w:val="004F2FEB"/>
    <w:rsid w:val="004F3023"/>
    <w:rsid w:val="004F462D"/>
    <w:rsid w:val="004F4A09"/>
    <w:rsid w:val="004F50B1"/>
    <w:rsid w:val="004F5179"/>
    <w:rsid w:val="004F57A8"/>
    <w:rsid w:val="004F59FE"/>
    <w:rsid w:val="004F7E48"/>
    <w:rsid w:val="00500D20"/>
    <w:rsid w:val="00501297"/>
    <w:rsid w:val="00502747"/>
    <w:rsid w:val="00502D37"/>
    <w:rsid w:val="00504768"/>
    <w:rsid w:val="005061FB"/>
    <w:rsid w:val="0050675E"/>
    <w:rsid w:val="005067B6"/>
    <w:rsid w:val="00506A94"/>
    <w:rsid w:val="0051088D"/>
    <w:rsid w:val="00510A27"/>
    <w:rsid w:val="005122A2"/>
    <w:rsid w:val="005125D2"/>
    <w:rsid w:val="0051275B"/>
    <w:rsid w:val="005129D4"/>
    <w:rsid w:val="0051305F"/>
    <w:rsid w:val="00513483"/>
    <w:rsid w:val="005157C9"/>
    <w:rsid w:val="00515C71"/>
    <w:rsid w:val="00515D03"/>
    <w:rsid w:val="005169AD"/>
    <w:rsid w:val="00516A42"/>
    <w:rsid w:val="00516FC7"/>
    <w:rsid w:val="005175AE"/>
    <w:rsid w:val="005177AE"/>
    <w:rsid w:val="00520A89"/>
    <w:rsid w:val="0052173A"/>
    <w:rsid w:val="00521CAE"/>
    <w:rsid w:val="00522BBE"/>
    <w:rsid w:val="00523368"/>
    <w:rsid w:val="00524BB5"/>
    <w:rsid w:val="00527107"/>
    <w:rsid w:val="00527289"/>
    <w:rsid w:val="00531722"/>
    <w:rsid w:val="00531831"/>
    <w:rsid w:val="00532CF0"/>
    <w:rsid w:val="00534691"/>
    <w:rsid w:val="0053524C"/>
    <w:rsid w:val="0053638B"/>
    <w:rsid w:val="00536475"/>
    <w:rsid w:val="00536553"/>
    <w:rsid w:val="00537E21"/>
    <w:rsid w:val="00542156"/>
    <w:rsid w:val="00543201"/>
    <w:rsid w:val="0054369E"/>
    <w:rsid w:val="00544A15"/>
    <w:rsid w:val="00544B9C"/>
    <w:rsid w:val="005478B7"/>
    <w:rsid w:val="0055038B"/>
    <w:rsid w:val="00550877"/>
    <w:rsid w:val="00550F21"/>
    <w:rsid w:val="005511B4"/>
    <w:rsid w:val="00551547"/>
    <w:rsid w:val="005533E1"/>
    <w:rsid w:val="00554B1C"/>
    <w:rsid w:val="00555CC1"/>
    <w:rsid w:val="00555EC9"/>
    <w:rsid w:val="00561A24"/>
    <w:rsid w:val="00561A9F"/>
    <w:rsid w:val="005632E4"/>
    <w:rsid w:val="005641D7"/>
    <w:rsid w:val="00566A64"/>
    <w:rsid w:val="005701DF"/>
    <w:rsid w:val="00570A05"/>
    <w:rsid w:val="0057175E"/>
    <w:rsid w:val="00571BEC"/>
    <w:rsid w:val="00572A24"/>
    <w:rsid w:val="005747C2"/>
    <w:rsid w:val="00574AF5"/>
    <w:rsid w:val="00575A83"/>
    <w:rsid w:val="00575C4C"/>
    <w:rsid w:val="00576C15"/>
    <w:rsid w:val="00576D59"/>
    <w:rsid w:val="00576DB5"/>
    <w:rsid w:val="0057741E"/>
    <w:rsid w:val="00577903"/>
    <w:rsid w:val="00580EAD"/>
    <w:rsid w:val="005810E9"/>
    <w:rsid w:val="005820DD"/>
    <w:rsid w:val="00582B6A"/>
    <w:rsid w:val="005842E0"/>
    <w:rsid w:val="00585AA7"/>
    <w:rsid w:val="005860FC"/>
    <w:rsid w:val="0058645E"/>
    <w:rsid w:val="00586E38"/>
    <w:rsid w:val="00586F7A"/>
    <w:rsid w:val="005874C2"/>
    <w:rsid w:val="0058753C"/>
    <w:rsid w:val="00587CDF"/>
    <w:rsid w:val="005904CF"/>
    <w:rsid w:val="00590C34"/>
    <w:rsid w:val="005919AC"/>
    <w:rsid w:val="005931B9"/>
    <w:rsid w:val="00593AE9"/>
    <w:rsid w:val="00593E05"/>
    <w:rsid w:val="00595CC1"/>
    <w:rsid w:val="00595DE5"/>
    <w:rsid w:val="005A06EC"/>
    <w:rsid w:val="005A0767"/>
    <w:rsid w:val="005A1B48"/>
    <w:rsid w:val="005A2E9D"/>
    <w:rsid w:val="005A332D"/>
    <w:rsid w:val="005A3BC4"/>
    <w:rsid w:val="005A3D6B"/>
    <w:rsid w:val="005A3F63"/>
    <w:rsid w:val="005A4D19"/>
    <w:rsid w:val="005A4EAD"/>
    <w:rsid w:val="005A6EB8"/>
    <w:rsid w:val="005A7476"/>
    <w:rsid w:val="005A7744"/>
    <w:rsid w:val="005A7B0F"/>
    <w:rsid w:val="005B1FC3"/>
    <w:rsid w:val="005B2E57"/>
    <w:rsid w:val="005B56DB"/>
    <w:rsid w:val="005B6BE6"/>
    <w:rsid w:val="005B6F13"/>
    <w:rsid w:val="005C05B5"/>
    <w:rsid w:val="005C259C"/>
    <w:rsid w:val="005C44A6"/>
    <w:rsid w:val="005C5E19"/>
    <w:rsid w:val="005C687A"/>
    <w:rsid w:val="005D0136"/>
    <w:rsid w:val="005D08E7"/>
    <w:rsid w:val="005D0DD1"/>
    <w:rsid w:val="005D0DD3"/>
    <w:rsid w:val="005D3C20"/>
    <w:rsid w:val="005D5A12"/>
    <w:rsid w:val="005D6A82"/>
    <w:rsid w:val="005D70D1"/>
    <w:rsid w:val="005E1137"/>
    <w:rsid w:val="005E12EF"/>
    <w:rsid w:val="005E1FC2"/>
    <w:rsid w:val="005E36AF"/>
    <w:rsid w:val="005E4869"/>
    <w:rsid w:val="005E5215"/>
    <w:rsid w:val="005E70B7"/>
    <w:rsid w:val="005E7A9C"/>
    <w:rsid w:val="005F033E"/>
    <w:rsid w:val="005F1213"/>
    <w:rsid w:val="005F1750"/>
    <w:rsid w:val="005F1A7C"/>
    <w:rsid w:val="005F1F62"/>
    <w:rsid w:val="005F26A1"/>
    <w:rsid w:val="005F3988"/>
    <w:rsid w:val="005F3B3E"/>
    <w:rsid w:val="005F5B71"/>
    <w:rsid w:val="005F5D7B"/>
    <w:rsid w:val="005F6623"/>
    <w:rsid w:val="005F7A8E"/>
    <w:rsid w:val="006005A4"/>
    <w:rsid w:val="006010A9"/>
    <w:rsid w:val="006018DB"/>
    <w:rsid w:val="006021D6"/>
    <w:rsid w:val="00602568"/>
    <w:rsid w:val="00603ED8"/>
    <w:rsid w:val="00604535"/>
    <w:rsid w:val="0060584B"/>
    <w:rsid w:val="006062C1"/>
    <w:rsid w:val="0061003F"/>
    <w:rsid w:val="00611D3A"/>
    <w:rsid w:val="0061210A"/>
    <w:rsid w:val="006121C8"/>
    <w:rsid w:val="006125FA"/>
    <w:rsid w:val="00612F26"/>
    <w:rsid w:val="006141C3"/>
    <w:rsid w:val="00614481"/>
    <w:rsid w:val="00615751"/>
    <w:rsid w:val="00615AF3"/>
    <w:rsid w:val="00615E55"/>
    <w:rsid w:val="006169EF"/>
    <w:rsid w:val="00616EE7"/>
    <w:rsid w:val="00617F3C"/>
    <w:rsid w:val="006206C5"/>
    <w:rsid w:val="006235E0"/>
    <w:rsid w:val="00624DA9"/>
    <w:rsid w:val="00625B58"/>
    <w:rsid w:val="0062686C"/>
    <w:rsid w:val="00626C8A"/>
    <w:rsid w:val="006302FF"/>
    <w:rsid w:val="00630486"/>
    <w:rsid w:val="0063072A"/>
    <w:rsid w:val="006319D7"/>
    <w:rsid w:val="00632448"/>
    <w:rsid w:val="006352E2"/>
    <w:rsid w:val="00636A87"/>
    <w:rsid w:val="00636B91"/>
    <w:rsid w:val="00636B95"/>
    <w:rsid w:val="00637046"/>
    <w:rsid w:val="00637BA9"/>
    <w:rsid w:val="00640711"/>
    <w:rsid w:val="00641818"/>
    <w:rsid w:val="00641AB2"/>
    <w:rsid w:val="006421F0"/>
    <w:rsid w:val="00642A2C"/>
    <w:rsid w:val="00643BE9"/>
    <w:rsid w:val="0064460B"/>
    <w:rsid w:val="00644F8E"/>
    <w:rsid w:val="00645FEF"/>
    <w:rsid w:val="0064614E"/>
    <w:rsid w:val="0064764A"/>
    <w:rsid w:val="00650F77"/>
    <w:rsid w:val="006511E0"/>
    <w:rsid w:val="00651EF7"/>
    <w:rsid w:val="00652383"/>
    <w:rsid w:val="00652A7F"/>
    <w:rsid w:val="00652ADF"/>
    <w:rsid w:val="00653881"/>
    <w:rsid w:val="00654612"/>
    <w:rsid w:val="00654A40"/>
    <w:rsid w:val="00654CB2"/>
    <w:rsid w:val="00655822"/>
    <w:rsid w:val="006562F2"/>
    <w:rsid w:val="0065688B"/>
    <w:rsid w:val="00656D80"/>
    <w:rsid w:val="00661CAC"/>
    <w:rsid w:val="00662749"/>
    <w:rsid w:val="0066311B"/>
    <w:rsid w:val="006638A1"/>
    <w:rsid w:val="00664407"/>
    <w:rsid w:val="00664560"/>
    <w:rsid w:val="00664854"/>
    <w:rsid w:val="00664EB7"/>
    <w:rsid w:val="00667B81"/>
    <w:rsid w:val="006700F8"/>
    <w:rsid w:val="0067077E"/>
    <w:rsid w:val="00670D8D"/>
    <w:rsid w:val="00670FA8"/>
    <w:rsid w:val="00671A1D"/>
    <w:rsid w:val="00671F5E"/>
    <w:rsid w:val="00672313"/>
    <w:rsid w:val="0067269E"/>
    <w:rsid w:val="006730D0"/>
    <w:rsid w:val="0067361C"/>
    <w:rsid w:val="00673CE0"/>
    <w:rsid w:val="00675EBC"/>
    <w:rsid w:val="00680555"/>
    <w:rsid w:val="006826D7"/>
    <w:rsid w:val="006827A8"/>
    <w:rsid w:val="00682E02"/>
    <w:rsid w:val="0068320A"/>
    <w:rsid w:val="006861AF"/>
    <w:rsid w:val="00687A80"/>
    <w:rsid w:val="00687F33"/>
    <w:rsid w:val="00690090"/>
    <w:rsid w:val="00690344"/>
    <w:rsid w:val="00693AFC"/>
    <w:rsid w:val="006A034F"/>
    <w:rsid w:val="006A14D0"/>
    <w:rsid w:val="006A2B3B"/>
    <w:rsid w:val="006A5311"/>
    <w:rsid w:val="006A644B"/>
    <w:rsid w:val="006A69D7"/>
    <w:rsid w:val="006A6F67"/>
    <w:rsid w:val="006B1A3B"/>
    <w:rsid w:val="006B393B"/>
    <w:rsid w:val="006B3DF6"/>
    <w:rsid w:val="006B76D2"/>
    <w:rsid w:val="006C2044"/>
    <w:rsid w:val="006C457E"/>
    <w:rsid w:val="006C4891"/>
    <w:rsid w:val="006C49AF"/>
    <w:rsid w:val="006C4CEC"/>
    <w:rsid w:val="006C507B"/>
    <w:rsid w:val="006C5392"/>
    <w:rsid w:val="006C5481"/>
    <w:rsid w:val="006C5838"/>
    <w:rsid w:val="006C6201"/>
    <w:rsid w:val="006C7B0A"/>
    <w:rsid w:val="006D06AF"/>
    <w:rsid w:val="006D0DB7"/>
    <w:rsid w:val="006D1D93"/>
    <w:rsid w:val="006D2662"/>
    <w:rsid w:val="006D312A"/>
    <w:rsid w:val="006D4B09"/>
    <w:rsid w:val="006D5262"/>
    <w:rsid w:val="006D57BF"/>
    <w:rsid w:val="006D5D50"/>
    <w:rsid w:val="006D774E"/>
    <w:rsid w:val="006E034F"/>
    <w:rsid w:val="006E0418"/>
    <w:rsid w:val="006E2101"/>
    <w:rsid w:val="006E258B"/>
    <w:rsid w:val="006E3380"/>
    <w:rsid w:val="006E42ED"/>
    <w:rsid w:val="006E48DF"/>
    <w:rsid w:val="006E7BF1"/>
    <w:rsid w:val="006F0621"/>
    <w:rsid w:val="006F1932"/>
    <w:rsid w:val="006F2DD2"/>
    <w:rsid w:val="006F520A"/>
    <w:rsid w:val="006F6A2E"/>
    <w:rsid w:val="006F7947"/>
    <w:rsid w:val="00700491"/>
    <w:rsid w:val="0070049F"/>
    <w:rsid w:val="0070165B"/>
    <w:rsid w:val="00701D25"/>
    <w:rsid w:val="0070226B"/>
    <w:rsid w:val="007027E9"/>
    <w:rsid w:val="00702C3C"/>
    <w:rsid w:val="007045AA"/>
    <w:rsid w:val="007066AA"/>
    <w:rsid w:val="00706A67"/>
    <w:rsid w:val="00707724"/>
    <w:rsid w:val="0071050A"/>
    <w:rsid w:val="007110AD"/>
    <w:rsid w:val="0071182C"/>
    <w:rsid w:val="00711AF7"/>
    <w:rsid w:val="00712308"/>
    <w:rsid w:val="00713287"/>
    <w:rsid w:val="00714315"/>
    <w:rsid w:val="007150BB"/>
    <w:rsid w:val="00715BF4"/>
    <w:rsid w:val="00716341"/>
    <w:rsid w:val="007206AE"/>
    <w:rsid w:val="00720768"/>
    <w:rsid w:val="007226C5"/>
    <w:rsid w:val="00723472"/>
    <w:rsid w:val="007239D1"/>
    <w:rsid w:val="007256FA"/>
    <w:rsid w:val="007264A6"/>
    <w:rsid w:val="00726D2B"/>
    <w:rsid w:val="00726D6A"/>
    <w:rsid w:val="00726DE1"/>
    <w:rsid w:val="007308AF"/>
    <w:rsid w:val="00730B60"/>
    <w:rsid w:val="00730BD6"/>
    <w:rsid w:val="007322E4"/>
    <w:rsid w:val="0073270D"/>
    <w:rsid w:val="00732ACF"/>
    <w:rsid w:val="00734B71"/>
    <w:rsid w:val="00735186"/>
    <w:rsid w:val="007374EC"/>
    <w:rsid w:val="00737825"/>
    <w:rsid w:val="00737FB8"/>
    <w:rsid w:val="00740B80"/>
    <w:rsid w:val="00742362"/>
    <w:rsid w:val="00742ED7"/>
    <w:rsid w:val="007431F3"/>
    <w:rsid w:val="00743BAA"/>
    <w:rsid w:val="00743BB8"/>
    <w:rsid w:val="007440EE"/>
    <w:rsid w:val="00744CDA"/>
    <w:rsid w:val="00744E14"/>
    <w:rsid w:val="00744FA8"/>
    <w:rsid w:val="007501CC"/>
    <w:rsid w:val="0075050A"/>
    <w:rsid w:val="00751592"/>
    <w:rsid w:val="007517E3"/>
    <w:rsid w:val="00751AA3"/>
    <w:rsid w:val="007528CD"/>
    <w:rsid w:val="00753A65"/>
    <w:rsid w:val="0075493D"/>
    <w:rsid w:val="00754C21"/>
    <w:rsid w:val="007554B3"/>
    <w:rsid w:val="00760A14"/>
    <w:rsid w:val="007627A2"/>
    <w:rsid w:val="00762880"/>
    <w:rsid w:val="00763D39"/>
    <w:rsid w:val="00764426"/>
    <w:rsid w:val="00764B33"/>
    <w:rsid w:val="00764D4D"/>
    <w:rsid w:val="0076516F"/>
    <w:rsid w:val="00765979"/>
    <w:rsid w:val="00765AD6"/>
    <w:rsid w:val="0076657C"/>
    <w:rsid w:val="00766B0A"/>
    <w:rsid w:val="00766F77"/>
    <w:rsid w:val="007674C1"/>
    <w:rsid w:val="00767728"/>
    <w:rsid w:val="00770336"/>
    <w:rsid w:val="00771F02"/>
    <w:rsid w:val="00773108"/>
    <w:rsid w:val="007731F2"/>
    <w:rsid w:val="00774255"/>
    <w:rsid w:val="00774353"/>
    <w:rsid w:val="00774B19"/>
    <w:rsid w:val="00774CBD"/>
    <w:rsid w:val="00775D15"/>
    <w:rsid w:val="0077670A"/>
    <w:rsid w:val="00780125"/>
    <w:rsid w:val="00780389"/>
    <w:rsid w:val="007808D0"/>
    <w:rsid w:val="0078147A"/>
    <w:rsid w:val="00781B2A"/>
    <w:rsid w:val="00781E1E"/>
    <w:rsid w:val="00782FEB"/>
    <w:rsid w:val="00783B6B"/>
    <w:rsid w:val="00784E0E"/>
    <w:rsid w:val="00785EE1"/>
    <w:rsid w:val="00786ABC"/>
    <w:rsid w:val="0078796D"/>
    <w:rsid w:val="00790234"/>
    <w:rsid w:val="00792C54"/>
    <w:rsid w:val="00795E83"/>
    <w:rsid w:val="00797068"/>
    <w:rsid w:val="00797A39"/>
    <w:rsid w:val="007A016D"/>
    <w:rsid w:val="007A071D"/>
    <w:rsid w:val="007A1D01"/>
    <w:rsid w:val="007A2E97"/>
    <w:rsid w:val="007A4218"/>
    <w:rsid w:val="007A4EFC"/>
    <w:rsid w:val="007B0E82"/>
    <w:rsid w:val="007B1366"/>
    <w:rsid w:val="007B3DAF"/>
    <w:rsid w:val="007B433F"/>
    <w:rsid w:val="007B47B2"/>
    <w:rsid w:val="007B4EC8"/>
    <w:rsid w:val="007B5DB0"/>
    <w:rsid w:val="007B6FB6"/>
    <w:rsid w:val="007C177E"/>
    <w:rsid w:val="007C238D"/>
    <w:rsid w:val="007C2D1A"/>
    <w:rsid w:val="007C3B4C"/>
    <w:rsid w:val="007C43C4"/>
    <w:rsid w:val="007C49A8"/>
    <w:rsid w:val="007C51C3"/>
    <w:rsid w:val="007C753D"/>
    <w:rsid w:val="007C75EE"/>
    <w:rsid w:val="007C78F9"/>
    <w:rsid w:val="007D0155"/>
    <w:rsid w:val="007D0475"/>
    <w:rsid w:val="007D061C"/>
    <w:rsid w:val="007D0DA9"/>
    <w:rsid w:val="007D213B"/>
    <w:rsid w:val="007D2BF4"/>
    <w:rsid w:val="007E0760"/>
    <w:rsid w:val="007E08B8"/>
    <w:rsid w:val="007E296A"/>
    <w:rsid w:val="007E2988"/>
    <w:rsid w:val="007E3528"/>
    <w:rsid w:val="007E3579"/>
    <w:rsid w:val="007E3E9F"/>
    <w:rsid w:val="007E4476"/>
    <w:rsid w:val="007E6083"/>
    <w:rsid w:val="007E7664"/>
    <w:rsid w:val="007E7A14"/>
    <w:rsid w:val="007E7A33"/>
    <w:rsid w:val="007F03D8"/>
    <w:rsid w:val="007F089A"/>
    <w:rsid w:val="007F0E9F"/>
    <w:rsid w:val="007F2CFF"/>
    <w:rsid w:val="007F31A5"/>
    <w:rsid w:val="007F51A9"/>
    <w:rsid w:val="007F5747"/>
    <w:rsid w:val="007F6122"/>
    <w:rsid w:val="007F6932"/>
    <w:rsid w:val="007F6E47"/>
    <w:rsid w:val="007F70A7"/>
    <w:rsid w:val="007F74DA"/>
    <w:rsid w:val="007F7FDC"/>
    <w:rsid w:val="0080000D"/>
    <w:rsid w:val="00800584"/>
    <w:rsid w:val="0080077E"/>
    <w:rsid w:val="00800AF0"/>
    <w:rsid w:val="00801FC9"/>
    <w:rsid w:val="008021D2"/>
    <w:rsid w:val="00802931"/>
    <w:rsid w:val="00802E28"/>
    <w:rsid w:val="008031A7"/>
    <w:rsid w:val="00803600"/>
    <w:rsid w:val="008058E3"/>
    <w:rsid w:val="00810915"/>
    <w:rsid w:val="008113A5"/>
    <w:rsid w:val="0081221C"/>
    <w:rsid w:val="00812AC9"/>
    <w:rsid w:val="00812BAB"/>
    <w:rsid w:val="0081303D"/>
    <w:rsid w:val="008134C7"/>
    <w:rsid w:val="008137AD"/>
    <w:rsid w:val="00814BDF"/>
    <w:rsid w:val="00815E75"/>
    <w:rsid w:val="00815E77"/>
    <w:rsid w:val="008172E2"/>
    <w:rsid w:val="008205E1"/>
    <w:rsid w:val="008207D0"/>
    <w:rsid w:val="008214DA"/>
    <w:rsid w:val="00821F2B"/>
    <w:rsid w:val="008232E2"/>
    <w:rsid w:val="0082507C"/>
    <w:rsid w:val="00826350"/>
    <w:rsid w:val="008273FD"/>
    <w:rsid w:val="008276FA"/>
    <w:rsid w:val="00831BAE"/>
    <w:rsid w:val="00831EC6"/>
    <w:rsid w:val="008323B8"/>
    <w:rsid w:val="00832662"/>
    <w:rsid w:val="00832977"/>
    <w:rsid w:val="00833976"/>
    <w:rsid w:val="00835FF8"/>
    <w:rsid w:val="00836699"/>
    <w:rsid w:val="00837E08"/>
    <w:rsid w:val="00841138"/>
    <w:rsid w:val="00841EFB"/>
    <w:rsid w:val="00843F86"/>
    <w:rsid w:val="0084405F"/>
    <w:rsid w:val="008441EB"/>
    <w:rsid w:val="008458E9"/>
    <w:rsid w:val="008459F6"/>
    <w:rsid w:val="00845EC3"/>
    <w:rsid w:val="008479B6"/>
    <w:rsid w:val="008505C1"/>
    <w:rsid w:val="0085202D"/>
    <w:rsid w:val="00852786"/>
    <w:rsid w:val="0085411F"/>
    <w:rsid w:val="008555B2"/>
    <w:rsid w:val="008573F1"/>
    <w:rsid w:val="0085783E"/>
    <w:rsid w:val="00857BBF"/>
    <w:rsid w:val="00861447"/>
    <w:rsid w:val="008630EA"/>
    <w:rsid w:val="00863329"/>
    <w:rsid w:val="00863A63"/>
    <w:rsid w:val="00863F10"/>
    <w:rsid w:val="0086525E"/>
    <w:rsid w:val="0086573E"/>
    <w:rsid w:val="00865AAD"/>
    <w:rsid w:val="00866055"/>
    <w:rsid w:val="008662E1"/>
    <w:rsid w:val="008663F0"/>
    <w:rsid w:val="0086771B"/>
    <w:rsid w:val="008701AB"/>
    <w:rsid w:val="00870296"/>
    <w:rsid w:val="00872F63"/>
    <w:rsid w:val="008731FA"/>
    <w:rsid w:val="00873223"/>
    <w:rsid w:val="00875C4C"/>
    <w:rsid w:val="008770D6"/>
    <w:rsid w:val="008775C3"/>
    <w:rsid w:val="0088059F"/>
    <w:rsid w:val="008809F8"/>
    <w:rsid w:val="00880BAB"/>
    <w:rsid w:val="0088120C"/>
    <w:rsid w:val="00882988"/>
    <w:rsid w:val="00886390"/>
    <w:rsid w:val="008863A9"/>
    <w:rsid w:val="008870FA"/>
    <w:rsid w:val="00887DB6"/>
    <w:rsid w:val="00887FFD"/>
    <w:rsid w:val="00890E59"/>
    <w:rsid w:val="008914D7"/>
    <w:rsid w:val="00891501"/>
    <w:rsid w:val="008918E8"/>
    <w:rsid w:val="00891C57"/>
    <w:rsid w:val="00891F43"/>
    <w:rsid w:val="00893087"/>
    <w:rsid w:val="00893E93"/>
    <w:rsid w:val="0089454B"/>
    <w:rsid w:val="00896629"/>
    <w:rsid w:val="008972F8"/>
    <w:rsid w:val="00897D20"/>
    <w:rsid w:val="008A19BF"/>
    <w:rsid w:val="008A1CF5"/>
    <w:rsid w:val="008A2886"/>
    <w:rsid w:val="008A36B5"/>
    <w:rsid w:val="008A4BB6"/>
    <w:rsid w:val="008A6A05"/>
    <w:rsid w:val="008A7CFC"/>
    <w:rsid w:val="008B06BF"/>
    <w:rsid w:val="008B10C3"/>
    <w:rsid w:val="008B1995"/>
    <w:rsid w:val="008B2FA9"/>
    <w:rsid w:val="008B636E"/>
    <w:rsid w:val="008B6A0B"/>
    <w:rsid w:val="008B7673"/>
    <w:rsid w:val="008B7691"/>
    <w:rsid w:val="008B7787"/>
    <w:rsid w:val="008C0636"/>
    <w:rsid w:val="008C0F06"/>
    <w:rsid w:val="008C104D"/>
    <w:rsid w:val="008C1AD8"/>
    <w:rsid w:val="008C1CD3"/>
    <w:rsid w:val="008C1DA0"/>
    <w:rsid w:val="008C20CE"/>
    <w:rsid w:val="008C3F7D"/>
    <w:rsid w:val="008C4D67"/>
    <w:rsid w:val="008C5DF6"/>
    <w:rsid w:val="008C646E"/>
    <w:rsid w:val="008C69B0"/>
    <w:rsid w:val="008C735E"/>
    <w:rsid w:val="008D0EEA"/>
    <w:rsid w:val="008D6A90"/>
    <w:rsid w:val="008D71A1"/>
    <w:rsid w:val="008E0562"/>
    <w:rsid w:val="008E2DFA"/>
    <w:rsid w:val="008E31F7"/>
    <w:rsid w:val="008E3F8D"/>
    <w:rsid w:val="008E5B83"/>
    <w:rsid w:val="008E6B6D"/>
    <w:rsid w:val="008E6CFA"/>
    <w:rsid w:val="008E7259"/>
    <w:rsid w:val="008F115F"/>
    <w:rsid w:val="008F18CA"/>
    <w:rsid w:val="008F3E66"/>
    <w:rsid w:val="008F3FD5"/>
    <w:rsid w:val="008F4B03"/>
    <w:rsid w:val="008F52CD"/>
    <w:rsid w:val="008F55CD"/>
    <w:rsid w:val="008F596D"/>
    <w:rsid w:val="008F6889"/>
    <w:rsid w:val="008F6A6C"/>
    <w:rsid w:val="009001D9"/>
    <w:rsid w:val="00900ABB"/>
    <w:rsid w:val="00901640"/>
    <w:rsid w:val="00902914"/>
    <w:rsid w:val="00903873"/>
    <w:rsid w:val="00903893"/>
    <w:rsid w:val="00903B75"/>
    <w:rsid w:val="00903FEF"/>
    <w:rsid w:val="00905D63"/>
    <w:rsid w:val="00906038"/>
    <w:rsid w:val="0090603A"/>
    <w:rsid w:val="0090645E"/>
    <w:rsid w:val="009066B8"/>
    <w:rsid w:val="00907048"/>
    <w:rsid w:val="00907AE3"/>
    <w:rsid w:val="00910250"/>
    <w:rsid w:val="009102F4"/>
    <w:rsid w:val="009112D2"/>
    <w:rsid w:val="0091228A"/>
    <w:rsid w:val="00912378"/>
    <w:rsid w:val="00913677"/>
    <w:rsid w:val="0091393E"/>
    <w:rsid w:val="00915329"/>
    <w:rsid w:val="00916A59"/>
    <w:rsid w:val="00916BC5"/>
    <w:rsid w:val="0091777E"/>
    <w:rsid w:val="00917832"/>
    <w:rsid w:val="00920745"/>
    <w:rsid w:val="00920AE5"/>
    <w:rsid w:val="00922954"/>
    <w:rsid w:val="00923989"/>
    <w:rsid w:val="00923E0A"/>
    <w:rsid w:val="00923E24"/>
    <w:rsid w:val="00924656"/>
    <w:rsid w:val="009248AA"/>
    <w:rsid w:val="00926016"/>
    <w:rsid w:val="00927224"/>
    <w:rsid w:val="00930A38"/>
    <w:rsid w:val="009326CC"/>
    <w:rsid w:val="00932B01"/>
    <w:rsid w:val="00932F5C"/>
    <w:rsid w:val="00932FAB"/>
    <w:rsid w:val="00933787"/>
    <w:rsid w:val="0093440E"/>
    <w:rsid w:val="00934CED"/>
    <w:rsid w:val="00934E48"/>
    <w:rsid w:val="00935B55"/>
    <w:rsid w:val="009373C7"/>
    <w:rsid w:val="009402B1"/>
    <w:rsid w:val="00941621"/>
    <w:rsid w:val="00943378"/>
    <w:rsid w:val="009440D0"/>
    <w:rsid w:val="00944D0F"/>
    <w:rsid w:val="00945121"/>
    <w:rsid w:val="00946568"/>
    <w:rsid w:val="009503EF"/>
    <w:rsid w:val="0095087E"/>
    <w:rsid w:val="009529FB"/>
    <w:rsid w:val="00952B1A"/>
    <w:rsid w:val="00953777"/>
    <w:rsid w:val="0095479A"/>
    <w:rsid w:val="00954E33"/>
    <w:rsid w:val="00955E48"/>
    <w:rsid w:val="00956020"/>
    <w:rsid w:val="0095727A"/>
    <w:rsid w:val="00957409"/>
    <w:rsid w:val="00957531"/>
    <w:rsid w:val="00957772"/>
    <w:rsid w:val="00957BAC"/>
    <w:rsid w:val="0096080A"/>
    <w:rsid w:val="009619AE"/>
    <w:rsid w:val="00961C20"/>
    <w:rsid w:val="00962119"/>
    <w:rsid w:val="009630ED"/>
    <w:rsid w:val="009637B3"/>
    <w:rsid w:val="009638D2"/>
    <w:rsid w:val="00967A99"/>
    <w:rsid w:val="00967AA1"/>
    <w:rsid w:val="00967E80"/>
    <w:rsid w:val="00971BB5"/>
    <w:rsid w:val="00971C70"/>
    <w:rsid w:val="009725CC"/>
    <w:rsid w:val="00972826"/>
    <w:rsid w:val="0097313F"/>
    <w:rsid w:val="009741F9"/>
    <w:rsid w:val="00974CB6"/>
    <w:rsid w:val="00974E6D"/>
    <w:rsid w:val="0097690B"/>
    <w:rsid w:val="00977136"/>
    <w:rsid w:val="00980A73"/>
    <w:rsid w:val="00981CB1"/>
    <w:rsid w:val="0098227F"/>
    <w:rsid w:val="00982D4F"/>
    <w:rsid w:val="0098304C"/>
    <w:rsid w:val="0098367A"/>
    <w:rsid w:val="00984B5C"/>
    <w:rsid w:val="00984C97"/>
    <w:rsid w:val="00984D84"/>
    <w:rsid w:val="009856DE"/>
    <w:rsid w:val="009861FE"/>
    <w:rsid w:val="0098649C"/>
    <w:rsid w:val="009875EB"/>
    <w:rsid w:val="00991C43"/>
    <w:rsid w:val="00992157"/>
    <w:rsid w:val="009945B5"/>
    <w:rsid w:val="00995B5D"/>
    <w:rsid w:val="00997976"/>
    <w:rsid w:val="009A0AA1"/>
    <w:rsid w:val="009A1CA5"/>
    <w:rsid w:val="009A2168"/>
    <w:rsid w:val="009A2414"/>
    <w:rsid w:val="009A34B8"/>
    <w:rsid w:val="009A3D74"/>
    <w:rsid w:val="009B1EAF"/>
    <w:rsid w:val="009B2501"/>
    <w:rsid w:val="009B32AA"/>
    <w:rsid w:val="009B386F"/>
    <w:rsid w:val="009B4963"/>
    <w:rsid w:val="009B4CB0"/>
    <w:rsid w:val="009B5547"/>
    <w:rsid w:val="009B5861"/>
    <w:rsid w:val="009B5AA7"/>
    <w:rsid w:val="009B7420"/>
    <w:rsid w:val="009B7BAF"/>
    <w:rsid w:val="009C0199"/>
    <w:rsid w:val="009C3D68"/>
    <w:rsid w:val="009C40CF"/>
    <w:rsid w:val="009C4379"/>
    <w:rsid w:val="009C452B"/>
    <w:rsid w:val="009C49A7"/>
    <w:rsid w:val="009C503C"/>
    <w:rsid w:val="009C5EA7"/>
    <w:rsid w:val="009C65B1"/>
    <w:rsid w:val="009C6E32"/>
    <w:rsid w:val="009C78EB"/>
    <w:rsid w:val="009D0F67"/>
    <w:rsid w:val="009D12C8"/>
    <w:rsid w:val="009D1F6B"/>
    <w:rsid w:val="009D50A0"/>
    <w:rsid w:val="009D5512"/>
    <w:rsid w:val="009D58A1"/>
    <w:rsid w:val="009D5B05"/>
    <w:rsid w:val="009D5D69"/>
    <w:rsid w:val="009D6AB7"/>
    <w:rsid w:val="009E0A01"/>
    <w:rsid w:val="009E34FB"/>
    <w:rsid w:val="009E3548"/>
    <w:rsid w:val="009E45A9"/>
    <w:rsid w:val="009E5CFB"/>
    <w:rsid w:val="009E6E4D"/>
    <w:rsid w:val="009E6F4F"/>
    <w:rsid w:val="009E713F"/>
    <w:rsid w:val="009F089D"/>
    <w:rsid w:val="009F265C"/>
    <w:rsid w:val="009F269F"/>
    <w:rsid w:val="009F2D6C"/>
    <w:rsid w:val="009F45B3"/>
    <w:rsid w:val="009F47A2"/>
    <w:rsid w:val="009F59CC"/>
    <w:rsid w:val="00A000E4"/>
    <w:rsid w:val="00A023C0"/>
    <w:rsid w:val="00A04CAB"/>
    <w:rsid w:val="00A04D77"/>
    <w:rsid w:val="00A04E07"/>
    <w:rsid w:val="00A055A3"/>
    <w:rsid w:val="00A0667B"/>
    <w:rsid w:val="00A068FF"/>
    <w:rsid w:val="00A07766"/>
    <w:rsid w:val="00A077F8"/>
    <w:rsid w:val="00A10E3E"/>
    <w:rsid w:val="00A148A8"/>
    <w:rsid w:val="00A14E79"/>
    <w:rsid w:val="00A15682"/>
    <w:rsid w:val="00A16F3D"/>
    <w:rsid w:val="00A179B1"/>
    <w:rsid w:val="00A17BE1"/>
    <w:rsid w:val="00A17E0C"/>
    <w:rsid w:val="00A214AF"/>
    <w:rsid w:val="00A21860"/>
    <w:rsid w:val="00A22582"/>
    <w:rsid w:val="00A24D5E"/>
    <w:rsid w:val="00A26114"/>
    <w:rsid w:val="00A27EE0"/>
    <w:rsid w:val="00A32B2D"/>
    <w:rsid w:val="00A3460F"/>
    <w:rsid w:val="00A34A38"/>
    <w:rsid w:val="00A36803"/>
    <w:rsid w:val="00A3732C"/>
    <w:rsid w:val="00A4269A"/>
    <w:rsid w:val="00A43642"/>
    <w:rsid w:val="00A43B96"/>
    <w:rsid w:val="00A452E1"/>
    <w:rsid w:val="00A50BE9"/>
    <w:rsid w:val="00A52575"/>
    <w:rsid w:val="00A53A68"/>
    <w:rsid w:val="00A54177"/>
    <w:rsid w:val="00A5724E"/>
    <w:rsid w:val="00A63A44"/>
    <w:rsid w:val="00A63DD5"/>
    <w:rsid w:val="00A650AB"/>
    <w:rsid w:val="00A656D0"/>
    <w:rsid w:val="00A6578B"/>
    <w:rsid w:val="00A65F3C"/>
    <w:rsid w:val="00A6615D"/>
    <w:rsid w:val="00A667FF"/>
    <w:rsid w:val="00A6701F"/>
    <w:rsid w:val="00A67253"/>
    <w:rsid w:val="00A677C4"/>
    <w:rsid w:val="00A70334"/>
    <w:rsid w:val="00A7048E"/>
    <w:rsid w:val="00A72ABD"/>
    <w:rsid w:val="00A7420E"/>
    <w:rsid w:val="00A74F08"/>
    <w:rsid w:val="00A75BD8"/>
    <w:rsid w:val="00A7688F"/>
    <w:rsid w:val="00A76C52"/>
    <w:rsid w:val="00A774AE"/>
    <w:rsid w:val="00A80DA2"/>
    <w:rsid w:val="00A83266"/>
    <w:rsid w:val="00A847B0"/>
    <w:rsid w:val="00A85157"/>
    <w:rsid w:val="00A863FA"/>
    <w:rsid w:val="00A86D88"/>
    <w:rsid w:val="00A8702E"/>
    <w:rsid w:val="00A87186"/>
    <w:rsid w:val="00A962B1"/>
    <w:rsid w:val="00A97E5A"/>
    <w:rsid w:val="00A97FE6"/>
    <w:rsid w:val="00AA01BE"/>
    <w:rsid w:val="00AA082E"/>
    <w:rsid w:val="00AA0AC2"/>
    <w:rsid w:val="00AA0FB2"/>
    <w:rsid w:val="00AA47C3"/>
    <w:rsid w:val="00AA6112"/>
    <w:rsid w:val="00AA693C"/>
    <w:rsid w:val="00AA7356"/>
    <w:rsid w:val="00AB028E"/>
    <w:rsid w:val="00AB18CB"/>
    <w:rsid w:val="00AB2343"/>
    <w:rsid w:val="00AB25FC"/>
    <w:rsid w:val="00AB4191"/>
    <w:rsid w:val="00AB44B5"/>
    <w:rsid w:val="00AB4970"/>
    <w:rsid w:val="00AB4DA2"/>
    <w:rsid w:val="00AB5F23"/>
    <w:rsid w:val="00AB6A72"/>
    <w:rsid w:val="00AB6B2B"/>
    <w:rsid w:val="00AB7C0F"/>
    <w:rsid w:val="00AC21A4"/>
    <w:rsid w:val="00AC35FB"/>
    <w:rsid w:val="00AC5A0A"/>
    <w:rsid w:val="00AC749A"/>
    <w:rsid w:val="00AC74AA"/>
    <w:rsid w:val="00AD2025"/>
    <w:rsid w:val="00AD2463"/>
    <w:rsid w:val="00AD2DBE"/>
    <w:rsid w:val="00AD695F"/>
    <w:rsid w:val="00AD7422"/>
    <w:rsid w:val="00AD7729"/>
    <w:rsid w:val="00AE017A"/>
    <w:rsid w:val="00AE0850"/>
    <w:rsid w:val="00AE1330"/>
    <w:rsid w:val="00AE1920"/>
    <w:rsid w:val="00AE207C"/>
    <w:rsid w:val="00AE2621"/>
    <w:rsid w:val="00AE4970"/>
    <w:rsid w:val="00AE497C"/>
    <w:rsid w:val="00AE6186"/>
    <w:rsid w:val="00AE6822"/>
    <w:rsid w:val="00AE7766"/>
    <w:rsid w:val="00AF09A0"/>
    <w:rsid w:val="00AF2F16"/>
    <w:rsid w:val="00AF3DB4"/>
    <w:rsid w:val="00AF4046"/>
    <w:rsid w:val="00AF5E3A"/>
    <w:rsid w:val="00AF74C3"/>
    <w:rsid w:val="00B00DC1"/>
    <w:rsid w:val="00B023E1"/>
    <w:rsid w:val="00B03384"/>
    <w:rsid w:val="00B03F1F"/>
    <w:rsid w:val="00B04C8B"/>
    <w:rsid w:val="00B06EDA"/>
    <w:rsid w:val="00B1015A"/>
    <w:rsid w:val="00B102A2"/>
    <w:rsid w:val="00B11098"/>
    <w:rsid w:val="00B1154D"/>
    <w:rsid w:val="00B11703"/>
    <w:rsid w:val="00B13F4C"/>
    <w:rsid w:val="00B1475A"/>
    <w:rsid w:val="00B15BD6"/>
    <w:rsid w:val="00B15CE3"/>
    <w:rsid w:val="00B169B8"/>
    <w:rsid w:val="00B1737D"/>
    <w:rsid w:val="00B1766A"/>
    <w:rsid w:val="00B177CC"/>
    <w:rsid w:val="00B17D1D"/>
    <w:rsid w:val="00B206B5"/>
    <w:rsid w:val="00B218BC"/>
    <w:rsid w:val="00B22F9D"/>
    <w:rsid w:val="00B25A94"/>
    <w:rsid w:val="00B25F10"/>
    <w:rsid w:val="00B26657"/>
    <w:rsid w:val="00B2666A"/>
    <w:rsid w:val="00B26DFF"/>
    <w:rsid w:val="00B273A8"/>
    <w:rsid w:val="00B279AF"/>
    <w:rsid w:val="00B27F10"/>
    <w:rsid w:val="00B308DB"/>
    <w:rsid w:val="00B30916"/>
    <w:rsid w:val="00B309D0"/>
    <w:rsid w:val="00B30CBE"/>
    <w:rsid w:val="00B3344E"/>
    <w:rsid w:val="00B34780"/>
    <w:rsid w:val="00B3584E"/>
    <w:rsid w:val="00B42F80"/>
    <w:rsid w:val="00B43701"/>
    <w:rsid w:val="00B43C57"/>
    <w:rsid w:val="00B44A6B"/>
    <w:rsid w:val="00B46F10"/>
    <w:rsid w:val="00B47449"/>
    <w:rsid w:val="00B474E3"/>
    <w:rsid w:val="00B5162B"/>
    <w:rsid w:val="00B5201C"/>
    <w:rsid w:val="00B53E4F"/>
    <w:rsid w:val="00B5436F"/>
    <w:rsid w:val="00B54659"/>
    <w:rsid w:val="00B559EF"/>
    <w:rsid w:val="00B566C8"/>
    <w:rsid w:val="00B60907"/>
    <w:rsid w:val="00B60D8A"/>
    <w:rsid w:val="00B631C2"/>
    <w:rsid w:val="00B64DDE"/>
    <w:rsid w:val="00B657C8"/>
    <w:rsid w:val="00B67160"/>
    <w:rsid w:val="00B67C60"/>
    <w:rsid w:val="00B714EA"/>
    <w:rsid w:val="00B715BD"/>
    <w:rsid w:val="00B7202A"/>
    <w:rsid w:val="00B72A56"/>
    <w:rsid w:val="00B7376D"/>
    <w:rsid w:val="00B76629"/>
    <w:rsid w:val="00B77245"/>
    <w:rsid w:val="00B774D9"/>
    <w:rsid w:val="00B77DCE"/>
    <w:rsid w:val="00B80221"/>
    <w:rsid w:val="00B8131A"/>
    <w:rsid w:val="00B81E35"/>
    <w:rsid w:val="00B82CD1"/>
    <w:rsid w:val="00B848B5"/>
    <w:rsid w:val="00B8520F"/>
    <w:rsid w:val="00B869C2"/>
    <w:rsid w:val="00B876CC"/>
    <w:rsid w:val="00B908D1"/>
    <w:rsid w:val="00B921D4"/>
    <w:rsid w:val="00B93CFB"/>
    <w:rsid w:val="00B96EF2"/>
    <w:rsid w:val="00B97F66"/>
    <w:rsid w:val="00BA0388"/>
    <w:rsid w:val="00BA1A18"/>
    <w:rsid w:val="00BA2DD4"/>
    <w:rsid w:val="00BA3A50"/>
    <w:rsid w:val="00BA5354"/>
    <w:rsid w:val="00BA56EF"/>
    <w:rsid w:val="00BA59F8"/>
    <w:rsid w:val="00BA71DB"/>
    <w:rsid w:val="00BA7C9C"/>
    <w:rsid w:val="00BA7D8B"/>
    <w:rsid w:val="00BA7E85"/>
    <w:rsid w:val="00BB05A7"/>
    <w:rsid w:val="00BB0ACA"/>
    <w:rsid w:val="00BB1575"/>
    <w:rsid w:val="00BB1A9F"/>
    <w:rsid w:val="00BB3230"/>
    <w:rsid w:val="00BB32BA"/>
    <w:rsid w:val="00BB400C"/>
    <w:rsid w:val="00BB5339"/>
    <w:rsid w:val="00BB5640"/>
    <w:rsid w:val="00BB64AF"/>
    <w:rsid w:val="00BB7172"/>
    <w:rsid w:val="00BB7212"/>
    <w:rsid w:val="00BC0F48"/>
    <w:rsid w:val="00BC1BF3"/>
    <w:rsid w:val="00BC276D"/>
    <w:rsid w:val="00BC28A8"/>
    <w:rsid w:val="00BC5CAD"/>
    <w:rsid w:val="00BC6A9B"/>
    <w:rsid w:val="00BD03A6"/>
    <w:rsid w:val="00BD06FF"/>
    <w:rsid w:val="00BD1E2B"/>
    <w:rsid w:val="00BD2140"/>
    <w:rsid w:val="00BD2E39"/>
    <w:rsid w:val="00BD4EA5"/>
    <w:rsid w:val="00BD60BB"/>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68B1"/>
    <w:rsid w:val="00BE6A0A"/>
    <w:rsid w:val="00BE6B9B"/>
    <w:rsid w:val="00BE6D9E"/>
    <w:rsid w:val="00BE6DC3"/>
    <w:rsid w:val="00BE7F2C"/>
    <w:rsid w:val="00BF07B8"/>
    <w:rsid w:val="00BF1028"/>
    <w:rsid w:val="00BF1212"/>
    <w:rsid w:val="00BF1E21"/>
    <w:rsid w:val="00BF2055"/>
    <w:rsid w:val="00BF2E2D"/>
    <w:rsid w:val="00BF3227"/>
    <w:rsid w:val="00BF45F5"/>
    <w:rsid w:val="00BF5624"/>
    <w:rsid w:val="00BF6FFF"/>
    <w:rsid w:val="00C01824"/>
    <w:rsid w:val="00C023DA"/>
    <w:rsid w:val="00C02BAC"/>
    <w:rsid w:val="00C036CF"/>
    <w:rsid w:val="00C043C7"/>
    <w:rsid w:val="00C043D9"/>
    <w:rsid w:val="00C04765"/>
    <w:rsid w:val="00C0520E"/>
    <w:rsid w:val="00C0566F"/>
    <w:rsid w:val="00C05BB7"/>
    <w:rsid w:val="00C06F2A"/>
    <w:rsid w:val="00C07292"/>
    <w:rsid w:val="00C10CE8"/>
    <w:rsid w:val="00C11097"/>
    <w:rsid w:val="00C1148B"/>
    <w:rsid w:val="00C132B0"/>
    <w:rsid w:val="00C13C15"/>
    <w:rsid w:val="00C1408F"/>
    <w:rsid w:val="00C149BE"/>
    <w:rsid w:val="00C155C9"/>
    <w:rsid w:val="00C1596C"/>
    <w:rsid w:val="00C1617B"/>
    <w:rsid w:val="00C20C22"/>
    <w:rsid w:val="00C20E8C"/>
    <w:rsid w:val="00C21B21"/>
    <w:rsid w:val="00C21BAC"/>
    <w:rsid w:val="00C224E0"/>
    <w:rsid w:val="00C22CB3"/>
    <w:rsid w:val="00C234AB"/>
    <w:rsid w:val="00C234E7"/>
    <w:rsid w:val="00C23DD0"/>
    <w:rsid w:val="00C2646D"/>
    <w:rsid w:val="00C27315"/>
    <w:rsid w:val="00C318C1"/>
    <w:rsid w:val="00C31E4B"/>
    <w:rsid w:val="00C326AF"/>
    <w:rsid w:val="00C33252"/>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596"/>
    <w:rsid w:val="00C44B7A"/>
    <w:rsid w:val="00C44FDC"/>
    <w:rsid w:val="00C45E82"/>
    <w:rsid w:val="00C47D52"/>
    <w:rsid w:val="00C52B42"/>
    <w:rsid w:val="00C54DFF"/>
    <w:rsid w:val="00C55826"/>
    <w:rsid w:val="00C5697E"/>
    <w:rsid w:val="00C574AA"/>
    <w:rsid w:val="00C574F8"/>
    <w:rsid w:val="00C57EB4"/>
    <w:rsid w:val="00C60EBA"/>
    <w:rsid w:val="00C63FDA"/>
    <w:rsid w:val="00C64255"/>
    <w:rsid w:val="00C64A32"/>
    <w:rsid w:val="00C65FF1"/>
    <w:rsid w:val="00C667A8"/>
    <w:rsid w:val="00C66B9D"/>
    <w:rsid w:val="00C66D3A"/>
    <w:rsid w:val="00C7026C"/>
    <w:rsid w:val="00C7088F"/>
    <w:rsid w:val="00C709F6"/>
    <w:rsid w:val="00C70C20"/>
    <w:rsid w:val="00C71827"/>
    <w:rsid w:val="00C71958"/>
    <w:rsid w:val="00C754AB"/>
    <w:rsid w:val="00C7603F"/>
    <w:rsid w:val="00C801A9"/>
    <w:rsid w:val="00C80EBD"/>
    <w:rsid w:val="00C81A33"/>
    <w:rsid w:val="00C82210"/>
    <w:rsid w:val="00C828D0"/>
    <w:rsid w:val="00C83E1B"/>
    <w:rsid w:val="00C86222"/>
    <w:rsid w:val="00C87040"/>
    <w:rsid w:val="00C909B8"/>
    <w:rsid w:val="00C90F2C"/>
    <w:rsid w:val="00C913F2"/>
    <w:rsid w:val="00C94162"/>
    <w:rsid w:val="00C947B7"/>
    <w:rsid w:val="00C9724E"/>
    <w:rsid w:val="00CA0C4E"/>
    <w:rsid w:val="00CA0DA2"/>
    <w:rsid w:val="00CA1760"/>
    <w:rsid w:val="00CA2AC1"/>
    <w:rsid w:val="00CA2CA4"/>
    <w:rsid w:val="00CA3552"/>
    <w:rsid w:val="00CA3A16"/>
    <w:rsid w:val="00CA446E"/>
    <w:rsid w:val="00CA4942"/>
    <w:rsid w:val="00CA5A23"/>
    <w:rsid w:val="00CA782D"/>
    <w:rsid w:val="00CA791B"/>
    <w:rsid w:val="00CA7B45"/>
    <w:rsid w:val="00CB0A8E"/>
    <w:rsid w:val="00CB1C63"/>
    <w:rsid w:val="00CB3B40"/>
    <w:rsid w:val="00CB3BF2"/>
    <w:rsid w:val="00CB5A99"/>
    <w:rsid w:val="00CC02B3"/>
    <w:rsid w:val="00CC03D1"/>
    <w:rsid w:val="00CC09AF"/>
    <w:rsid w:val="00CC2DAA"/>
    <w:rsid w:val="00CC4941"/>
    <w:rsid w:val="00CC4ADE"/>
    <w:rsid w:val="00CC5717"/>
    <w:rsid w:val="00CC5FFD"/>
    <w:rsid w:val="00CC6448"/>
    <w:rsid w:val="00CC6561"/>
    <w:rsid w:val="00CD1007"/>
    <w:rsid w:val="00CD47B5"/>
    <w:rsid w:val="00CD6C06"/>
    <w:rsid w:val="00CD6E15"/>
    <w:rsid w:val="00CE1507"/>
    <w:rsid w:val="00CE2F5C"/>
    <w:rsid w:val="00CE4A42"/>
    <w:rsid w:val="00CE5812"/>
    <w:rsid w:val="00CE5944"/>
    <w:rsid w:val="00CE5DFE"/>
    <w:rsid w:val="00CE7663"/>
    <w:rsid w:val="00CE7CE0"/>
    <w:rsid w:val="00CE7E12"/>
    <w:rsid w:val="00CE7F6D"/>
    <w:rsid w:val="00CE7FD9"/>
    <w:rsid w:val="00CF13F8"/>
    <w:rsid w:val="00CF14F0"/>
    <w:rsid w:val="00CF1B1B"/>
    <w:rsid w:val="00CF2236"/>
    <w:rsid w:val="00CF2B3A"/>
    <w:rsid w:val="00CF318B"/>
    <w:rsid w:val="00CF3A2A"/>
    <w:rsid w:val="00CF3C88"/>
    <w:rsid w:val="00CF6021"/>
    <w:rsid w:val="00D001E0"/>
    <w:rsid w:val="00D00564"/>
    <w:rsid w:val="00D00C50"/>
    <w:rsid w:val="00D00D76"/>
    <w:rsid w:val="00D017EC"/>
    <w:rsid w:val="00D02A8D"/>
    <w:rsid w:val="00D02AEC"/>
    <w:rsid w:val="00D02C93"/>
    <w:rsid w:val="00D03483"/>
    <w:rsid w:val="00D04150"/>
    <w:rsid w:val="00D042D4"/>
    <w:rsid w:val="00D04965"/>
    <w:rsid w:val="00D04D20"/>
    <w:rsid w:val="00D069CD"/>
    <w:rsid w:val="00D10496"/>
    <w:rsid w:val="00D10CCE"/>
    <w:rsid w:val="00D11202"/>
    <w:rsid w:val="00D11E03"/>
    <w:rsid w:val="00D134ED"/>
    <w:rsid w:val="00D20EC8"/>
    <w:rsid w:val="00D22178"/>
    <w:rsid w:val="00D22D41"/>
    <w:rsid w:val="00D233BA"/>
    <w:rsid w:val="00D2429C"/>
    <w:rsid w:val="00D24894"/>
    <w:rsid w:val="00D25458"/>
    <w:rsid w:val="00D26EE6"/>
    <w:rsid w:val="00D27232"/>
    <w:rsid w:val="00D27364"/>
    <w:rsid w:val="00D30802"/>
    <w:rsid w:val="00D30ECE"/>
    <w:rsid w:val="00D31695"/>
    <w:rsid w:val="00D31CEC"/>
    <w:rsid w:val="00D3203F"/>
    <w:rsid w:val="00D320F3"/>
    <w:rsid w:val="00D337C8"/>
    <w:rsid w:val="00D33A02"/>
    <w:rsid w:val="00D33AC6"/>
    <w:rsid w:val="00D33F6F"/>
    <w:rsid w:val="00D350E6"/>
    <w:rsid w:val="00D352DF"/>
    <w:rsid w:val="00D35F70"/>
    <w:rsid w:val="00D36AC2"/>
    <w:rsid w:val="00D379DA"/>
    <w:rsid w:val="00D40601"/>
    <w:rsid w:val="00D40918"/>
    <w:rsid w:val="00D40F21"/>
    <w:rsid w:val="00D41839"/>
    <w:rsid w:val="00D41F0A"/>
    <w:rsid w:val="00D434B4"/>
    <w:rsid w:val="00D43C32"/>
    <w:rsid w:val="00D44463"/>
    <w:rsid w:val="00D44933"/>
    <w:rsid w:val="00D44BE4"/>
    <w:rsid w:val="00D44F25"/>
    <w:rsid w:val="00D44F27"/>
    <w:rsid w:val="00D453C6"/>
    <w:rsid w:val="00D45FDE"/>
    <w:rsid w:val="00D474AB"/>
    <w:rsid w:val="00D47F1B"/>
    <w:rsid w:val="00D47F60"/>
    <w:rsid w:val="00D506BB"/>
    <w:rsid w:val="00D51011"/>
    <w:rsid w:val="00D52506"/>
    <w:rsid w:val="00D526F3"/>
    <w:rsid w:val="00D5322C"/>
    <w:rsid w:val="00D53724"/>
    <w:rsid w:val="00D53ABF"/>
    <w:rsid w:val="00D5587F"/>
    <w:rsid w:val="00D56D2D"/>
    <w:rsid w:val="00D57093"/>
    <w:rsid w:val="00D606BA"/>
    <w:rsid w:val="00D60B1E"/>
    <w:rsid w:val="00D614B6"/>
    <w:rsid w:val="00D622CB"/>
    <w:rsid w:val="00D628AD"/>
    <w:rsid w:val="00D63241"/>
    <w:rsid w:val="00D6337F"/>
    <w:rsid w:val="00D64798"/>
    <w:rsid w:val="00D64A2C"/>
    <w:rsid w:val="00D652D5"/>
    <w:rsid w:val="00D66C86"/>
    <w:rsid w:val="00D70863"/>
    <w:rsid w:val="00D7102D"/>
    <w:rsid w:val="00D719E4"/>
    <w:rsid w:val="00D75583"/>
    <w:rsid w:val="00D763B3"/>
    <w:rsid w:val="00D7675B"/>
    <w:rsid w:val="00D76D64"/>
    <w:rsid w:val="00D76DC5"/>
    <w:rsid w:val="00D76E85"/>
    <w:rsid w:val="00D77202"/>
    <w:rsid w:val="00D7742F"/>
    <w:rsid w:val="00D803F1"/>
    <w:rsid w:val="00D80AE9"/>
    <w:rsid w:val="00D80F66"/>
    <w:rsid w:val="00D83396"/>
    <w:rsid w:val="00D83BCC"/>
    <w:rsid w:val="00D84130"/>
    <w:rsid w:val="00D84941"/>
    <w:rsid w:val="00D84D9B"/>
    <w:rsid w:val="00D851EF"/>
    <w:rsid w:val="00D86EE0"/>
    <w:rsid w:val="00D870C2"/>
    <w:rsid w:val="00D87EFA"/>
    <w:rsid w:val="00D903DE"/>
    <w:rsid w:val="00D913F6"/>
    <w:rsid w:val="00D91733"/>
    <w:rsid w:val="00D91D27"/>
    <w:rsid w:val="00D93D84"/>
    <w:rsid w:val="00D9411D"/>
    <w:rsid w:val="00D95D2F"/>
    <w:rsid w:val="00D963CB"/>
    <w:rsid w:val="00D97A1C"/>
    <w:rsid w:val="00DA1122"/>
    <w:rsid w:val="00DA15B5"/>
    <w:rsid w:val="00DA1F20"/>
    <w:rsid w:val="00DA4762"/>
    <w:rsid w:val="00DA4C64"/>
    <w:rsid w:val="00DA4CED"/>
    <w:rsid w:val="00DA60A1"/>
    <w:rsid w:val="00DA6A82"/>
    <w:rsid w:val="00DA7873"/>
    <w:rsid w:val="00DA78D0"/>
    <w:rsid w:val="00DA7D62"/>
    <w:rsid w:val="00DB03D1"/>
    <w:rsid w:val="00DB09BB"/>
    <w:rsid w:val="00DB0AB2"/>
    <w:rsid w:val="00DB19E0"/>
    <w:rsid w:val="00DB2DA6"/>
    <w:rsid w:val="00DB3CB2"/>
    <w:rsid w:val="00DB4B50"/>
    <w:rsid w:val="00DB6575"/>
    <w:rsid w:val="00DB7435"/>
    <w:rsid w:val="00DC07CB"/>
    <w:rsid w:val="00DC105F"/>
    <w:rsid w:val="00DC13F1"/>
    <w:rsid w:val="00DC2143"/>
    <w:rsid w:val="00DC21A9"/>
    <w:rsid w:val="00DC2C0F"/>
    <w:rsid w:val="00DC3F13"/>
    <w:rsid w:val="00DC572C"/>
    <w:rsid w:val="00DC5810"/>
    <w:rsid w:val="00DD01B0"/>
    <w:rsid w:val="00DD07E5"/>
    <w:rsid w:val="00DD2FEA"/>
    <w:rsid w:val="00DD3203"/>
    <w:rsid w:val="00DD4D05"/>
    <w:rsid w:val="00DD5841"/>
    <w:rsid w:val="00DD7735"/>
    <w:rsid w:val="00DE08CB"/>
    <w:rsid w:val="00DE0AA8"/>
    <w:rsid w:val="00DE0DED"/>
    <w:rsid w:val="00DE2EB9"/>
    <w:rsid w:val="00DE31B5"/>
    <w:rsid w:val="00DE5B9A"/>
    <w:rsid w:val="00DE7CDF"/>
    <w:rsid w:val="00DF04C6"/>
    <w:rsid w:val="00DF0630"/>
    <w:rsid w:val="00DF1E6C"/>
    <w:rsid w:val="00DF24FE"/>
    <w:rsid w:val="00DF2554"/>
    <w:rsid w:val="00DF4B97"/>
    <w:rsid w:val="00DF518E"/>
    <w:rsid w:val="00DF5795"/>
    <w:rsid w:val="00DF6230"/>
    <w:rsid w:val="00DF7941"/>
    <w:rsid w:val="00DF7E7D"/>
    <w:rsid w:val="00E00372"/>
    <w:rsid w:val="00E00A82"/>
    <w:rsid w:val="00E00F20"/>
    <w:rsid w:val="00E017AF"/>
    <w:rsid w:val="00E041F6"/>
    <w:rsid w:val="00E056BC"/>
    <w:rsid w:val="00E102D8"/>
    <w:rsid w:val="00E11413"/>
    <w:rsid w:val="00E12CE1"/>
    <w:rsid w:val="00E1337B"/>
    <w:rsid w:val="00E13AEB"/>
    <w:rsid w:val="00E148DC"/>
    <w:rsid w:val="00E149D0"/>
    <w:rsid w:val="00E1540D"/>
    <w:rsid w:val="00E15729"/>
    <w:rsid w:val="00E1683C"/>
    <w:rsid w:val="00E17784"/>
    <w:rsid w:val="00E177FD"/>
    <w:rsid w:val="00E17B92"/>
    <w:rsid w:val="00E20DB2"/>
    <w:rsid w:val="00E22012"/>
    <w:rsid w:val="00E23A84"/>
    <w:rsid w:val="00E245AC"/>
    <w:rsid w:val="00E24FB7"/>
    <w:rsid w:val="00E25028"/>
    <w:rsid w:val="00E262F1"/>
    <w:rsid w:val="00E26461"/>
    <w:rsid w:val="00E26C37"/>
    <w:rsid w:val="00E26C95"/>
    <w:rsid w:val="00E27833"/>
    <w:rsid w:val="00E30E77"/>
    <w:rsid w:val="00E31CA0"/>
    <w:rsid w:val="00E31CA8"/>
    <w:rsid w:val="00E32279"/>
    <w:rsid w:val="00E32895"/>
    <w:rsid w:val="00E332B9"/>
    <w:rsid w:val="00E3464A"/>
    <w:rsid w:val="00E34FAF"/>
    <w:rsid w:val="00E40159"/>
    <w:rsid w:val="00E4083B"/>
    <w:rsid w:val="00E41F69"/>
    <w:rsid w:val="00E4277D"/>
    <w:rsid w:val="00E42B46"/>
    <w:rsid w:val="00E438B2"/>
    <w:rsid w:val="00E4636E"/>
    <w:rsid w:val="00E46CD9"/>
    <w:rsid w:val="00E471A4"/>
    <w:rsid w:val="00E50323"/>
    <w:rsid w:val="00E50714"/>
    <w:rsid w:val="00E512C1"/>
    <w:rsid w:val="00E5316A"/>
    <w:rsid w:val="00E53A94"/>
    <w:rsid w:val="00E56FA2"/>
    <w:rsid w:val="00E61103"/>
    <w:rsid w:val="00E61821"/>
    <w:rsid w:val="00E62AB6"/>
    <w:rsid w:val="00E634BF"/>
    <w:rsid w:val="00E64B6B"/>
    <w:rsid w:val="00E65025"/>
    <w:rsid w:val="00E664DF"/>
    <w:rsid w:val="00E66551"/>
    <w:rsid w:val="00E66683"/>
    <w:rsid w:val="00E6740D"/>
    <w:rsid w:val="00E67779"/>
    <w:rsid w:val="00E71947"/>
    <w:rsid w:val="00E71D64"/>
    <w:rsid w:val="00E71EB8"/>
    <w:rsid w:val="00E7317C"/>
    <w:rsid w:val="00E74119"/>
    <w:rsid w:val="00E758F4"/>
    <w:rsid w:val="00E75B37"/>
    <w:rsid w:val="00E773E4"/>
    <w:rsid w:val="00E77686"/>
    <w:rsid w:val="00E806FD"/>
    <w:rsid w:val="00E812C5"/>
    <w:rsid w:val="00E8222C"/>
    <w:rsid w:val="00E826FA"/>
    <w:rsid w:val="00E831E4"/>
    <w:rsid w:val="00E833CF"/>
    <w:rsid w:val="00E83DE4"/>
    <w:rsid w:val="00E85F6A"/>
    <w:rsid w:val="00E8719F"/>
    <w:rsid w:val="00E93306"/>
    <w:rsid w:val="00E93A85"/>
    <w:rsid w:val="00E93B2A"/>
    <w:rsid w:val="00E95857"/>
    <w:rsid w:val="00E959E9"/>
    <w:rsid w:val="00E9643B"/>
    <w:rsid w:val="00E968EA"/>
    <w:rsid w:val="00E96C78"/>
    <w:rsid w:val="00E9787F"/>
    <w:rsid w:val="00EA04B7"/>
    <w:rsid w:val="00EA189D"/>
    <w:rsid w:val="00EA23C4"/>
    <w:rsid w:val="00EA263B"/>
    <w:rsid w:val="00EA2B57"/>
    <w:rsid w:val="00EA683B"/>
    <w:rsid w:val="00EB03B2"/>
    <w:rsid w:val="00EB14E8"/>
    <w:rsid w:val="00EB2525"/>
    <w:rsid w:val="00EB43C0"/>
    <w:rsid w:val="00EB5DD1"/>
    <w:rsid w:val="00EB697B"/>
    <w:rsid w:val="00EC18EF"/>
    <w:rsid w:val="00EC23BC"/>
    <w:rsid w:val="00EC28A7"/>
    <w:rsid w:val="00EC4BE7"/>
    <w:rsid w:val="00EC6B47"/>
    <w:rsid w:val="00EC7258"/>
    <w:rsid w:val="00EC79B1"/>
    <w:rsid w:val="00ED0AF3"/>
    <w:rsid w:val="00ED0C33"/>
    <w:rsid w:val="00ED17CD"/>
    <w:rsid w:val="00ED18F3"/>
    <w:rsid w:val="00ED2573"/>
    <w:rsid w:val="00ED2D8E"/>
    <w:rsid w:val="00ED353D"/>
    <w:rsid w:val="00ED4534"/>
    <w:rsid w:val="00ED4992"/>
    <w:rsid w:val="00ED49DC"/>
    <w:rsid w:val="00ED4B83"/>
    <w:rsid w:val="00ED5E0E"/>
    <w:rsid w:val="00EE1320"/>
    <w:rsid w:val="00EE1884"/>
    <w:rsid w:val="00EE229C"/>
    <w:rsid w:val="00EE293A"/>
    <w:rsid w:val="00EE366F"/>
    <w:rsid w:val="00EE47E6"/>
    <w:rsid w:val="00EE593B"/>
    <w:rsid w:val="00EE5F37"/>
    <w:rsid w:val="00EE631C"/>
    <w:rsid w:val="00EF22DA"/>
    <w:rsid w:val="00EF43BA"/>
    <w:rsid w:val="00EF44EB"/>
    <w:rsid w:val="00EF6E29"/>
    <w:rsid w:val="00EF781D"/>
    <w:rsid w:val="00EF7F81"/>
    <w:rsid w:val="00F005BE"/>
    <w:rsid w:val="00F00E58"/>
    <w:rsid w:val="00F00FA1"/>
    <w:rsid w:val="00F0141F"/>
    <w:rsid w:val="00F02099"/>
    <w:rsid w:val="00F021FF"/>
    <w:rsid w:val="00F02245"/>
    <w:rsid w:val="00F02859"/>
    <w:rsid w:val="00F05073"/>
    <w:rsid w:val="00F05326"/>
    <w:rsid w:val="00F06124"/>
    <w:rsid w:val="00F06518"/>
    <w:rsid w:val="00F06C04"/>
    <w:rsid w:val="00F076B7"/>
    <w:rsid w:val="00F10935"/>
    <w:rsid w:val="00F110A6"/>
    <w:rsid w:val="00F11466"/>
    <w:rsid w:val="00F117A3"/>
    <w:rsid w:val="00F12997"/>
    <w:rsid w:val="00F12E93"/>
    <w:rsid w:val="00F135D7"/>
    <w:rsid w:val="00F14B78"/>
    <w:rsid w:val="00F16EEA"/>
    <w:rsid w:val="00F16F4E"/>
    <w:rsid w:val="00F202D3"/>
    <w:rsid w:val="00F20D88"/>
    <w:rsid w:val="00F214F1"/>
    <w:rsid w:val="00F22FDA"/>
    <w:rsid w:val="00F243B1"/>
    <w:rsid w:val="00F24443"/>
    <w:rsid w:val="00F24BFE"/>
    <w:rsid w:val="00F2527D"/>
    <w:rsid w:val="00F26C6B"/>
    <w:rsid w:val="00F26D3F"/>
    <w:rsid w:val="00F3072C"/>
    <w:rsid w:val="00F3124A"/>
    <w:rsid w:val="00F3182C"/>
    <w:rsid w:val="00F31E3A"/>
    <w:rsid w:val="00F32297"/>
    <w:rsid w:val="00F33765"/>
    <w:rsid w:val="00F33D2C"/>
    <w:rsid w:val="00F33FE3"/>
    <w:rsid w:val="00F346B1"/>
    <w:rsid w:val="00F34B26"/>
    <w:rsid w:val="00F34EFC"/>
    <w:rsid w:val="00F368BA"/>
    <w:rsid w:val="00F37D4F"/>
    <w:rsid w:val="00F406DC"/>
    <w:rsid w:val="00F42A23"/>
    <w:rsid w:val="00F446EF"/>
    <w:rsid w:val="00F457E9"/>
    <w:rsid w:val="00F45BF0"/>
    <w:rsid w:val="00F46EC0"/>
    <w:rsid w:val="00F50846"/>
    <w:rsid w:val="00F50F88"/>
    <w:rsid w:val="00F52065"/>
    <w:rsid w:val="00F53306"/>
    <w:rsid w:val="00F535AD"/>
    <w:rsid w:val="00F56967"/>
    <w:rsid w:val="00F56A26"/>
    <w:rsid w:val="00F57477"/>
    <w:rsid w:val="00F605A9"/>
    <w:rsid w:val="00F60EBD"/>
    <w:rsid w:val="00F61550"/>
    <w:rsid w:val="00F635E4"/>
    <w:rsid w:val="00F64038"/>
    <w:rsid w:val="00F6521E"/>
    <w:rsid w:val="00F66107"/>
    <w:rsid w:val="00F6658E"/>
    <w:rsid w:val="00F6755C"/>
    <w:rsid w:val="00F676DD"/>
    <w:rsid w:val="00F67B21"/>
    <w:rsid w:val="00F67C29"/>
    <w:rsid w:val="00F71074"/>
    <w:rsid w:val="00F712C7"/>
    <w:rsid w:val="00F71D32"/>
    <w:rsid w:val="00F72A73"/>
    <w:rsid w:val="00F72BFD"/>
    <w:rsid w:val="00F73BBF"/>
    <w:rsid w:val="00F7451D"/>
    <w:rsid w:val="00F74BD0"/>
    <w:rsid w:val="00F77BDE"/>
    <w:rsid w:val="00F77C4F"/>
    <w:rsid w:val="00F820BC"/>
    <w:rsid w:val="00F847CD"/>
    <w:rsid w:val="00F849EB"/>
    <w:rsid w:val="00F852BD"/>
    <w:rsid w:val="00F85348"/>
    <w:rsid w:val="00F85826"/>
    <w:rsid w:val="00F87E72"/>
    <w:rsid w:val="00F91C5A"/>
    <w:rsid w:val="00F91E30"/>
    <w:rsid w:val="00F928EE"/>
    <w:rsid w:val="00F93532"/>
    <w:rsid w:val="00F94BE3"/>
    <w:rsid w:val="00F94ED9"/>
    <w:rsid w:val="00FA2E28"/>
    <w:rsid w:val="00FA6450"/>
    <w:rsid w:val="00FA701C"/>
    <w:rsid w:val="00FB1D9B"/>
    <w:rsid w:val="00FB29EC"/>
    <w:rsid w:val="00FB2EB1"/>
    <w:rsid w:val="00FB34EB"/>
    <w:rsid w:val="00FB47E0"/>
    <w:rsid w:val="00FB47EF"/>
    <w:rsid w:val="00FB57E6"/>
    <w:rsid w:val="00FB5C4E"/>
    <w:rsid w:val="00FB69F7"/>
    <w:rsid w:val="00FC01B9"/>
    <w:rsid w:val="00FC0715"/>
    <w:rsid w:val="00FC30DA"/>
    <w:rsid w:val="00FC4B14"/>
    <w:rsid w:val="00FC5C9E"/>
    <w:rsid w:val="00FC64C0"/>
    <w:rsid w:val="00FD085F"/>
    <w:rsid w:val="00FD19DF"/>
    <w:rsid w:val="00FD24F3"/>
    <w:rsid w:val="00FD26B7"/>
    <w:rsid w:val="00FD3A13"/>
    <w:rsid w:val="00FD6B99"/>
    <w:rsid w:val="00FD6C57"/>
    <w:rsid w:val="00FE03F2"/>
    <w:rsid w:val="00FE0CBF"/>
    <w:rsid w:val="00FE2A5F"/>
    <w:rsid w:val="00FE2F30"/>
    <w:rsid w:val="00FE4971"/>
    <w:rsid w:val="00FE4D13"/>
    <w:rsid w:val="00FE502A"/>
    <w:rsid w:val="00FE6E66"/>
    <w:rsid w:val="00FE742E"/>
    <w:rsid w:val="00FF0BBD"/>
    <w:rsid w:val="00FF1C35"/>
    <w:rsid w:val="00FF3244"/>
    <w:rsid w:val="00FF3814"/>
    <w:rsid w:val="00FF3A78"/>
    <w:rsid w:val="00FF5142"/>
    <w:rsid w:val="00FF5211"/>
    <w:rsid w:val="00FF5370"/>
    <w:rsid w:val="00FF55E3"/>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7B6742"/>
  <w15:docId w15:val="{8200E222-D9C4-4071-88E3-9A207245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ABF"/>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uiPriority w:val="99"/>
    <w:rsid w:val="00F73BBF"/>
    <w:pPr>
      <w:tabs>
        <w:tab w:val="center" w:pos="4536"/>
        <w:tab w:val="right" w:pos="9072"/>
      </w:tabs>
    </w:pPr>
  </w:style>
  <w:style w:type="character" w:customStyle="1" w:styleId="ZhlavChar">
    <w:name w:val="Záhlaví Char"/>
    <w:basedOn w:val="Standardnpsmoodstavce"/>
    <w:link w:val="Zhlav"/>
    <w:uiPriority w:val="99"/>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rsid w:val="000756BB"/>
    <w:rPr>
      <w:rFonts w:cs="Times New Roman"/>
      <w:sz w:val="16"/>
      <w:szCs w:val="16"/>
    </w:rPr>
  </w:style>
  <w:style w:type="paragraph" w:styleId="Textkomente">
    <w:name w:val="annotation text"/>
    <w:basedOn w:val="Normln"/>
    <w:link w:val="TextkomenteChar"/>
    <w:semiHidden/>
    <w:rsid w:val="000756BB"/>
    <w:rPr>
      <w:sz w:val="20"/>
      <w:szCs w:val="20"/>
    </w:rPr>
  </w:style>
  <w:style w:type="character" w:customStyle="1" w:styleId="TextkomenteChar">
    <w:name w:val="Text komentáře Char"/>
    <w:basedOn w:val="Standardnpsmoodstavce"/>
    <w:link w:val="Textkomente"/>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
    <w:basedOn w:val="Normln"/>
    <w:link w:val="OdstavecseseznamemChar"/>
    <w:uiPriority w:val="34"/>
    <w:qFormat/>
    <w:rsid w:val="00544A15"/>
    <w:pPr>
      <w:ind w:left="720"/>
      <w:contextualSpacing/>
    </w:pPr>
  </w:style>
  <w:style w:type="character" w:styleId="Hypertextovodkaz">
    <w:name w:val="Hyperlink"/>
    <w:basedOn w:val="Standardnpsmoodstavce"/>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styleId="Zkladntext">
    <w:name w:val="Body Text"/>
    <w:basedOn w:val="Normln"/>
    <w:link w:val="ZkladntextChar"/>
    <w:uiPriority w:val="99"/>
    <w:semiHidden/>
    <w:unhideWhenUsed/>
    <w:rsid w:val="001E6887"/>
    <w:pPr>
      <w:spacing w:after="120"/>
    </w:pPr>
  </w:style>
  <w:style w:type="character" w:customStyle="1" w:styleId="ZkladntextChar">
    <w:name w:val="Základní text Char"/>
    <w:basedOn w:val="Standardnpsmoodstavce"/>
    <w:link w:val="Zkladntext"/>
    <w:uiPriority w:val="99"/>
    <w:semiHidden/>
    <w:rsid w:val="001E6887"/>
    <w:rPr>
      <w:sz w:val="24"/>
      <w:szCs w:val="24"/>
    </w:rPr>
  </w:style>
  <w:style w:type="paragraph" w:customStyle="1" w:styleId="Default">
    <w:name w:val="Default"/>
    <w:rsid w:val="00DF1E6C"/>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B46F10"/>
    <w:rPr>
      <w:color w:val="808080"/>
      <w:shd w:val="clear" w:color="auto" w:fill="E6E6E6"/>
    </w:rPr>
  </w:style>
  <w:style w:type="character" w:customStyle="1" w:styleId="st1">
    <w:name w:val="st1"/>
    <w:basedOn w:val="Standardnpsmoodstavce"/>
    <w:rsid w:val="00655822"/>
  </w:style>
  <w:style w:type="paragraph" w:styleId="Podnadpis">
    <w:name w:val="Subtitle"/>
    <w:basedOn w:val="Normln"/>
    <w:link w:val="PodnadpisChar"/>
    <w:qFormat/>
    <w:locked/>
    <w:rsid w:val="007554B3"/>
    <w:pPr>
      <w:ind w:left="709" w:hanging="709"/>
      <w:jc w:val="center"/>
    </w:pPr>
  </w:style>
  <w:style w:type="character" w:customStyle="1" w:styleId="PodnadpisChar">
    <w:name w:val="Podnadpis Char"/>
    <w:basedOn w:val="Standardnpsmoodstavce"/>
    <w:link w:val="Podnadpis"/>
    <w:rsid w:val="007554B3"/>
    <w:rPr>
      <w:sz w:val="24"/>
      <w:szCs w:val="24"/>
    </w:rPr>
  </w:style>
  <w:style w:type="character" w:customStyle="1" w:styleId="nowrap">
    <w:name w:val="nowrap"/>
    <w:basedOn w:val="Standardnpsmoodstavce"/>
    <w:rsid w:val="00641AB2"/>
  </w:style>
  <w:style w:type="paragraph" w:styleId="Seznam">
    <w:name w:val="List"/>
    <w:basedOn w:val="Normln"/>
    <w:rsid w:val="007D0155"/>
    <w:pPr>
      <w:numPr>
        <w:numId w:val="14"/>
      </w:numPr>
      <w:jc w:val="both"/>
    </w:pPr>
    <w:rPr>
      <w:szCs w:val="20"/>
    </w:rPr>
  </w:style>
  <w:style w:type="character" w:styleId="Nevyeenzmnka">
    <w:name w:val="Unresolved Mention"/>
    <w:basedOn w:val="Standardnpsmoodstavce"/>
    <w:uiPriority w:val="99"/>
    <w:semiHidden/>
    <w:unhideWhenUsed/>
    <w:rsid w:val="007322E4"/>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
    <w:basedOn w:val="Standardnpsmoodstavce"/>
    <w:link w:val="Odstavecseseznamem"/>
    <w:uiPriority w:val="34"/>
    <w:qFormat/>
    <w:locked/>
    <w:rsid w:val="003C1BF8"/>
    <w:rPr>
      <w:sz w:val="24"/>
      <w:szCs w:val="24"/>
    </w:rPr>
  </w:style>
  <w:style w:type="paragraph" w:styleId="Revize">
    <w:name w:val="Revision"/>
    <w:hidden/>
    <w:uiPriority w:val="99"/>
    <w:semiHidden/>
    <w:rsid w:val="000C3F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804752">
      <w:bodyDiv w:val="1"/>
      <w:marLeft w:val="0"/>
      <w:marRight w:val="0"/>
      <w:marTop w:val="0"/>
      <w:marBottom w:val="0"/>
      <w:divBdr>
        <w:top w:val="none" w:sz="0" w:space="0" w:color="auto"/>
        <w:left w:val="none" w:sz="0" w:space="0" w:color="auto"/>
        <w:bottom w:val="none" w:sz="0" w:space="0" w:color="auto"/>
        <w:right w:val="none" w:sz="0" w:space="0" w:color="auto"/>
      </w:divBdr>
    </w:div>
    <w:div w:id="832524791">
      <w:bodyDiv w:val="1"/>
      <w:marLeft w:val="0"/>
      <w:marRight w:val="0"/>
      <w:marTop w:val="0"/>
      <w:marBottom w:val="0"/>
      <w:divBdr>
        <w:top w:val="none" w:sz="0" w:space="0" w:color="auto"/>
        <w:left w:val="none" w:sz="0" w:space="0" w:color="auto"/>
        <w:bottom w:val="none" w:sz="0" w:space="0" w:color="auto"/>
        <w:right w:val="none" w:sz="0" w:space="0" w:color="auto"/>
      </w:divBdr>
      <w:divsChild>
        <w:div w:id="2056466567">
          <w:marLeft w:val="0"/>
          <w:marRight w:val="0"/>
          <w:marTop w:val="0"/>
          <w:marBottom w:val="0"/>
          <w:divBdr>
            <w:top w:val="none" w:sz="0" w:space="0" w:color="auto"/>
            <w:left w:val="none" w:sz="0" w:space="0" w:color="auto"/>
            <w:bottom w:val="none" w:sz="0" w:space="0" w:color="auto"/>
            <w:right w:val="none" w:sz="0" w:space="0" w:color="auto"/>
          </w:divBdr>
          <w:divsChild>
            <w:div w:id="1455950181">
              <w:marLeft w:val="0"/>
              <w:marRight w:val="0"/>
              <w:marTop w:val="0"/>
              <w:marBottom w:val="0"/>
              <w:divBdr>
                <w:top w:val="single" w:sz="12" w:space="0" w:color="FFFFFF"/>
                <w:left w:val="none" w:sz="0" w:space="0" w:color="auto"/>
                <w:bottom w:val="none" w:sz="0" w:space="0" w:color="auto"/>
                <w:right w:val="none" w:sz="0" w:space="0" w:color="auto"/>
              </w:divBdr>
              <w:divsChild>
                <w:div w:id="1700159197">
                  <w:marLeft w:val="4065"/>
                  <w:marRight w:val="0"/>
                  <w:marTop w:val="0"/>
                  <w:marBottom w:val="0"/>
                  <w:divBdr>
                    <w:top w:val="none" w:sz="0" w:space="0" w:color="auto"/>
                    <w:left w:val="none" w:sz="0" w:space="0" w:color="auto"/>
                    <w:bottom w:val="none" w:sz="0" w:space="0" w:color="auto"/>
                    <w:right w:val="none" w:sz="0" w:space="0" w:color="auto"/>
                  </w:divBdr>
                  <w:divsChild>
                    <w:div w:id="2139950467">
                      <w:marLeft w:val="75"/>
                      <w:marRight w:val="3195"/>
                      <w:marTop w:val="75"/>
                      <w:marBottom w:val="75"/>
                      <w:divBdr>
                        <w:top w:val="none" w:sz="0" w:space="0" w:color="auto"/>
                        <w:left w:val="none" w:sz="0" w:space="0" w:color="auto"/>
                        <w:bottom w:val="none" w:sz="0" w:space="0" w:color="auto"/>
                        <w:right w:val="none" w:sz="0" w:space="0" w:color="auto"/>
                      </w:divBdr>
                      <w:divsChild>
                        <w:div w:id="948899360">
                          <w:marLeft w:val="0"/>
                          <w:marRight w:val="0"/>
                          <w:marTop w:val="0"/>
                          <w:marBottom w:val="0"/>
                          <w:divBdr>
                            <w:top w:val="none" w:sz="0" w:space="0" w:color="auto"/>
                            <w:left w:val="none" w:sz="0" w:space="0" w:color="auto"/>
                            <w:bottom w:val="none" w:sz="0" w:space="0" w:color="auto"/>
                            <w:right w:val="none" w:sz="0" w:space="0" w:color="auto"/>
                          </w:divBdr>
                          <w:divsChild>
                            <w:div w:id="1357316348">
                              <w:marLeft w:val="0"/>
                              <w:marRight w:val="0"/>
                              <w:marTop w:val="0"/>
                              <w:marBottom w:val="0"/>
                              <w:divBdr>
                                <w:top w:val="none" w:sz="0" w:space="0" w:color="auto"/>
                                <w:left w:val="none" w:sz="0" w:space="0" w:color="auto"/>
                                <w:bottom w:val="none" w:sz="0" w:space="0" w:color="auto"/>
                                <w:right w:val="none" w:sz="0" w:space="0" w:color="auto"/>
                              </w:divBdr>
                              <w:divsChild>
                                <w:div w:id="1030497905">
                                  <w:marLeft w:val="0"/>
                                  <w:marRight w:val="0"/>
                                  <w:marTop w:val="0"/>
                                  <w:marBottom w:val="0"/>
                                  <w:divBdr>
                                    <w:top w:val="none" w:sz="0" w:space="0" w:color="auto"/>
                                    <w:left w:val="none" w:sz="0" w:space="0" w:color="auto"/>
                                    <w:bottom w:val="none" w:sz="0" w:space="0" w:color="auto"/>
                                    <w:right w:val="none" w:sz="0" w:space="0" w:color="auto"/>
                                  </w:divBdr>
                                </w:div>
                                <w:div w:id="1127165638">
                                  <w:marLeft w:val="0"/>
                                  <w:marRight w:val="0"/>
                                  <w:marTop w:val="0"/>
                                  <w:marBottom w:val="0"/>
                                  <w:divBdr>
                                    <w:top w:val="none" w:sz="0" w:space="0" w:color="auto"/>
                                    <w:left w:val="none" w:sz="0" w:space="0" w:color="auto"/>
                                    <w:bottom w:val="none" w:sz="0" w:space="0" w:color="auto"/>
                                    <w:right w:val="none" w:sz="0" w:space="0" w:color="auto"/>
                                  </w:divBdr>
                                </w:div>
                                <w:div w:id="18291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7097">
      <w:bodyDiv w:val="1"/>
      <w:marLeft w:val="0"/>
      <w:marRight w:val="0"/>
      <w:marTop w:val="0"/>
      <w:marBottom w:val="0"/>
      <w:divBdr>
        <w:top w:val="none" w:sz="0" w:space="0" w:color="auto"/>
        <w:left w:val="none" w:sz="0" w:space="0" w:color="auto"/>
        <w:bottom w:val="none" w:sz="0" w:space="0" w:color="auto"/>
        <w:right w:val="none" w:sz="0" w:space="0" w:color="auto"/>
      </w:divBdr>
    </w:div>
    <w:div w:id="854615371">
      <w:bodyDiv w:val="1"/>
      <w:marLeft w:val="0"/>
      <w:marRight w:val="0"/>
      <w:marTop w:val="0"/>
      <w:marBottom w:val="0"/>
      <w:divBdr>
        <w:top w:val="none" w:sz="0" w:space="0" w:color="auto"/>
        <w:left w:val="none" w:sz="0" w:space="0" w:color="auto"/>
        <w:bottom w:val="none" w:sz="0" w:space="0" w:color="auto"/>
        <w:right w:val="none" w:sz="0" w:space="0" w:color="auto"/>
      </w:divBdr>
      <w:divsChild>
        <w:div w:id="1116481296">
          <w:marLeft w:val="0"/>
          <w:marRight w:val="0"/>
          <w:marTop w:val="0"/>
          <w:marBottom w:val="0"/>
          <w:divBdr>
            <w:top w:val="none" w:sz="0" w:space="0" w:color="auto"/>
            <w:left w:val="none" w:sz="0" w:space="0" w:color="auto"/>
            <w:bottom w:val="none" w:sz="0" w:space="0" w:color="auto"/>
            <w:right w:val="none" w:sz="0" w:space="0" w:color="auto"/>
          </w:divBdr>
          <w:divsChild>
            <w:div w:id="1486891172">
              <w:marLeft w:val="0"/>
              <w:marRight w:val="0"/>
              <w:marTop w:val="0"/>
              <w:marBottom w:val="0"/>
              <w:divBdr>
                <w:top w:val="single" w:sz="12" w:space="0" w:color="FFFFFF"/>
                <w:left w:val="none" w:sz="0" w:space="0" w:color="auto"/>
                <w:bottom w:val="none" w:sz="0" w:space="0" w:color="auto"/>
                <w:right w:val="none" w:sz="0" w:space="0" w:color="auto"/>
              </w:divBdr>
              <w:divsChild>
                <w:div w:id="812405508">
                  <w:marLeft w:val="4065"/>
                  <w:marRight w:val="0"/>
                  <w:marTop w:val="0"/>
                  <w:marBottom w:val="0"/>
                  <w:divBdr>
                    <w:top w:val="none" w:sz="0" w:space="0" w:color="auto"/>
                    <w:left w:val="none" w:sz="0" w:space="0" w:color="auto"/>
                    <w:bottom w:val="none" w:sz="0" w:space="0" w:color="auto"/>
                    <w:right w:val="none" w:sz="0" w:space="0" w:color="auto"/>
                  </w:divBdr>
                  <w:divsChild>
                    <w:div w:id="1352338941">
                      <w:marLeft w:val="75"/>
                      <w:marRight w:val="3195"/>
                      <w:marTop w:val="75"/>
                      <w:marBottom w:val="75"/>
                      <w:divBdr>
                        <w:top w:val="none" w:sz="0" w:space="0" w:color="auto"/>
                        <w:left w:val="none" w:sz="0" w:space="0" w:color="auto"/>
                        <w:bottom w:val="none" w:sz="0" w:space="0" w:color="auto"/>
                        <w:right w:val="none" w:sz="0" w:space="0" w:color="auto"/>
                      </w:divBdr>
                      <w:divsChild>
                        <w:div w:id="1063480596">
                          <w:marLeft w:val="0"/>
                          <w:marRight w:val="0"/>
                          <w:marTop w:val="0"/>
                          <w:marBottom w:val="0"/>
                          <w:divBdr>
                            <w:top w:val="none" w:sz="0" w:space="0" w:color="auto"/>
                            <w:left w:val="none" w:sz="0" w:space="0" w:color="auto"/>
                            <w:bottom w:val="none" w:sz="0" w:space="0" w:color="auto"/>
                            <w:right w:val="none" w:sz="0" w:space="0" w:color="auto"/>
                          </w:divBdr>
                          <w:divsChild>
                            <w:div w:id="525827169">
                              <w:marLeft w:val="0"/>
                              <w:marRight w:val="0"/>
                              <w:marTop w:val="0"/>
                              <w:marBottom w:val="0"/>
                              <w:divBdr>
                                <w:top w:val="none" w:sz="0" w:space="0" w:color="auto"/>
                                <w:left w:val="none" w:sz="0" w:space="0" w:color="auto"/>
                                <w:bottom w:val="none" w:sz="0" w:space="0" w:color="auto"/>
                                <w:right w:val="none" w:sz="0" w:space="0" w:color="auto"/>
                              </w:divBdr>
                              <w:divsChild>
                                <w:div w:id="1498113672">
                                  <w:marLeft w:val="0"/>
                                  <w:marRight w:val="0"/>
                                  <w:marTop w:val="0"/>
                                  <w:marBottom w:val="0"/>
                                  <w:divBdr>
                                    <w:top w:val="none" w:sz="0" w:space="0" w:color="auto"/>
                                    <w:left w:val="none" w:sz="0" w:space="0" w:color="auto"/>
                                    <w:bottom w:val="none" w:sz="0" w:space="0" w:color="auto"/>
                                    <w:right w:val="none" w:sz="0" w:space="0" w:color="auto"/>
                                  </w:divBdr>
                                </w:div>
                                <w:div w:id="636036472">
                                  <w:marLeft w:val="0"/>
                                  <w:marRight w:val="0"/>
                                  <w:marTop w:val="0"/>
                                  <w:marBottom w:val="0"/>
                                  <w:divBdr>
                                    <w:top w:val="none" w:sz="0" w:space="0" w:color="auto"/>
                                    <w:left w:val="none" w:sz="0" w:space="0" w:color="auto"/>
                                    <w:bottom w:val="none" w:sz="0" w:space="0" w:color="auto"/>
                                    <w:right w:val="none" w:sz="0" w:space="0" w:color="auto"/>
                                  </w:divBdr>
                                </w:div>
                                <w:div w:id="19303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25897">
      <w:bodyDiv w:val="1"/>
      <w:marLeft w:val="0"/>
      <w:marRight w:val="0"/>
      <w:marTop w:val="0"/>
      <w:marBottom w:val="0"/>
      <w:divBdr>
        <w:top w:val="none" w:sz="0" w:space="0" w:color="auto"/>
        <w:left w:val="none" w:sz="0" w:space="0" w:color="auto"/>
        <w:bottom w:val="none" w:sz="0" w:space="0" w:color="auto"/>
        <w:right w:val="none" w:sz="0" w:space="0" w:color="auto"/>
      </w:divBdr>
      <w:divsChild>
        <w:div w:id="184558276">
          <w:marLeft w:val="0"/>
          <w:marRight w:val="0"/>
          <w:marTop w:val="0"/>
          <w:marBottom w:val="0"/>
          <w:divBdr>
            <w:top w:val="none" w:sz="0" w:space="0" w:color="auto"/>
            <w:left w:val="none" w:sz="0" w:space="0" w:color="auto"/>
            <w:bottom w:val="none" w:sz="0" w:space="0" w:color="auto"/>
            <w:right w:val="none" w:sz="0" w:space="0" w:color="auto"/>
          </w:divBdr>
          <w:divsChild>
            <w:div w:id="2053264113">
              <w:marLeft w:val="0"/>
              <w:marRight w:val="0"/>
              <w:marTop w:val="0"/>
              <w:marBottom w:val="0"/>
              <w:divBdr>
                <w:top w:val="single" w:sz="12" w:space="0" w:color="FFFFFF"/>
                <w:left w:val="none" w:sz="0" w:space="0" w:color="auto"/>
                <w:bottom w:val="none" w:sz="0" w:space="0" w:color="auto"/>
                <w:right w:val="none" w:sz="0" w:space="0" w:color="auto"/>
              </w:divBdr>
              <w:divsChild>
                <w:div w:id="170992178">
                  <w:marLeft w:val="4065"/>
                  <w:marRight w:val="0"/>
                  <w:marTop w:val="0"/>
                  <w:marBottom w:val="0"/>
                  <w:divBdr>
                    <w:top w:val="none" w:sz="0" w:space="0" w:color="auto"/>
                    <w:left w:val="none" w:sz="0" w:space="0" w:color="auto"/>
                    <w:bottom w:val="none" w:sz="0" w:space="0" w:color="auto"/>
                    <w:right w:val="none" w:sz="0" w:space="0" w:color="auto"/>
                  </w:divBdr>
                  <w:divsChild>
                    <w:div w:id="2050254171">
                      <w:marLeft w:val="75"/>
                      <w:marRight w:val="3195"/>
                      <w:marTop w:val="75"/>
                      <w:marBottom w:val="75"/>
                      <w:divBdr>
                        <w:top w:val="none" w:sz="0" w:space="0" w:color="auto"/>
                        <w:left w:val="none" w:sz="0" w:space="0" w:color="auto"/>
                        <w:bottom w:val="none" w:sz="0" w:space="0" w:color="auto"/>
                        <w:right w:val="none" w:sz="0" w:space="0" w:color="auto"/>
                      </w:divBdr>
                      <w:divsChild>
                        <w:div w:id="157354902">
                          <w:marLeft w:val="0"/>
                          <w:marRight w:val="0"/>
                          <w:marTop w:val="0"/>
                          <w:marBottom w:val="0"/>
                          <w:divBdr>
                            <w:top w:val="none" w:sz="0" w:space="0" w:color="auto"/>
                            <w:left w:val="none" w:sz="0" w:space="0" w:color="auto"/>
                            <w:bottom w:val="none" w:sz="0" w:space="0" w:color="auto"/>
                            <w:right w:val="none" w:sz="0" w:space="0" w:color="auto"/>
                          </w:divBdr>
                          <w:divsChild>
                            <w:div w:id="1810435897">
                              <w:marLeft w:val="0"/>
                              <w:marRight w:val="0"/>
                              <w:marTop w:val="0"/>
                              <w:marBottom w:val="0"/>
                              <w:divBdr>
                                <w:top w:val="none" w:sz="0" w:space="0" w:color="auto"/>
                                <w:left w:val="none" w:sz="0" w:space="0" w:color="auto"/>
                                <w:bottom w:val="none" w:sz="0" w:space="0" w:color="auto"/>
                                <w:right w:val="none" w:sz="0" w:space="0" w:color="auto"/>
                              </w:divBdr>
                              <w:divsChild>
                                <w:div w:id="224492926">
                                  <w:marLeft w:val="0"/>
                                  <w:marRight w:val="0"/>
                                  <w:marTop w:val="0"/>
                                  <w:marBottom w:val="0"/>
                                  <w:divBdr>
                                    <w:top w:val="none" w:sz="0" w:space="0" w:color="auto"/>
                                    <w:left w:val="none" w:sz="0" w:space="0" w:color="auto"/>
                                    <w:bottom w:val="none" w:sz="0" w:space="0" w:color="auto"/>
                                    <w:right w:val="none" w:sz="0" w:space="0" w:color="auto"/>
                                  </w:divBdr>
                                  <w:divsChild>
                                    <w:div w:id="936407710">
                                      <w:marLeft w:val="0"/>
                                      <w:marRight w:val="0"/>
                                      <w:marTop w:val="0"/>
                                      <w:marBottom w:val="0"/>
                                      <w:divBdr>
                                        <w:top w:val="none" w:sz="0" w:space="0" w:color="auto"/>
                                        <w:left w:val="none" w:sz="0" w:space="0" w:color="auto"/>
                                        <w:bottom w:val="none" w:sz="0" w:space="0" w:color="auto"/>
                                        <w:right w:val="none" w:sz="0" w:space="0" w:color="auto"/>
                                      </w:divBdr>
                                    </w:div>
                                    <w:div w:id="862085960">
                                      <w:marLeft w:val="0"/>
                                      <w:marRight w:val="0"/>
                                      <w:marTop w:val="0"/>
                                      <w:marBottom w:val="0"/>
                                      <w:divBdr>
                                        <w:top w:val="none" w:sz="0" w:space="0" w:color="auto"/>
                                        <w:left w:val="none" w:sz="0" w:space="0" w:color="auto"/>
                                        <w:bottom w:val="none" w:sz="0" w:space="0" w:color="auto"/>
                                        <w:right w:val="none" w:sz="0" w:space="0" w:color="auto"/>
                                      </w:divBdr>
                                    </w:div>
                                    <w:div w:id="1825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078764">
      <w:marLeft w:val="0"/>
      <w:marRight w:val="0"/>
      <w:marTop w:val="0"/>
      <w:marBottom w:val="0"/>
      <w:divBdr>
        <w:top w:val="none" w:sz="0" w:space="0" w:color="auto"/>
        <w:left w:val="none" w:sz="0" w:space="0" w:color="auto"/>
        <w:bottom w:val="none" w:sz="0" w:space="0" w:color="auto"/>
        <w:right w:val="none" w:sz="0" w:space="0" w:color="auto"/>
      </w:divBdr>
    </w:div>
    <w:div w:id="1140802425">
      <w:bodyDiv w:val="1"/>
      <w:marLeft w:val="0"/>
      <w:marRight w:val="0"/>
      <w:marTop w:val="0"/>
      <w:marBottom w:val="0"/>
      <w:divBdr>
        <w:top w:val="none" w:sz="0" w:space="0" w:color="auto"/>
        <w:left w:val="none" w:sz="0" w:space="0" w:color="auto"/>
        <w:bottom w:val="none" w:sz="0" w:space="0" w:color="auto"/>
        <w:right w:val="none" w:sz="0" w:space="0" w:color="auto"/>
      </w:divBdr>
      <w:divsChild>
        <w:div w:id="1776367471">
          <w:marLeft w:val="0"/>
          <w:marRight w:val="0"/>
          <w:marTop w:val="0"/>
          <w:marBottom w:val="0"/>
          <w:divBdr>
            <w:top w:val="none" w:sz="0" w:space="0" w:color="auto"/>
            <w:left w:val="none" w:sz="0" w:space="0" w:color="auto"/>
            <w:bottom w:val="none" w:sz="0" w:space="0" w:color="auto"/>
            <w:right w:val="none" w:sz="0" w:space="0" w:color="auto"/>
          </w:divBdr>
          <w:divsChild>
            <w:div w:id="1099764303">
              <w:marLeft w:val="0"/>
              <w:marRight w:val="0"/>
              <w:marTop w:val="0"/>
              <w:marBottom w:val="0"/>
              <w:divBdr>
                <w:top w:val="single" w:sz="12" w:space="0" w:color="FFFFFF"/>
                <w:left w:val="none" w:sz="0" w:space="0" w:color="auto"/>
                <w:bottom w:val="none" w:sz="0" w:space="0" w:color="auto"/>
                <w:right w:val="none" w:sz="0" w:space="0" w:color="auto"/>
              </w:divBdr>
              <w:divsChild>
                <w:div w:id="1553883074">
                  <w:marLeft w:val="4065"/>
                  <w:marRight w:val="0"/>
                  <w:marTop w:val="0"/>
                  <w:marBottom w:val="0"/>
                  <w:divBdr>
                    <w:top w:val="none" w:sz="0" w:space="0" w:color="auto"/>
                    <w:left w:val="none" w:sz="0" w:space="0" w:color="auto"/>
                    <w:bottom w:val="none" w:sz="0" w:space="0" w:color="auto"/>
                    <w:right w:val="none" w:sz="0" w:space="0" w:color="auto"/>
                  </w:divBdr>
                  <w:divsChild>
                    <w:div w:id="1624997025">
                      <w:marLeft w:val="75"/>
                      <w:marRight w:val="3195"/>
                      <w:marTop w:val="75"/>
                      <w:marBottom w:val="75"/>
                      <w:divBdr>
                        <w:top w:val="none" w:sz="0" w:space="0" w:color="auto"/>
                        <w:left w:val="none" w:sz="0" w:space="0" w:color="auto"/>
                        <w:bottom w:val="none" w:sz="0" w:space="0" w:color="auto"/>
                        <w:right w:val="none" w:sz="0" w:space="0" w:color="auto"/>
                      </w:divBdr>
                      <w:divsChild>
                        <w:div w:id="473304181">
                          <w:marLeft w:val="0"/>
                          <w:marRight w:val="0"/>
                          <w:marTop w:val="0"/>
                          <w:marBottom w:val="0"/>
                          <w:divBdr>
                            <w:top w:val="none" w:sz="0" w:space="0" w:color="auto"/>
                            <w:left w:val="none" w:sz="0" w:space="0" w:color="auto"/>
                            <w:bottom w:val="none" w:sz="0" w:space="0" w:color="auto"/>
                            <w:right w:val="none" w:sz="0" w:space="0" w:color="auto"/>
                          </w:divBdr>
                          <w:divsChild>
                            <w:div w:id="1620332166">
                              <w:marLeft w:val="0"/>
                              <w:marRight w:val="0"/>
                              <w:marTop w:val="0"/>
                              <w:marBottom w:val="0"/>
                              <w:divBdr>
                                <w:top w:val="none" w:sz="0" w:space="0" w:color="auto"/>
                                <w:left w:val="none" w:sz="0" w:space="0" w:color="auto"/>
                                <w:bottom w:val="none" w:sz="0" w:space="0" w:color="auto"/>
                                <w:right w:val="none" w:sz="0" w:space="0" w:color="auto"/>
                              </w:divBdr>
                              <w:divsChild>
                                <w:div w:id="683089111">
                                  <w:marLeft w:val="0"/>
                                  <w:marRight w:val="0"/>
                                  <w:marTop w:val="0"/>
                                  <w:marBottom w:val="0"/>
                                  <w:divBdr>
                                    <w:top w:val="none" w:sz="0" w:space="0" w:color="auto"/>
                                    <w:left w:val="none" w:sz="0" w:space="0" w:color="auto"/>
                                    <w:bottom w:val="none" w:sz="0" w:space="0" w:color="auto"/>
                                    <w:right w:val="none" w:sz="0" w:space="0" w:color="auto"/>
                                  </w:divBdr>
                                </w:div>
                                <w:div w:id="1718505605">
                                  <w:marLeft w:val="0"/>
                                  <w:marRight w:val="0"/>
                                  <w:marTop w:val="0"/>
                                  <w:marBottom w:val="0"/>
                                  <w:divBdr>
                                    <w:top w:val="none" w:sz="0" w:space="0" w:color="auto"/>
                                    <w:left w:val="none" w:sz="0" w:space="0" w:color="auto"/>
                                    <w:bottom w:val="none" w:sz="0" w:space="0" w:color="auto"/>
                                    <w:right w:val="none" w:sz="0" w:space="0" w:color="auto"/>
                                  </w:divBdr>
                                </w:div>
                                <w:div w:id="557979823">
                                  <w:marLeft w:val="0"/>
                                  <w:marRight w:val="0"/>
                                  <w:marTop w:val="0"/>
                                  <w:marBottom w:val="0"/>
                                  <w:divBdr>
                                    <w:top w:val="none" w:sz="0" w:space="0" w:color="auto"/>
                                    <w:left w:val="none" w:sz="0" w:space="0" w:color="auto"/>
                                    <w:bottom w:val="none" w:sz="0" w:space="0" w:color="auto"/>
                                    <w:right w:val="none" w:sz="0" w:space="0" w:color="auto"/>
                                  </w:divBdr>
                                </w:div>
                                <w:div w:id="20780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19379">
      <w:bodyDiv w:val="1"/>
      <w:marLeft w:val="0"/>
      <w:marRight w:val="0"/>
      <w:marTop w:val="0"/>
      <w:marBottom w:val="0"/>
      <w:divBdr>
        <w:top w:val="none" w:sz="0" w:space="0" w:color="auto"/>
        <w:left w:val="none" w:sz="0" w:space="0" w:color="auto"/>
        <w:bottom w:val="none" w:sz="0" w:space="0" w:color="auto"/>
        <w:right w:val="none" w:sz="0" w:space="0" w:color="auto"/>
      </w:divBdr>
      <w:divsChild>
        <w:div w:id="1371612364">
          <w:marLeft w:val="0"/>
          <w:marRight w:val="0"/>
          <w:marTop w:val="0"/>
          <w:marBottom w:val="0"/>
          <w:divBdr>
            <w:top w:val="none" w:sz="0" w:space="0" w:color="auto"/>
            <w:left w:val="none" w:sz="0" w:space="0" w:color="auto"/>
            <w:bottom w:val="none" w:sz="0" w:space="0" w:color="auto"/>
            <w:right w:val="none" w:sz="0" w:space="0" w:color="auto"/>
          </w:divBdr>
          <w:divsChild>
            <w:div w:id="1165821251">
              <w:marLeft w:val="0"/>
              <w:marRight w:val="0"/>
              <w:marTop w:val="0"/>
              <w:marBottom w:val="0"/>
              <w:divBdr>
                <w:top w:val="single" w:sz="12" w:space="0" w:color="FFFFFF"/>
                <w:left w:val="none" w:sz="0" w:space="0" w:color="auto"/>
                <w:bottom w:val="none" w:sz="0" w:space="0" w:color="auto"/>
                <w:right w:val="none" w:sz="0" w:space="0" w:color="auto"/>
              </w:divBdr>
              <w:divsChild>
                <w:div w:id="890120940">
                  <w:marLeft w:val="4065"/>
                  <w:marRight w:val="0"/>
                  <w:marTop w:val="0"/>
                  <w:marBottom w:val="0"/>
                  <w:divBdr>
                    <w:top w:val="none" w:sz="0" w:space="0" w:color="auto"/>
                    <w:left w:val="none" w:sz="0" w:space="0" w:color="auto"/>
                    <w:bottom w:val="none" w:sz="0" w:space="0" w:color="auto"/>
                    <w:right w:val="none" w:sz="0" w:space="0" w:color="auto"/>
                  </w:divBdr>
                  <w:divsChild>
                    <w:div w:id="1661619877">
                      <w:marLeft w:val="75"/>
                      <w:marRight w:val="3195"/>
                      <w:marTop w:val="75"/>
                      <w:marBottom w:val="75"/>
                      <w:divBdr>
                        <w:top w:val="none" w:sz="0" w:space="0" w:color="auto"/>
                        <w:left w:val="none" w:sz="0" w:space="0" w:color="auto"/>
                        <w:bottom w:val="none" w:sz="0" w:space="0" w:color="auto"/>
                        <w:right w:val="none" w:sz="0" w:space="0" w:color="auto"/>
                      </w:divBdr>
                      <w:divsChild>
                        <w:div w:id="764306235">
                          <w:marLeft w:val="0"/>
                          <w:marRight w:val="0"/>
                          <w:marTop w:val="0"/>
                          <w:marBottom w:val="0"/>
                          <w:divBdr>
                            <w:top w:val="none" w:sz="0" w:space="0" w:color="auto"/>
                            <w:left w:val="none" w:sz="0" w:space="0" w:color="auto"/>
                            <w:bottom w:val="none" w:sz="0" w:space="0" w:color="auto"/>
                            <w:right w:val="none" w:sz="0" w:space="0" w:color="auto"/>
                          </w:divBdr>
                          <w:divsChild>
                            <w:div w:id="1726416207">
                              <w:marLeft w:val="0"/>
                              <w:marRight w:val="0"/>
                              <w:marTop w:val="0"/>
                              <w:marBottom w:val="0"/>
                              <w:divBdr>
                                <w:top w:val="none" w:sz="0" w:space="0" w:color="auto"/>
                                <w:left w:val="none" w:sz="0" w:space="0" w:color="auto"/>
                                <w:bottom w:val="none" w:sz="0" w:space="0" w:color="auto"/>
                                <w:right w:val="none" w:sz="0" w:space="0" w:color="auto"/>
                              </w:divBdr>
                              <w:divsChild>
                                <w:div w:id="867717779">
                                  <w:marLeft w:val="0"/>
                                  <w:marRight w:val="0"/>
                                  <w:marTop w:val="0"/>
                                  <w:marBottom w:val="0"/>
                                  <w:divBdr>
                                    <w:top w:val="none" w:sz="0" w:space="0" w:color="auto"/>
                                    <w:left w:val="none" w:sz="0" w:space="0" w:color="auto"/>
                                    <w:bottom w:val="none" w:sz="0" w:space="0" w:color="auto"/>
                                    <w:right w:val="none" w:sz="0" w:space="0" w:color="auto"/>
                                  </w:divBdr>
                                  <w:divsChild>
                                    <w:div w:id="1061515372">
                                      <w:marLeft w:val="0"/>
                                      <w:marRight w:val="0"/>
                                      <w:marTop w:val="0"/>
                                      <w:marBottom w:val="0"/>
                                      <w:divBdr>
                                        <w:top w:val="none" w:sz="0" w:space="0" w:color="auto"/>
                                        <w:left w:val="none" w:sz="0" w:space="0" w:color="auto"/>
                                        <w:bottom w:val="none" w:sz="0" w:space="0" w:color="auto"/>
                                        <w:right w:val="none" w:sz="0" w:space="0" w:color="auto"/>
                                      </w:divBdr>
                                    </w:div>
                                    <w:div w:id="5519026">
                                      <w:marLeft w:val="0"/>
                                      <w:marRight w:val="0"/>
                                      <w:marTop w:val="0"/>
                                      <w:marBottom w:val="0"/>
                                      <w:divBdr>
                                        <w:top w:val="none" w:sz="0" w:space="0" w:color="auto"/>
                                        <w:left w:val="none" w:sz="0" w:space="0" w:color="auto"/>
                                        <w:bottom w:val="none" w:sz="0" w:space="0" w:color="auto"/>
                                        <w:right w:val="none" w:sz="0" w:space="0" w:color="auto"/>
                                      </w:divBdr>
                                    </w:div>
                                    <w:div w:id="1959295241">
                                      <w:marLeft w:val="0"/>
                                      <w:marRight w:val="0"/>
                                      <w:marTop w:val="0"/>
                                      <w:marBottom w:val="0"/>
                                      <w:divBdr>
                                        <w:top w:val="none" w:sz="0" w:space="0" w:color="auto"/>
                                        <w:left w:val="none" w:sz="0" w:space="0" w:color="auto"/>
                                        <w:bottom w:val="none" w:sz="0" w:space="0" w:color="auto"/>
                                        <w:right w:val="none" w:sz="0" w:space="0" w:color="auto"/>
                                      </w:divBdr>
                                    </w:div>
                                    <w:div w:id="18898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248047">
      <w:bodyDiv w:val="1"/>
      <w:marLeft w:val="0"/>
      <w:marRight w:val="0"/>
      <w:marTop w:val="0"/>
      <w:marBottom w:val="0"/>
      <w:divBdr>
        <w:top w:val="none" w:sz="0" w:space="0" w:color="auto"/>
        <w:left w:val="none" w:sz="0" w:space="0" w:color="auto"/>
        <w:bottom w:val="none" w:sz="0" w:space="0" w:color="auto"/>
        <w:right w:val="none" w:sz="0" w:space="0" w:color="auto"/>
      </w:divBdr>
      <w:divsChild>
        <w:div w:id="2131782749">
          <w:marLeft w:val="0"/>
          <w:marRight w:val="0"/>
          <w:marTop w:val="0"/>
          <w:marBottom w:val="0"/>
          <w:divBdr>
            <w:top w:val="none" w:sz="0" w:space="0" w:color="auto"/>
            <w:left w:val="none" w:sz="0" w:space="0" w:color="auto"/>
            <w:bottom w:val="none" w:sz="0" w:space="0" w:color="auto"/>
            <w:right w:val="none" w:sz="0" w:space="0" w:color="auto"/>
          </w:divBdr>
          <w:divsChild>
            <w:div w:id="718017791">
              <w:marLeft w:val="0"/>
              <w:marRight w:val="0"/>
              <w:marTop w:val="0"/>
              <w:marBottom w:val="0"/>
              <w:divBdr>
                <w:top w:val="single" w:sz="12" w:space="0" w:color="FFFFFF"/>
                <w:left w:val="none" w:sz="0" w:space="0" w:color="auto"/>
                <w:bottom w:val="none" w:sz="0" w:space="0" w:color="auto"/>
                <w:right w:val="none" w:sz="0" w:space="0" w:color="auto"/>
              </w:divBdr>
              <w:divsChild>
                <w:div w:id="699207385">
                  <w:marLeft w:val="4065"/>
                  <w:marRight w:val="0"/>
                  <w:marTop w:val="0"/>
                  <w:marBottom w:val="0"/>
                  <w:divBdr>
                    <w:top w:val="none" w:sz="0" w:space="0" w:color="auto"/>
                    <w:left w:val="none" w:sz="0" w:space="0" w:color="auto"/>
                    <w:bottom w:val="none" w:sz="0" w:space="0" w:color="auto"/>
                    <w:right w:val="none" w:sz="0" w:space="0" w:color="auto"/>
                  </w:divBdr>
                  <w:divsChild>
                    <w:div w:id="578059190">
                      <w:marLeft w:val="75"/>
                      <w:marRight w:val="3195"/>
                      <w:marTop w:val="75"/>
                      <w:marBottom w:val="75"/>
                      <w:divBdr>
                        <w:top w:val="none" w:sz="0" w:space="0" w:color="auto"/>
                        <w:left w:val="none" w:sz="0" w:space="0" w:color="auto"/>
                        <w:bottom w:val="none" w:sz="0" w:space="0" w:color="auto"/>
                        <w:right w:val="none" w:sz="0" w:space="0" w:color="auto"/>
                      </w:divBdr>
                      <w:divsChild>
                        <w:div w:id="869683440">
                          <w:marLeft w:val="0"/>
                          <w:marRight w:val="0"/>
                          <w:marTop w:val="0"/>
                          <w:marBottom w:val="0"/>
                          <w:divBdr>
                            <w:top w:val="none" w:sz="0" w:space="0" w:color="auto"/>
                            <w:left w:val="none" w:sz="0" w:space="0" w:color="auto"/>
                            <w:bottom w:val="none" w:sz="0" w:space="0" w:color="auto"/>
                            <w:right w:val="none" w:sz="0" w:space="0" w:color="auto"/>
                          </w:divBdr>
                          <w:divsChild>
                            <w:div w:id="841090480">
                              <w:marLeft w:val="0"/>
                              <w:marRight w:val="0"/>
                              <w:marTop w:val="0"/>
                              <w:marBottom w:val="0"/>
                              <w:divBdr>
                                <w:top w:val="none" w:sz="0" w:space="0" w:color="auto"/>
                                <w:left w:val="none" w:sz="0" w:space="0" w:color="auto"/>
                                <w:bottom w:val="none" w:sz="0" w:space="0" w:color="auto"/>
                                <w:right w:val="none" w:sz="0" w:space="0" w:color="auto"/>
                              </w:divBdr>
                              <w:divsChild>
                                <w:div w:id="343480163">
                                  <w:marLeft w:val="0"/>
                                  <w:marRight w:val="0"/>
                                  <w:marTop w:val="0"/>
                                  <w:marBottom w:val="0"/>
                                  <w:divBdr>
                                    <w:top w:val="none" w:sz="0" w:space="0" w:color="auto"/>
                                    <w:left w:val="none" w:sz="0" w:space="0" w:color="auto"/>
                                    <w:bottom w:val="none" w:sz="0" w:space="0" w:color="auto"/>
                                    <w:right w:val="none" w:sz="0" w:space="0" w:color="auto"/>
                                  </w:divBdr>
                                  <w:divsChild>
                                    <w:div w:id="1555651674">
                                      <w:marLeft w:val="0"/>
                                      <w:marRight w:val="0"/>
                                      <w:marTop w:val="0"/>
                                      <w:marBottom w:val="0"/>
                                      <w:divBdr>
                                        <w:top w:val="none" w:sz="0" w:space="0" w:color="auto"/>
                                        <w:left w:val="none" w:sz="0" w:space="0" w:color="auto"/>
                                        <w:bottom w:val="none" w:sz="0" w:space="0" w:color="auto"/>
                                        <w:right w:val="none" w:sz="0" w:space="0" w:color="auto"/>
                                      </w:divBdr>
                                    </w:div>
                                    <w:div w:id="2065178746">
                                      <w:marLeft w:val="0"/>
                                      <w:marRight w:val="0"/>
                                      <w:marTop w:val="0"/>
                                      <w:marBottom w:val="0"/>
                                      <w:divBdr>
                                        <w:top w:val="none" w:sz="0" w:space="0" w:color="auto"/>
                                        <w:left w:val="none" w:sz="0" w:space="0" w:color="auto"/>
                                        <w:bottom w:val="none" w:sz="0" w:space="0" w:color="auto"/>
                                        <w:right w:val="none" w:sz="0" w:space="0" w:color="auto"/>
                                      </w:divBdr>
                                    </w:div>
                                    <w:div w:id="1908763458">
                                      <w:marLeft w:val="0"/>
                                      <w:marRight w:val="0"/>
                                      <w:marTop w:val="0"/>
                                      <w:marBottom w:val="0"/>
                                      <w:divBdr>
                                        <w:top w:val="none" w:sz="0" w:space="0" w:color="auto"/>
                                        <w:left w:val="none" w:sz="0" w:space="0" w:color="auto"/>
                                        <w:bottom w:val="none" w:sz="0" w:space="0" w:color="auto"/>
                                        <w:right w:val="none" w:sz="0" w:space="0" w:color="auto"/>
                                      </w:divBdr>
                                    </w:div>
                                    <w:div w:id="18506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92251">
      <w:bodyDiv w:val="1"/>
      <w:marLeft w:val="0"/>
      <w:marRight w:val="0"/>
      <w:marTop w:val="0"/>
      <w:marBottom w:val="0"/>
      <w:divBdr>
        <w:top w:val="none" w:sz="0" w:space="0" w:color="auto"/>
        <w:left w:val="none" w:sz="0" w:space="0" w:color="auto"/>
        <w:bottom w:val="none" w:sz="0" w:space="0" w:color="auto"/>
        <w:right w:val="none" w:sz="0" w:space="0" w:color="auto"/>
      </w:divBdr>
    </w:div>
    <w:div w:id="1370304898">
      <w:bodyDiv w:val="1"/>
      <w:marLeft w:val="0"/>
      <w:marRight w:val="0"/>
      <w:marTop w:val="0"/>
      <w:marBottom w:val="0"/>
      <w:divBdr>
        <w:top w:val="none" w:sz="0" w:space="0" w:color="auto"/>
        <w:left w:val="none" w:sz="0" w:space="0" w:color="auto"/>
        <w:bottom w:val="none" w:sz="0" w:space="0" w:color="auto"/>
        <w:right w:val="none" w:sz="0" w:space="0" w:color="auto"/>
      </w:divBdr>
    </w:div>
    <w:div w:id="1371151026">
      <w:bodyDiv w:val="1"/>
      <w:marLeft w:val="0"/>
      <w:marRight w:val="0"/>
      <w:marTop w:val="0"/>
      <w:marBottom w:val="0"/>
      <w:divBdr>
        <w:top w:val="none" w:sz="0" w:space="0" w:color="auto"/>
        <w:left w:val="none" w:sz="0" w:space="0" w:color="auto"/>
        <w:bottom w:val="none" w:sz="0" w:space="0" w:color="auto"/>
        <w:right w:val="none" w:sz="0" w:space="0" w:color="auto"/>
      </w:divBdr>
    </w:div>
    <w:div w:id="1503886549">
      <w:bodyDiv w:val="1"/>
      <w:marLeft w:val="0"/>
      <w:marRight w:val="0"/>
      <w:marTop w:val="0"/>
      <w:marBottom w:val="0"/>
      <w:divBdr>
        <w:top w:val="none" w:sz="0" w:space="0" w:color="auto"/>
        <w:left w:val="none" w:sz="0" w:space="0" w:color="auto"/>
        <w:bottom w:val="none" w:sz="0" w:space="0" w:color="auto"/>
        <w:right w:val="none" w:sz="0" w:space="0" w:color="auto"/>
      </w:divBdr>
    </w:div>
    <w:div w:id="1588147528">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89869030">
      <w:bodyDiv w:val="1"/>
      <w:marLeft w:val="0"/>
      <w:marRight w:val="0"/>
      <w:marTop w:val="0"/>
      <w:marBottom w:val="0"/>
      <w:divBdr>
        <w:top w:val="none" w:sz="0" w:space="0" w:color="auto"/>
        <w:left w:val="none" w:sz="0" w:space="0" w:color="auto"/>
        <w:bottom w:val="none" w:sz="0" w:space="0" w:color="auto"/>
        <w:right w:val="none" w:sz="0" w:space="0" w:color="auto"/>
      </w:divBdr>
      <w:divsChild>
        <w:div w:id="1803695357">
          <w:marLeft w:val="0"/>
          <w:marRight w:val="0"/>
          <w:marTop w:val="0"/>
          <w:marBottom w:val="0"/>
          <w:divBdr>
            <w:top w:val="none" w:sz="0" w:space="0" w:color="auto"/>
            <w:left w:val="none" w:sz="0" w:space="0" w:color="auto"/>
            <w:bottom w:val="none" w:sz="0" w:space="0" w:color="auto"/>
            <w:right w:val="none" w:sz="0" w:space="0" w:color="auto"/>
          </w:divBdr>
          <w:divsChild>
            <w:div w:id="1481850056">
              <w:marLeft w:val="0"/>
              <w:marRight w:val="0"/>
              <w:marTop w:val="0"/>
              <w:marBottom w:val="0"/>
              <w:divBdr>
                <w:top w:val="single" w:sz="12" w:space="0" w:color="FFFFFF"/>
                <w:left w:val="none" w:sz="0" w:space="0" w:color="auto"/>
                <w:bottom w:val="none" w:sz="0" w:space="0" w:color="auto"/>
                <w:right w:val="none" w:sz="0" w:space="0" w:color="auto"/>
              </w:divBdr>
              <w:divsChild>
                <w:div w:id="1686978947">
                  <w:marLeft w:val="4065"/>
                  <w:marRight w:val="0"/>
                  <w:marTop w:val="0"/>
                  <w:marBottom w:val="0"/>
                  <w:divBdr>
                    <w:top w:val="none" w:sz="0" w:space="0" w:color="auto"/>
                    <w:left w:val="none" w:sz="0" w:space="0" w:color="auto"/>
                    <w:bottom w:val="none" w:sz="0" w:space="0" w:color="auto"/>
                    <w:right w:val="none" w:sz="0" w:space="0" w:color="auto"/>
                  </w:divBdr>
                  <w:divsChild>
                    <w:div w:id="1257397821">
                      <w:marLeft w:val="75"/>
                      <w:marRight w:val="3195"/>
                      <w:marTop w:val="75"/>
                      <w:marBottom w:val="75"/>
                      <w:divBdr>
                        <w:top w:val="none" w:sz="0" w:space="0" w:color="auto"/>
                        <w:left w:val="none" w:sz="0" w:space="0" w:color="auto"/>
                        <w:bottom w:val="none" w:sz="0" w:space="0" w:color="auto"/>
                        <w:right w:val="none" w:sz="0" w:space="0" w:color="auto"/>
                      </w:divBdr>
                      <w:divsChild>
                        <w:div w:id="1697383553">
                          <w:marLeft w:val="0"/>
                          <w:marRight w:val="0"/>
                          <w:marTop w:val="0"/>
                          <w:marBottom w:val="0"/>
                          <w:divBdr>
                            <w:top w:val="none" w:sz="0" w:space="0" w:color="auto"/>
                            <w:left w:val="none" w:sz="0" w:space="0" w:color="auto"/>
                            <w:bottom w:val="none" w:sz="0" w:space="0" w:color="auto"/>
                            <w:right w:val="none" w:sz="0" w:space="0" w:color="auto"/>
                          </w:divBdr>
                          <w:divsChild>
                            <w:div w:id="1515876369">
                              <w:marLeft w:val="0"/>
                              <w:marRight w:val="0"/>
                              <w:marTop w:val="0"/>
                              <w:marBottom w:val="0"/>
                              <w:divBdr>
                                <w:top w:val="none" w:sz="0" w:space="0" w:color="auto"/>
                                <w:left w:val="none" w:sz="0" w:space="0" w:color="auto"/>
                                <w:bottom w:val="none" w:sz="0" w:space="0" w:color="auto"/>
                                <w:right w:val="none" w:sz="0" w:space="0" w:color="auto"/>
                              </w:divBdr>
                              <w:divsChild>
                                <w:div w:id="214046510">
                                  <w:marLeft w:val="0"/>
                                  <w:marRight w:val="0"/>
                                  <w:marTop w:val="0"/>
                                  <w:marBottom w:val="0"/>
                                  <w:divBdr>
                                    <w:top w:val="none" w:sz="0" w:space="0" w:color="auto"/>
                                    <w:left w:val="none" w:sz="0" w:space="0" w:color="auto"/>
                                    <w:bottom w:val="none" w:sz="0" w:space="0" w:color="auto"/>
                                    <w:right w:val="none" w:sz="0" w:space="0" w:color="auto"/>
                                  </w:divBdr>
                                </w:div>
                                <w:div w:id="14317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194705">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 w:id="2089183934">
      <w:bodyDiv w:val="1"/>
      <w:marLeft w:val="0"/>
      <w:marRight w:val="0"/>
      <w:marTop w:val="0"/>
      <w:marBottom w:val="0"/>
      <w:divBdr>
        <w:top w:val="none" w:sz="0" w:space="0" w:color="auto"/>
        <w:left w:val="none" w:sz="0" w:space="0" w:color="auto"/>
        <w:bottom w:val="none" w:sz="0" w:space="0" w:color="auto"/>
        <w:right w:val="none" w:sz="0" w:space="0" w:color="auto"/>
      </w:divBdr>
      <w:divsChild>
        <w:div w:id="1131246847">
          <w:marLeft w:val="0"/>
          <w:marRight w:val="0"/>
          <w:marTop w:val="0"/>
          <w:marBottom w:val="0"/>
          <w:divBdr>
            <w:top w:val="none" w:sz="0" w:space="0" w:color="auto"/>
            <w:left w:val="none" w:sz="0" w:space="0" w:color="auto"/>
            <w:bottom w:val="none" w:sz="0" w:space="0" w:color="auto"/>
            <w:right w:val="none" w:sz="0" w:space="0" w:color="auto"/>
          </w:divBdr>
          <w:divsChild>
            <w:div w:id="1761834714">
              <w:marLeft w:val="0"/>
              <w:marRight w:val="0"/>
              <w:marTop w:val="0"/>
              <w:marBottom w:val="0"/>
              <w:divBdr>
                <w:top w:val="single" w:sz="12" w:space="0" w:color="FFFFFF"/>
                <w:left w:val="none" w:sz="0" w:space="0" w:color="auto"/>
                <w:bottom w:val="none" w:sz="0" w:space="0" w:color="auto"/>
                <w:right w:val="none" w:sz="0" w:space="0" w:color="auto"/>
              </w:divBdr>
              <w:divsChild>
                <w:div w:id="1182860941">
                  <w:marLeft w:val="4065"/>
                  <w:marRight w:val="0"/>
                  <w:marTop w:val="0"/>
                  <w:marBottom w:val="0"/>
                  <w:divBdr>
                    <w:top w:val="none" w:sz="0" w:space="0" w:color="auto"/>
                    <w:left w:val="none" w:sz="0" w:space="0" w:color="auto"/>
                    <w:bottom w:val="none" w:sz="0" w:space="0" w:color="auto"/>
                    <w:right w:val="none" w:sz="0" w:space="0" w:color="auto"/>
                  </w:divBdr>
                  <w:divsChild>
                    <w:div w:id="867837926">
                      <w:marLeft w:val="75"/>
                      <w:marRight w:val="3195"/>
                      <w:marTop w:val="75"/>
                      <w:marBottom w:val="75"/>
                      <w:divBdr>
                        <w:top w:val="none" w:sz="0" w:space="0" w:color="auto"/>
                        <w:left w:val="none" w:sz="0" w:space="0" w:color="auto"/>
                        <w:bottom w:val="none" w:sz="0" w:space="0" w:color="auto"/>
                        <w:right w:val="none" w:sz="0" w:space="0" w:color="auto"/>
                      </w:divBdr>
                      <w:divsChild>
                        <w:div w:id="1307511126">
                          <w:marLeft w:val="0"/>
                          <w:marRight w:val="0"/>
                          <w:marTop w:val="0"/>
                          <w:marBottom w:val="0"/>
                          <w:divBdr>
                            <w:top w:val="none" w:sz="0" w:space="0" w:color="auto"/>
                            <w:left w:val="none" w:sz="0" w:space="0" w:color="auto"/>
                            <w:bottom w:val="none" w:sz="0" w:space="0" w:color="auto"/>
                            <w:right w:val="none" w:sz="0" w:space="0" w:color="auto"/>
                          </w:divBdr>
                          <w:divsChild>
                            <w:div w:id="1854875673">
                              <w:marLeft w:val="0"/>
                              <w:marRight w:val="0"/>
                              <w:marTop w:val="0"/>
                              <w:marBottom w:val="0"/>
                              <w:divBdr>
                                <w:top w:val="none" w:sz="0" w:space="0" w:color="auto"/>
                                <w:left w:val="none" w:sz="0" w:space="0" w:color="auto"/>
                                <w:bottom w:val="none" w:sz="0" w:space="0" w:color="auto"/>
                                <w:right w:val="none" w:sz="0" w:space="0" w:color="auto"/>
                              </w:divBdr>
                              <w:divsChild>
                                <w:div w:id="1705984384">
                                  <w:marLeft w:val="0"/>
                                  <w:marRight w:val="0"/>
                                  <w:marTop w:val="0"/>
                                  <w:marBottom w:val="0"/>
                                  <w:divBdr>
                                    <w:top w:val="none" w:sz="0" w:space="0" w:color="auto"/>
                                    <w:left w:val="none" w:sz="0" w:space="0" w:color="auto"/>
                                    <w:bottom w:val="none" w:sz="0" w:space="0" w:color="auto"/>
                                    <w:right w:val="none" w:sz="0" w:space="0" w:color="auto"/>
                                  </w:divBdr>
                                  <w:divsChild>
                                    <w:div w:id="1154251804">
                                      <w:marLeft w:val="0"/>
                                      <w:marRight w:val="0"/>
                                      <w:marTop w:val="0"/>
                                      <w:marBottom w:val="0"/>
                                      <w:divBdr>
                                        <w:top w:val="none" w:sz="0" w:space="0" w:color="auto"/>
                                        <w:left w:val="none" w:sz="0" w:space="0" w:color="auto"/>
                                        <w:bottom w:val="none" w:sz="0" w:space="0" w:color="auto"/>
                                        <w:right w:val="none" w:sz="0" w:space="0" w:color="auto"/>
                                      </w:divBdr>
                                    </w:div>
                                    <w:div w:id="1762413336">
                                      <w:marLeft w:val="0"/>
                                      <w:marRight w:val="0"/>
                                      <w:marTop w:val="0"/>
                                      <w:marBottom w:val="0"/>
                                      <w:divBdr>
                                        <w:top w:val="none" w:sz="0" w:space="0" w:color="auto"/>
                                        <w:left w:val="none" w:sz="0" w:space="0" w:color="auto"/>
                                        <w:bottom w:val="none" w:sz="0" w:space="0" w:color="auto"/>
                                        <w:right w:val="none" w:sz="0" w:space="0" w:color="auto"/>
                                      </w:divBdr>
                                    </w:div>
                                    <w:div w:id="21094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vy@bko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miska@bkom.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5D68D-14A8-4AAA-B7B9-1BAE1C39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6504</Words>
  <Characters>39539</Characters>
  <Application>Microsoft Office Word</Application>
  <DocSecurity>0</DocSecurity>
  <Lines>329</Lines>
  <Paragraphs>91</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Veronika Rušková, Mgr.</cp:lastModifiedBy>
  <cp:revision>7</cp:revision>
  <cp:lastPrinted>2020-11-11T08:39:00Z</cp:lastPrinted>
  <dcterms:created xsi:type="dcterms:W3CDTF">2020-11-19T09:30:00Z</dcterms:created>
  <dcterms:modified xsi:type="dcterms:W3CDTF">2020-12-03T16:04:00Z</dcterms:modified>
</cp:coreProperties>
</file>