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58F6" w14:textId="77777777" w:rsidR="000D20D6" w:rsidRPr="000D20D6" w:rsidRDefault="000D20D6" w:rsidP="000D20D6">
      <w:pPr>
        <w:shd w:val="clear" w:color="auto" w:fill="FFFFFF"/>
        <w:tabs>
          <w:tab w:val="left" w:pos="0"/>
        </w:tabs>
        <w:spacing w:line="200" w:lineRule="exact"/>
        <w:ind w:right="-66"/>
        <w:jc w:val="right"/>
        <w:rPr>
          <w:iCs/>
          <w:spacing w:val="-2"/>
        </w:rPr>
      </w:pPr>
      <w:r w:rsidRPr="000D20D6">
        <w:rPr>
          <w:iCs/>
          <w:spacing w:val="-2"/>
        </w:rPr>
        <w:t xml:space="preserve">                Smlouva č.:                       </w:t>
      </w:r>
    </w:p>
    <w:p w14:paraId="2BC7AD09" w14:textId="77777777" w:rsidR="000D20D6" w:rsidRDefault="000D20D6" w:rsidP="000D20D6">
      <w:pPr>
        <w:shd w:val="clear" w:color="auto" w:fill="FFFFFF"/>
        <w:tabs>
          <w:tab w:val="left" w:pos="0"/>
        </w:tabs>
        <w:spacing w:line="288" w:lineRule="exact"/>
        <w:ind w:right="-66"/>
        <w:jc w:val="center"/>
        <w:rPr>
          <w:b/>
        </w:rPr>
      </w:pPr>
    </w:p>
    <w:p w14:paraId="7AE46990" w14:textId="77777777" w:rsidR="00D76B32" w:rsidRPr="000D20D6" w:rsidRDefault="00D76B32" w:rsidP="000D20D6">
      <w:pPr>
        <w:shd w:val="clear" w:color="auto" w:fill="FFFFFF"/>
        <w:tabs>
          <w:tab w:val="left" w:pos="0"/>
        </w:tabs>
        <w:spacing w:line="288" w:lineRule="exact"/>
        <w:ind w:right="-66"/>
        <w:jc w:val="center"/>
        <w:rPr>
          <w:b/>
        </w:rPr>
      </w:pPr>
    </w:p>
    <w:p w14:paraId="2645F9AE" w14:textId="77777777" w:rsidR="000D20D6" w:rsidRPr="000D20D6" w:rsidRDefault="000D20D6" w:rsidP="000D20D6">
      <w:pPr>
        <w:shd w:val="clear" w:color="auto" w:fill="FFFFFF"/>
        <w:tabs>
          <w:tab w:val="left" w:pos="0"/>
        </w:tabs>
        <w:spacing w:line="288" w:lineRule="exact"/>
        <w:ind w:right="-66"/>
        <w:jc w:val="center"/>
        <w:rPr>
          <w:b/>
          <w:bCs/>
        </w:rPr>
      </w:pPr>
      <w:r w:rsidRPr="000D20D6">
        <w:rPr>
          <w:b/>
          <w:bCs/>
        </w:rPr>
        <w:t>SMLOUVA O DÍLO</w:t>
      </w:r>
    </w:p>
    <w:p w14:paraId="65883FA8" w14:textId="77777777" w:rsidR="000D20D6" w:rsidRPr="000D20D6" w:rsidRDefault="000D20D6" w:rsidP="000D20D6">
      <w:pPr>
        <w:shd w:val="clear" w:color="auto" w:fill="FFFFFF"/>
        <w:tabs>
          <w:tab w:val="left" w:pos="0"/>
        </w:tabs>
        <w:spacing w:line="288" w:lineRule="exact"/>
        <w:ind w:right="-66"/>
        <w:jc w:val="center"/>
      </w:pPr>
      <w:r w:rsidRPr="000D20D6">
        <w:t xml:space="preserve">uzavřená podle </w:t>
      </w:r>
      <w:proofErr w:type="spellStart"/>
      <w:r w:rsidRPr="000D20D6">
        <w:t>ust</w:t>
      </w:r>
      <w:proofErr w:type="spellEnd"/>
      <w:r w:rsidRPr="000D20D6">
        <w:t xml:space="preserve">. § </w:t>
      </w:r>
      <w:smartTag w:uri="urn:schemas-microsoft-com:office:smarttags" w:element="metricconverter">
        <w:smartTagPr>
          <w:attr w:name="ProductID" w:val="2586 a"/>
        </w:smartTagPr>
        <w:r w:rsidRPr="000D20D6">
          <w:t>2586 a</w:t>
        </w:r>
      </w:smartTag>
      <w:r w:rsidRPr="000D20D6">
        <w:t xml:space="preserve"> násl. zákona č. 89/2012 Sb., občanský zákoník v platném znění, </w:t>
      </w:r>
    </w:p>
    <w:p w14:paraId="36FEF9C2" w14:textId="77777777" w:rsidR="000D20D6" w:rsidRPr="000D20D6" w:rsidRDefault="000D20D6" w:rsidP="000D20D6">
      <w:pPr>
        <w:shd w:val="clear" w:color="auto" w:fill="FFFFFF"/>
        <w:tabs>
          <w:tab w:val="left" w:pos="0"/>
        </w:tabs>
        <w:spacing w:line="288" w:lineRule="exact"/>
        <w:ind w:right="-66"/>
        <w:jc w:val="center"/>
      </w:pPr>
      <w:r w:rsidRPr="000D20D6">
        <w:t>mezi smluvními stranami:</w:t>
      </w:r>
    </w:p>
    <w:p w14:paraId="6EC04644" w14:textId="77777777" w:rsidR="000D20D6" w:rsidRPr="000D20D6" w:rsidRDefault="000D20D6" w:rsidP="000D20D6">
      <w:pPr>
        <w:shd w:val="clear" w:color="auto" w:fill="FFFFFF"/>
        <w:tabs>
          <w:tab w:val="left" w:pos="0"/>
        </w:tabs>
        <w:spacing w:line="288" w:lineRule="exact"/>
        <w:ind w:right="-66"/>
      </w:pPr>
    </w:p>
    <w:p w14:paraId="615480C8" w14:textId="77777777" w:rsidR="000D20D6" w:rsidRPr="000D20D6" w:rsidRDefault="000D20D6" w:rsidP="000D20D6">
      <w:pPr>
        <w:shd w:val="clear" w:color="auto" w:fill="FFFFFF"/>
        <w:tabs>
          <w:tab w:val="left" w:pos="0"/>
        </w:tabs>
        <w:spacing w:line="288" w:lineRule="exact"/>
        <w:ind w:right="-66"/>
      </w:pPr>
    </w:p>
    <w:p w14:paraId="01DD7005" w14:textId="77777777" w:rsidR="000D20D6" w:rsidRPr="000D20D6" w:rsidRDefault="000D20D6" w:rsidP="000D20D6">
      <w:pPr>
        <w:shd w:val="clear" w:color="auto" w:fill="FFFFFF"/>
        <w:tabs>
          <w:tab w:val="left" w:pos="0"/>
        </w:tabs>
        <w:ind w:right="-66"/>
        <w:jc w:val="both"/>
        <w:rPr>
          <w:bCs/>
        </w:rPr>
      </w:pPr>
      <w:r w:rsidRPr="000D20D6">
        <w:rPr>
          <w:b/>
          <w:bCs/>
          <w:spacing w:val="-6"/>
        </w:rPr>
        <w:t>Objednatel:</w:t>
      </w:r>
      <w:r w:rsidRPr="000D20D6">
        <w:rPr>
          <w:spacing w:val="-6"/>
        </w:rPr>
        <w:t xml:space="preserve"> </w:t>
      </w:r>
      <w:r w:rsidRPr="000D20D6">
        <w:rPr>
          <w:spacing w:val="-6"/>
        </w:rPr>
        <w:tab/>
      </w:r>
      <w:r w:rsidRPr="000D20D6">
        <w:rPr>
          <w:spacing w:val="-6"/>
        </w:rPr>
        <w:tab/>
      </w:r>
      <w:r w:rsidRPr="000D20D6">
        <w:rPr>
          <w:bCs/>
        </w:rPr>
        <w:t>Statutární město Brno</w:t>
      </w:r>
    </w:p>
    <w:p w14:paraId="271F30DB" w14:textId="17AEF93F" w:rsidR="000D20D6" w:rsidRPr="000D20D6" w:rsidRDefault="000D20D6" w:rsidP="000D20D6">
      <w:pPr>
        <w:shd w:val="clear" w:color="auto" w:fill="FFFFFF"/>
        <w:tabs>
          <w:tab w:val="left" w:pos="0"/>
        </w:tabs>
        <w:ind w:right="-66"/>
        <w:jc w:val="both"/>
      </w:pPr>
      <w:proofErr w:type="gramStart"/>
      <w:r w:rsidRPr="000D20D6">
        <w:rPr>
          <w:b/>
        </w:rPr>
        <w:t xml:space="preserve">Sídlem: </w:t>
      </w:r>
      <w:r w:rsidRPr="000D20D6">
        <w:rPr>
          <w:bCs/>
        </w:rPr>
        <w:t xml:space="preserve">  </w:t>
      </w:r>
      <w:proofErr w:type="gramEnd"/>
      <w:r w:rsidRPr="000D20D6">
        <w:rPr>
          <w:bCs/>
        </w:rPr>
        <w:t xml:space="preserve">                    </w:t>
      </w:r>
      <w:r>
        <w:rPr>
          <w:bCs/>
        </w:rPr>
        <w:t xml:space="preserve">  </w:t>
      </w:r>
      <w:r w:rsidRPr="000D20D6">
        <w:rPr>
          <w:bCs/>
        </w:rPr>
        <w:t>Dominikánské nám. 196/1, 602 00 Brno</w:t>
      </w:r>
    </w:p>
    <w:p w14:paraId="72A20E82" w14:textId="77777777" w:rsidR="000D20D6" w:rsidRPr="000D20D6" w:rsidRDefault="000D20D6" w:rsidP="000D20D6">
      <w:pPr>
        <w:shd w:val="clear" w:color="auto" w:fill="FFFFFF"/>
        <w:tabs>
          <w:tab w:val="left" w:pos="0"/>
          <w:tab w:val="left" w:pos="1908"/>
        </w:tabs>
        <w:ind w:right="-66"/>
        <w:jc w:val="both"/>
      </w:pPr>
      <w:r w:rsidRPr="000D20D6">
        <w:rPr>
          <w:b/>
          <w:bCs/>
          <w:spacing w:val="-6"/>
        </w:rPr>
        <w:t>Zastoupený:</w:t>
      </w:r>
      <w:r w:rsidRPr="000D20D6">
        <w:rPr>
          <w:spacing w:val="-6"/>
        </w:rPr>
        <w:t xml:space="preserve"> </w:t>
      </w:r>
      <w:r w:rsidRPr="000D20D6">
        <w:rPr>
          <w:spacing w:val="-6"/>
        </w:rPr>
        <w:tab/>
      </w:r>
      <w:r w:rsidRPr="000D20D6">
        <w:rPr>
          <w:spacing w:val="-6"/>
        </w:rPr>
        <w:tab/>
      </w:r>
      <w:r w:rsidRPr="000D20D6">
        <w:rPr>
          <w:spacing w:val="-1"/>
        </w:rPr>
        <w:t xml:space="preserve">JUDr. Markétou Vaňkovou, primátorkou města Brna </w:t>
      </w:r>
    </w:p>
    <w:p w14:paraId="4E1396F9" w14:textId="77777777" w:rsidR="000D20D6" w:rsidRPr="000D20D6" w:rsidRDefault="000D20D6" w:rsidP="000D20D6">
      <w:pPr>
        <w:ind w:left="2127" w:hanging="2127"/>
      </w:pPr>
      <w:r w:rsidRPr="000D20D6">
        <w:rPr>
          <w:b/>
          <w:bCs/>
          <w:spacing w:val="-2"/>
        </w:rPr>
        <w:t>Pověřen podpisem této smlouvy:</w:t>
      </w:r>
      <w:r w:rsidRPr="000D20D6">
        <w:rPr>
          <w:spacing w:val="-2"/>
        </w:rPr>
        <w:t xml:space="preserve"> </w:t>
      </w:r>
      <w:r w:rsidRPr="000D20D6">
        <w:t xml:space="preserve">Ing. Bc. Pavel Pospíšek, vedoucí Odboru dopravy </w:t>
      </w:r>
      <w:r w:rsidRPr="000D20D6">
        <w:rPr>
          <w:spacing w:val="-1"/>
        </w:rPr>
        <w:t>Magistrátu města Brna</w:t>
      </w:r>
    </w:p>
    <w:p w14:paraId="6093B123" w14:textId="77777777" w:rsidR="000D20D6" w:rsidRPr="000D20D6" w:rsidRDefault="000D20D6" w:rsidP="000D20D6">
      <w:pPr>
        <w:shd w:val="clear" w:color="auto" w:fill="FFFFFF"/>
        <w:tabs>
          <w:tab w:val="left" w:pos="0"/>
        </w:tabs>
        <w:ind w:right="-66"/>
        <w:jc w:val="both"/>
      </w:pPr>
      <w:r w:rsidRPr="000D20D6">
        <w:rPr>
          <w:b/>
          <w:bCs/>
          <w:spacing w:val="-1"/>
        </w:rPr>
        <w:t xml:space="preserve">IČO: </w:t>
      </w:r>
      <w:r w:rsidRPr="000D20D6">
        <w:rPr>
          <w:b/>
          <w:bCs/>
          <w:spacing w:val="-1"/>
        </w:rPr>
        <w:tab/>
      </w:r>
      <w:r w:rsidRPr="000D20D6">
        <w:rPr>
          <w:spacing w:val="-1"/>
        </w:rPr>
        <w:tab/>
      </w:r>
      <w:r w:rsidRPr="000D20D6">
        <w:rPr>
          <w:spacing w:val="-1"/>
        </w:rPr>
        <w:tab/>
        <w:t>449 92 785</w:t>
      </w:r>
    </w:p>
    <w:p w14:paraId="1CFF6E06" w14:textId="77777777" w:rsidR="000D20D6" w:rsidRPr="000D20D6" w:rsidRDefault="000D20D6" w:rsidP="000D20D6">
      <w:pPr>
        <w:shd w:val="clear" w:color="auto" w:fill="FFFFFF"/>
        <w:tabs>
          <w:tab w:val="left" w:pos="0"/>
        </w:tabs>
        <w:ind w:right="-66"/>
        <w:jc w:val="both"/>
      </w:pPr>
      <w:r w:rsidRPr="000D20D6">
        <w:rPr>
          <w:b/>
          <w:bCs/>
        </w:rPr>
        <w:t>DIČ:</w:t>
      </w:r>
      <w:r w:rsidRPr="000D20D6">
        <w:rPr>
          <w:b/>
          <w:bCs/>
        </w:rPr>
        <w:tab/>
      </w:r>
      <w:r w:rsidRPr="000D20D6">
        <w:tab/>
      </w:r>
      <w:r w:rsidRPr="000D20D6">
        <w:tab/>
        <w:t xml:space="preserve">CZ 449 92 785 </w:t>
      </w:r>
    </w:p>
    <w:p w14:paraId="0E2C9BA6" w14:textId="77777777" w:rsidR="000D20D6" w:rsidRPr="000D20D6" w:rsidRDefault="000D20D6" w:rsidP="000D20D6">
      <w:pPr>
        <w:shd w:val="clear" w:color="auto" w:fill="FFFFFF"/>
        <w:ind w:left="1920" w:right="-66" w:hanging="1920"/>
        <w:jc w:val="both"/>
      </w:pPr>
      <w:r w:rsidRPr="000D20D6">
        <w:rPr>
          <w:b/>
          <w:bCs/>
          <w:spacing w:val="-1"/>
        </w:rPr>
        <w:t xml:space="preserve">Bankovní spojení: </w:t>
      </w:r>
      <w:r w:rsidRPr="000D20D6">
        <w:rPr>
          <w:spacing w:val="-1"/>
        </w:rPr>
        <w:tab/>
        <w:t xml:space="preserve">    Česká spořitelna, a.s., Olbrachtova 1929/62, 140 00 Praha 4</w:t>
      </w:r>
    </w:p>
    <w:p w14:paraId="605BDD02" w14:textId="77777777" w:rsidR="000D20D6" w:rsidRPr="000D20D6" w:rsidRDefault="000D20D6" w:rsidP="000D20D6">
      <w:pPr>
        <w:shd w:val="clear" w:color="auto" w:fill="FFFFFF"/>
        <w:tabs>
          <w:tab w:val="left" w:pos="0"/>
        </w:tabs>
        <w:ind w:right="-66"/>
        <w:jc w:val="both"/>
        <w:rPr>
          <w:spacing w:val="-1"/>
        </w:rPr>
      </w:pPr>
      <w:r w:rsidRPr="000D20D6">
        <w:rPr>
          <w:b/>
          <w:bCs/>
          <w:spacing w:val="-1"/>
        </w:rPr>
        <w:t>Číslo účtu:</w:t>
      </w:r>
      <w:r w:rsidRPr="000D20D6">
        <w:rPr>
          <w:spacing w:val="-1"/>
        </w:rPr>
        <w:t xml:space="preserve"> </w:t>
      </w:r>
      <w:r w:rsidRPr="000D20D6">
        <w:rPr>
          <w:spacing w:val="-1"/>
        </w:rPr>
        <w:tab/>
      </w:r>
      <w:r w:rsidRPr="000D20D6">
        <w:rPr>
          <w:spacing w:val="-1"/>
        </w:rPr>
        <w:tab/>
        <w:t>111 211 222/0800</w:t>
      </w:r>
    </w:p>
    <w:p w14:paraId="3F3A8E49" w14:textId="77777777" w:rsidR="000D20D6" w:rsidRPr="000D20D6" w:rsidRDefault="000D20D6" w:rsidP="000D20D6">
      <w:pPr>
        <w:shd w:val="clear" w:color="auto" w:fill="FFFFFF"/>
        <w:ind w:left="2127" w:right="-66" w:hanging="2127"/>
        <w:jc w:val="both"/>
        <w:rPr>
          <w:spacing w:val="-1"/>
        </w:rPr>
      </w:pPr>
      <w:r w:rsidRPr="000D20D6">
        <w:rPr>
          <w:b/>
          <w:bCs/>
          <w:spacing w:val="-1"/>
        </w:rPr>
        <w:t xml:space="preserve">Ve věcech smluvních oprávněn jednat: </w:t>
      </w:r>
      <w:r w:rsidRPr="000D20D6">
        <w:t>Ing. Bc. Pavel Pospíšek, vedoucí</w:t>
      </w:r>
      <w:r w:rsidRPr="000D20D6">
        <w:rPr>
          <w:spacing w:val="-1"/>
        </w:rPr>
        <w:t xml:space="preserve"> Odboru dopravy Magistrátu města Brna</w:t>
      </w:r>
    </w:p>
    <w:p w14:paraId="4E08C9E5" w14:textId="5DD66259" w:rsidR="000D20D6" w:rsidRPr="000D20D6" w:rsidRDefault="000D20D6" w:rsidP="00AA7CB4">
      <w:pPr>
        <w:shd w:val="clear" w:color="auto" w:fill="FFFFFF"/>
        <w:ind w:left="2126" w:right="-68" w:hanging="2126"/>
        <w:jc w:val="both"/>
        <w:rPr>
          <w:spacing w:val="-1"/>
        </w:rPr>
      </w:pPr>
      <w:r w:rsidRPr="000D20D6">
        <w:rPr>
          <w:b/>
          <w:bCs/>
          <w:spacing w:val="-1"/>
        </w:rPr>
        <w:t xml:space="preserve">Ve věcech technických oprávněn jednat: </w:t>
      </w:r>
      <w:r w:rsidR="00AA7CB4">
        <w:rPr>
          <w:spacing w:val="-1"/>
        </w:rPr>
        <w:t>Ing. Radka Matuszková</w:t>
      </w:r>
      <w:r w:rsidRPr="004726A9">
        <w:rPr>
          <w:spacing w:val="-1"/>
        </w:rPr>
        <w:t xml:space="preserve">, </w:t>
      </w:r>
      <w:r w:rsidR="00AA7CB4">
        <w:rPr>
          <w:spacing w:val="-1"/>
        </w:rPr>
        <w:t>projektový manažer</w:t>
      </w:r>
      <w:r w:rsidRPr="004726A9">
        <w:rPr>
          <w:spacing w:val="-1"/>
        </w:rPr>
        <w:t xml:space="preserve"> Oddělení</w:t>
      </w:r>
      <w:r w:rsidR="00AA7CB4">
        <w:rPr>
          <w:spacing w:val="-1"/>
        </w:rPr>
        <w:br/>
      </w:r>
      <w:r w:rsidRPr="004726A9">
        <w:rPr>
          <w:spacing w:val="-1"/>
        </w:rPr>
        <w:t>koncepce a strategie rozvoje dopravy, Odbor dopravy MMB</w:t>
      </w:r>
    </w:p>
    <w:p w14:paraId="42362491" w14:textId="77777777" w:rsidR="000D20D6" w:rsidRPr="000D20D6" w:rsidRDefault="000D20D6" w:rsidP="000D20D6">
      <w:pPr>
        <w:shd w:val="clear" w:color="auto" w:fill="FFFFFF"/>
        <w:tabs>
          <w:tab w:val="left" w:pos="0"/>
        </w:tabs>
        <w:spacing w:before="240"/>
        <w:ind w:right="-66"/>
      </w:pPr>
      <w:r w:rsidRPr="000D20D6">
        <w:rPr>
          <w:spacing w:val="-3"/>
        </w:rPr>
        <w:t xml:space="preserve">(dále jen </w:t>
      </w:r>
      <w:r w:rsidRPr="000D20D6">
        <w:rPr>
          <w:bCs/>
          <w:spacing w:val="-3"/>
        </w:rPr>
        <w:t>„Objednatel")</w:t>
      </w:r>
    </w:p>
    <w:p w14:paraId="3225A85E" w14:textId="77777777" w:rsidR="000D20D6" w:rsidRPr="000D20D6" w:rsidRDefault="000D20D6" w:rsidP="000D20D6">
      <w:pPr>
        <w:shd w:val="clear" w:color="auto" w:fill="FFFFFF"/>
        <w:tabs>
          <w:tab w:val="left" w:pos="0"/>
        </w:tabs>
        <w:spacing w:before="274"/>
        <w:ind w:right="-66"/>
      </w:pPr>
      <w:r w:rsidRPr="000D20D6">
        <w:t>a</w:t>
      </w:r>
    </w:p>
    <w:p w14:paraId="69B8E1E2" w14:textId="77777777" w:rsidR="000D20D6" w:rsidRPr="000D20D6" w:rsidRDefault="000D20D6" w:rsidP="000D20D6">
      <w:pPr>
        <w:shd w:val="clear" w:color="auto" w:fill="FFFFFF"/>
        <w:tabs>
          <w:tab w:val="left" w:pos="0"/>
        </w:tabs>
        <w:ind w:right="-66"/>
      </w:pPr>
    </w:p>
    <w:p w14:paraId="3661E2CF" w14:textId="07362A3A" w:rsidR="006D0880" w:rsidRPr="00DC445B" w:rsidRDefault="006D0880" w:rsidP="006D0880">
      <w:pPr>
        <w:shd w:val="clear" w:color="auto" w:fill="FFFFFF"/>
        <w:tabs>
          <w:tab w:val="left" w:pos="0"/>
        </w:tabs>
        <w:spacing w:line="274" w:lineRule="exact"/>
        <w:ind w:right="-66"/>
        <w:rPr>
          <w:highlight w:val="yellow"/>
        </w:rPr>
      </w:pPr>
      <w:r w:rsidRPr="00E74A50">
        <w:rPr>
          <w:b/>
          <w:bCs/>
          <w:spacing w:val="-4"/>
        </w:rPr>
        <w:t>Zhotovitel:</w:t>
      </w:r>
      <w:r w:rsidRPr="00E74A50">
        <w:rPr>
          <w:b/>
          <w:bCs/>
          <w:spacing w:val="-4"/>
        </w:rPr>
        <w:tab/>
      </w:r>
      <w:r>
        <w:rPr>
          <w:b/>
          <w:bCs/>
          <w:spacing w:val="-4"/>
        </w:rPr>
        <w:tab/>
      </w:r>
      <w:r>
        <w:rPr>
          <w:b/>
          <w:bCs/>
          <w:spacing w:val="-4"/>
        </w:rPr>
        <w:tab/>
      </w:r>
      <w:r>
        <w:rPr>
          <w:b/>
          <w:bCs/>
          <w:spacing w:val="-4"/>
        </w:rPr>
        <w:tab/>
      </w:r>
      <w:r>
        <w:rPr>
          <w:b/>
          <w:bCs/>
          <w:spacing w:val="-4"/>
        </w:rPr>
        <w:tab/>
      </w:r>
    </w:p>
    <w:p w14:paraId="6446FAE9" w14:textId="43FEAB57" w:rsidR="006D0880" w:rsidRPr="00672885" w:rsidRDefault="006D0880" w:rsidP="006D0880">
      <w:pPr>
        <w:tabs>
          <w:tab w:val="left" w:pos="0"/>
        </w:tabs>
        <w:ind w:right="-66"/>
        <w:rPr>
          <w:b/>
          <w:bCs/>
          <w:spacing w:val="-4"/>
          <w:highlight w:val="yellow"/>
        </w:rPr>
      </w:pPr>
      <w:r w:rsidRPr="00E74A50">
        <w:rPr>
          <w:b/>
          <w:bCs/>
          <w:spacing w:val="-4"/>
        </w:rPr>
        <w:t>Sídlem:</w:t>
      </w:r>
      <w:r w:rsidRPr="00E74A50">
        <w:rPr>
          <w:b/>
          <w:bCs/>
          <w:spacing w:val="-4"/>
        </w:rPr>
        <w:tab/>
      </w:r>
      <w:r>
        <w:rPr>
          <w:b/>
          <w:bCs/>
          <w:spacing w:val="-4"/>
        </w:rPr>
        <w:tab/>
      </w:r>
      <w:r>
        <w:rPr>
          <w:b/>
          <w:bCs/>
          <w:spacing w:val="-4"/>
        </w:rPr>
        <w:tab/>
      </w:r>
      <w:r>
        <w:rPr>
          <w:b/>
          <w:bCs/>
          <w:spacing w:val="-4"/>
        </w:rPr>
        <w:tab/>
      </w:r>
      <w:r>
        <w:rPr>
          <w:b/>
          <w:bCs/>
          <w:spacing w:val="-4"/>
        </w:rPr>
        <w:tab/>
      </w:r>
      <w:r>
        <w:rPr>
          <w:b/>
          <w:bCs/>
          <w:spacing w:val="-4"/>
        </w:rPr>
        <w:tab/>
      </w:r>
    </w:p>
    <w:p w14:paraId="1214A313" w14:textId="1C001242" w:rsidR="006D0880" w:rsidRPr="00672885" w:rsidRDefault="006D0880" w:rsidP="006D0880">
      <w:pPr>
        <w:tabs>
          <w:tab w:val="left" w:pos="0"/>
        </w:tabs>
        <w:ind w:right="-66"/>
        <w:rPr>
          <w:b/>
          <w:bCs/>
          <w:spacing w:val="-4"/>
          <w:highlight w:val="yellow"/>
        </w:rPr>
      </w:pPr>
      <w:r w:rsidRPr="00E74A50">
        <w:rPr>
          <w:b/>
          <w:bCs/>
          <w:spacing w:val="-4"/>
        </w:rPr>
        <w:t>Zastoupený:</w:t>
      </w:r>
      <w:r w:rsidRPr="00E74A50">
        <w:rPr>
          <w:b/>
          <w:bCs/>
          <w:spacing w:val="-4"/>
        </w:rPr>
        <w:tab/>
      </w:r>
      <w:r w:rsidRPr="00E74A50">
        <w:rPr>
          <w:b/>
          <w:bCs/>
          <w:spacing w:val="-4"/>
        </w:rPr>
        <w:tab/>
      </w:r>
      <w:r>
        <w:rPr>
          <w:b/>
          <w:bCs/>
          <w:spacing w:val="-4"/>
        </w:rPr>
        <w:tab/>
      </w:r>
      <w:r>
        <w:rPr>
          <w:b/>
          <w:bCs/>
          <w:spacing w:val="-4"/>
        </w:rPr>
        <w:tab/>
      </w:r>
      <w:r>
        <w:rPr>
          <w:b/>
          <w:bCs/>
          <w:spacing w:val="-4"/>
        </w:rPr>
        <w:tab/>
      </w:r>
    </w:p>
    <w:p w14:paraId="3CC0CEFE" w14:textId="77F2729B"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6"/>
        </w:rPr>
        <w:t xml:space="preserve">IČO: </w:t>
      </w:r>
      <w:r w:rsidRPr="00E74A50">
        <w:rPr>
          <w:b/>
          <w:bCs/>
          <w:spacing w:val="-6"/>
        </w:rPr>
        <w:tab/>
      </w:r>
      <w:r w:rsidRPr="00E74A50">
        <w:rPr>
          <w:b/>
          <w:bCs/>
          <w:spacing w:val="-6"/>
        </w:rPr>
        <w:tab/>
      </w:r>
      <w:r w:rsidRPr="00E74A50">
        <w:rPr>
          <w:b/>
          <w:bCs/>
          <w:spacing w:val="-6"/>
        </w:rPr>
        <w:tab/>
      </w:r>
      <w:r>
        <w:rPr>
          <w:b/>
          <w:bCs/>
          <w:spacing w:val="-6"/>
        </w:rPr>
        <w:tab/>
      </w:r>
      <w:r>
        <w:rPr>
          <w:b/>
          <w:bCs/>
          <w:spacing w:val="-6"/>
        </w:rPr>
        <w:tab/>
      </w:r>
      <w:r>
        <w:rPr>
          <w:b/>
          <w:bCs/>
          <w:spacing w:val="-6"/>
        </w:rPr>
        <w:tab/>
      </w:r>
    </w:p>
    <w:p w14:paraId="4BD1BDDD" w14:textId="2B23AEA1"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8"/>
        </w:rPr>
        <w:t xml:space="preserve">DIČ: </w:t>
      </w:r>
      <w:r w:rsidRPr="00E74A50">
        <w:rPr>
          <w:b/>
          <w:bCs/>
          <w:spacing w:val="-8"/>
        </w:rPr>
        <w:tab/>
      </w:r>
      <w:r w:rsidRPr="00E74A50">
        <w:rPr>
          <w:b/>
          <w:bCs/>
          <w:spacing w:val="-8"/>
        </w:rPr>
        <w:tab/>
      </w:r>
      <w:r w:rsidRPr="00E74A50">
        <w:rPr>
          <w:b/>
          <w:bCs/>
          <w:spacing w:val="-8"/>
        </w:rPr>
        <w:tab/>
      </w:r>
      <w:r>
        <w:rPr>
          <w:b/>
          <w:bCs/>
          <w:spacing w:val="-8"/>
        </w:rPr>
        <w:tab/>
      </w:r>
      <w:r>
        <w:rPr>
          <w:b/>
          <w:bCs/>
          <w:spacing w:val="-8"/>
        </w:rPr>
        <w:tab/>
      </w:r>
      <w:r>
        <w:rPr>
          <w:b/>
          <w:bCs/>
          <w:spacing w:val="-8"/>
        </w:rPr>
        <w:tab/>
      </w:r>
    </w:p>
    <w:p w14:paraId="486DAE16" w14:textId="12EF15F5" w:rsidR="006D0880" w:rsidRPr="00672885" w:rsidRDefault="006D0880" w:rsidP="006D0880">
      <w:pPr>
        <w:tabs>
          <w:tab w:val="left" w:pos="0"/>
        </w:tabs>
        <w:ind w:right="-66"/>
        <w:rPr>
          <w:b/>
          <w:bCs/>
          <w:spacing w:val="-3"/>
          <w:highlight w:val="yellow"/>
        </w:rPr>
      </w:pPr>
      <w:r w:rsidRPr="00E74A50">
        <w:rPr>
          <w:b/>
          <w:bCs/>
          <w:spacing w:val="-3"/>
        </w:rPr>
        <w:t xml:space="preserve">Bankovní spojení: </w:t>
      </w:r>
      <w:r w:rsidRPr="00E74A50">
        <w:rPr>
          <w:b/>
          <w:bCs/>
          <w:spacing w:val="-3"/>
        </w:rPr>
        <w:tab/>
      </w:r>
      <w:r>
        <w:rPr>
          <w:b/>
          <w:bCs/>
          <w:spacing w:val="-3"/>
        </w:rPr>
        <w:tab/>
      </w:r>
      <w:r>
        <w:rPr>
          <w:b/>
          <w:bCs/>
          <w:spacing w:val="-3"/>
        </w:rPr>
        <w:tab/>
      </w:r>
      <w:r>
        <w:rPr>
          <w:b/>
          <w:bCs/>
          <w:spacing w:val="-3"/>
        </w:rPr>
        <w:tab/>
      </w:r>
    </w:p>
    <w:p w14:paraId="32BC63ED" w14:textId="792A05B5" w:rsidR="006D0880" w:rsidRPr="00C63505" w:rsidRDefault="006D0880" w:rsidP="006D0880">
      <w:pPr>
        <w:tabs>
          <w:tab w:val="left" w:pos="0"/>
        </w:tabs>
        <w:ind w:right="-66"/>
        <w:jc w:val="both"/>
        <w:rPr>
          <w:spacing w:val="-3"/>
          <w:highlight w:val="yellow"/>
        </w:rPr>
      </w:pPr>
      <w:r w:rsidRPr="00E74A50">
        <w:rPr>
          <w:b/>
          <w:bCs/>
        </w:rPr>
        <w:t>Číslo účtu</w:t>
      </w:r>
      <w:r w:rsidRPr="00E74A50">
        <w:rPr>
          <w:b/>
          <w:bCs/>
          <w:spacing w:val="-3"/>
        </w:rPr>
        <w:t xml:space="preserve">: </w:t>
      </w:r>
      <w:r w:rsidRPr="00E74A50">
        <w:rPr>
          <w:b/>
          <w:bCs/>
          <w:spacing w:val="-3"/>
        </w:rPr>
        <w:tab/>
      </w:r>
      <w:r w:rsidRPr="00E74A50">
        <w:rPr>
          <w:b/>
          <w:bCs/>
          <w:spacing w:val="-3"/>
        </w:rPr>
        <w:tab/>
      </w:r>
      <w:r>
        <w:rPr>
          <w:b/>
          <w:bCs/>
          <w:spacing w:val="-3"/>
        </w:rPr>
        <w:tab/>
      </w:r>
      <w:r>
        <w:rPr>
          <w:b/>
          <w:bCs/>
          <w:spacing w:val="-3"/>
        </w:rPr>
        <w:tab/>
      </w:r>
      <w:r>
        <w:rPr>
          <w:b/>
          <w:bCs/>
          <w:spacing w:val="-3"/>
        </w:rPr>
        <w:tab/>
      </w:r>
    </w:p>
    <w:p w14:paraId="00523E16" w14:textId="4EE885F1" w:rsidR="006D0880" w:rsidRPr="00672885" w:rsidRDefault="006D0880" w:rsidP="006D0880">
      <w:pPr>
        <w:tabs>
          <w:tab w:val="left" w:pos="0"/>
        </w:tabs>
        <w:ind w:right="-66"/>
        <w:rPr>
          <w:b/>
          <w:bCs/>
          <w:spacing w:val="-4"/>
          <w:highlight w:val="yellow"/>
        </w:rPr>
      </w:pPr>
      <w:r w:rsidRPr="00E74A50">
        <w:rPr>
          <w:b/>
          <w:bCs/>
          <w:spacing w:val="-6"/>
        </w:rPr>
        <w:t xml:space="preserve">Ve věcech smluvních a technických </w:t>
      </w:r>
      <w:r w:rsidRPr="00E74A50">
        <w:rPr>
          <w:b/>
          <w:bCs/>
          <w:spacing w:val="-6"/>
        </w:rPr>
        <w:br/>
        <w:t>oprávněn jednat:</w:t>
      </w:r>
      <w:r>
        <w:rPr>
          <w:b/>
          <w:bCs/>
          <w:spacing w:val="-6"/>
        </w:rPr>
        <w:tab/>
      </w:r>
      <w:r>
        <w:rPr>
          <w:b/>
          <w:bCs/>
          <w:spacing w:val="-6"/>
        </w:rPr>
        <w:tab/>
      </w:r>
      <w:r>
        <w:rPr>
          <w:b/>
          <w:bCs/>
          <w:spacing w:val="-6"/>
        </w:rPr>
        <w:tab/>
      </w:r>
      <w:r>
        <w:rPr>
          <w:b/>
          <w:bCs/>
          <w:spacing w:val="-6"/>
        </w:rPr>
        <w:tab/>
      </w:r>
    </w:p>
    <w:p w14:paraId="5B67CF04" w14:textId="77777777" w:rsidR="00210B4E" w:rsidRDefault="006D0880" w:rsidP="006D0880">
      <w:pPr>
        <w:shd w:val="clear" w:color="auto" w:fill="FFFFFF"/>
        <w:tabs>
          <w:tab w:val="left" w:pos="0"/>
        </w:tabs>
        <w:spacing w:line="274" w:lineRule="exact"/>
        <w:ind w:right="-66"/>
        <w:rPr>
          <w:b/>
          <w:bCs/>
          <w:spacing w:val="-2"/>
        </w:rPr>
      </w:pPr>
      <w:r w:rsidRPr="00E74A50">
        <w:rPr>
          <w:b/>
          <w:bCs/>
          <w:spacing w:val="-2"/>
        </w:rPr>
        <w:t>Zapsaný v</w:t>
      </w:r>
      <w:r w:rsidR="002A70F9">
        <w:rPr>
          <w:b/>
          <w:bCs/>
          <w:spacing w:val="-2"/>
        </w:rPr>
        <w:t>:</w:t>
      </w:r>
      <w:r w:rsidR="005606C5">
        <w:rPr>
          <w:b/>
          <w:bCs/>
          <w:spacing w:val="-2"/>
        </w:rPr>
        <w:tab/>
      </w:r>
    </w:p>
    <w:p w14:paraId="3FF35B42" w14:textId="77777777" w:rsidR="00210B4E" w:rsidRDefault="00210B4E" w:rsidP="006D0880">
      <w:pPr>
        <w:shd w:val="clear" w:color="auto" w:fill="FFFFFF"/>
        <w:tabs>
          <w:tab w:val="left" w:pos="0"/>
        </w:tabs>
        <w:spacing w:line="274" w:lineRule="exact"/>
        <w:ind w:right="-66"/>
        <w:rPr>
          <w:b/>
          <w:bCs/>
          <w:spacing w:val="-2"/>
        </w:rPr>
      </w:pPr>
    </w:p>
    <w:p w14:paraId="6E24944D" w14:textId="73F2B6C8" w:rsidR="006D0880" w:rsidRPr="00DA1EDE" w:rsidRDefault="00210B4E" w:rsidP="006D0880">
      <w:pPr>
        <w:shd w:val="clear" w:color="auto" w:fill="FFFFFF"/>
        <w:tabs>
          <w:tab w:val="left" w:pos="0"/>
        </w:tabs>
        <w:spacing w:line="274" w:lineRule="exact"/>
        <w:ind w:right="-66"/>
        <w:rPr>
          <w:b/>
          <w:bCs/>
          <w:spacing w:val="-2"/>
        </w:rPr>
      </w:pPr>
      <w:r w:rsidRPr="00380B28">
        <w:rPr>
          <w:spacing w:val="-3"/>
        </w:rPr>
        <w:t>(dále jen „</w:t>
      </w:r>
      <w:r w:rsidR="00231692" w:rsidRPr="00380B28">
        <w:rPr>
          <w:spacing w:val="-3"/>
        </w:rPr>
        <w:t>Zhotovitel“)</w:t>
      </w:r>
      <w:r w:rsidR="005606C5" w:rsidRPr="00380B28">
        <w:rPr>
          <w:spacing w:val="-3"/>
        </w:rPr>
        <w:tab/>
      </w:r>
      <w:r w:rsidR="005606C5">
        <w:rPr>
          <w:b/>
          <w:bCs/>
          <w:spacing w:val="-2"/>
        </w:rPr>
        <w:tab/>
      </w:r>
      <w:r w:rsidR="005606C5">
        <w:rPr>
          <w:b/>
          <w:bCs/>
          <w:spacing w:val="-2"/>
        </w:rPr>
        <w:tab/>
      </w:r>
      <w:r w:rsidR="005606C5">
        <w:rPr>
          <w:b/>
          <w:bCs/>
          <w:spacing w:val="-2"/>
        </w:rPr>
        <w:tab/>
      </w:r>
    </w:p>
    <w:p w14:paraId="23D63BD4" w14:textId="77777777" w:rsidR="000D20D6" w:rsidRPr="000D20D6" w:rsidRDefault="000D20D6" w:rsidP="000D20D6">
      <w:pPr>
        <w:shd w:val="clear" w:color="auto" w:fill="FFFFFF"/>
        <w:tabs>
          <w:tab w:val="left" w:pos="0"/>
        </w:tabs>
        <w:spacing w:before="540"/>
        <w:ind w:right="-66"/>
        <w:jc w:val="center"/>
        <w:outlineLvl w:val="0"/>
        <w:rPr>
          <w:b/>
        </w:rPr>
      </w:pPr>
      <w:r w:rsidRPr="000D20D6">
        <w:rPr>
          <w:b/>
          <w:spacing w:val="-2"/>
        </w:rPr>
        <w:t>I. Předmět smlouvy a specifikace díla</w:t>
      </w:r>
    </w:p>
    <w:p w14:paraId="6CC1EF48" w14:textId="60A8C5D0" w:rsidR="000D20D6" w:rsidRPr="00375E32" w:rsidRDefault="000D20D6" w:rsidP="00375E32">
      <w:pPr>
        <w:pStyle w:val="ListParagraph"/>
        <w:numPr>
          <w:ilvl w:val="6"/>
          <w:numId w:val="3"/>
        </w:numPr>
        <w:shd w:val="clear" w:color="auto" w:fill="FFFFFF"/>
        <w:tabs>
          <w:tab w:val="num" w:pos="0"/>
          <w:tab w:val="left" w:pos="310"/>
        </w:tabs>
        <w:spacing w:before="160" w:line="295" w:lineRule="exact"/>
        <w:ind w:left="0" w:right="-68" w:firstLine="0"/>
        <w:contextualSpacing w:val="0"/>
        <w:jc w:val="both"/>
        <w:rPr>
          <w:bCs/>
          <w:spacing w:val="-1"/>
        </w:rPr>
      </w:pPr>
      <w:r w:rsidRPr="00375E32">
        <w:rPr>
          <w:bCs/>
          <w:spacing w:val="-1"/>
        </w:rPr>
        <w:t xml:space="preserve">Zhotovitel se touto smlouvou zavazuje provést pro Objednatele řádně a včas, na své náklady a nebezpečí dílo spočívající ve zpracování </w:t>
      </w:r>
      <w:r w:rsidR="001923A8">
        <w:rPr>
          <w:bCs/>
          <w:spacing w:val="-1"/>
        </w:rPr>
        <w:t>Dokumentace pro povolení stavby</w:t>
      </w:r>
      <w:r w:rsidR="00B31D1A">
        <w:rPr>
          <w:bCs/>
          <w:spacing w:val="-1"/>
        </w:rPr>
        <w:t xml:space="preserve"> a Dokumentace pro provádění stavby</w:t>
      </w:r>
      <w:r w:rsidR="001923A8">
        <w:rPr>
          <w:bCs/>
          <w:spacing w:val="-1"/>
        </w:rPr>
        <w:t xml:space="preserve"> „</w:t>
      </w:r>
      <w:proofErr w:type="spellStart"/>
      <w:r w:rsidR="00B31D1A">
        <w:rPr>
          <w:bCs/>
          <w:spacing w:val="-1"/>
        </w:rPr>
        <w:t>Infoportály</w:t>
      </w:r>
      <w:proofErr w:type="spellEnd"/>
      <w:r w:rsidR="00B31D1A">
        <w:rPr>
          <w:bCs/>
          <w:spacing w:val="-1"/>
        </w:rPr>
        <w:t xml:space="preserve"> VMO Žabovřeská</w:t>
      </w:r>
      <w:r w:rsidR="001923A8">
        <w:rPr>
          <w:bCs/>
          <w:spacing w:val="-1"/>
        </w:rPr>
        <w:t>“</w:t>
      </w:r>
      <w:r w:rsidR="00375E32" w:rsidRPr="00357CB9">
        <w:rPr>
          <w:bCs/>
          <w:spacing w:val="-1"/>
        </w:rPr>
        <w:t xml:space="preserve"> </w:t>
      </w:r>
      <w:r w:rsidRPr="00357CB9">
        <w:rPr>
          <w:bCs/>
          <w:spacing w:val="-1"/>
        </w:rPr>
        <w:t>(dále jen „dílo“)</w:t>
      </w:r>
      <w:r w:rsidRPr="00375E32">
        <w:rPr>
          <w:bCs/>
          <w:spacing w:val="-1"/>
        </w:rPr>
        <w:t xml:space="preserve"> a Objednatel se zavazuje provedené dílo převzít a zaplatit Zhotoviteli cenu ve výši a za podmínek sjednaných v této smlouvě.</w:t>
      </w:r>
    </w:p>
    <w:p w14:paraId="670590FE" w14:textId="75965B49" w:rsidR="000D20D6" w:rsidRPr="000D20D6" w:rsidRDefault="000D20D6" w:rsidP="465A5CF2">
      <w:pPr>
        <w:pStyle w:val="ListParagraph"/>
        <w:numPr>
          <w:ilvl w:val="6"/>
          <w:numId w:val="3"/>
        </w:numPr>
        <w:shd w:val="clear" w:color="auto" w:fill="FFFFFF" w:themeFill="background1"/>
        <w:tabs>
          <w:tab w:val="left" w:pos="310"/>
        </w:tabs>
        <w:spacing w:before="160" w:line="295" w:lineRule="exact"/>
        <w:ind w:left="0" w:right="-68" w:firstLine="0"/>
        <w:jc w:val="both"/>
      </w:pPr>
      <w:r w:rsidRPr="465A5CF2">
        <w:rPr>
          <w:spacing w:val="-1"/>
        </w:rPr>
        <w:t xml:space="preserve">Zhotovitel splní závazek založený touto smlouvou tím, že řádně a včas provede předmět díla dle této smlouvy a splní ostatní povinnosti vyplývající z této smlouvy a ze zadání </w:t>
      </w:r>
      <w:r w:rsidR="00FA0B25">
        <w:rPr>
          <w:spacing w:val="-1"/>
        </w:rPr>
        <w:t xml:space="preserve">jednotlivých činností pro </w:t>
      </w:r>
      <w:r w:rsidR="001923A8" w:rsidRPr="465A5CF2">
        <w:rPr>
          <w:spacing w:val="-1"/>
        </w:rPr>
        <w:t>„</w:t>
      </w:r>
      <w:proofErr w:type="spellStart"/>
      <w:r w:rsidR="00B31D1A">
        <w:rPr>
          <w:bCs/>
          <w:spacing w:val="-1"/>
        </w:rPr>
        <w:t>Infoportály</w:t>
      </w:r>
      <w:proofErr w:type="spellEnd"/>
      <w:r w:rsidR="00B31D1A">
        <w:rPr>
          <w:bCs/>
          <w:spacing w:val="-1"/>
        </w:rPr>
        <w:t xml:space="preserve"> VMO Žabovřeská</w:t>
      </w:r>
      <w:r w:rsidR="001923A8" w:rsidRPr="465A5CF2">
        <w:rPr>
          <w:spacing w:val="-1"/>
        </w:rPr>
        <w:t>“</w:t>
      </w:r>
      <w:r w:rsidRPr="000D20D6">
        <w:rPr>
          <w:bCs/>
          <w:spacing w:val="-1"/>
        </w:rPr>
        <w:t xml:space="preserve">, </w:t>
      </w:r>
      <w:r w:rsidRPr="465A5CF2">
        <w:rPr>
          <w:spacing w:val="-1"/>
        </w:rPr>
        <w:t xml:space="preserve">které </w:t>
      </w:r>
      <w:r w:rsidR="00FA0B25">
        <w:rPr>
          <w:spacing w:val="-1"/>
        </w:rPr>
        <w:t>jsou definovány</w:t>
      </w:r>
      <w:r w:rsidRPr="465A5CF2">
        <w:rPr>
          <w:spacing w:val="-1"/>
        </w:rPr>
        <w:t xml:space="preserve"> </w:t>
      </w:r>
      <w:r w:rsidR="0036522F">
        <w:rPr>
          <w:spacing w:val="-1"/>
        </w:rPr>
        <w:t xml:space="preserve">v </w:t>
      </w:r>
      <w:r w:rsidRPr="465A5CF2">
        <w:rPr>
          <w:spacing w:val="-1"/>
        </w:rPr>
        <w:t>přílo</w:t>
      </w:r>
      <w:r w:rsidR="0036522F">
        <w:rPr>
          <w:spacing w:val="-1"/>
        </w:rPr>
        <w:t>ze</w:t>
      </w:r>
      <w:r w:rsidRPr="465A5CF2">
        <w:rPr>
          <w:spacing w:val="-1"/>
        </w:rPr>
        <w:t xml:space="preserve"> č. 1 této smlouvy</w:t>
      </w:r>
      <w:r w:rsidR="00B3398A">
        <w:rPr>
          <w:spacing w:val="-1"/>
        </w:rPr>
        <w:t>, která</w:t>
      </w:r>
      <w:r w:rsidRPr="465A5CF2">
        <w:rPr>
          <w:spacing w:val="-1"/>
        </w:rPr>
        <w:t xml:space="preserve"> je její nedílnou součástí.</w:t>
      </w:r>
    </w:p>
    <w:p w14:paraId="1C9A4AC7" w14:textId="77777777" w:rsidR="00D76B32" w:rsidRDefault="00D76B32" w:rsidP="000D20D6">
      <w:pPr>
        <w:shd w:val="clear" w:color="auto" w:fill="FFFFFF"/>
        <w:tabs>
          <w:tab w:val="left" w:pos="0"/>
          <w:tab w:val="left" w:pos="310"/>
        </w:tabs>
        <w:spacing w:before="540" w:line="295" w:lineRule="exact"/>
        <w:ind w:right="-66"/>
        <w:jc w:val="center"/>
        <w:rPr>
          <w:b/>
          <w:spacing w:val="-1"/>
        </w:rPr>
      </w:pPr>
    </w:p>
    <w:p w14:paraId="7EB185E3" w14:textId="74773788" w:rsidR="000D20D6" w:rsidRPr="000D20D6" w:rsidRDefault="001923A8" w:rsidP="000D20D6">
      <w:pPr>
        <w:shd w:val="clear" w:color="auto" w:fill="FFFFFF"/>
        <w:tabs>
          <w:tab w:val="left" w:pos="0"/>
          <w:tab w:val="left" w:pos="310"/>
        </w:tabs>
        <w:spacing w:before="540" w:line="295" w:lineRule="exact"/>
        <w:ind w:right="-66"/>
        <w:jc w:val="center"/>
        <w:rPr>
          <w:b/>
          <w:spacing w:val="-1"/>
        </w:rPr>
      </w:pPr>
      <w:r>
        <w:rPr>
          <w:b/>
          <w:spacing w:val="-1"/>
        </w:rPr>
        <w:t>I</w:t>
      </w:r>
      <w:r w:rsidR="000D20D6" w:rsidRPr="000D20D6">
        <w:rPr>
          <w:b/>
          <w:spacing w:val="-1"/>
        </w:rPr>
        <w:t>I. Dílo a provedení díla</w:t>
      </w:r>
    </w:p>
    <w:p w14:paraId="7B6A50B8" w14:textId="77777777" w:rsidR="000D20D6" w:rsidRPr="000D20D6" w:rsidRDefault="000D20D6" w:rsidP="000D20D6">
      <w:pPr>
        <w:pStyle w:val="ListParagraph"/>
        <w:numPr>
          <w:ilvl w:val="6"/>
          <w:numId w:val="6"/>
        </w:numPr>
        <w:shd w:val="clear" w:color="auto" w:fill="FFFFFF"/>
        <w:tabs>
          <w:tab w:val="clear" w:pos="5040"/>
          <w:tab w:val="left" w:pos="310"/>
        </w:tabs>
        <w:spacing w:before="160" w:line="295" w:lineRule="exact"/>
        <w:ind w:left="0" w:right="-68" w:firstLine="0"/>
        <w:contextualSpacing w:val="0"/>
        <w:jc w:val="both"/>
        <w:rPr>
          <w:bCs/>
          <w:spacing w:val="-1"/>
        </w:rPr>
      </w:pPr>
      <w:r w:rsidRPr="000D20D6">
        <w:rPr>
          <w:bCs/>
          <w:spacing w:val="-1"/>
        </w:rPr>
        <w:t>Zhotovitel se zavazuje provést dílo osobně, s odbornou péčí, v rozsahu a kvalitě podle této smlouvy a v době plnění dle čl. V. této smlouvy.</w:t>
      </w:r>
    </w:p>
    <w:p w14:paraId="38A79B67" w14:textId="77777777" w:rsidR="000D20D6" w:rsidRPr="000D20D6" w:rsidRDefault="000D20D6" w:rsidP="000D20D6">
      <w:pPr>
        <w:pStyle w:val="ListParagraph"/>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t>Zhotovitel splní svou povinnost provést dílo jeho řádným ukončením a protokolárním předáním předmětu díla Objednateli a jeho převzetím Objednatelem. Dílo se považuje za řádně ukončené, bude-li provedeno v souladu s touto smlouvou, bude bez vad a budou-li k němu ze strany Zhotovitele poskytnuta další plnění dle této smlouvy, zejména bude-li k němu dodána dokumentace vyžadovaná touto smlouvou.</w:t>
      </w:r>
    </w:p>
    <w:p w14:paraId="1101A24D" w14:textId="77777777" w:rsidR="000D20D6" w:rsidRPr="000D20D6" w:rsidRDefault="000D20D6" w:rsidP="000D20D6">
      <w:pPr>
        <w:pStyle w:val="ListParagraph"/>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t>Zhotovitel se zavazuje opatřit vše, co je zapotřebí k provedení díla podle této smlouvy.</w:t>
      </w:r>
    </w:p>
    <w:p w14:paraId="06BC1C53" w14:textId="77777777" w:rsidR="000D20D6" w:rsidRPr="000D20D6" w:rsidRDefault="000D20D6" w:rsidP="000D20D6">
      <w:pPr>
        <w:pStyle w:val="ListParagraph"/>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Zhotovitel je vázán příkazy Objednatele ohledně způsobu provádění díla.</w:t>
      </w:r>
    </w:p>
    <w:p w14:paraId="7997400A" w14:textId="77777777" w:rsidR="000D20D6" w:rsidRPr="000D20D6" w:rsidRDefault="000D20D6" w:rsidP="000D20D6">
      <w:pPr>
        <w:pStyle w:val="ListParagraph"/>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Dílo podle této smlouvy bude provedeno ve lhůtě v souladu s čl. V. této smlouvy.    </w:t>
      </w:r>
    </w:p>
    <w:p w14:paraId="3A80C010" w14:textId="77777777" w:rsidR="000D20D6" w:rsidRPr="000D20D6" w:rsidRDefault="000D20D6" w:rsidP="000D20D6">
      <w:pPr>
        <w:pStyle w:val="ListParagraph"/>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  </w:t>
      </w:r>
    </w:p>
    <w:p w14:paraId="7854E62C"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III. Cena díla</w:t>
      </w:r>
    </w:p>
    <w:p w14:paraId="6C0F274F" w14:textId="664575CB" w:rsidR="000D20D6" w:rsidRPr="000D20D6" w:rsidRDefault="000D20D6" w:rsidP="000D20D6">
      <w:pPr>
        <w:pStyle w:val="ListParagraph"/>
        <w:shd w:val="clear" w:color="auto" w:fill="FFFFFF"/>
        <w:tabs>
          <w:tab w:val="left" w:pos="0"/>
        </w:tabs>
        <w:spacing w:before="160" w:line="274" w:lineRule="exact"/>
        <w:ind w:left="0" w:right="-66"/>
        <w:jc w:val="both"/>
      </w:pPr>
      <w:r w:rsidRPr="000D20D6">
        <w:t xml:space="preserve">1. </w:t>
      </w:r>
      <w:r w:rsidRPr="00DD77EA">
        <w:t xml:space="preserve">Objednatel se zavazuje zaplatit Zhotoviteli za dílo provedené v souladu s touto smlouvou cenu </w:t>
      </w:r>
      <w:r w:rsidRPr="00DD77EA">
        <w:br/>
        <w:t xml:space="preserve">v celkové výši </w:t>
      </w:r>
      <w:r w:rsidR="001923A8">
        <w:t xml:space="preserve">XXX </w:t>
      </w:r>
      <w:proofErr w:type="spellStart"/>
      <w:proofErr w:type="gramStart"/>
      <w:r w:rsidR="001923A8">
        <w:t>XXX</w:t>
      </w:r>
      <w:proofErr w:type="spellEnd"/>
      <w:r w:rsidR="00DD77EA" w:rsidRPr="00DD77EA">
        <w:rPr>
          <w:bCs/>
          <w:spacing w:val="-1"/>
        </w:rPr>
        <w:t>,-</w:t>
      </w:r>
      <w:proofErr w:type="gramEnd"/>
      <w:r w:rsidR="00DD77EA" w:rsidRPr="00DD77EA">
        <w:rPr>
          <w:bCs/>
          <w:spacing w:val="-1"/>
        </w:rPr>
        <w:t xml:space="preserve"> </w:t>
      </w:r>
      <w:r w:rsidR="00DD77EA" w:rsidRPr="00DD77EA">
        <w:t xml:space="preserve">Kč </w:t>
      </w:r>
      <w:r w:rsidRPr="00DD77EA">
        <w:t>vč. DPH</w:t>
      </w:r>
      <w:r w:rsidRPr="000D20D6">
        <w:t xml:space="preserve"> (dále jen „cena“).</w:t>
      </w:r>
    </w:p>
    <w:p w14:paraId="1C63EF52" w14:textId="77777777" w:rsidR="000D20D6" w:rsidRPr="000D20D6" w:rsidRDefault="000D20D6" w:rsidP="000D20D6">
      <w:pPr>
        <w:pStyle w:val="BodyText"/>
        <w:tabs>
          <w:tab w:val="left" w:pos="0"/>
        </w:tabs>
        <w:spacing w:before="160" w:after="0"/>
        <w:ind w:right="-66"/>
        <w:jc w:val="both"/>
        <w:rPr>
          <w:iCs/>
        </w:rPr>
      </w:pPr>
      <w:r w:rsidRPr="000D20D6">
        <w:t xml:space="preserve">2. Cena za dílo uvedená výše je pevnou cenou, </w:t>
      </w:r>
      <w:r w:rsidRPr="000D20D6">
        <w:rPr>
          <w:iCs/>
        </w:rPr>
        <w:t>obsahuje daň z přidané hodnoty a očekávaný vývoj cen k datu předání díla.</w:t>
      </w:r>
    </w:p>
    <w:p w14:paraId="40E0ECBD" w14:textId="77777777" w:rsidR="000D20D6" w:rsidRPr="000D20D6" w:rsidRDefault="000D20D6" w:rsidP="000D20D6">
      <w:pPr>
        <w:pStyle w:val="ListParagraph"/>
        <w:shd w:val="clear" w:color="auto" w:fill="FFFFFF"/>
        <w:tabs>
          <w:tab w:val="left" w:pos="0"/>
        </w:tabs>
        <w:spacing w:before="160" w:line="274" w:lineRule="exact"/>
        <w:ind w:left="0" w:right="-66"/>
        <w:jc w:val="both"/>
      </w:pPr>
      <w:r w:rsidRPr="000D20D6">
        <w:t>3. Cena díla je sjednána dohodou smluvních stran v souladu se zákonem č. 526/1990 Sb., cenách, ve znění pozdějších předpisů a činí:</w:t>
      </w:r>
    </w:p>
    <w:p w14:paraId="016DEC54" w14:textId="0578103C" w:rsidR="004C10AB" w:rsidRPr="00E058A2" w:rsidRDefault="004C10AB" w:rsidP="004C10AB">
      <w:pPr>
        <w:shd w:val="clear" w:color="auto" w:fill="FFFFFF"/>
        <w:tabs>
          <w:tab w:val="left" w:pos="0"/>
          <w:tab w:val="left" w:leader="dot" w:pos="2694"/>
        </w:tabs>
        <w:spacing w:before="240"/>
        <w:ind w:right="-66"/>
      </w:pPr>
      <w:r w:rsidRPr="00E058A2">
        <w:rPr>
          <w:spacing w:val="-2"/>
        </w:rPr>
        <w:t>Cena bez DPH:</w:t>
      </w:r>
      <w:r w:rsidRPr="00E058A2">
        <w:rPr>
          <w:bCs/>
          <w:spacing w:val="-1"/>
        </w:rPr>
        <w:t xml:space="preserve"> </w:t>
      </w:r>
      <w:r w:rsidR="001923A8">
        <w:rPr>
          <w:bCs/>
          <w:spacing w:val="-1"/>
        </w:rPr>
        <w:t xml:space="preserve">XXX </w:t>
      </w:r>
      <w:proofErr w:type="spellStart"/>
      <w:proofErr w:type="gramStart"/>
      <w:r w:rsidR="001923A8">
        <w:rPr>
          <w:bCs/>
          <w:spacing w:val="-1"/>
        </w:rPr>
        <w:t>XXX</w:t>
      </w:r>
      <w:proofErr w:type="spellEnd"/>
      <w:r w:rsidRPr="00E058A2">
        <w:rPr>
          <w:bCs/>
          <w:spacing w:val="-1"/>
        </w:rPr>
        <w:t xml:space="preserve">- </w:t>
      </w:r>
      <w:r w:rsidRPr="00E058A2">
        <w:t>Kč</w:t>
      </w:r>
      <w:proofErr w:type="gramEnd"/>
    </w:p>
    <w:p w14:paraId="710FF31B" w14:textId="4C5A642C" w:rsidR="004C10AB" w:rsidRPr="00E058A2" w:rsidRDefault="004C10AB" w:rsidP="004C10AB">
      <w:pPr>
        <w:shd w:val="clear" w:color="auto" w:fill="FFFFFF"/>
        <w:tabs>
          <w:tab w:val="left" w:pos="0"/>
          <w:tab w:val="left" w:leader="dot" w:pos="2694"/>
        </w:tabs>
        <w:ind w:right="-66"/>
      </w:pPr>
      <w:r w:rsidRPr="00E058A2">
        <w:rPr>
          <w:spacing w:val="-8"/>
        </w:rPr>
        <w:t xml:space="preserve">DPH </w:t>
      </w:r>
      <w:r w:rsidR="001923A8">
        <w:rPr>
          <w:spacing w:val="-8"/>
        </w:rPr>
        <w:t>XX</w:t>
      </w:r>
      <w:r w:rsidRPr="00E058A2">
        <w:rPr>
          <w:spacing w:val="-8"/>
        </w:rPr>
        <w:t xml:space="preserve"> %:</w:t>
      </w:r>
      <w:r w:rsidRPr="00E058A2">
        <w:rPr>
          <w:bCs/>
          <w:spacing w:val="-1"/>
        </w:rPr>
        <w:t xml:space="preserve"> </w:t>
      </w:r>
      <w:r w:rsidR="001923A8">
        <w:rPr>
          <w:bCs/>
          <w:spacing w:val="-1"/>
        </w:rPr>
        <w:t xml:space="preserve">XXX </w:t>
      </w:r>
      <w:proofErr w:type="spellStart"/>
      <w:proofErr w:type="gramStart"/>
      <w:r w:rsidR="001923A8">
        <w:rPr>
          <w:bCs/>
          <w:spacing w:val="-1"/>
        </w:rPr>
        <w:t>XXX</w:t>
      </w:r>
      <w:proofErr w:type="spellEnd"/>
      <w:r w:rsidRPr="00E058A2">
        <w:rPr>
          <w:bCs/>
          <w:spacing w:val="-1"/>
        </w:rPr>
        <w:t>,-</w:t>
      </w:r>
      <w:proofErr w:type="gramEnd"/>
      <w:r w:rsidRPr="00E058A2">
        <w:rPr>
          <w:bCs/>
          <w:spacing w:val="-1"/>
        </w:rPr>
        <w:t xml:space="preserve"> </w:t>
      </w:r>
      <w:r w:rsidRPr="00E058A2">
        <w:t>Kč</w:t>
      </w:r>
    </w:p>
    <w:p w14:paraId="0BEE538A" w14:textId="28901F1F" w:rsidR="004C10AB" w:rsidRPr="00E058A2" w:rsidRDefault="004C10AB" w:rsidP="004C10AB">
      <w:pPr>
        <w:shd w:val="clear" w:color="auto" w:fill="FFFFFF"/>
        <w:tabs>
          <w:tab w:val="left" w:pos="0"/>
          <w:tab w:val="left" w:pos="1613"/>
          <w:tab w:val="left" w:leader="dot" w:pos="2694"/>
        </w:tabs>
        <w:ind w:right="-66"/>
      </w:pPr>
      <w:r w:rsidRPr="00E058A2">
        <w:rPr>
          <w:spacing w:val="-5"/>
        </w:rPr>
        <w:t>Cena vč. DPH celkem</w:t>
      </w:r>
      <w:r w:rsidRPr="00E058A2">
        <w:t xml:space="preserve">: </w:t>
      </w:r>
      <w:r w:rsidR="001923A8">
        <w:t xml:space="preserve">XXX </w:t>
      </w:r>
      <w:proofErr w:type="spellStart"/>
      <w:proofErr w:type="gramStart"/>
      <w:r w:rsidR="001923A8">
        <w:t>XXX</w:t>
      </w:r>
      <w:proofErr w:type="spellEnd"/>
      <w:r w:rsidRPr="00E058A2">
        <w:t>,</w:t>
      </w:r>
      <w:r w:rsidRPr="00E058A2">
        <w:rPr>
          <w:bCs/>
          <w:spacing w:val="-1"/>
        </w:rPr>
        <w:t>-</w:t>
      </w:r>
      <w:proofErr w:type="gramEnd"/>
      <w:r w:rsidRPr="00E058A2">
        <w:rPr>
          <w:bCs/>
          <w:spacing w:val="-1"/>
        </w:rPr>
        <w:t xml:space="preserve"> </w:t>
      </w:r>
      <w:r w:rsidRPr="00E058A2">
        <w:t>Kč</w:t>
      </w:r>
    </w:p>
    <w:p w14:paraId="6D4B54ED" w14:textId="64CBEFAC" w:rsidR="00D76B32" w:rsidRPr="000D20D6" w:rsidRDefault="000D20D6" w:rsidP="000D20D6">
      <w:pPr>
        <w:pStyle w:val="ListParagraph"/>
        <w:shd w:val="clear" w:color="auto" w:fill="FFFFFF"/>
        <w:tabs>
          <w:tab w:val="left" w:pos="0"/>
        </w:tabs>
        <w:spacing w:before="160" w:line="274" w:lineRule="exact"/>
        <w:ind w:left="0" w:right="-68"/>
        <w:jc w:val="both"/>
        <w:rPr>
          <w:bCs/>
          <w:spacing w:val="-1"/>
        </w:rPr>
      </w:pPr>
      <w:r w:rsidRPr="000D20D6">
        <w:t xml:space="preserve">4. </w:t>
      </w:r>
      <w:r w:rsidRPr="000D20D6">
        <w:rPr>
          <w:bCs/>
          <w:spacing w:val="-1"/>
        </w:rPr>
        <w:t>Smluvní strany si ujednávají, že kupní cena za věci obstarané Zhotovitelem pro účely provedení díla je zahrnuta v ceně a cena nebude po dobu trvání této smlouvy žádným způsobem upravována. Na výši ceny nemá žádný vliv výše vynaložených nákladů souvisejících s provedením díla ani jakýchkoliv jiných nákladů či poplatků, k jejichž úhradě je Zhotovitel na základě této smlouvy či obecně závazných právních předpisů povinen.</w:t>
      </w:r>
    </w:p>
    <w:p w14:paraId="6CE9626E" w14:textId="5D4772A9" w:rsidR="000D20D6" w:rsidRPr="000D20D6" w:rsidRDefault="000D20D6" w:rsidP="000D20D6">
      <w:pPr>
        <w:pStyle w:val="ListParagraph"/>
        <w:shd w:val="clear" w:color="auto" w:fill="FFFFFF"/>
        <w:tabs>
          <w:tab w:val="left" w:pos="0"/>
        </w:tabs>
        <w:spacing w:before="160" w:line="274" w:lineRule="exact"/>
        <w:ind w:left="0" w:right="-68"/>
        <w:jc w:val="both"/>
        <w:rPr>
          <w:bCs/>
          <w:spacing w:val="-1"/>
        </w:rPr>
      </w:pPr>
    </w:p>
    <w:p w14:paraId="4CE9AFB6" w14:textId="1F0A7388" w:rsidR="000D20D6" w:rsidRPr="000D20D6" w:rsidRDefault="000D20D6" w:rsidP="000D20D6">
      <w:pPr>
        <w:pStyle w:val="ListParagraph"/>
        <w:shd w:val="clear" w:color="auto" w:fill="FFFFFF"/>
        <w:tabs>
          <w:tab w:val="left" w:pos="0"/>
        </w:tabs>
        <w:spacing w:before="160" w:line="274" w:lineRule="exact"/>
        <w:ind w:left="0" w:right="-68"/>
        <w:jc w:val="both"/>
        <w:rPr>
          <w:bCs/>
          <w:spacing w:val="-1"/>
        </w:rPr>
      </w:pPr>
      <w:r w:rsidRPr="000D20D6">
        <w:t>5.</w:t>
      </w:r>
      <w:r w:rsidRPr="000D20D6">
        <w:rPr>
          <w:bCs/>
          <w:spacing w:val="-1"/>
        </w:rPr>
        <w:t xml:space="preserve"> Sjednaná cena může být změněna pouze pokud po podpisu smlouvy a před termínem dokončení díla dojde ke změnám sazeb DPH, v takovém případě bude cena za dílo upravena podle sazeb DPH platných v době vzniku zdanitelného plnění.</w:t>
      </w:r>
    </w:p>
    <w:p w14:paraId="66DB8062" w14:textId="4FF5A507" w:rsidR="000D20D6" w:rsidRPr="000D20D6" w:rsidRDefault="000D20D6" w:rsidP="000D20D6">
      <w:pPr>
        <w:shd w:val="clear" w:color="auto" w:fill="FFFFFF"/>
        <w:tabs>
          <w:tab w:val="left" w:pos="0"/>
        </w:tabs>
        <w:spacing w:before="160" w:line="274" w:lineRule="exact"/>
        <w:ind w:right="-68"/>
        <w:jc w:val="both"/>
      </w:pPr>
      <w:r w:rsidRPr="000D20D6">
        <w:t>6. V případě víceprací lze nárokovat pouze změny, kdy se jedná o objektivně nepředvídatelné náklady a tyto dodatečné práce jsou nezbytné pro provedení původních prací.</w:t>
      </w:r>
    </w:p>
    <w:p w14:paraId="748D543D" w14:textId="322731A7" w:rsidR="004A09D7" w:rsidRPr="000D20D6" w:rsidRDefault="000D20D6" w:rsidP="000D20D6">
      <w:pPr>
        <w:pStyle w:val="ListParagraph"/>
        <w:shd w:val="clear" w:color="auto" w:fill="FFFFFF"/>
        <w:tabs>
          <w:tab w:val="left" w:pos="0"/>
        </w:tabs>
        <w:spacing w:before="160" w:line="274" w:lineRule="exact"/>
        <w:ind w:left="0" w:right="-68"/>
        <w:jc w:val="both"/>
      </w:pPr>
      <w:r w:rsidRPr="000D20D6">
        <w:t xml:space="preserve">7. Nastane-li některá z podmínek, za kterých je možná změna sjednané ceny, je Zhotovitel povinen provést výpočet změny ceny díla a předložit jej Objednateli k posouzení. Zhotoviteli vzniká právo na zvýšení sjednané ceny teprve v případě, že změna bude odsouhlasena Objednatelem. Objednatel je povinen vyjádřit se k návrhu Zhotovitele do 10 dnů ode dne předložení návrhu Zhotovitele. Obě strany následně změnu sjednané ceny písemně dohodnou formou dodatku ke smlouvě.  </w:t>
      </w:r>
    </w:p>
    <w:p w14:paraId="2A42F476" w14:textId="77777777" w:rsidR="000D20D6" w:rsidRPr="000D20D6" w:rsidRDefault="000D20D6" w:rsidP="000D20D6">
      <w:pPr>
        <w:spacing w:before="440"/>
        <w:jc w:val="center"/>
        <w:rPr>
          <w:b/>
          <w:bCs/>
        </w:rPr>
      </w:pPr>
      <w:r w:rsidRPr="000D20D6">
        <w:rPr>
          <w:b/>
          <w:bCs/>
        </w:rPr>
        <w:t>IV. Platební podmínky</w:t>
      </w:r>
    </w:p>
    <w:p w14:paraId="6F1187C3" w14:textId="70B381DD" w:rsidR="008961A7" w:rsidRPr="000D20D6" w:rsidRDefault="000D20D6" w:rsidP="00CD3F83">
      <w:pPr>
        <w:shd w:val="clear" w:color="auto" w:fill="FFFFFF"/>
        <w:tabs>
          <w:tab w:val="left" w:pos="0"/>
        </w:tabs>
        <w:spacing w:before="160"/>
        <w:ind w:right="-68"/>
        <w:jc w:val="both"/>
        <w:outlineLvl w:val="0"/>
        <w:rPr>
          <w:bCs/>
        </w:rPr>
      </w:pPr>
      <w:r w:rsidRPr="000D20D6">
        <w:rPr>
          <w:bCs/>
        </w:rPr>
        <w:t xml:space="preserve">1. Objednatel se zavazuje uhradit cenu za zhotovení díla podle čl. III. odst. 3 této smlouvy </w:t>
      </w:r>
      <w:r w:rsidR="008961A7">
        <w:rPr>
          <w:bCs/>
        </w:rPr>
        <w:t>na základě faktury, kterou je Zhotovitel oprávněn vystavit Objednateli na základě proto</w:t>
      </w:r>
      <w:r w:rsidR="00A05ABC">
        <w:rPr>
          <w:bCs/>
        </w:rPr>
        <w:t>ko</w:t>
      </w:r>
      <w:r w:rsidR="008961A7">
        <w:rPr>
          <w:bCs/>
        </w:rPr>
        <w:t>lu o předání a převzetí</w:t>
      </w:r>
      <w:r w:rsidR="00522A16">
        <w:rPr>
          <w:bCs/>
        </w:rPr>
        <w:t xml:space="preserve"> finální</w:t>
      </w:r>
      <w:r w:rsidR="00C9437F">
        <w:rPr>
          <w:bCs/>
        </w:rPr>
        <w:t xml:space="preserve"> verze</w:t>
      </w:r>
      <w:r w:rsidR="00522A16">
        <w:rPr>
          <w:bCs/>
        </w:rPr>
        <w:t xml:space="preserve"> díla</w:t>
      </w:r>
      <w:r w:rsidR="006E5DE5">
        <w:rPr>
          <w:bCs/>
        </w:rPr>
        <w:t xml:space="preserve"> včetně souhlasných stanovisek</w:t>
      </w:r>
      <w:r w:rsidR="00C9437F">
        <w:rPr>
          <w:bCs/>
        </w:rPr>
        <w:t>.</w:t>
      </w:r>
      <w:r w:rsidR="00522A16">
        <w:rPr>
          <w:bCs/>
        </w:rPr>
        <w:t xml:space="preserve"> </w:t>
      </w:r>
    </w:p>
    <w:p w14:paraId="222B5B36" w14:textId="6F24FF62" w:rsidR="000D20D6" w:rsidRPr="000D20D6" w:rsidRDefault="000D20D6" w:rsidP="000D20D6">
      <w:pPr>
        <w:shd w:val="clear" w:color="auto" w:fill="FFFFFF"/>
        <w:tabs>
          <w:tab w:val="left" w:pos="0"/>
        </w:tabs>
        <w:spacing w:before="160"/>
        <w:ind w:right="-68"/>
        <w:jc w:val="both"/>
        <w:outlineLvl w:val="0"/>
        <w:rPr>
          <w:bCs/>
        </w:rPr>
      </w:pPr>
      <w:r w:rsidRPr="000D20D6">
        <w:rPr>
          <w:bCs/>
        </w:rPr>
        <w:t>2. Lhůta splatnosti faktury se sjednává na 21</w:t>
      </w:r>
      <w:r w:rsidR="002B6AC7">
        <w:rPr>
          <w:bCs/>
        </w:rPr>
        <w:t xml:space="preserve"> </w:t>
      </w:r>
      <w:r w:rsidRPr="000D20D6">
        <w:rPr>
          <w:bCs/>
        </w:rPr>
        <w:t>dnů ode dne doručení Objednateli.</w:t>
      </w:r>
    </w:p>
    <w:p w14:paraId="3B12F242" w14:textId="0E144F70" w:rsidR="000D20D6" w:rsidRPr="000D20D6" w:rsidRDefault="000D20D6" w:rsidP="000D20D6">
      <w:pPr>
        <w:pStyle w:val="ListParagraph"/>
        <w:shd w:val="clear" w:color="auto" w:fill="FFFFFF"/>
        <w:tabs>
          <w:tab w:val="left" w:pos="0"/>
        </w:tabs>
        <w:spacing w:before="160" w:line="281" w:lineRule="exact"/>
        <w:ind w:left="0" w:right="-66"/>
        <w:jc w:val="both"/>
        <w:rPr>
          <w:spacing w:val="-1"/>
        </w:rPr>
      </w:pPr>
      <w:r w:rsidRPr="000D20D6">
        <w:rPr>
          <w:spacing w:val="-1"/>
        </w:rPr>
        <w:t xml:space="preserve">3. Faktura je daňovým dokladem a musí být vystavena v souladu s § 28 zákona č. 235/2004 Sb., o dani z přidané hodnoty, ve znění pozdějších předpisů.  Faktura bude vystavena a doručena elektronicky, a to na e-mailovou adresu od-faktury@brno.cz. Objednatel doporučuje uvést do předmětu e-mailu název a číslo </w:t>
      </w:r>
      <w:r w:rsidR="00F22244">
        <w:rPr>
          <w:spacing w:val="-1"/>
        </w:rPr>
        <w:t>smlouvy</w:t>
      </w:r>
      <w:r w:rsidRPr="000D20D6">
        <w:rPr>
          <w:spacing w:val="-1"/>
        </w:rPr>
        <w:t>.  Objednatelem preferovaný formát faktury je PDF.</w:t>
      </w:r>
    </w:p>
    <w:p w14:paraId="4076BE0B" w14:textId="18687C90" w:rsidR="000D20D6" w:rsidRPr="000D20D6" w:rsidRDefault="000D20D6" w:rsidP="000D20D6">
      <w:pPr>
        <w:shd w:val="clear" w:color="auto" w:fill="FFFFFF"/>
        <w:tabs>
          <w:tab w:val="left" w:pos="0"/>
        </w:tabs>
        <w:spacing w:before="160" w:line="281" w:lineRule="exact"/>
        <w:ind w:right="-66"/>
        <w:jc w:val="both"/>
      </w:pPr>
      <w:r w:rsidRPr="000D20D6">
        <w:rPr>
          <w:spacing w:val="-1"/>
        </w:rPr>
        <w:t xml:space="preserve">4. Objednatel je oprávněn vrátit Zhotoviteli fakturu do dne její splatnosti, jestliže bude obsahovat </w:t>
      </w:r>
      <w:r w:rsidRPr="000D20D6">
        <w:t>nesprávné nebo neúplné údaje. V takovém případě se přeruší plynutí lhůty splatnosti a nová lhůta splatnosti začne plynout ode dne doručení opravené faktury Objednateli.</w:t>
      </w:r>
    </w:p>
    <w:p w14:paraId="6F24D0FD" w14:textId="77777777" w:rsidR="000D20D6" w:rsidRPr="000D20D6" w:rsidRDefault="000D20D6" w:rsidP="000D20D6">
      <w:pPr>
        <w:pStyle w:val="ListParagraph"/>
        <w:shd w:val="clear" w:color="auto" w:fill="FFFFFF"/>
        <w:tabs>
          <w:tab w:val="left" w:pos="0"/>
        </w:tabs>
        <w:spacing w:before="160"/>
        <w:ind w:left="0" w:right="-66"/>
        <w:jc w:val="both"/>
        <w:rPr>
          <w:spacing w:val="-1"/>
        </w:rPr>
      </w:pPr>
      <w:r w:rsidRPr="000D20D6">
        <w:rPr>
          <w:spacing w:val="-1"/>
        </w:rPr>
        <w:t>5. Zhotovitel se zavazuje na daňovém dokladu pro platbu ceny díla uvádět pouze bankovní účet, který určil správci daně ke zveřejnění v registru plátců a identifikovaných osob. Zhotovitel a Odběratel se dohodli, že pokud bude na daňovém dokladu uveden jiný bankovní účet než ten, který je zveřejněn správcem daně v registru plátců a identifikovaných osob, odběratel je oprávněn provést úhradu daňového dokladu na tento účet zveřejněný podle zákona o DPH a nebude tak v prodlení s úhradou ceny díla.</w:t>
      </w:r>
    </w:p>
    <w:p w14:paraId="61114348" w14:textId="77777777" w:rsidR="000D20D6" w:rsidRPr="000D20D6" w:rsidRDefault="000D20D6" w:rsidP="000D20D6">
      <w:pPr>
        <w:pStyle w:val="ListParagraph"/>
        <w:shd w:val="clear" w:color="auto" w:fill="FFFFFF"/>
        <w:tabs>
          <w:tab w:val="left" w:pos="0"/>
        </w:tabs>
        <w:spacing w:before="160"/>
        <w:ind w:left="0" w:right="-66"/>
        <w:jc w:val="both"/>
        <w:rPr>
          <w:spacing w:val="-1"/>
        </w:rPr>
      </w:pPr>
    </w:p>
    <w:p w14:paraId="72727F6E" w14:textId="77777777" w:rsidR="000D20D6" w:rsidRPr="000D20D6" w:rsidRDefault="000D20D6" w:rsidP="000D20D6">
      <w:pPr>
        <w:pStyle w:val="ListParagraph"/>
        <w:shd w:val="clear" w:color="auto" w:fill="FFFFFF"/>
        <w:tabs>
          <w:tab w:val="left" w:pos="0"/>
        </w:tabs>
        <w:spacing w:before="160"/>
        <w:ind w:left="0" w:right="-66"/>
        <w:jc w:val="both"/>
        <w:rPr>
          <w:spacing w:val="-11"/>
        </w:rPr>
      </w:pPr>
      <w:r w:rsidRPr="000D20D6">
        <w:rPr>
          <w:spacing w:val="-1"/>
        </w:rPr>
        <w:t>6. Zhotovitel je oprávněn fakturovat jen skutečně vykonané a Objednatelem převzaté práce.</w:t>
      </w:r>
    </w:p>
    <w:p w14:paraId="2D8F932D" w14:textId="77777777" w:rsidR="000D20D6" w:rsidRPr="000D20D6" w:rsidRDefault="000D20D6" w:rsidP="000D20D6">
      <w:pPr>
        <w:shd w:val="clear" w:color="auto" w:fill="FFFFFF"/>
        <w:tabs>
          <w:tab w:val="left" w:pos="0"/>
        </w:tabs>
        <w:spacing w:before="160"/>
        <w:ind w:right="-66"/>
        <w:jc w:val="both"/>
        <w:rPr>
          <w:spacing w:val="-1"/>
        </w:rPr>
      </w:pPr>
      <w:r w:rsidRPr="000D20D6">
        <w:t>7. Objednatel nabývá vlastnické právo k předmětu díla jeho převzetím podle této smlouvy. Stejným okamžikem přechází na Objednatele i nebezpečí škody na věci. Po zaplacení ceny díla je Objednatel oprávněn dílo</w:t>
      </w:r>
      <w:r w:rsidRPr="000D20D6">
        <w:rPr>
          <w:spacing w:val="-1"/>
        </w:rPr>
        <w:t xml:space="preserve"> v neomezeném rozsahu bez souhlasu Zhotovitele poskytnout třetím osobám, užít jej v původní nebo zpracované či jinak změněné podobě, všemi způsoby užití, a v územně a množstevně neomezeném rozsahu.</w:t>
      </w:r>
    </w:p>
    <w:p w14:paraId="780DF4B2" w14:textId="77777777" w:rsidR="000D20D6" w:rsidRPr="000D20D6" w:rsidRDefault="000D20D6" w:rsidP="000D20D6">
      <w:pPr>
        <w:pStyle w:val="ListParagraph"/>
        <w:shd w:val="clear" w:color="auto" w:fill="FFFFFF"/>
        <w:tabs>
          <w:tab w:val="left" w:pos="0"/>
        </w:tabs>
        <w:spacing w:before="440" w:line="274" w:lineRule="exact"/>
        <w:ind w:left="0" w:right="-68"/>
        <w:jc w:val="center"/>
        <w:rPr>
          <w:b/>
          <w:bCs/>
        </w:rPr>
      </w:pPr>
      <w:r w:rsidRPr="000D20D6">
        <w:rPr>
          <w:b/>
          <w:bCs/>
        </w:rPr>
        <w:t>V. Doba plnění</w:t>
      </w:r>
    </w:p>
    <w:p w14:paraId="2B6DDDC2" w14:textId="72BF4AA9" w:rsidR="002440C0" w:rsidRDefault="000D20D6" w:rsidP="002440C0">
      <w:pPr>
        <w:pStyle w:val="ListParagraph"/>
        <w:numPr>
          <w:ilvl w:val="6"/>
          <w:numId w:val="8"/>
        </w:numPr>
        <w:shd w:val="clear" w:color="auto" w:fill="FFFFFF"/>
        <w:tabs>
          <w:tab w:val="left" w:pos="284"/>
        </w:tabs>
        <w:spacing w:before="160"/>
        <w:ind w:left="0" w:right="-68" w:firstLine="0"/>
        <w:contextualSpacing w:val="0"/>
        <w:jc w:val="both"/>
        <w:rPr>
          <w:spacing w:val="-1"/>
        </w:rPr>
      </w:pPr>
      <w:r w:rsidRPr="000D20D6">
        <w:rPr>
          <w:spacing w:val="-1"/>
        </w:rPr>
        <w:t xml:space="preserve">Zhotovitel se zavazuje provést dílo v souladu s touto smlouvou a předat </w:t>
      </w:r>
      <w:r w:rsidR="005E24BF">
        <w:rPr>
          <w:spacing w:val="-1"/>
        </w:rPr>
        <w:t>dodržet následující termínové milníky:</w:t>
      </w:r>
    </w:p>
    <w:p w14:paraId="197D3BB1" w14:textId="122F4833" w:rsidR="00382E9A" w:rsidRDefault="00382E9A" w:rsidP="00F22244">
      <w:pPr>
        <w:pStyle w:val="PKONORMAL"/>
        <w:numPr>
          <w:ilvl w:val="0"/>
          <w:numId w:val="15"/>
        </w:numPr>
        <w:spacing w:before="120" w:line="240" w:lineRule="auto"/>
      </w:pPr>
      <w:r>
        <w:t>Koncept DP</w:t>
      </w:r>
      <w:r w:rsidR="00AE1759">
        <w:t>S</w:t>
      </w:r>
      <w:r>
        <w:t>:</w:t>
      </w:r>
      <w:r>
        <w:tab/>
      </w:r>
      <w:r>
        <w:tab/>
        <w:t>do 5 měsíců od zahájení prací</w:t>
      </w:r>
      <w:r>
        <w:tab/>
      </w:r>
    </w:p>
    <w:p w14:paraId="7467C146" w14:textId="0771CA25" w:rsidR="00382E9A" w:rsidRDefault="00382E9A" w:rsidP="00F22244">
      <w:pPr>
        <w:pStyle w:val="PKONORMAL"/>
        <w:numPr>
          <w:ilvl w:val="0"/>
          <w:numId w:val="15"/>
        </w:numPr>
        <w:spacing w:before="120" w:line="240" w:lineRule="auto"/>
      </w:pPr>
      <w:r>
        <w:t>Čistopis DP</w:t>
      </w:r>
      <w:r w:rsidR="00AE1759">
        <w:t>S</w:t>
      </w:r>
      <w:r>
        <w:t>:</w:t>
      </w:r>
      <w:r>
        <w:tab/>
      </w:r>
      <w:r>
        <w:tab/>
        <w:t>do 1 měsíce od vypořádání připomínek</w:t>
      </w:r>
    </w:p>
    <w:p w14:paraId="4B6EA1AD" w14:textId="101E3647" w:rsidR="00382E9A" w:rsidRDefault="00382E9A" w:rsidP="00F22244">
      <w:pPr>
        <w:pStyle w:val="PKONORMAL"/>
        <w:numPr>
          <w:ilvl w:val="0"/>
          <w:numId w:val="15"/>
        </w:numPr>
        <w:spacing w:before="120" w:line="240" w:lineRule="auto"/>
      </w:pPr>
      <w:r>
        <w:t>IČ SP:</w:t>
      </w:r>
      <w:r>
        <w:tab/>
      </w:r>
      <w:r>
        <w:tab/>
      </w:r>
      <w:r>
        <w:tab/>
        <w:t>do 6 měsíců od čistopisu DP</w:t>
      </w:r>
      <w:r w:rsidR="00C048D0">
        <w:t>S</w:t>
      </w:r>
    </w:p>
    <w:p w14:paraId="6E3D3E70" w14:textId="23D1CDA9" w:rsidR="00382E9A" w:rsidRDefault="00382E9A" w:rsidP="00F22244">
      <w:pPr>
        <w:pStyle w:val="PKONORMAL"/>
        <w:numPr>
          <w:ilvl w:val="0"/>
          <w:numId w:val="15"/>
        </w:numPr>
        <w:spacing w:before="120" w:line="240" w:lineRule="auto"/>
      </w:pPr>
      <w:r>
        <w:t>Koncept PDPS:</w:t>
      </w:r>
      <w:r>
        <w:tab/>
      </w:r>
      <w:r>
        <w:tab/>
        <w:t xml:space="preserve">do </w:t>
      </w:r>
      <w:r w:rsidR="00C048D0">
        <w:t xml:space="preserve">3 </w:t>
      </w:r>
      <w:r>
        <w:t>měsíců od pokynu objednatele, nejdříve však k datu čistopisu DP</w:t>
      </w:r>
      <w:r w:rsidR="00C048D0">
        <w:t>S</w:t>
      </w:r>
    </w:p>
    <w:p w14:paraId="3E9151AA" w14:textId="77777777" w:rsidR="00382E9A" w:rsidRPr="00260ACF" w:rsidRDefault="00382E9A" w:rsidP="00F22244">
      <w:pPr>
        <w:pStyle w:val="PKONORMAL"/>
        <w:numPr>
          <w:ilvl w:val="0"/>
          <w:numId w:val="15"/>
        </w:numPr>
        <w:spacing w:before="120" w:line="240" w:lineRule="auto"/>
      </w:pPr>
      <w:r>
        <w:t>Čistopis PDPS:</w:t>
      </w:r>
      <w:r>
        <w:tab/>
      </w:r>
      <w:r>
        <w:tab/>
        <w:t>do 1 měsíce od vypořádání připomínek</w:t>
      </w:r>
    </w:p>
    <w:p w14:paraId="3E56D473" w14:textId="77777777" w:rsidR="00382E9A" w:rsidRPr="00F22244" w:rsidRDefault="00382E9A" w:rsidP="00216D7E">
      <w:pPr>
        <w:shd w:val="clear" w:color="auto" w:fill="FFFFFF"/>
        <w:tabs>
          <w:tab w:val="left" w:pos="284"/>
        </w:tabs>
        <w:spacing w:before="160"/>
        <w:ind w:right="-68"/>
        <w:jc w:val="both"/>
        <w:rPr>
          <w:spacing w:val="-1"/>
        </w:rPr>
      </w:pPr>
    </w:p>
    <w:p w14:paraId="5FEDB6E0" w14:textId="6CCA8AFE" w:rsidR="00BD1299" w:rsidRPr="001708A6" w:rsidRDefault="000D20D6" w:rsidP="00380B28">
      <w:pPr>
        <w:pStyle w:val="ListParagraph"/>
        <w:numPr>
          <w:ilvl w:val="6"/>
          <w:numId w:val="1"/>
        </w:numPr>
        <w:shd w:val="clear" w:color="auto" w:fill="FFFFFF"/>
        <w:tabs>
          <w:tab w:val="left" w:pos="284"/>
        </w:tabs>
        <w:spacing w:before="160"/>
        <w:ind w:left="0" w:right="-68" w:firstLine="0"/>
        <w:contextualSpacing w:val="0"/>
        <w:jc w:val="both"/>
        <w:rPr>
          <w:spacing w:val="-1"/>
        </w:rPr>
      </w:pPr>
      <w:r w:rsidRPr="000D20D6">
        <w:t>Ocitne-li se Objednatel v prodlení s plněním svých povinností dle této smlouvy z důvodů nezaviněných Zhotovitelem, v důsledku čehož nebude moci Zhotovitel provést dílo v termínu sjednaném v čl. V. odst. 1 této smlouvy, zavazuje se Objednatel uzavřít dodatek k této smlouvě, jehož obsahem bude ujednání o prodloužení termínu dokončení díla.</w:t>
      </w:r>
    </w:p>
    <w:p w14:paraId="64AA9AE4" w14:textId="77777777" w:rsidR="000D20D6" w:rsidRPr="000D20D6" w:rsidRDefault="000D20D6" w:rsidP="000D20D6">
      <w:pPr>
        <w:shd w:val="clear" w:color="auto" w:fill="FFFFFF"/>
        <w:tabs>
          <w:tab w:val="left" w:pos="0"/>
        </w:tabs>
        <w:spacing w:before="540"/>
        <w:ind w:right="-68"/>
        <w:jc w:val="center"/>
        <w:rPr>
          <w:b/>
          <w:bCs/>
          <w:spacing w:val="-1"/>
        </w:rPr>
      </w:pPr>
      <w:r w:rsidRPr="000D20D6">
        <w:rPr>
          <w:b/>
          <w:bCs/>
          <w:spacing w:val="-1"/>
        </w:rPr>
        <w:t>VI. Předání a převzetí díla</w:t>
      </w:r>
    </w:p>
    <w:p w14:paraId="00050129" w14:textId="77777777" w:rsidR="000D20D6" w:rsidRPr="000D20D6" w:rsidRDefault="000D20D6" w:rsidP="000D20D6">
      <w:pPr>
        <w:pStyle w:val="ListParagraph"/>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Dílo je Zhotovitel povinen předat Objednateli ve sjednaném termínu na sjednaném místě plnění, tj. na Oddělení koncepce a strategie rozvoje dopravy Odboru dopravy Magistrátu města Brna. Datum doručení díla bude označeno prezenčním razítkem na předávacím dopise.</w:t>
      </w:r>
    </w:p>
    <w:p w14:paraId="5B0A3DB0" w14:textId="77777777" w:rsidR="000D20D6" w:rsidRPr="000D20D6" w:rsidRDefault="000D20D6" w:rsidP="000D20D6">
      <w:pPr>
        <w:pStyle w:val="ListParagraph"/>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Podkladem pro vystavení faktury bude oběma smluvními stranami, tzn. Zhotovitelem a za Objednatele osobou oprávněnou podle této smlouvy k jednání ve věcech technických, sepsán protokol o předání díla.</w:t>
      </w:r>
    </w:p>
    <w:p w14:paraId="32ED60D5" w14:textId="77777777" w:rsidR="000D20D6" w:rsidRPr="000D20D6" w:rsidRDefault="000D20D6" w:rsidP="000D20D6">
      <w:pPr>
        <w:pStyle w:val="ListParagraph"/>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Bude-li mít Objednatel vůči dílu výhrady, uvede je Objednatel do předávacího protokolu, případně je písemně oznámí Zhotoviteli do doby splatnosti faktury a zároveň stanoví Zhotoviteli přiměřenou lhůtu k jejich odstranění. Předání díla s vadami není splnění Zhotovitelova závazku, pokud Objednatel v protokolu neuvede, že dílo i s vyskytnutými vadami přebírá.</w:t>
      </w:r>
    </w:p>
    <w:p w14:paraId="57A88F30" w14:textId="77777777" w:rsidR="000D20D6" w:rsidRPr="000D20D6" w:rsidRDefault="000D20D6" w:rsidP="000D20D6">
      <w:pPr>
        <w:pStyle w:val="ListParagraph"/>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 xml:space="preserve">V případě zjištění nedostatků díla bude cena za dílo dle vystavené faktury proplacena až po jejich odstranění.  </w:t>
      </w:r>
    </w:p>
    <w:p w14:paraId="788A0D09" w14:textId="77777777" w:rsidR="000D20D6" w:rsidRPr="000D20D6" w:rsidRDefault="000D20D6" w:rsidP="000D20D6">
      <w:pPr>
        <w:pStyle w:val="ListParagraph"/>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Současně s dílem je Zhotovitel povinen předat Objednateli veškeré dokumenty, plány a jiné listiny, které Zhotovitel získal nebo měl získat v souvislosti s dílem či jeho provedením.</w:t>
      </w:r>
    </w:p>
    <w:p w14:paraId="0D81515E" w14:textId="77777777" w:rsidR="000D20D6" w:rsidRPr="000D20D6" w:rsidRDefault="000D20D6" w:rsidP="000D20D6">
      <w:pPr>
        <w:pStyle w:val="ListParagraph"/>
        <w:shd w:val="clear" w:color="auto" w:fill="FFFFFF"/>
        <w:tabs>
          <w:tab w:val="left" w:pos="284"/>
        </w:tabs>
        <w:spacing w:before="160"/>
        <w:ind w:left="0" w:right="-68"/>
        <w:contextualSpacing w:val="0"/>
        <w:jc w:val="both"/>
        <w:rPr>
          <w:spacing w:val="-1"/>
        </w:rPr>
      </w:pPr>
    </w:p>
    <w:p w14:paraId="632301FC" w14:textId="77777777" w:rsidR="000D20D6" w:rsidRPr="000D20D6" w:rsidRDefault="000D20D6" w:rsidP="000D20D6">
      <w:pPr>
        <w:pStyle w:val="ListParagraph"/>
        <w:shd w:val="clear" w:color="auto" w:fill="FFFFFF"/>
        <w:tabs>
          <w:tab w:val="left" w:pos="284"/>
        </w:tabs>
        <w:spacing w:before="540"/>
        <w:ind w:left="0" w:right="-68"/>
        <w:jc w:val="center"/>
        <w:rPr>
          <w:b/>
          <w:bCs/>
          <w:spacing w:val="-1"/>
        </w:rPr>
      </w:pPr>
      <w:r w:rsidRPr="000D20D6">
        <w:rPr>
          <w:b/>
          <w:bCs/>
          <w:spacing w:val="-1"/>
        </w:rPr>
        <w:t>VII. Povinnosti Zhotovitele</w:t>
      </w:r>
    </w:p>
    <w:p w14:paraId="51101A28" w14:textId="77777777" w:rsidR="000D20D6" w:rsidRPr="000D20D6" w:rsidRDefault="000D20D6" w:rsidP="000D20D6">
      <w:pPr>
        <w:pStyle w:val="ListParagraph"/>
        <w:numPr>
          <w:ilvl w:val="2"/>
          <w:numId w:val="2"/>
        </w:numPr>
        <w:shd w:val="clear" w:color="auto" w:fill="FFFFFF"/>
        <w:tabs>
          <w:tab w:val="clear" w:pos="1800"/>
          <w:tab w:val="num" w:pos="0"/>
          <w:tab w:val="left" w:pos="284"/>
        </w:tabs>
        <w:spacing w:before="160" w:after="160"/>
        <w:ind w:left="0" w:right="-68" w:firstLine="0"/>
        <w:contextualSpacing w:val="0"/>
        <w:jc w:val="both"/>
        <w:rPr>
          <w:spacing w:val="-1"/>
        </w:rPr>
      </w:pPr>
      <w:r w:rsidRPr="000D20D6">
        <w:rPr>
          <w:spacing w:val="-1"/>
        </w:rPr>
        <w:t>Zhotovitel je povinen provést dílo v souladu s touto smlouvou.</w:t>
      </w:r>
    </w:p>
    <w:p w14:paraId="71C842CD" w14:textId="77777777" w:rsidR="000D20D6" w:rsidRPr="000D20D6" w:rsidRDefault="000D20D6" w:rsidP="000D20D6">
      <w:pPr>
        <w:pStyle w:val="ListParagraph"/>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je povinen informovat Objednatele o zamýšlené změně sídla Zhotovitele.</w:t>
      </w:r>
    </w:p>
    <w:p w14:paraId="2AB79D3F" w14:textId="77777777" w:rsidR="000D20D6" w:rsidRPr="000D20D6" w:rsidRDefault="000D20D6" w:rsidP="000D20D6">
      <w:pPr>
        <w:pStyle w:val="ListParagraph"/>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není oprávněn poskytnout kopie díla jiné osobě než Objednateli.</w:t>
      </w:r>
    </w:p>
    <w:p w14:paraId="70B5022A" w14:textId="77777777" w:rsidR="000D20D6" w:rsidRPr="000D20D6" w:rsidRDefault="000D20D6" w:rsidP="000D20D6">
      <w:pPr>
        <w:pStyle w:val="ListParagraph"/>
        <w:shd w:val="clear" w:color="auto" w:fill="FFFFFF"/>
        <w:tabs>
          <w:tab w:val="left" w:pos="284"/>
        </w:tabs>
        <w:spacing w:after="160"/>
        <w:ind w:left="0" w:right="-68"/>
        <w:contextualSpacing w:val="0"/>
        <w:jc w:val="both"/>
        <w:rPr>
          <w:spacing w:val="-1"/>
        </w:rPr>
      </w:pPr>
    </w:p>
    <w:p w14:paraId="61184D94" w14:textId="77777777" w:rsidR="000D20D6" w:rsidRPr="000D20D6" w:rsidRDefault="000D20D6" w:rsidP="000D20D6">
      <w:pPr>
        <w:pStyle w:val="ListParagraph"/>
        <w:shd w:val="clear" w:color="auto" w:fill="FFFFFF"/>
        <w:tabs>
          <w:tab w:val="left" w:pos="0"/>
        </w:tabs>
        <w:spacing w:before="540"/>
        <w:ind w:left="0" w:right="-68"/>
        <w:jc w:val="center"/>
        <w:rPr>
          <w:b/>
          <w:bCs/>
          <w:spacing w:val="-1"/>
        </w:rPr>
      </w:pPr>
      <w:r w:rsidRPr="000D20D6">
        <w:rPr>
          <w:b/>
          <w:bCs/>
          <w:spacing w:val="-1"/>
        </w:rPr>
        <w:t>VIII. Povinnosti Objednatele</w:t>
      </w:r>
    </w:p>
    <w:p w14:paraId="7C6522D8" w14:textId="77777777" w:rsidR="000D20D6" w:rsidRPr="000D20D6" w:rsidRDefault="000D20D6" w:rsidP="000D20D6">
      <w:pPr>
        <w:pStyle w:val="ListParagraph"/>
        <w:numPr>
          <w:ilvl w:val="3"/>
          <w:numId w:val="2"/>
        </w:numPr>
        <w:shd w:val="clear" w:color="auto" w:fill="FFFFFF"/>
        <w:tabs>
          <w:tab w:val="clear" w:pos="2520"/>
          <w:tab w:val="num" w:pos="284"/>
        </w:tabs>
        <w:spacing w:before="160" w:after="160"/>
        <w:ind w:left="0" w:right="-68" w:firstLine="0"/>
        <w:contextualSpacing w:val="0"/>
        <w:jc w:val="both"/>
        <w:rPr>
          <w:spacing w:val="-1"/>
        </w:rPr>
      </w:pPr>
      <w:r w:rsidRPr="000D20D6">
        <w:rPr>
          <w:spacing w:val="-1"/>
        </w:rPr>
        <w:t>Objednatel je povinen zaplatit Zhotoviteli cenu podle této smlouvy.</w:t>
      </w:r>
    </w:p>
    <w:p w14:paraId="4EF6B0E1" w14:textId="77777777" w:rsidR="000D20D6" w:rsidRPr="000D20D6" w:rsidRDefault="000D20D6" w:rsidP="000D20D6">
      <w:pPr>
        <w:pStyle w:val="ListParagraph"/>
        <w:numPr>
          <w:ilvl w:val="3"/>
          <w:numId w:val="2"/>
        </w:numPr>
        <w:shd w:val="clear" w:color="auto" w:fill="FFFFFF"/>
        <w:tabs>
          <w:tab w:val="clear" w:pos="2520"/>
          <w:tab w:val="num" w:pos="284"/>
        </w:tabs>
        <w:spacing w:after="160"/>
        <w:ind w:left="0" w:right="-68" w:firstLine="0"/>
        <w:contextualSpacing w:val="0"/>
        <w:jc w:val="both"/>
        <w:rPr>
          <w:spacing w:val="-1"/>
        </w:rPr>
      </w:pPr>
      <w:r w:rsidRPr="000D20D6">
        <w:rPr>
          <w:spacing w:val="-1"/>
        </w:rPr>
        <w:t>Objednatel je povinen poskytnout Zhotoviteli součinnost nezbytnou pro provedení díla dle této smlouvy.</w:t>
      </w:r>
    </w:p>
    <w:p w14:paraId="68EC7DAE" w14:textId="77777777" w:rsidR="000D20D6" w:rsidRPr="000D20D6" w:rsidRDefault="000D20D6" w:rsidP="000D20D6">
      <w:pPr>
        <w:spacing w:before="540"/>
        <w:jc w:val="center"/>
        <w:rPr>
          <w:b/>
          <w:bCs/>
        </w:rPr>
      </w:pPr>
      <w:r w:rsidRPr="000D20D6">
        <w:rPr>
          <w:b/>
          <w:bCs/>
        </w:rPr>
        <w:t>IX. Spolupůsobení a podklady objednatele</w:t>
      </w:r>
    </w:p>
    <w:p w14:paraId="539E6329" w14:textId="77777777" w:rsidR="000D20D6" w:rsidRPr="000D20D6" w:rsidRDefault="000D20D6" w:rsidP="000D20D6">
      <w:pPr>
        <w:pStyle w:val="BodyText"/>
        <w:tabs>
          <w:tab w:val="left" w:pos="0"/>
          <w:tab w:val="left" w:pos="312"/>
        </w:tabs>
        <w:spacing w:before="160" w:after="0"/>
        <w:ind w:right="-68"/>
        <w:jc w:val="both"/>
        <w:rPr>
          <w:iCs/>
        </w:rPr>
      </w:pPr>
      <w:r w:rsidRPr="000D20D6">
        <w:rPr>
          <w:iCs/>
        </w:rPr>
        <w:t>1.</w:t>
      </w:r>
      <w:r w:rsidRPr="000D20D6">
        <w:rPr>
          <w:iCs/>
        </w:rPr>
        <w:tab/>
        <w:t xml:space="preserve">Objednatel prohlašuje, že předá bezodkladně, nejpozději do 15 dnů </w:t>
      </w:r>
      <w:r w:rsidRPr="000D20D6">
        <w:rPr>
          <w:spacing w:val="-1"/>
        </w:rPr>
        <w:t>ode dne nabytí účinnosti smlouvy</w:t>
      </w:r>
      <w:r w:rsidRPr="000D20D6">
        <w:rPr>
          <w:iCs/>
        </w:rPr>
        <w:t>, Zhotoviteli veškeré podklady potřebné k řádnému provedení díla. Zhotovitel prohlašuje, že se s těmito podklady podrobně seznámí.</w:t>
      </w:r>
      <w:r w:rsidRPr="000D20D6">
        <w:rPr>
          <w:spacing w:val="-1"/>
        </w:rPr>
        <w:t xml:space="preserve"> Pokud Zhotovitel zjistí nevhodnost podkladů, je povinen Objednatele o této skutečnosti bezodkladně informovat.</w:t>
      </w:r>
    </w:p>
    <w:p w14:paraId="7E4F0BC2" w14:textId="77777777" w:rsidR="000D20D6" w:rsidRPr="000D20D6" w:rsidRDefault="000D20D6" w:rsidP="000D20D6">
      <w:pPr>
        <w:pStyle w:val="BodyText"/>
        <w:tabs>
          <w:tab w:val="left" w:pos="0"/>
          <w:tab w:val="left" w:pos="312"/>
        </w:tabs>
        <w:spacing w:before="160" w:after="0"/>
        <w:ind w:right="-66"/>
        <w:jc w:val="both"/>
        <w:rPr>
          <w:iCs/>
        </w:rPr>
      </w:pPr>
      <w:r w:rsidRPr="000D20D6">
        <w:rPr>
          <w:iCs/>
        </w:rPr>
        <w:t>2. Pokud činností Zhotovitele dojde ke způsobení škody Objednateli nebo jiným subjektům z důvodu opomenutí, nedbalosti nebo nesplnění podmínek této smlouvy, ČSN či jiných norem a předpisů, je Zhotovitel povinen bez zbytečného odkladu škodu odstranit, není-li to možné, pak finančně uhradit.</w:t>
      </w:r>
    </w:p>
    <w:p w14:paraId="398318F3"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 Kvalitativní podmínky a záruka za dílo</w:t>
      </w:r>
    </w:p>
    <w:p w14:paraId="7560E556"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1. Zhotovitel poskytuje záruku za dílo v souladu s platnými právními předpisy. Zhotovitel se zavazuje, že předané dílo bude prosté jakýchkoli vad a bude mít vlastnosti dle této smlouvy. Zhotovitel odpovídá za vady, jež má dílo v době jeho předání a dále odpovídá za vady díla zjištěné v záruční době.</w:t>
      </w:r>
    </w:p>
    <w:p w14:paraId="214B03E3"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 xml:space="preserve">2. Záruční doba se sjednává na 2 roky a začíná běžet dnem převzetí díla Objednatelem. </w:t>
      </w:r>
    </w:p>
    <w:p w14:paraId="55E0E7D1" w14:textId="77777777" w:rsidR="000D20D6" w:rsidRPr="000D20D6" w:rsidRDefault="000D20D6" w:rsidP="000D20D6">
      <w:pPr>
        <w:shd w:val="clear" w:color="auto" w:fill="FFFFFF"/>
        <w:tabs>
          <w:tab w:val="left" w:pos="0"/>
        </w:tabs>
        <w:spacing w:before="160" w:line="274" w:lineRule="exact"/>
        <w:ind w:right="-66"/>
        <w:jc w:val="both"/>
      </w:pPr>
      <w:r w:rsidRPr="000D20D6">
        <w:rPr>
          <w:spacing w:val="-1"/>
        </w:rPr>
        <w:t xml:space="preserve">3. </w:t>
      </w:r>
      <w:r w:rsidRPr="000D20D6">
        <w:t>Objednatel je oprávněn reklamovat vady plnění po dobu trvání záruční doby. Reklamace musí obsahovat popis zjištěných závad a musí mít písemnou formu.</w:t>
      </w:r>
    </w:p>
    <w:p w14:paraId="302A1A4A" w14:textId="77777777" w:rsidR="000D20D6" w:rsidRPr="000D20D6" w:rsidRDefault="000D20D6" w:rsidP="000D20D6">
      <w:pPr>
        <w:shd w:val="clear" w:color="auto" w:fill="FFFFFF"/>
        <w:tabs>
          <w:tab w:val="left" w:pos="0"/>
        </w:tabs>
        <w:spacing w:before="160" w:line="274" w:lineRule="exact"/>
        <w:ind w:right="-66"/>
        <w:jc w:val="both"/>
        <w:rPr>
          <w:spacing w:val="-25"/>
        </w:rPr>
      </w:pPr>
      <w:r w:rsidRPr="000D20D6">
        <w:t>4. Oprávněně reklamované vady budou Zhotovitelem odstraněny bez zbytečného odkladu a bezplatně.</w:t>
      </w:r>
    </w:p>
    <w:p w14:paraId="5A3F48CC" w14:textId="59422D9A"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XI. Smluvní pokuty</w:t>
      </w:r>
    </w:p>
    <w:p w14:paraId="48D891A0" w14:textId="77777777" w:rsidR="000D20D6" w:rsidRPr="000D20D6" w:rsidRDefault="000D20D6" w:rsidP="000D20D6">
      <w:pPr>
        <w:shd w:val="clear" w:color="auto" w:fill="FFFFFF"/>
        <w:tabs>
          <w:tab w:val="left" w:pos="0"/>
        </w:tabs>
        <w:spacing w:before="160" w:line="281" w:lineRule="exact"/>
        <w:ind w:right="-66"/>
        <w:jc w:val="both"/>
        <w:rPr>
          <w:spacing w:val="-22"/>
        </w:rPr>
      </w:pPr>
      <w:r w:rsidRPr="000D20D6">
        <w:t xml:space="preserve">1. V případě prodlení s termínem předání díla dle čl. V. odst. 1 této smlouvy je Objednatel oprávněn účtovat Zhotoviteli smluvní pokutu ve výši 0,5 % ceny díla za každý den prodlení </w:t>
      </w:r>
      <w:r w:rsidRPr="000D20D6">
        <w:rPr>
          <w:spacing w:val="-2"/>
        </w:rPr>
        <w:t xml:space="preserve">s výjimkou prodlení způsobeným </w:t>
      </w:r>
      <w:r w:rsidRPr="000D20D6">
        <w:rPr>
          <w:spacing w:val="-1"/>
        </w:rPr>
        <w:t xml:space="preserve">nedodržením termínu předání požadovaných podkladů Zhotoviteli dle článku IX. této smlouvy a dále při prodlení </w:t>
      </w:r>
      <w:r w:rsidRPr="000D20D6">
        <w:t xml:space="preserve">Objednatele s plněním svých povinností dle čl. V. odst. 2. této smlouvy. </w:t>
      </w:r>
    </w:p>
    <w:p w14:paraId="375786F6" w14:textId="77777777" w:rsidR="000D20D6" w:rsidRPr="000D20D6" w:rsidRDefault="000D20D6" w:rsidP="000D20D6">
      <w:pPr>
        <w:shd w:val="clear" w:color="auto" w:fill="FFFFFF"/>
        <w:tabs>
          <w:tab w:val="left" w:pos="0"/>
        </w:tabs>
        <w:spacing w:before="160" w:line="274" w:lineRule="exact"/>
        <w:ind w:right="-66"/>
        <w:jc w:val="both"/>
      </w:pPr>
      <w:r w:rsidRPr="000D20D6">
        <w:t>2. V případě prodlení se zaplacením ceny díla dle čl. IV. odst. 2. této smlouvy je Zhotovitel oprávněn účtovat Objednateli smluvní pokutu ve výši 0,5 % ceny díla za každý den prodlení.</w:t>
      </w:r>
    </w:p>
    <w:p w14:paraId="33E14B0F" w14:textId="77777777" w:rsidR="000D20D6" w:rsidRPr="000D20D6" w:rsidRDefault="000D20D6" w:rsidP="000D20D6">
      <w:pPr>
        <w:shd w:val="clear" w:color="auto" w:fill="FFFFFF"/>
        <w:tabs>
          <w:tab w:val="left" w:pos="0"/>
        </w:tabs>
        <w:spacing w:before="160" w:line="274" w:lineRule="exact"/>
        <w:ind w:right="-66"/>
        <w:jc w:val="both"/>
      </w:pPr>
      <w:r w:rsidRPr="000D20D6">
        <w:t>3. Výše uvedené</w:t>
      </w:r>
      <w:r w:rsidRPr="000D20D6">
        <w:rPr>
          <w:spacing w:val="-1"/>
        </w:rPr>
        <w:t xml:space="preserve"> sjednané sankce nemají vliv na případnou povinnost náhrady škody. Sjednané sankce hradí </w:t>
      </w:r>
      <w:r w:rsidRPr="000D20D6">
        <w:t xml:space="preserve">povinná strana nezávisle na tom, zda a v jaké výši vznikne druhé straně v této souvislosti škoda, kterou lze vymáhat samostatně. Smluvní strany vylučují použití </w:t>
      </w:r>
      <w:proofErr w:type="spellStart"/>
      <w:r w:rsidRPr="000D20D6">
        <w:t>ust</w:t>
      </w:r>
      <w:proofErr w:type="spellEnd"/>
      <w:r w:rsidRPr="000D20D6">
        <w:t>. § 2050 zákona č. 89/2012 Sb., občanský zákoník.</w:t>
      </w:r>
    </w:p>
    <w:p w14:paraId="6509410F"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lang w:val="en-US"/>
        </w:rPr>
        <w:t xml:space="preserve">XII. </w:t>
      </w:r>
      <w:r w:rsidRPr="000D20D6">
        <w:rPr>
          <w:b/>
          <w:spacing w:val="-3"/>
        </w:rPr>
        <w:t>Odstoupení od smlouvy</w:t>
      </w:r>
    </w:p>
    <w:p w14:paraId="2F11C8A6" w14:textId="77777777" w:rsidR="000D20D6" w:rsidRPr="000D20D6" w:rsidRDefault="000D20D6" w:rsidP="002F34B3">
      <w:pPr>
        <w:pStyle w:val="BodyText"/>
        <w:tabs>
          <w:tab w:val="left" w:pos="0"/>
          <w:tab w:val="left" w:pos="284"/>
        </w:tabs>
        <w:spacing w:before="160" w:after="160" w:line="276" w:lineRule="auto"/>
        <w:ind w:right="-68"/>
        <w:jc w:val="both"/>
        <w:rPr>
          <w:iCs/>
        </w:rPr>
      </w:pPr>
      <w:r w:rsidRPr="000D20D6">
        <w:rPr>
          <w:iCs/>
        </w:rPr>
        <w:t>1. 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584B46DE" w14:textId="77777777" w:rsidR="000D20D6" w:rsidRPr="000D20D6" w:rsidRDefault="000D20D6" w:rsidP="002F34B3">
      <w:pPr>
        <w:pStyle w:val="BodyText"/>
        <w:numPr>
          <w:ilvl w:val="0"/>
          <w:numId w:val="5"/>
        </w:numPr>
        <w:tabs>
          <w:tab w:val="left" w:pos="0"/>
        </w:tabs>
        <w:spacing w:after="0" w:line="276" w:lineRule="auto"/>
        <w:ind w:left="284" w:right="-66" w:hanging="284"/>
        <w:jc w:val="both"/>
        <w:rPr>
          <w:iCs/>
        </w:rPr>
      </w:pPr>
      <w:r w:rsidRPr="000D20D6">
        <w:rPr>
          <w:iCs/>
        </w:rPr>
        <w:t xml:space="preserve">Podstatným porušením této smlouvy se rozumí zejména: </w:t>
      </w:r>
    </w:p>
    <w:p w14:paraId="5AEAA630" w14:textId="77777777" w:rsidR="000D20D6" w:rsidRPr="000D20D6" w:rsidRDefault="000D20D6" w:rsidP="002F34B3">
      <w:pPr>
        <w:pStyle w:val="BodyText"/>
        <w:numPr>
          <w:ilvl w:val="0"/>
          <w:numId w:val="4"/>
        </w:numPr>
        <w:tabs>
          <w:tab w:val="left" w:pos="0"/>
        </w:tabs>
        <w:spacing w:after="0" w:line="276" w:lineRule="auto"/>
        <w:ind w:right="-66"/>
        <w:jc w:val="both"/>
        <w:rPr>
          <w:iCs/>
        </w:rPr>
      </w:pPr>
      <w:r w:rsidRPr="000D20D6">
        <w:rPr>
          <w:iCs/>
        </w:rPr>
        <w:t>prodlení Zhotovitele se splněním termínu dokončení díla delším než 30 dnů,</w:t>
      </w:r>
    </w:p>
    <w:p w14:paraId="76F65CB8" w14:textId="77777777" w:rsidR="000D20D6" w:rsidRPr="000D20D6" w:rsidRDefault="000D20D6" w:rsidP="002F34B3">
      <w:pPr>
        <w:pStyle w:val="BodyText"/>
        <w:numPr>
          <w:ilvl w:val="0"/>
          <w:numId w:val="4"/>
        </w:numPr>
        <w:tabs>
          <w:tab w:val="left" w:pos="0"/>
        </w:tabs>
        <w:spacing w:after="0" w:line="276" w:lineRule="auto"/>
        <w:ind w:right="-66"/>
        <w:jc w:val="both"/>
        <w:rPr>
          <w:iCs/>
        </w:rPr>
      </w:pPr>
      <w:r w:rsidRPr="000D20D6">
        <w:rPr>
          <w:iCs/>
        </w:rPr>
        <w:t xml:space="preserve">nesplnění kvalitativních ukazatelů.  </w:t>
      </w:r>
    </w:p>
    <w:p w14:paraId="64500484" w14:textId="77777777" w:rsidR="000D20D6" w:rsidRPr="000D20D6" w:rsidRDefault="000D20D6" w:rsidP="000D20D6">
      <w:pPr>
        <w:pStyle w:val="ListParagraph"/>
        <w:shd w:val="clear" w:color="auto" w:fill="FFFFFF"/>
        <w:tabs>
          <w:tab w:val="left" w:pos="0"/>
          <w:tab w:val="left" w:pos="284"/>
        </w:tabs>
        <w:spacing w:before="160" w:line="274" w:lineRule="exact"/>
        <w:ind w:left="0" w:right="-66"/>
        <w:jc w:val="both"/>
        <w:rPr>
          <w:spacing w:val="-25"/>
        </w:rPr>
      </w:pPr>
      <w:r w:rsidRPr="000D20D6">
        <w:t>3.</w:t>
      </w:r>
      <w:r w:rsidRPr="000D20D6">
        <w:tab/>
        <w:t>Dojde-li k odstoupení od smlouvy z důvodů na straně Objednatele, bude Zhotovitel účtovat O</w:t>
      </w:r>
      <w:r w:rsidRPr="000D20D6">
        <w:rPr>
          <w:spacing w:val="-1"/>
        </w:rPr>
        <w:t>bjednateli rozpracované práce ve výši odpovídající rozsahu vykonaných prací ke dni odstoupení.</w:t>
      </w:r>
    </w:p>
    <w:p w14:paraId="6CCA1797" w14:textId="77777777" w:rsidR="000D20D6" w:rsidRPr="000D20D6" w:rsidRDefault="000D20D6" w:rsidP="000D20D6">
      <w:pPr>
        <w:shd w:val="clear" w:color="auto" w:fill="FFFFFF"/>
        <w:tabs>
          <w:tab w:val="left" w:pos="0"/>
          <w:tab w:val="left" w:pos="284"/>
        </w:tabs>
        <w:spacing w:before="160" w:line="266" w:lineRule="exact"/>
        <w:ind w:right="-66"/>
      </w:pPr>
      <w:r w:rsidRPr="000D20D6">
        <w:t>4. V případě, že od smlouvy odstoupí Zhotovitel, je povinen uhradit Objednateli případnou škodu, která mu odstoupením od smlouvy vznikla.</w:t>
      </w:r>
    </w:p>
    <w:p w14:paraId="02A575CA" w14:textId="0AA462C3" w:rsidR="000D20D6" w:rsidRPr="000D20D6" w:rsidRDefault="000D20D6" w:rsidP="009F6130">
      <w:pPr>
        <w:shd w:val="clear" w:color="auto" w:fill="FFFFFF"/>
        <w:tabs>
          <w:tab w:val="left" w:pos="0"/>
        </w:tabs>
        <w:spacing w:before="540"/>
        <w:ind w:right="-66"/>
        <w:jc w:val="center"/>
        <w:outlineLvl w:val="0"/>
      </w:pPr>
      <w:r w:rsidRPr="000D20D6">
        <w:rPr>
          <w:b/>
          <w:spacing w:val="-3"/>
          <w:lang w:val="en-US"/>
        </w:rPr>
        <w:t xml:space="preserve">XIII. </w:t>
      </w:r>
      <w:r w:rsidRPr="000D20D6">
        <w:rPr>
          <w:b/>
          <w:spacing w:val="-3"/>
        </w:rPr>
        <w:t>Ostatní ujednání</w:t>
      </w:r>
    </w:p>
    <w:p w14:paraId="20A4852D" w14:textId="77777777" w:rsidR="000D20D6" w:rsidRPr="000D20D6" w:rsidRDefault="000D20D6" w:rsidP="002F34B3">
      <w:pPr>
        <w:shd w:val="clear" w:color="auto" w:fill="FFFFFF"/>
        <w:tabs>
          <w:tab w:val="left" w:pos="0"/>
          <w:tab w:val="left" w:pos="284"/>
        </w:tabs>
        <w:spacing w:before="160" w:line="276" w:lineRule="auto"/>
        <w:ind w:right="-66"/>
        <w:jc w:val="both"/>
        <w:rPr>
          <w:spacing w:val="-14"/>
        </w:rPr>
      </w:pPr>
      <w:r w:rsidRPr="000D20D6">
        <w:rPr>
          <w:spacing w:val="-1"/>
        </w:rPr>
        <w:t>1.</w:t>
      </w:r>
      <w:r w:rsidRPr="000D20D6">
        <w:rPr>
          <w:spacing w:val="-1"/>
        </w:rPr>
        <w:tab/>
        <w:t xml:space="preserve">Vznikne-li Objednateli z důvodu vadného plnění či prodlení s předáním díla škoda, je Zhotovitel </w:t>
      </w:r>
      <w:r w:rsidRPr="000D20D6">
        <w:t>povinen tuto škodu Objednateli finančně nahradit.</w:t>
      </w:r>
    </w:p>
    <w:p w14:paraId="6AD8C8B0" w14:textId="57FFD421" w:rsidR="000D20D6" w:rsidRPr="000D20D6" w:rsidRDefault="000D20D6" w:rsidP="002F34B3">
      <w:pPr>
        <w:shd w:val="clear" w:color="auto" w:fill="FFFFFF"/>
        <w:tabs>
          <w:tab w:val="left" w:pos="0"/>
          <w:tab w:val="left" w:pos="284"/>
        </w:tabs>
        <w:spacing w:before="160" w:line="276" w:lineRule="auto"/>
        <w:ind w:right="-66"/>
        <w:jc w:val="both"/>
        <w:rPr>
          <w:spacing w:val="-3"/>
        </w:rPr>
      </w:pPr>
      <w:r w:rsidRPr="000D20D6">
        <w:rPr>
          <w:spacing w:val="-1"/>
        </w:rPr>
        <w:t>2.</w:t>
      </w:r>
      <w:r w:rsidRPr="000D20D6">
        <w:rPr>
          <w:spacing w:val="-1"/>
        </w:rPr>
        <w:tab/>
        <w:t xml:space="preserve">V průběhu doby plnění budou na výzvu Objednatele uskutečněny konzultace formou elektronické </w:t>
      </w:r>
      <w:r w:rsidRPr="000D20D6">
        <w:t xml:space="preserve">komunikace (kontakt zadavatele – </w:t>
      </w:r>
      <w:r w:rsidR="00104ABF" w:rsidRPr="00D85023">
        <w:t xml:space="preserve">Ing. </w:t>
      </w:r>
      <w:r w:rsidR="007E6AB6">
        <w:t>Radka Matuszková</w:t>
      </w:r>
      <w:r w:rsidR="00104ABF" w:rsidRPr="00D85023">
        <w:t xml:space="preserve">, email: </w:t>
      </w:r>
      <w:r w:rsidR="007E6AB6">
        <w:t>matuszkova.radka</w:t>
      </w:r>
      <w:r w:rsidR="00104ABF" w:rsidRPr="00D85023">
        <w:t>@brno.cz</w:t>
      </w:r>
      <w:r w:rsidR="00104ABF">
        <w:t>)</w:t>
      </w:r>
    </w:p>
    <w:p w14:paraId="2E6143D0"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rPr>
        <w:t>XIV. Závěrečná ustanovení</w:t>
      </w:r>
    </w:p>
    <w:p w14:paraId="64735475" w14:textId="77777777" w:rsidR="000D20D6" w:rsidRPr="000D20D6" w:rsidRDefault="000D20D6" w:rsidP="000D20D6">
      <w:pPr>
        <w:shd w:val="clear" w:color="auto" w:fill="FFFFFF"/>
        <w:tabs>
          <w:tab w:val="left" w:pos="0"/>
          <w:tab w:val="left" w:pos="284"/>
        </w:tabs>
        <w:spacing w:before="160" w:line="274" w:lineRule="exact"/>
        <w:ind w:right="-66"/>
        <w:jc w:val="both"/>
      </w:pPr>
      <w:r w:rsidRPr="000D20D6">
        <w:t>1.</w:t>
      </w:r>
      <w:r w:rsidRPr="000D20D6">
        <w:tab/>
        <w:t>Tato smlouva může být měněna a doplňována pouze formou písemných dodatků, označených jako dodatek s pořadovým číslem ke smlouvě a podepsaných oběma smluvními stranami.</w:t>
      </w:r>
    </w:p>
    <w:p w14:paraId="377BFACD" w14:textId="77777777" w:rsidR="000D20D6" w:rsidRPr="000D20D6" w:rsidRDefault="000D20D6" w:rsidP="000D20D6">
      <w:pPr>
        <w:shd w:val="clear" w:color="auto" w:fill="FFFFFF"/>
        <w:tabs>
          <w:tab w:val="left" w:pos="0"/>
          <w:tab w:val="left" w:pos="284"/>
        </w:tabs>
        <w:spacing w:before="160"/>
        <w:ind w:right="-66"/>
        <w:jc w:val="both"/>
        <w:rPr>
          <w:spacing w:val="-1"/>
        </w:rPr>
      </w:pPr>
      <w:r w:rsidRPr="000D20D6">
        <w:rPr>
          <w:spacing w:val="-1"/>
        </w:rPr>
        <w:t>2.</w:t>
      </w:r>
      <w:r w:rsidRPr="000D20D6">
        <w:rPr>
          <w:spacing w:val="-1"/>
        </w:rPr>
        <w:tab/>
        <w:t xml:space="preserve">Veškeré případné spory mezi smluvními stranami budou řešeny v prvé řadě smírně a dohodou. </w:t>
      </w:r>
    </w:p>
    <w:p w14:paraId="2A514C56" w14:textId="77777777" w:rsidR="000D20D6" w:rsidRPr="000D20D6" w:rsidRDefault="000D20D6" w:rsidP="000D20D6">
      <w:pPr>
        <w:shd w:val="clear" w:color="auto" w:fill="FFFFFF"/>
        <w:tabs>
          <w:tab w:val="left" w:pos="312"/>
        </w:tabs>
        <w:spacing w:before="160" w:line="260" w:lineRule="exact"/>
        <w:jc w:val="both"/>
        <w:rPr>
          <w:spacing w:val="-14"/>
        </w:rPr>
      </w:pPr>
      <w:r w:rsidRPr="000D20D6">
        <w:rPr>
          <w:spacing w:val="-1"/>
        </w:rPr>
        <w:t>3.</w:t>
      </w:r>
      <w:r w:rsidRPr="000D20D6">
        <w:rPr>
          <w:spacing w:val="-1"/>
        </w:rPr>
        <w:tab/>
        <w:t xml:space="preserve">V </w:t>
      </w:r>
      <w:r w:rsidRPr="000D20D6">
        <w:t>případě neúspěchu těchto jednání se kterákoli ze smluvních stran může obrátit na soud České republiky. Tato smlouva se řídí právem České republiky. Vztahy mezi smluvními stranami výslovně neupravené touto smlouvou se řídí ustanoveními zákona č. 89/2012 Sb., občanského zákoníku, v platném znění.</w:t>
      </w:r>
    </w:p>
    <w:p w14:paraId="0BEA4C1F" w14:textId="2C7D3B2A" w:rsidR="000D20D6" w:rsidRPr="000D20D6" w:rsidRDefault="000D20D6" w:rsidP="000D20D6">
      <w:pPr>
        <w:shd w:val="clear" w:color="auto" w:fill="FFFFFF"/>
        <w:tabs>
          <w:tab w:val="left" w:pos="0"/>
          <w:tab w:val="left" w:pos="284"/>
        </w:tabs>
        <w:spacing w:before="160" w:line="288" w:lineRule="exact"/>
        <w:ind w:right="-66"/>
        <w:jc w:val="both"/>
      </w:pPr>
      <w:r w:rsidRPr="000D20D6">
        <w:t>4.</w:t>
      </w:r>
      <w:r w:rsidRPr="000D20D6">
        <w:tab/>
        <w:t xml:space="preserve">Tato smlouva je vyhotovena v pěti originálech, z nichž tři obdrží Objednatel a dva </w:t>
      </w:r>
      <w:proofErr w:type="gramStart"/>
      <w:r w:rsidRPr="000D20D6">
        <w:t>Zhotovitel</w:t>
      </w:r>
      <w:r w:rsidR="009859D1">
        <w:t>./</w:t>
      </w:r>
      <w:proofErr w:type="gramEnd"/>
      <w:r w:rsidR="00BF74D4" w:rsidRPr="00BF74D4">
        <w:t>Tato smlouva je vyhotovena v elektronické podobě, přičemž obě strany obdrží elektronický originál</w:t>
      </w:r>
      <w:r w:rsidRPr="000D20D6">
        <w:t>.</w:t>
      </w:r>
      <w:r w:rsidR="009859D1">
        <w:t xml:space="preserve"> </w:t>
      </w:r>
      <w:r w:rsidR="009859D1" w:rsidRPr="009859D1">
        <w:rPr>
          <w:i/>
          <w:iCs/>
        </w:rPr>
        <w:t xml:space="preserve">(ze dvou variant vybere </w:t>
      </w:r>
      <w:r w:rsidR="009859D1">
        <w:rPr>
          <w:i/>
          <w:iCs/>
        </w:rPr>
        <w:t xml:space="preserve">jednu </w:t>
      </w:r>
      <w:r w:rsidR="009859D1" w:rsidRPr="009859D1">
        <w:rPr>
          <w:i/>
          <w:iCs/>
        </w:rPr>
        <w:t>zhotovitel)</w:t>
      </w:r>
    </w:p>
    <w:p w14:paraId="7F0D48EB" w14:textId="4B15D4CE" w:rsidR="000D20D6" w:rsidRPr="000D20D6" w:rsidRDefault="000D20D6" w:rsidP="002F34B3">
      <w:pPr>
        <w:pStyle w:val="ListParagraph"/>
        <w:shd w:val="clear" w:color="auto" w:fill="FFFFFF"/>
        <w:tabs>
          <w:tab w:val="left" w:pos="0"/>
          <w:tab w:val="left" w:pos="284"/>
        </w:tabs>
        <w:spacing w:before="160" w:line="276" w:lineRule="auto"/>
        <w:ind w:left="0" w:right="-66"/>
        <w:jc w:val="both"/>
        <w:rPr>
          <w:spacing w:val="-1"/>
        </w:rPr>
      </w:pPr>
      <w:r w:rsidRPr="000D20D6">
        <w:rPr>
          <w:spacing w:val="-1"/>
        </w:rPr>
        <w:t>5.</w:t>
      </w:r>
      <w:r w:rsidRPr="000D20D6">
        <w:rPr>
          <w:spacing w:val="-1"/>
        </w:rPr>
        <w:tab/>
        <w:t>Tato smlouva nabývá platnosti dnem podpisu smlouvy poslední smluvní stranou a účinnosti dnem uveřejnění smlouvy v registru smluv.</w:t>
      </w:r>
    </w:p>
    <w:p w14:paraId="6D96E301" w14:textId="47AB8EDE" w:rsidR="000D20D6" w:rsidRPr="000D20D6" w:rsidRDefault="000D20D6" w:rsidP="002F34B3">
      <w:pPr>
        <w:shd w:val="clear" w:color="auto" w:fill="FFFFFF"/>
        <w:tabs>
          <w:tab w:val="left" w:pos="0"/>
          <w:tab w:val="left" w:pos="284"/>
        </w:tabs>
        <w:spacing w:before="160" w:line="276" w:lineRule="auto"/>
        <w:ind w:right="-66"/>
        <w:jc w:val="both"/>
        <w:rPr>
          <w:spacing w:val="-1"/>
        </w:rPr>
      </w:pPr>
      <w:r w:rsidRPr="000D20D6">
        <w:rPr>
          <w:spacing w:val="-1"/>
        </w:rPr>
        <w:t>6. 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nahrazeného ustanovení.</w:t>
      </w:r>
    </w:p>
    <w:p w14:paraId="30C66024" w14:textId="75592F3C" w:rsidR="000D20D6" w:rsidRPr="000D20D6" w:rsidRDefault="000D20D6" w:rsidP="002F34B3">
      <w:pPr>
        <w:pStyle w:val="ListParagraph"/>
        <w:shd w:val="clear" w:color="auto" w:fill="FFFFFF"/>
        <w:tabs>
          <w:tab w:val="left" w:pos="0"/>
          <w:tab w:val="left" w:pos="284"/>
        </w:tabs>
        <w:spacing w:before="160" w:line="276" w:lineRule="auto"/>
        <w:ind w:left="0" w:right="-66"/>
        <w:jc w:val="both"/>
        <w:rPr>
          <w:spacing w:val="-1"/>
        </w:rPr>
      </w:pPr>
      <w:r w:rsidRPr="000D20D6">
        <w:rPr>
          <w:spacing w:val="-1"/>
        </w:rPr>
        <w:t xml:space="preserve">7. Odpověď strany této smlouvy, ve smyslu </w:t>
      </w:r>
      <w:proofErr w:type="spellStart"/>
      <w:r w:rsidRPr="000D20D6">
        <w:rPr>
          <w:spacing w:val="-1"/>
        </w:rPr>
        <w:t>ust</w:t>
      </w:r>
      <w:proofErr w:type="spellEnd"/>
      <w:r w:rsidRPr="000D20D6">
        <w:rPr>
          <w:spacing w:val="-1"/>
        </w:rPr>
        <w:t>. § 1740 odst. 3 zákona č.</w:t>
      </w:r>
      <w:r w:rsidRPr="000D20D6">
        <w:t xml:space="preserve"> 89/2012 Sb., občanský zákoník</w:t>
      </w:r>
      <w:r w:rsidRPr="000D20D6">
        <w:rPr>
          <w:spacing w:val="-1"/>
        </w:rPr>
        <w:t>, s dodatkem nebo odchylkou, která podstatně nemění podmínky nabídky, není přijetím nabídky na uzavření této smlouvy.</w:t>
      </w:r>
    </w:p>
    <w:p w14:paraId="051C20C4" w14:textId="79760024" w:rsidR="000D20D6" w:rsidRPr="000D20D6" w:rsidRDefault="000D20D6" w:rsidP="002F34B3">
      <w:pPr>
        <w:shd w:val="clear" w:color="auto" w:fill="FFFFFF"/>
        <w:tabs>
          <w:tab w:val="left" w:pos="0"/>
          <w:tab w:val="left" w:pos="284"/>
        </w:tabs>
        <w:spacing w:before="160" w:line="276" w:lineRule="auto"/>
        <w:ind w:right="-66"/>
        <w:jc w:val="both"/>
        <w:rPr>
          <w:spacing w:val="-1"/>
        </w:rPr>
      </w:pPr>
      <w:r w:rsidRPr="000D20D6">
        <w:rPr>
          <w:spacing w:val="-1"/>
        </w:rPr>
        <w:t>8. Statutární město Brno je při nakládání s veřejnými prostředky povinno dodržovat ustanovení zákona č. 106/1999 Sb., o svobodném přístupu k informacím, ve znění pozdějších předpisů (zejména ustanovení § 9 odstavce 2 tohoto zákona).</w:t>
      </w:r>
    </w:p>
    <w:p w14:paraId="72E6A2A1" w14:textId="77777777" w:rsidR="000D20D6" w:rsidRPr="000D20D6" w:rsidRDefault="000D20D6" w:rsidP="002F34B3">
      <w:pPr>
        <w:pStyle w:val="ListParagraph"/>
        <w:shd w:val="clear" w:color="auto" w:fill="FFFFFF"/>
        <w:tabs>
          <w:tab w:val="left" w:pos="0"/>
          <w:tab w:val="left" w:pos="284"/>
        </w:tabs>
        <w:spacing w:before="160" w:line="276" w:lineRule="auto"/>
        <w:ind w:left="0" w:right="-66"/>
        <w:jc w:val="both"/>
        <w:rPr>
          <w:spacing w:val="-1"/>
        </w:rPr>
      </w:pPr>
      <w:r w:rsidRPr="000D20D6">
        <w:rPr>
          <w:spacing w:val="-1"/>
        </w:rPr>
        <w:t>9. Smluvní strany berou na vědomí, že tato smlouva včetně případných budoucích dodatků bude uveřejněna v souladu s ustanoveními zákona č. 340/2015 Sb., o zvláštních podmínkách účinnosti některých smluv, uveřejňování těchto smluv a o registru smluv. Smlouvu v registru smluv uveřejní Objednatel. Zhotovitel prohlašuje, že tato smlouva neobsahuje jeho obchodní tajemství, osobní údaje, které by nebylo možno uveřejnit, utajované skutečnosti ve smyslu ustanovení zákona č. 412/2005 Sb., o ochraně utajovaných skutečností, ani jiné informace či skutečnosti, které by nebylo možno uveřejnit.</w:t>
      </w:r>
    </w:p>
    <w:p w14:paraId="7425309A" w14:textId="6B556863" w:rsidR="000D20D6" w:rsidRPr="000D20D6" w:rsidRDefault="000D20D6" w:rsidP="002F34B3">
      <w:pPr>
        <w:shd w:val="clear" w:color="auto" w:fill="FFFFFF"/>
        <w:tabs>
          <w:tab w:val="left" w:pos="0"/>
        </w:tabs>
        <w:spacing w:before="160" w:line="276" w:lineRule="auto"/>
        <w:ind w:right="-66"/>
        <w:jc w:val="both"/>
      </w:pPr>
      <w:r w:rsidRPr="000D20D6">
        <w:rPr>
          <w:spacing w:val="-5"/>
        </w:rPr>
        <w:t>10</w:t>
      </w:r>
      <w:r w:rsidRPr="000D20D6">
        <w:t>. Smluvní strany po přečtení této smlouvy prohlašují, že souhlasí s jejím obsahem, že tato smlouva byla sepsána vážně, určitě, srozumitelně a na základě jejich pravé a svobodné vůle, na důkaz čehož připojují své podpisy.</w:t>
      </w:r>
    </w:p>
    <w:p w14:paraId="51C6801A" w14:textId="77777777" w:rsidR="000D20D6" w:rsidRPr="000D20D6" w:rsidRDefault="000D20D6" w:rsidP="000D20D6">
      <w:pPr>
        <w:widowControl/>
        <w:autoSpaceDE/>
        <w:autoSpaceDN/>
        <w:adjustRightInd/>
        <w:rPr>
          <w:spacing w:val="-5"/>
        </w:rPr>
      </w:pPr>
    </w:p>
    <w:p w14:paraId="472D3E89" w14:textId="77777777" w:rsidR="000D20D6" w:rsidRPr="000D20D6" w:rsidRDefault="000D20D6" w:rsidP="000D20D6">
      <w:pPr>
        <w:widowControl/>
        <w:autoSpaceDE/>
        <w:autoSpaceDN/>
        <w:adjustRightInd/>
        <w:rPr>
          <w:spacing w:val="-5"/>
        </w:rPr>
      </w:pPr>
    </w:p>
    <w:p w14:paraId="2DC4E67C" w14:textId="77777777" w:rsidR="000D20D6" w:rsidRPr="00BF74D4" w:rsidRDefault="000D20D6" w:rsidP="000D20D6">
      <w:pPr>
        <w:spacing w:after="120" w:line="276" w:lineRule="auto"/>
        <w:ind w:left="3600" w:firstLine="720"/>
        <w:rPr>
          <w:b/>
          <w:spacing w:val="-3"/>
        </w:rPr>
      </w:pPr>
      <w:r w:rsidRPr="00BF74D4">
        <w:rPr>
          <w:b/>
          <w:spacing w:val="-3"/>
        </w:rPr>
        <w:t>Doložka</w:t>
      </w:r>
    </w:p>
    <w:p w14:paraId="75CAFF48" w14:textId="77777777" w:rsidR="000D20D6" w:rsidRPr="000D20D6" w:rsidRDefault="000D20D6" w:rsidP="000D20D6">
      <w:pPr>
        <w:shd w:val="clear" w:color="auto" w:fill="FFFFFF"/>
        <w:tabs>
          <w:tab w:val="left" w:pos="0"/>
        </w:tabs>
        <w:ind w:right="-66"/>
        <w:jc w:val="both"/>
        <w:rPr>
          <w:bCs/>
          <w:spacing w:val="-1"/>
        </w:rPr>
      </w:pPr>
      <w:r w:rsidRPr="000D20D6">
        <w:rPr>
          <w:bCs/>
          <w:spacing w:val="-1"/>
        </w:rPr>
        <w:t>Tato smlouva byla schválena Radou města Brna na schůzi č. …….  dne ………</w:t>
      </w:r>
      <w:proofErr w:type="gramStart"/>
      <w:r w:rsidRPr="000D20D6">
        <w:rPr>
          <w:bCs/>
          <w:spacing w:val="-1"/>
        </w:rPr>
        <w:t>…….</w:t>
      </w:r>
      <w:proofErr w:type="gramEnd"/>
      <w:r w:rsidRPr="000D20D6">
        <w:rPr>
          <w:bCs/>
          <w:spacing w:val="-1"/>
        </w:rPr>
        <w:t>.</w:t>
      </w:r>
    </w:p>
    <w:p w14:paraId="1412EEC2" w14:textId="77777777" w:rsidR="000D20D6" w:rsidRPr="000D20D6" w:rsidRDefault="000D20D6" w:rsidP="000D20D6">
      <w:pPr>
        <w:ind w:right="-66"/>
        <w:jc w:val="both"/>
        <w:rPr>
          <w:spacing w:val="-5"/>
        </w:rPr>
      </w:pPr>
    </w:p>
    <w:p w14:paraId="355E4A44" w14:textId="60457941" w:rsidR="000D20D6" w:rsidRPr="000D20D6" w:rsidRDefault="000D20D6" w:rsidP="000D20D6">
      <w:pPr>
        <w:ind w:right="-66"/>
        <w:jc w:val="both"/>
        <w:rPr>
          <w:spacing w:val="-5"/>
        </w:rPr>
      </w:pPr>
      <w:r w:rsidRPr="000D20D6">
        <w:rPr>
          <w:spacing w:val="-5"/>
        </w:rPr>
        <w:t>Příloha č. 1</w:t>
      </w:r>
      <w:r w:rsidR="000D2F5E">
        <w:rPr>
          <w:spacing w:val="-5"/>
        </w:rPr>
        <w:t xml:space="preserve"> – Položkový rozpočet</w:t>
      </w:r>
    </w:p>
    <w:p w14:paraId="14A9C492" w14:textId="48530C09" w:rsidR="000D20D6" w:rsidRDefault="000D20D6" w:rsidP="000D20D6">
      <w:pPr>
        <w:shd w:val="clear" w:color="auto" w:fill="FFFFFF"/>
        <w:tabs>
          <w:tab w:val="left" w:pos="0"/>
        </w:tabs>
        <w:ind w:right="-66"/>
        <w:rPr>
          <w:bCs/>
          <w:spacing w:val="-1"/>
        </w:rPr>
      </w:pPr>
    </w:p>
    <w:p w14:paraId="3FB27AA7" w14:textId="77777777" w:rsidR="00232091" w:rsidRDefault="00232091" w:rsidP="000D20D6">
      <w:pPr>
        <w:shd w:val="clear" w:color="auto" w:fill="FFFFFF"/>
        <w:tabs>
          <w:tab w:val="left" w:pos="0"/>
        </w:tabs>
        <w:ind w:right="-66"/>
        <w:rPr>
          <w:bCs/>
          <w:spacing w:val="-1"/>
        </w:rPr>
      </w:pPr>
    </w:p>
    <w:p w14:paraId="61C43483" w14:textId="77777777" w:rsidR="00232091" w:rsidRPr="000D20D6" w:rsidRDefault="00232091" w:rsidP="000D20D6">
      <w:pPr>
        <w:shd w:val="clear" w:color="auto" w:fill="FFFFFF"/>
        <w:tabs>
          <w:tab w:val="left" w:pos="0"/>
        </w:tabs>
        <w:ind w:right="-66"/>
        <w:rPr>
          <w:spacing w:val="-5"/>
        </w:rPr>
      </w:pPr>
    </w:p>
    <w:p w14:paraId="4FE6DE18" w14:textId="77777777" w:rsidR="000D20D6" w:rsidRPr="000D20D6" w:rsidRDefault="000D20D6" w:rsidP="000D20D6">
      <w:pPr>
        <w:shd w:val="clear" w:color="auto" w:fill="FFFFFF"/>
        <w:tabs>
          <w:tab w:val="left" w:pos="0"/>
        </w:tabs>
        <w:ind w:right="-66"/>
        <w:rPr>
          <w:spacing w:val="-5"/>
        </w:rPr>
      </w:pPr>
      <w:r w:rsidRPr="000D20D6">
        <w:rPr>
          <w:spacing w:val="-5"/>
        </w:rPr>
        <w:t>V Brně dne</w:t>
      </w:r>
      <w:r w:rsidRPr="000D20D6">
        <w:tab/>
      </w:r>
      <w:r w:rsidRPr="000D20D6">
        <w:tab/>
      </w:r>
      <w:r w:rsidRPr="000D20D6">
        <w:tab/>
      </w:r>
      <w:r w:rsidRPr="000D20D6">
        <w:tab/>
      </w:r>
      <w:r w:rsidRPr="000D20D6">
        <w:tab/>
      </w:r>
      <w:r w:rsidRPr="000D20D6">
        <w:tab/>
        <w:t xml:space="preserve">         </w:t>
      </w:r>
      <w:r w:rsidRPr="000D20D6">
        <w:rPr>
          <w:spacing w:val="-5"/>
        </w:rPr>
        <w:t>V …………………… dne</w:t>
      </w:r>
    </w:p>
    <w:p w14:paraId="15F00C50" w14:textId="77777777" w:rsidR="005F2A94" w:rsidRDefault="005F2A94" w:rsidP="000D20D6">
      <w:pPr>
        <w:shd w:val="clear" w:color="auto" w:fill="FFFFFF"/>
        <w:tabs>
          <w:tab w:val="left" w:pos="0"/>
        </w:tabs>
        <w:ind w:right="-66"/>
        <w:rPr>
          <w:spacing w:val="-4"/>
        </w:rPr>
      </w:pPr>
    </w:p>
    <w:p w14:paraId="66E31C61" w14:textId="352CE198" w:rsidR="000D20D6" w:rsidRPr="000D20D6" w:rsidRDefault="000D20D6" w:rsidP="000D20D6">
      <w:pPr>
        <w:shd w:val="clear" w:color="auto" w:fill="FFFFFF"/>
        <w:tabs>
          <w:tab w:val="left" w:pos="0"/>
        </w:tabs>
        <w:ind w:right="-66"/>
      </w:pPr>
      <w:r w:rsidRPr="000D20D6">
        <w:rPr>
          <w:spacing w:val="-4"/>
        </w:rPr>
        <w:t xml:space="preserve">Za </w:t>
      </w:r>
      <w:proofErr w:type="gramStart"/>
      <w:r w:rsidR="00252CAB" w:rsidRPr="000D20D6">
        <w:rPr>
          <w:spacing w:val="-4"/>
        </w:rPr>
        <w:t xml:space="preserve">Objednatele:  </w:t>
      </w:r>
      <w:r w:rsidRPr="000D20D6">
        <w:rPr>
          <w:spacing w:val="-4"/>
        </w:rPr>
        <w:t xml:space="preserve"> </w:t>
      </w:r>
      <w:proofErr w:type="gramEnd"/>
      <w:r w:rsidRPr="000D20D6">
        <w:rPr>
          <w:spacing w:val="-4"/>
        </w:rPr>
        <w:t xml:space="preserve">                                                                      </w:t>
      </w:r>
      <w:r w:rsidRPr="000D20D6">
        <w:rPr>
          <w:spacing w:val="-2"/>
        </w:rPr>
        <w:t>Za Zhotovitele:</w:t>
      </w:r>
    </w:p>
    <w:p w14:paraId="31C49107" w14:textId="77777777" w:rsidR="000D20D6" w:rsidRPr="000D20D6" w:rsidRDefault="000D20D6" w:rsidP="000D20D6">
      <w:pPr>
        <w:shd w:val="clear" w:color="auto" w:fill="FFFFFF"/>
        <w:tabs>
          <w:tab w:val="left" w:pos="0"/>
        </w:tabs>
        <w:spacing w:line="281" w:lineRule="exact"/>
        <w:ind w:right="-66"/>
        <w:rPr>
          <w:spacing w:val="-1"/>
        </w:rPr>
      </w:pPr>
    </w:p>
    <w:p w14:paraId="5CFC8093" w14:textId="77777777" w:rsidR="000D20D6" w:rsidRDefault="000D20D6" w:rsidP="000D20D6">
      <w:pPr>
        <w:shd w:val="clear" w:color="auto" w:fill="FFFFFF"/>
        <w:tabs>
          <w:tab w:val="left" w:pos="0"/>
        </w:tabs>
        <w:spacing w:line="281" w:lineRule="exact"/>
        <w:ind w:right="-66"/>
        <w:rPr>
          <w:spacing w:val="-1"/>
        </w:rPr>
      </w:pPr>
    </w:p>
    <w:p w14:paraId="7C7A81DF" w14:textId="77777777" w:rsidR="00BA5649" w:rsidRDefault="00BA5649" w:rsidP="000D20D6">
      <w:pPr>
        <w:shd w:val="clear" w:color="auto" w:fill="FFFFFF"/>
        <w:tabs>
          <w:tab w:val="left" w:pos="0"/>
        </w:tabs>
        <w:spacing w:line="281" w:lineRule="exact"/>
        <w:ind w:right="-66"/>
        <w:rPr>
          <w:spacing w:val="-1"/>
        </w:rPr>
      </w:pPr>
    </w:p>
    <w:p w14:paraId="599E79E6" w14:textId="77777777" w:rsidR="00BA5649" w:rsidRPr="000D20D6" w:rsidRDefault="00BA5649" w:rsidP="000D20D6">
      <w:pPr>
        <w:shd w:val="clear" w:color="auto" w:fill="FFFFFF"/>
        <w:tabs>
          <w:tab w:val="left" w:pos="0"/>
        </w:tabs>
        <w:spacing w:line="281" w:lineRule="exact"/>
        <w:ind w:right="-66"/>
        <w:rPr>
          <w:spacing w:val="-1"/>
        </w:rPr>
      </w:pPr>
    </w:p>
    <w:p w14:paraId="5DDD68BC"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 xml:space="preserve"> </w:t>
      </w:r>
    </w:p>
    <w:p w14:paraId="1207CC44"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w:t>
      </w:r>
      <w:r w:rsidRPr="000D20D6">
        <w:rPr>
          <w:spacing w:val="-1"/>
        </w:rPr>
        <w:tab/>
      </w:r>
      <w:r w:rsidRPr="000D20D6">
        <w:rPr>
          <w:spacing w:val="-1"/>
        </w:rPr>
        <w:tab/>
      </w:r>
      <w:r w:rsidRPr="000D20D6">
        <w:rPr>
          <w:spacing w:val="-1"/>
        </w:rPr>
        <w:tab/>
        <w:t xml:space="preserve"> </w:t>
      </w:r>
      <w:r w:rsidRPr="000D20D6">
        <w:rPr>
          <w:spacing w:val="-1"/>
        </w:rPr>
        <w:tab/>
        <w:t xml:space="preserve">          ……………………………..</w:t>
      </w:r>
    </w:p>
    <w:p w14:paraId="5034099F" w14:textId="52C514A6" w:rsidR="000D20D6" w:rsidRPr="000D20D6" w:rsidRDefault="005B60B3" w:rsidP="009F6130">
      <w:r>
        <w:t xml:space="preserve"> </w:t>
      </w:r>
      <w:r w:rsidR="000D20D6" w:rsidRPr="000D20D6">
        <w:t>Ing. Bc. Pavel Pospíšek</w:t>
      </w:r>
    </w:p>
    <w:p w14:paraId="65C3D304" w14:textId="1CDD6616" w:rsidR="00D56E6F" w:rsidRDefault="000D20D6" w:rsidP="009F6130">
      <w:r w:rsidRPr="000D20D6">
        <w:t xml:space="preserve"> vedoucí odboru dopravy</w:t>
      </w:r>
    </w:p>
    <w:p w14:paraId="28D75336" w14:textId="63141110" w:rsidR="008E3E9B" w:rsidRDefault="008E3E9B">
      <w:pPr>
        <w:widowControl/>
        <w:autoSpaceDE/>
        <w:autoSpaceDN/>
        <w:adjustRightInd/>
        <w:spacing w:after="160" w:line="259" w:lineRule="auto"/>
      </w:pPr>
      <w:r>
        <w:br w:type="page"/>
      </w:r>
    </w:p>
    <w:p w14:paraId="13DF757F" w14:textId="4447A3AF" w:rsidR="008E3E9B" w:rsidRDefault="008E3E9B" w:rsidP="009F6130">
      <w:r>
        <w:t>Příloha č. 1 – Položkový rozpočet</w:t>
      </w:r>
    </w:p>
    <w:p w14:paraId="301FB13F" w14:textId="77777777" w:rsidR="008E3E9B" w:rsidRDefault="008E3E9B" w:rsidP="009F6130"/>
    <w:tbl>
      <w:tblPr>
        <w:tblStyle w:val="TableGrid"/>
        <w:tblW w:w="0" w:type="auto"/>
        <w:tblLook w:val="04A0" w:firstRow="1" w:lastRow="0" w:firstColumn="1" w:lastColumn="0" w:noHBand="0" w:noVBand="1"/>
      </w:tblPr>
      <w:tblGrid>
        <w:gridCol w:w="6091"/>
        <w:gridCol w:w="1565"/>
      </w:tblGrid>
      <w:tr w:rsidR="00FB0DAE" w:rsidRPr="003074F0" w14:paraId="691A38F4" w14:textId="77777777" w:rsidTr="00A35327">
        <w:tc>
          <w:tcPr>
            <w:tcW w:w="6091" w:type="dxa"/>
            <w:shd w:val="clear" w:color="auto" w:fill="E8E8E8" w:themeFill="background2"/>
          </w:tcPr>
          <w:p w14:paraId="12104D6B" w14:textId="0A839AEA" w:rsidR="00FB0DAE" w:rsidRPr="00A35327" w:rsidRDefault="00FB0DAE" w:rsidP="009F6130">
            <w:pPr>
              <w:rPr>
                <w:b/>
                <w:bCs/>
                <w:sz w:val="18"/>
                <w:szCs w:val="18"/>
              </w:rPr>
            </w:pPr>
            <w:r w:rsidRPr="00A35327">
              <w:rPr>
                <w:b/>
                <w:bCs/>
                <w:sz w:val="18"/>
                <w:szCs w:val="18"/>
              </w:rPr>
              <w:t>DPS</w:t>
            </w:r>
          </w:p>
        </w:tc>
        <w:tc>
          <w:tcPr>
            <w:tcW w:w="1565" w:type="dxa"/>
            <w:shd w:val="clear" w:color="auto" w:fill="E8E8E8" w:themeFill="background2"/>
          </w:tcPr>
          <w:p w14:paraId="6CF0B344" w14:textId="04FAB988" w:rsidR="00FB0DAE" w:rsidRPr="00A35327" w:rsidRDefault="00FB0DAE" w:rsidP="009F6130">
            <w:pPr>
              <w:rPr>
                <w:b/>
                <w:bCs/>
                <w:sz w:val="18"/>
                <w:szCs w:val="18"/>
              </w:rPr>
            </w:pPr>
            <w:r w:rsidRPr="00A35327">
              <w:rPr>
                <w:b/>
                <w:bCs/>
                <w:sz w:val="18"/>
                <w:szCs w:val="18"/>
              </w:rPr>
              <w:t>Cena</w:t>
            </w:r>
          </w:p>
        </w:tc>
      </w:tr>
      <w:tr w:rsidR="00FB0DAE" w:rsidRPr="003074F0" w14:paraId="1A290CBC" w14:textId="77777777" w:rsidTr="00A35327">
        <w:tc>
          <w:tcPr>
            <w:tcW w:w="6091" w:type="dxa"/>
          </w:tcPr>
          <w:p w14:paraId="2E07CF38" w14:textId="55691CFA" w:rsidR="00FB0DAE" w:rsidRPr="00A35327" w:rsidRDefault="00FB0DAE" w:rsidP="009F6130">
            <w:pPr>
              <w:rPr>
                <w:sz w:val="18"/>
                <w:szCs w:val="18"/>
              </w:rPr>
            </w:pPr>
            <w:r w:rsidRPr="00A35327">
              <w:rPr>
                <w:sz w:val="18"/>
                <w:szCs w:val="18"/>
              </w:rPr>
              <w:t>Doklady</w:t>
            </w:r>
          </w:p>
        </w:tc>
        <w:tc>
          <w:tcPr>
            <w:tcW w:w="1565" w:type="dxa"/>
          </w:tcPr>
          <w:p w14:paraId="4F9B76CA" w14:textId="77777777" w:rsidR="00FB0DAE" w:rsidRPr="00A35327" w:rsidRDefault="00FB0DAE" w:rsidP="009F6130">
            <w:pPr>
              <w:rPr>
                <w:sz w:val="18"/>
                <w:szCs w:val="18"/>
              </w:rPr>
            </w:pPr>
          </w:p>
        </w:tc>
      </w:tr>
      <w:tr w:rsidR="00FB0DAE" w:rsidRPr="003074F0" w14:paraId="07FC329B" w14:textId="77777777" w:rsidTr="00A35327">
        <w:tc>
          <w:tcPr>
            <w:tcW w:w="6091" w:type="dxa"/>
          </w:tcPr>
          <w:p w14:paraId="33DA4A9C" w14:textId="11B5F844" w:rsidR="00FB0DAE" w:rsidRPr="00A35327" w:rsidRDefault="00FB0DAE" w:rsidP="00A35327">
            <w:pPr>
              <w:pStyle w:val="ListParagraph"/>
              <w:numPr>
                <w:ilvl w:val="1"/>
                <w:numId w:val="2"/>
              </w:numPr>
              <w:rPr>
                <w:sz w:val="18"/>
                <w:szCs w:val="18"/>
              </w:rPr>
            </w:pPr>
            <w:r w:rsidRPr="00A35327">
              <w:rPr>
                <w:sz w:val="18"/>
                <w:szCs w:val="18"/>
              </w:rPr>
              <w:t>údaje o inženýrských sítích</w:t>
            </w:r>
          </w:p>
        </w:tc>
        <w:tc>
          <w:tcPr>
            <w:tcW w:w="1565" w:type="dxa"/>
          </w:tcPr>
          <w:p w14:paraId="4FB2588E" w14:textId="77777777" w:rsidR="00FB0DAE" w:rsidRPr="00A35327" w:rsidRDefault="00FB0DAE" w:rsidP="009F6130">
            <w:pPr>
              <w:rPr>
                <w:sz w:val="18"/>
                <w:szCs w:val="18"/>
              </w:rPr>
            </w:pPr>
          </w:p>
        </w:tc>
      </w:tr>
      <w:tr w:rsidR="00FB0DAE" w:rsidRPr="003074F0" w14:paraId="684397FD" w14:textId="77777777" w:rsidTr="00A35327">
        <w:tc>
          <w:tcPr>
            <w:tcW w:w="6091" w:type="dxa"/>
          </w:tcPr>
          <w:p w14:paraId="712E10D0" w14:textId="34568767" w:rsidR="00FB0DAE" w:rsidRPr="00A35327" w:rsidRDefault="00FB0DAE" w:rsidP="00A35327">
            <w:pPr>
              <w:pStyle w:val="ListParagraph"/>
              <w:numPr>
                <w:ilvl w:val="1"/>
                <w:numId w:val="2"/>
              </w:numPr>
              <w:rPr>
                <w:sz w:val="18"/>
                <w:szCs w:val="18"/>
              </w:rPr>
            </w:pPr>
            <w:r w:rsidRPr="00A35327">
              <w:rPr>
                <w:sz w:val="18"/>
                <w:szCs w:val="18"/>
              </w:rPr>
              <w:t>údaje z katastru nemovitostí</w:t>
            </w:r>
          </w:p>
        </w:tc>
        <w:tc>
          <w:tcPr>
            <w:tcW w:w="1565" w:type="dxa"/>
          </w:tcPr>
          <w:p w14:paraId="4DFFC55E" w14:textId="77777777" w:rsidR="00FB0DAE" w:rsidRPr="00A35327" w:rsidRDefault="00FB0DAE" w:rsidP="009F6130">
            <w:pPr>
              <w:rPr>
                <w:sz w:val="18"/>
                <w:szCs w:val="18"/>
              </w:rPr>
            </w:pPr>
          </w:p>
        </w:tc>
      </w:tr>
      <w:tr w:rsidR="00FB0DAE" w:rsidRPr="003074F0" w14:paraId="5AD20A43" w14:textId="77777777" w:rsidTr="00A35327">
        <w:tc>
          <w:tcPr>
            <w:tcW w:w="6091" w:type="dxa"/>
          </w:tcPr>
          <w:p w14:paraId="042AB3E2" w14:textId="0EC57189" w:rsidR="00FB0DAE" w:rsidRPr="00A35327" w:rsidRDefault="00FB0DAE" w:rsidP="00A35327">
            <w:pPr>
              <w:pStyle w:val="ListParagraph"/>
              <w:numPr>
                <w:ilvl w:val="1"/>
                <w:numId w:val="2"/>
              </w:numPr>
              <w:rPr>
                <w:sz w:val="18"/>
                <w:szCs w:val="18"/>
              </w:rPr>
            </w:pPr>
            <w:r w:rsidRPr="00A35327">
              <w:rPr>
                <w:sz w:val="18"/>
                <w:szCs w:val="18"/>
              </w:rPr>
              <w:t>zaměření</w:t>
            </w:r>
          </w:p>
        </w:tc>
        <w:tc>
          <w:tcPr>
            <w:tcW w:w="1565" w:type="dxa"/>
          </w:tcPr>
          <w:p w14:paraId="322F4760" w14:textId="77777777" w:rsidR="00FB0DAE" w:rsidRPr="00A35327" w:rsidRDefault="00FB0DAE" w:rsidP="009F6130">
            <w:pPr>
              <w:rPr>
                <w:sz w:val="18"/>
                <w:szCs w:val="18"/>
              </w:rPr>
            </w:pPr>
          </w:p>
        </w:tc>
      </w:tr>
      <w:tr w:rsidR="00FB0DAE" w:rsidRPr="003074F0" w14:paraId="5F6EFE5E" w14:textId="77777777" w:rsidTr="00A35327">
        <w:tc>
          <w:tcPr>
            <w:tcW w:w="6091" w:type="dxa"/>
          </w:tcPr>
          <w:p w14:paraId="46E084C1" w14:textId="204115E9" w:rsidR="00FB0DAE" w:rsidRPr="00A35327" w:rsidRDefault="00FB0DAE" w:rsidP="009F6130">
            <w:pPr>
              <w:rPr>
                <w:sz w:val="18"/>
                <w:szCs w:val="18"/>
              </w:rPr>
            </w:pPr>
            <w:r w:rsidRPr="00A35327">
              <w:rPr>
                <w:sz w:val="18"/>
                <w:szCs w:val="18"/>
              </w:rPr>
              <w:t>Projekt DSP</w:t>
            </w:r>
          </w:p>
        </w:tc>
        <w:tc>
          <w:tcPr>
            <w:tcW w:w="1565" w:type="dxa"/>
          </w:tcPr>
          <w:p w14:paraId="026E603F" w14:textId="77777777" w:rsidR="00FB0DAE" w:rsidRPr="00A35327" w:rsidRDefault="00FB0DAE" w:rsidP="009F6130">
            <w:pPr>
              <w:rPr>
                <w:sz w:val="18"/>
                <w:szCs w:val="18"/>
              </w:rPr>
            </w:pPr>
          </w:p>
        </w:tc>
      </w:tr>
      <w:tr w:rsidR="00FB0DAE" w:rsidRPr="003074F0" w14:paraId="779C29C1" w14:textId="77777777" w:rsidTr="00A35327">
        <w:tc>
          <w:tcPr>
            <w:tcW w:w="6091" w:type="dxa"/>
          </w:tcPr>
          <w:p w14:paraId="39C44927" w14:textId="54064C33" w:rsidR="00FB0DAE" w:rsidRPr="00A35327" w:rsidRDefault="00FB0DAE" w:rsidP="009F6130">
            <w:pPr>
              <w:rPr>
                <w:sz w:val="18"/>
                <w:szCs w:val="18"/>
              </w:rPr>
            </w:pPr>
            <w:r w:rsidRPr="00A35327">
              <w:rPr>
                <w:sz w:val="18"/>
                <w:szCs w:val="18"/>
              </w:rPr>
              <w:t>A – průvodní zpráva</w:t>
            </w:r>
          </w:p>
        </w:tc>
        <w:tc>
          <w:tcPr>
            <w:tcW w:w="1565" w:type="dxa"/>
          </w:tcPr>
          <w:p w14:paraId="50EEE38B" w14:textId="77777777" w:rsidR="00FB0DAE" w:rsidRPr="00A35327" w:rsidRDefault="00FB0DAE" w:rsidP="009F6130">
            <w:pPr>
              <w:rPr>
                <w:sz w:val="18"/>
                <w:szCs w:val="18"/>
              </w:rPr>
            </w:pPr>
          </w:p>
        </w:tc>
      </w:tr>
      <w:tr w:rsidR="00FB0DAE" w:rsidRPr="003074F0" w14:paraId="190BAFB9" w14:textId="77777777" w:rsidTr="00A35327">
        <w:tc>
          <w:tcPr>
            <w:tcW w:w="6091" w:type="dxa"/>
          </w:tcPr>
          <w:p w14:paraId="4CF66687" w14:textId="233DF06F" w:rsidR="00FB0DAE" w:rsidRPr="00A35327" w:rsidRDefault="00FB0DAE" w:rsidP="009F6130">
            <w:pPr>
              <w:rPr>
                <w:sz w:val="18"/>
                <w:szCs w:val="18"/>
              </w:rPr>
            </w:pPr>
            <w:r w:rsidRPr="00A35327">
              <w:rPr>
                <w:sz w:val="18"/>
                <w:szCs w:val="18"/>
              </w:rPr>
              <w:t>B – STZ</w:t>
            </w:r>
          </w:p>
        </w:tc>
        <w:tc>
          <w:tcPr>
            <w:tcW w:w="1565" w:type="dxa"/>
          </w:tcPr>
          <w:p w14:paraId="597FDB44" w14:textId="77777777" w:rsidR="00FB0DAE" w:rsidRPr="00A35327" w:rsidRDefault="00FB0DAE" w:rsidP="009F6130">
            <w:pPr>
              <w:rPr>
                <w:sz w:val="18"/>
                <w:szCs w:val="18"/>
              </w:rPr>
            </w:pPr>
          </w:p>
        </w:tc>
      </w:tr>
      <w:tr w:rsidR="00FB0DAE" w:rsidRPr="003074F0" w14:paraId="52DF8686" w14:textId="77777777" w:rsidTr="00A35327">
        <w:tc>
          <w:tcPr>
            <w:tcW w:w="6091" w:type="dxa"/>
          </w:tcPr>
          <w:p w14:paraId="31E96D3C" w14:textId="5DAA056E" w:rsidR="00FB0DAE" w:rsidRPr="00A35327" w:rsidRDefault="00FB0DAE" w:rsidP="009F6130">
            <w:pPr>
              <w:rPr>
                <w:sz w:val="18"/>
                <w:szCs w:val="18"/>
              </w:rPr>
            </w:pPr>
            <w:r w:rsidRPr="00A35327">
              <w:rPr>
                <w:sz w:val="18"/>
                <w:szCs w:val="18"/>
              </w:rPr>
              <w:t>B.8. – ZOV</w:t>
            </w:r>
          </w:p>
        </w:tc>
        <w:tc>
          <w:tcPr>
            <w:tcW w:w="1565" w:type="dxa"/>
          </w:tcPr>
          <w:p w14:paraId="5F517417" w14:textId="77777777" w:rsidR="00FB0DAE" w:rsidRPr="00A35327" w:rsidRDefault="00FB0DAE" w:rsidP="009F6130">
            <w:pPr>
              <w:rPr>
                <w:sz w:val="18"/>
                <w:szCs w:val="18"/>
              </w:rPr>
            </w:pPr>
          </w:p>
        </w:tc>
      </w:tr>
      <w:tr w:rsidR="00FB0DAE" w:rsidRPr="003074F0" w14:paraId="08DC9AEF" w14:textId="77777777" w:rsidTr="00A35327">
        <w:tc>
          <w:tcPr>
            <w:tcW w:w="6091" w:type="dxa"/>
          </w:tcPr>
          <w:p w14:paraId="0EEB6191" w14:textId="2ED55A31" w:rsidR="00FB0DAE" w:rsidRPr="00A35327" w:rsidRDefault="00FB0DAE" w:rsidP="009F6130">
            <w:pPr>
              <w:rPr>
                <w:sz w:val="18"/>
                <w:szCs w:val="18"/>
              </w:rPr>
            </w:pPr>
            <w:r w:rsidRPr="00A35327">
              <w:rPr>
                <w:sz w:val="18"/>
                <w:szCs w:val="18"/>
              </w:rPr>
              <w:t>C – situační výkresy</w:t>
            </w:r>
          </w:p>
        </w:tc>
        <w:tc>
          <w:tcPr>
            <w:tcW w:w="1565" w:type="dxa"/>
          </w:tcPr>
          <w:p w14:paraId="130D860F" w14:textId="77777777" w:rsidR="00FB0DAE" w:rsidRPr="00A35327" w:rsidRDefault="00FB0DAE" w:rsidP="009F6130">
            <w:pPr>
              <w:rPr>
                <w:sz w:val="18"/>
                <w:szCs w:val="18"/>
              </w:rPr>
            </w:pPr>
          </w:p>
        </w:tc>
      </w:tr>
      <w:tr w:rsidR="00FB0DAE" w:rsidRPr="003074F0" w14:paraId="5880B51F" w14:textId="77777777" w:rsidTr="00A35327">
        <w:tc>
          <w:tcPr>
            <w:tcW w:w="6091" w:type="dxa"/>
          </w:tcPr>
          <w:p w14:paraId="67D73BAA" w14:textId="7544DAF9" w:rsidR="00FB0DAE" w:rsidRPr="00A35327" w:rsidRDefault="00FB0DAE" w:rsidP="009F6130">
            <w:pPr>
              <w:rPr>
                <w:sz w:val="18"/>
                <w:szCs w:val="18"/>
              </w:rPr>
            </w:pPr>
            <w:r w:rsidRPr="00A35327">
              <w:rPr>
                <w:sz w:val="18"/>
                <w:szCs w:val="18"/>
              </w:rPr>
              <w:t>D.1 – Stavební část</w:t>
            </w:r>
          </w:p>
        </w:tc>
        <w:tc>
          <w:tcPr>
            <w:tcW w:w="1565" w:type="dxa"/>
          </w:tcPr>
          <w:p w14:paraId="3EAEF1D8" w14:textId="77777777" w:rsidR="00FB0DAE" w:rsidRPr="00A35327" w:rsidRDefault="00FB0DAE" w:rsidP="009F6130">
            <w:pPr>
              <w:rPr>
                <w:sz w:val="18"/>
                <w:szCs w:val="18"/>
              </w:rPr>
            </w:pPr>
          </w:p>
        </w:tc>
      </w:tr>
      <w:tr w:rsidR="00FB0DAE" w:rsidRPr="003074F0" w14:paraId="53425F31" w14:textId="77777777" w:rsidTr="00A35327">
        <w:tc>
          <w:tcPr>
            <w:tcW w:w="6091" w:type="dxa"/>
          </w:tcPr>
          <w:p w14:paraId="2656DA2D" w14:textId="76573A59" w:rsidR="00FB0DAE" w:rsidRPr="00A35327" w:rsidRDefault="00FB0DAE" w:rsidP="00A35327">
            <w:pPr>
              <w:pStyle w:val="ListParagraph"/>
              <w:numPr>
                <w:ilvl w:val="1"/>
                <w:numId w:val="2"/>
              </w:numPr>
              <w:rPr>
                <w:sz w:val="18"/>
                <w:szCs w:val="18"/>
              </w:rPr>
            </w:pPr>
            <w:r w:rsidRPr="00A35327">
              <w:rPr>
                <w:sz w:val="18"/>
                <w:szCs w:val="18"/>
              </w:rPr>
              <w:t>101 Úprava sil. I/42</w:t>
            </w:r>
          </w:p>
        </w:tc>
        <w:tc>
          <w:tcPr>
            <w:tcW w:w="1565" w:type="dxa"/>
          </w:tcPr>
          <w:p w14:paraId="21FBC85D" w14:textId="77777777" w:rsidR="00FB0DAE" w:rsidRPr="00A35327" w:rsidRDefault="00FB0DAE" w:rsidP="009F6130">
            <w:pPr>
              <w:rPr>
                <w:sz w:val="18"/>
                <w:szCs w:val="18"/>
              </w:rPr>
            </w:pPr>
          </w:p>
        </w:tc>
      </w:tr>
      <w:tr w:rsidR="00FB0DAE" w:rsidRPr="003074F0" w14:paraId="2015E569" w14:textId="77777777" w:rsidTr="00A35327">
        <w:trPr>
          <w:trHeight w:val="202"/>
        </w:trPr>
        <w:tc>
          <w:tcPr>
            <w:tcW w:w="6091" w:type="dxa"/>
          </w:tcPr>
          <w:p w14:paraId="6B6CE022" w14:textId="6F5D11AC" w:rsidR="00FB0DAE" w:rsidRPr="00A35327" w:rsidRDefault="00FB0DAE" w:rsidP="00A35327">
            <w:pPr>
              <w:pStyle w:val="ListParagraph"/>
              <w:numPr>
                <w:ilvl w:val="1"/>
                <w:numId w:val="2"/>
              </w:numPr>
              <w:rPr>
                <w:sz w:val="18"/>
                <w:szCs w:val="18"/>
              </w:rPr>
            </w:pPr>
            <w:r w:rsidRPr="00A35327">
              <w:rPr>
                <w:sz w:val="18"/>
                <w:szCs w:val="18"/>
              </w:rPr>
              <w:t xml:space="preserve">180 Přechodné </w:t>
            </w:r>
            <w:r w:rsidR="0056178D" w:rsidRPr="00A35327">
              <w:rPr>
                <w:sz w:val="18"/>
                <w:szCs w:val="18"/>
              </w:rPr>
              <w:t>dopravní značení silnice I. třídy</w:t>
            </w:r>
          </w:p>
        </w:tc>
        <w:tc>
          <w:tcPr>
            <w:tcW w:w="1565" w:type="dxa"/>
          </w:tcPr>
          <w:p w14:paraId="0EB7110D" w14:textId="77777777" w:rsidR="00FB0DAE" w:rsidRPr="00A35327" w:rsidRDefault="00FB0DAE" w:rsidP="009F6130">
            <w:pPr>
              <w:rPr>
                <w:sz w:val="18"/>
                <w:szCs w:val="18"/>
              </w:rPr>
            </w:pPr>
          </w:p>
        </w:tc>
      </w:tr>
      <w:tr w:rsidR="00FB0DAE" w:rsidRPr="003074F0" w14:paraId="6CFC6417" w14:textId="77777777" w:rsidTr="00A35327">
        <w:tc>
          <w:tcPr>
            <w:tcW w:w="6091" w:type="dxa"/>
          </w:tcPr>
          <w:p w14:paraId="5D7E9AC5" w14:textId="13C1C5CB" w:rsidR="00FB0DAE" w:rsidRPr="00A35327" w:rsidRDefault="00FB0DAE" w:rsidP="00A35327">
            <w:pPr>
              <w:pStyle w:val="ListParagraph"/>
              <w:numPr>
                <w:ilvl w:val="1"/>
                <w:numId w:val="2"/>
              </w:numPr>
              <w:rPr>
                <w:sz w:val="18"/>
                <w:szCs w:val="18"/>
              </w:rPr>
            </w:pPr>
            <w:r w:rsidRPr="00A35327">
              <w:rPr>
                <w:sz w:val="18"/>
                <w:szCs w:val="18"/>
              </w:rPr>
              <w:t>190.1. DZ</w:t>
            </w:r>
          </w:p>
        </w:tc>
        <w:tc>
          <w:tcPr>
            <w:tcW w:w="1565" w:type="dxa"/>
          </w:tcPr>
          <w:p w14:paraId="7D88323E" w14:textId="77777777" w:rsidR="00FB0DAE" w:rsidRPr="00A35327" w:rsidRDefault="00FB0DAE" w:rsidP="009F6130">
            <w:pPr>
              <w:rPr>
                <w:sz w:val="18"/>
                <w:szCs w:val="18"/>
              </w:rPr>
            </w:pPr>
          </w:p>
        </w:tc>
      </w:tr>
      <w:tr w:rsidR="00FB0DAE" w:rsidRPr="003074F0" w14:paraId="1CDFAA89" w14:textId="77777777" w:rsidTr="00A35327">
        <w:tc>
          <w:tcPr>
            <w:tcW w:w="6091" w:type="dxa"/>
          </w:tcPr>
          <w:p w14:paraId="12BCDF4A" w14:textId="01C84D54" w:rsidR="00FB0DAE" w:rsidRPr="00A35327" w:rsidRDefault="00FB0DAE" w:rsidP="00A35327">
            <w:pPr>
              <w:pStyle w:val="ListParagraph"/>
              <w:numPr>
                <w:ilvl w:val="1"/>
                <w:numId w:val="2"/>
              </w:numPr>
              <w:rPr>
                <w:sz w:val="18"/>
                <w:szCs w:val="18"/>
              </w:rPr>
            </w:pPr>
            <w:r w:rsidRPr="00A35327">
              <w:rPr>
                <w:sz w:val="18"/>
                <w:szCs w:val="18"/>
              </w:rPr>
              <w:t>190.2 DZ – portály</w:t>
            </w:r>
          </w:p>
        </w:tc>
        <w:tc>
          <w:tcPr>
            <w:tcW w:w="1565" w:type="dxa"/>
          </w:tcPr>
          <w:p w14:paraId="7D32B1E5" w14:textId="77777777" w:rsidR="00FB0DAE" w:rsidRPr="00A35327" w:rsidRDefault="00FB0DAE" w:rsidP="009F6130">
            <w:pPr>
              <w:rPr>
                <w:sz w:val="18"/>
                <w:szCs w:val="18"/>
              </w:rPr>
            </w:pPr>
          </w:p>
        </w:tc>
      </w:tr>
      <w:tr w:rsidR="00FB0DAE" w:rsidRPr="003074F0" w14:paraId="45424208" w14:textId="77777777" w:rsidTr="00A35327">
        <w:tc>
          <w:tcPr>
            <w:tcW w:w="6091" w:type="dxa"/>
          </w:tcPr>
          <w:p w14:paraId="786A842A" w14:textId="5C372D41" w:rsidR="00FB0DAE" w:rsidRPr="00A35327" w:rsidRDefault="00FB0DAE" w:rsidP="00A35327">
            <w:pPr>
              <w:pStyle w:val="ListParagraph"/>
              <w:numPr>
                <w:ilvl w:val="1"/>
                <w:numId w:val="2"/>
              </w:numPr>
              <w:rPr>
                <w:sz w:val="18"/>
                <w:szCs w:val="18"/>
              </w:rPr>
            </w:pPr>
            <w:r w:rsidRPr="00A35327">
              <w:rPr>
                <w:sz w:val="18"/>
                <w:szCs w:val="18"/>
              </w:rPr>
              <w:t>190.3 DZ – PDZ</w:t>
            </w:r>
          </w:p>
        </w:tc>
        <w:tc>
          <w:tcPr>
            <w:tcW w:w="1565" w:type="dxa"/>
          </w:tcPr>
          <w:p w14:paraId="13AF404B" w14:textId="77777777" w:rsidR="00FB0DAE" w:rsidRPr="00A35327" w:rsidRDefault="00FB0DAE" w:rsidP="009F6130">
            <w:pPr>
              <w:rPr>
                <w:sz w:val="18"/>
                <w:szCs w:val="18"/>
              </w:rPr>
            </w:pPr>
          </w:p>
        </w:tc>
      </w:tr>
      <w:tr w:rsidR="00FB0DAE" w:rsidRPr="003074F0" w14:paraId="51DEA420" w14:textId="77777777" w:rsidTr="00A35327">
        <w:tc>
          <w:tcPr>
            <w:tcW w:w="6091" w:type="dxa"/>
          </w:tcPr>
          <w:p w14:paraId="2649390A" w14:textId="217CF719" w:rsidR="00FB0DAE" w:rsidRPr="00A35327" w:rsidRDefault="00FB0DAE" w:rsidP="00A35327">
            <w:pPr>
              <w:pStyle w:val="ListParagraph"/>
              <w:numPr>
                <w:ilvl w:val="1"/>
                <w:numId w:val="2"/>
              </w:numPr>
              <w:rPr>
                <w:sz w:val="18"/>
                <w:szCs w:val="18"/>
              </w:rPr>
            </w:pPr>
            <w:r w:rsidRPr="00A35327">
              <w:rPr>
                <w:sz w:val="18"/>
                <w:szCs w:val="18"/>
              </w:rPr>
              <w:t>491 Kabelové vedení</w:t>
            </w:r>
          </w:p>
        </w:tc>
        <w:tc>
          <w:tcPr>
            <w:tcW w:w="1565" w:type="dxa"/>
          </w:tcPr>
          <w:p w14:paraId="2AA332BF" w14:textId="77777777" w:rsidR="00FB0DAE" w:rsidRPr="00A35327" w:rsidRDefault="00FB0DAE" w:rsidP="009F6130">
            <w:pPr>
              <w:rPr>
                <w:sz w:val="18"/>
                <w:szCs w:val="18"/>
              </w:rPr>
            </w:pPr>
          </w:p>
        </w:tc>
      </w:tr>
      <w:tr w:rsidR="00FB0DAE" w:rsidRPr="003074F0" w14:paraId="3959E927" w14:textId="77777777" w:rsidTr="00A35327">
        <w:tc>
          <w:tcPr>
            <w:tcW w:w="6091" w:type="dxa"/>
          </w:tcPr>
          <w:p w14:paraId="320C6A00" w14:textId="458C39D1" w:rsidR="00FB0DAE" w:rsidRPr="00A35327" w:rsidRDefault="00FB0DAE" w:rsidP="00A35327">
            <w:pPr>
              <w:pStyle w:val="ListParagraph"/>
              <w:numPr>
                <w:ilvl w:val="1"/>
                <w:numId w:val="2"/>
              </w:numPr>
              <w:rPr>
                <w:sz w:val="18"/>
                <w:szCs w:val="18"/>
              </w:rPr>
            </w:pPr>
            <w:r w:rsidRPr="00A35327">
              <w:rPr>
                <w:sz w:val="18"/>
                <w:szCs w:val="18"/>
              </w:rPr>
              <w:t>492 Technologická zařízení</w:t>
            </w:r>
          </w:p>
        </w:tc>
        <w:tc>
          <w:tcPr>
            <w:tcW w:w="1565" w:type="dxa"/>
          </w:tcPr>
          <w:p w14:paraId="6E2C6CE1" w14:textId="77777777" w:rsidR="00FB0DAE" w:rsidRPr="00A35327" w:rsidRDefault="00FB0DAE" w:rsidP="009F6130">
            <w:pPr>
              <w:rPr>
                <w:sz w:val="18"/>
                <w:szCs w:val="18"/>
              </w:rPr>
            </w:pPr>
          </w:p>
        </w:tc>
      </w:tr>
      <w:tr w:rsidR="00FB0DAE" w:rsidRPr="003074F0" w14:paraId="08DA8962" w14:textId="77777777" w:rsidTr="00A35327">
        <w:tc>
          <w:tcPr>
            <w:tcW w:w="6091" w:type="dxa"/>
          </w:tcPr>
          <w:p w14:paraId="33F975B2" w14:textId="1AFB1CD9" w:rsidR="00FB0DAE" w:rsidRPr="00A35327" w:rsidRDefault="00FB0DAE" w:rsidP="009F6130">
            <w:pPr>
              <w:rPr>
                <w:sz w:val="18"/>
                <w:szCs w:val="18"/>
              </w:rPr>
            </w:pPr>
            <w:r w:rsidRPr="00A35327">
              <w:rPr>
                <w:sz w:val="18"/>
                <w:szCs w:val="18"/>
              </w:rPr>
              <w:t>Doklady</w:t>
            </w:r>
          </w:p>
        </w:tc>
        <w:tc>
          <w:tcPr>
            <w:tcW w:w="1565" w:type="dxa"/>
          </w:tcPr>
          <w:p w14:paraId="45E54D7D" w14:textId="77777777" w:rsidR="00FB0DAE" w:rsidRPr="00A35327" w:rsidRDefault="00FB0DAE" w:rsidP="009F6130">
            <w:pPr>
              <w:rPr>
                <w:sz w:val="18"/>
                <w:szCs w:val="18"/>
              </w:rPr>
            </w:pPr>
          </w:p>
        </w:tc>
      </w:tr>
      <w:tr w:rsidR="00FB0DAE" w:rsidRPr="003074F0" w14:paraId="760CD39A" w14:textId="77777777" w:rsidTr="00A35327">
        <w:tc>
          <w:tcPr>
            <w:tcW w:w="6091" w:type="dxa"/>
          </w:tcPr>
          <w:p w14:paraId="3AD4FA40" w14:textId="0570C148" w:rsidR="00FB0DAE" w:rsidRPr="00A35327" w:rsidRDefault="00FB0DAE" w:rsidP="00A35327">
            <w:pPr>
              <w:pStyle w:val="ListParagraph"/>
              <w:numPr>
                <w:ilvl w:val="1"/>
                <w:numId w:val="2"/>
              </w:numPr>
              <w:rPr>
                <w:sz w:val="18"/>
                <w:szCs w:val="18"/>
              </w:rPr>
            </w:pPr>
            <w:r w:rsidRPr="00A35327">
              <w:rPr>
                <w:sz w:val="18"/>
                <w:szCs w:val="18"/>
              </w:rPr>
              <w:t>Dokladová část</w:t>
            </w:r>
          </w:p>
        </w:tc>
        <w:tc>
          <w:tcPr>
            <w:tcW w:w="1565" w:type="dxa"/>
          </w:tcPr>
          <w:p w14:paraId="2F9B5B5D" w14:textId="77777777" w:rsidR="00FB0DAE" w:rsidRPr="00A35327" w:rsidRDefault="00FB0DAE" w:rsidP="009F6130">
            <w:pPr>
              <w:rPr>
                <w:sz w:val="18"/>
                <w:szCs w:val="18"/>
              </w:rPr>
            </w:pPr>
          </w:p>
        </w:tc>
      </w:tr>
      <w:tr w:rsidR="00FB0DAE" w:rsidRPr="003074F0" w14:paraId="2B86EB47" w14:textId="77777777" w:rsidTr="00A35327">
        <w:tc>
          <w:tcPr>
            <w:tcW w:w="6091" w:type="dxa"/>
          </w:tcPr>
          <w:p w14:paraId="3035D4AC" w14:textId="760D4FA9" w:rsidR="00FB0DAE" w:rsidRPr="00A35327" w:rsidRDefault="00FB0DAE" w:rsidP="00A35327">
            <w:pPr>
              <w:pStyle w:val="ListParagraph"/>
              <w:numPr>
                <w:ilvl w:val="1"/>
                <w:numId w:val="2"/>
              </w:numPr>
              <w:rPr>
                <w:sz w:val="18"/>
                <w:szCs w:val="18"/>
              </w:rPr>
            </w:pPr>
            <w:r w:rsidRPr="00A35327">
              <w:rPr>
                <w:sz w:val="18"/>
                <w:szCs w:val="18"/>
              </w:rPr>
              <w:t>Záborový elaborát</w:t>
            </w:r>
          </w:p>
        </w:tc>
        <w:tc>
          <w:tcPr>
            <w:tcW w:w="1565" w:type="dxa"/>
          </w:tcPr>
          <w:p w14:paraId="27DEDB11" w14:textId="77777777" w:rsidR="00FB0DAE" w:rsidRPr="00A35327" w:rsidRDefault="00FB0DAE" w:rsidP="009F6130">
            <w:pPr>
              <w:rPr>
                <w:sz w:val="18"/>
                <w:szCs w:val="18"/>
              </w:rPr>
            </w:pPr>
          </w:p>
        </w:tc>
      </w:tr>
      <w:tr w:rsidR="00FB0DAE" w:rsidRPr="003074F0" w14:paraId="694DB264" w14:textId="77777777" w:rsidTr="00A35327">
        <w:tc>
          <w:tcPr>
            <w:tcW w:w="6091" w:type="dxa"/>
          </w:tcPr>
          <w:p w14:paraId="3009FFC7" w14:textId="5D4655D4" w:rsidR="00FB0DAE" w:rsidRPr="00A35327" w:rsidRDefault="00FB0DAE" w:rsidP="00A35327">
            <w:pPr>
              <w:pStyle w:val="ListParagraph"/>
              <w:numPr>
                <w:ilvl w:val="1"/>
                <w:numId w:val="2"/>
              </w:numPr>
              <w:rPr>
                <w:sz w:val="18"/>
                <w:szCs w:val="18"/>
              </w:rPr>
            </w:pPr>
            <w:r w:rsidRPr="00A35327">
              <w:rPr>
                <w:sz w:val="18"/>
                <w:szCs w:val="18"/>
              </w:rPr>
              <w:t>MPV</w:t>
            </w:r>
          </w:p>
        </w:tc>
        <w:tc>
          <w:tcPr>
            <w:tcW w:w="1565" w:type="dxa"/>
          </w:tcPr>
          <w:p w14:paraId="5480B933" w14:textId="77777777" w:rsidR="00FB0DAE" w:rsidRPr="00A35327" w:rsidRDefault="00FB0DAE" w:rsidP="009F6130">
            <w:pPr>
              <w:rPr>
                <w:sz w:val="18"/>
                <w:szCs w:val="18"/>
              </w:rPr>
            </w:pPr>
          </w:p>
        </w:tc>
      </w:tr>
      <w:tr w:rsidR="00FB0DAE" w:rsidRPr="003074F0" w14:paraId="70728568" w14:textId="77777777" w:rsidTr="00A35327">
        <w:tc>
          <w:tcPr>
            <w:tcW w:w="6091" w:type="dxa"/>
          </w:tcPr>
          <w:p w14:paraId="1437F777" w14:textId="5E1F20F4" w:rsidR="00FB0DAE" w:rsidRPr="00A35327" w:rsidRDefault="00FB0DAE" w:rsidP="00A35327">
            <w:pPr>
              <w:pStyle w:val="ListParagraph"/>
              <w:numPr>
                <w:ilvl w:val="1"/>
                <w:numId w:val="2"/>
              </w:numPr>
              <w:rPr>
                <w:sz w:val="18"/>
                <w:szCs w:val="18"/>
              </w:rPr>
            </w:pPr>
            <w:r w:rsidRPr="00A35327">
              <w:rPr>
                <w:sz w:val="18"/>
                <w:szCs w:val="18"/>
              </w:rPr>
              <w:t>Vytyčovací výkresy</w:t>
            </w:r>
          </w:p>
        </w:tc>
        <w:tc>
          <w:tcPr>
            <w:tcW w:w="1565" w:type="dxa"/>
          </w:tcPr>
          <w:p w14:paraId="2AC55C4B" w14:textId="77777777" w:rsidR="00FB0DAE" w:rsidRPr="00A35327" w:rsidRDefault="00FB0DAE" w:rsidP="009F6130">
            <w:pPr>
              <w:rPr>
                <w:sz w:val="18"/>
                <w:szCs w:val="18"/>
              </w:rPr>
            </w:pPr>
          </w:p>
        </w:tc>
      </w:tr>
      <w:tr w:rsidR="00FB0DAE" w:rsidRPr="003074F0" w14:paraId="0F68BCB3" w14:textId="77777777" w:rsidTr="00A35327">
        <w:tc>
          <w:tcPr>
            <w:tcW w:w="6091" w:type="dxa"/>
          </w:tcPr>
          <w:p w14:paraId="246A25BD" w14:textId="49F4BFEF" w:rsidR="00FB0DAE" w:rsidRPr="00A35327" w:rsidRDefault="00FB0DAE" w:rsidP="00A35327">
            <w:pPr>
              <w:pStyle w:val="ListParagraph"/>
              <w:numPr>
                <w:ilvl w:val="1"/>
                <w:numId w:val="2"/>
              </w:numPr>
              <w:rPr>
                <w:sz w:val="18"/>
                <w:szCs w:val="18"/>
              </w:rPr>
            </w:pPr>
            <w:r w:rsidRPr="00A35327">
              <w:rPr>
                <w:sz w:val="18"/>
                <w:szCs w:val="18"/>
              </w:rPr>
              <w:t>Záznamy z jednání</w:t>
            </w:r>
          </w:p>
        </w:tc>
        <w:tc>
          <w:tcPr>
            <w:tcW w:w="1565" w:type="dxa"/>
          </w:tcPr>
          <w:p w14:paraId="528690AA" w14:textId="77777777" w:rsidR="00FB0DAE" w:rsidRPr="00A35327" w:rsidRDefault="00FB0DAE" w:rsidP="009F6130">
            <w:pPr>
              <w:rPr>
                <w:sz w:val="18"/>
                <w:szCs w:val="18"/>
              </w:rPr>
            </w:pPr>
          </w:p>
        </w:tc>
      </w:tr>
      <w:tr w:rsidR="00FB0DAE" w:rsidRPr="003074F0" w14:paraId="08F858C3" w14:textId="77777777" w:rsidTr="00A35327">
        <w:tc>
          <w:tcPr>
            <w:tcW w:w="6091" w:type="dxa"/>
          </w:tcPr>
          <w:p w14:paraId="10DE0B35" w14:textId="529A26AA" w:rsidR="00FB0DAE" w:rsidRPr="00A35327" w:rsidRDefault="00FB0DAE" w:rsidP="00A35327">
            <w:pPr>
              <w:pStyle w:val="ListParagraph"/>
              <w:numPr>
                <w:ilvl w:val="1"/>
                <w:numId w:val="2"/>
              </w:numPr>
              <w:rPr>
                <w:sz w:val="18"/>
                <w:szCs w:val="18"/>
              </w:rPr>
            </w:pPr>
            <w:r w:rsidRPr="00A35327">
              <w:rPr>
                <w:sz w:val="18"/>
                <w:szCs w:val="18"/>
              </w:rPr>
              <w:t>Řízení o povolení stavby</w:t>
            </w:r>
          </w:p>
        </w:tc>
        <w:tc>
          <w:tcPr>
            <w:tcW w:w="1565" w:type="dxa"/>
          </w:tcPr>
          <w:p w14:paraId="6D7A5413" w14:textId="77777777" w:rsidR="00FB0DAE" w:rsidRPr="00A35327" w:rsidRDefault="00FB0DAE" w:rsidP="009F6130">
            <w:pPr>
              <w:rPr>
                <w:sz w:val="18"/>
                <w:szCs w:val="18"/>
              </w:rPr>
            </w:pPr>
          </w:p>
        </w:tc>
      </w:tr>
      <w:tr w:rsidR="00FB0DAE" w:rsidRPr="003074F0" w14:paraId="2ABD1487" w14:textId="77777777" w:rsidTr="00A35327">
        <w:tc>
          <w:tcPr>
            <w:tcW w:w="6091" w:type="dxa"/>
          </w:tcPr>
          <w:p w14:paraId="1BD6E4D7" w14:textId="4E0AA031" w:rsidR="00FB0DAE" w:rsidRPr="00A35327" w:rsidRDefault="00FB0DAE" w:rsidP="009F6130">
            <w:pPr>
              <w:rPr>
                <w:sz w:val="18"/>
                <w:szCs w:val="18"/>
              </w:rPr>
            </w:pPr>
            <w:r w:rsidRPr="00A35327">
              <w:rPr>
                <w:sz w:val="18"/>
                <w:szCs w:val="18"/>
              </w:rPr>
              <w:t>Souvisící dokumentace</w:t>
            </w:r>
          </w:p>
        </w:tc>
        <w:tc>
          <w:tcPr>
            <w:tcW w:w="1565" w:type="dxa"/>
          </w:tcPr>
          <w:p w14:paraId="0E9FFD17" w14:textId="77777777" w:rsidR="00FB0DAE" w:rsidRPr="00A35327" w:rsidRDefault="00FB0DAE" w:rsidP="009F6130">
            <w:pPr>
              <w:rPr>
                <w:sz w:val="18"/>
                <w:szCs w:val="18"/>
              </w:rPr>
            </w:pPr>
          </w:p>
        </w:tc>
      </w:tr>
      <w:tr w:rsidR="00FB0DAE" w:rsidRPr="003074F0" w14:paraId="16315F2C" w14:textId="77777777" w:rsidTr="00A35327">
        <w:tc>
          <w:tcPr>
            <w:tcW w:w="6091" w:type="dxa"/>
          </w:tcPr>
          <w:p w14:paraId="14A196B2" w14:textId="2D400D9C" w:rsidR="00FB0DAE" w:rsidRPr="00A35327" w:rsidRDefault="00FB0DAE" w:rsidP="00A35327">
            <w:pPr>
              <w:pStyle w:val="ListParagraph"/>
              <w:numPr>
                <w:ilvl w:val="1"/>
                <w:numId w:val="2"/>
              </w:numPr>
              <w:rPr>
                <w:sz w:val="18"/>
                <w:szCs w:val="18"/>
              </w:rPr>
            </w:pPr>
            <w:r w:rsidRPr="00A35327">
              <w:rPr>
                <w:sz w:val="18"/>
                <w:szCs w:val="18"/>
              </w:rPr>
              <w:t>Odhad SN</w:t>
            </w:r>
          </w:p>
        </w:tc>
        <w:tc>
          <w:tcPr>
            <w:tcW w:w="1565" w:type="dxa"/>
          </w:tcPr>
          <w:p w14:paraId="4B9B0C3D" w14:textId="77777777" w:rsidR="00FB0DAE" w:rsidRPr="00A35327" w:rsidRDefault="00FB0DAE" w:rsidP="009F6130">
            <w:pPr>
              <w:rPr>
                <w:sz w:val="18"/>
                <w:szCs w:val="18"/>
              </w:rPr>
            </w:pPr>
          </w:p>
        </w:tc>
      </w:tr>
      <w:tr w:rsidR="00FB0DAE" w:rsidRPr="003074F0" w14:paraId="20CA80CD" w14:textId="77777777" w:rsidTr="00A35327">
        <w:tc>
          <w:tcPr>
            <w:tcW w:w="6091" w:type="dxa"/>
          </w:tcPr>
          <w:p w14:paraId="2F5367CA" w14:textId="65FC195A" w:rsidR="00FB0DAE" w:rsidRPr="00A35327" w:rsidRDefault="00FB0DAE" w:rsidP="00A35327">
            <w:pPr>
              <w:rPr>
                <w:sz w:val="18"/>
                <w:szCs w:val="18"/>
              </w:rPr>
            </w:pPr>
            <w:r w:rsidRPr="00A35327">
              <w:rPr>
                <w:sz w:val="18"/>
                <w:szCs w:val="18"/>
              </w:rPr>
              <w:t>Ostatní činnost</w:t>
            </w:r>
          </w:p>
        </w:tc>
        <w:tc>
          <w:tcPr>
            <w:tcW w:w="1565" w:type="dxa"/>
          </w:tcPr>
          <w:p w14:paraId="4D2F0B1F" w14:textId="77777777" w:rsidR="00FB0DAE" w:rsidRPr="00A35327" w:rsidRDefault="00FB0DAE" w:rsidP="009F6130">
            <w:pPr>
              <w:rPr>
                <w:sz w:val="18"/>
                <w:szCs w:val="18"/>
              </w:rPr>
            </w:pPr>
          </w:p>
        </w:tc>
      </w:tr>
      <w:tr w:rsidR="00FB0DAE" w:rsidRPr="003074F0" w14:paraId="2540568A" w14:textId="77777777" w:rsidTr="00A35327">
        <w:tc>
          <w:tcPr>
            <w:tcW w:w="6091" w:type="dxa"/>
          </w:tcPr>
          <w:p w14:paraId="1810574D" w14:textId="6F4BC79A" w:rsidR="00FB0DAE" w:rsidRPr="00A35327" w:rsidRDefault="00FB0DAE" w:rsidP="005E7667">
            <w:pPr>
              <w:pStyle w:val="ListParagraph"/>
              <w:numPr>
                <w:ilvl w:val="1"/>
                <w:numId w:val="2"/>
              </w:numPr>
              <w:rPr>
                <w:sz w:val="18"/>
                <w:szCs w:val="18"/>
              </w:rPr>
            </w:pPr>
            <w:r w:rsidRPr="00A35327">
              <w:rPr>
                <w:sz w:val="18"/>
                <w:szCs w:val="18"/>
              </w:rPr>
              <w:t>Projednání s objednatelem</w:t>
            </w:r>
          </w:p>
        </w:tc>
        <w:tc>
          <w:tcPr>
            <w:tcW w:w="1565" w:type="dxa"/>
          </w:tcPr>
          <w:p w14:paraId="72EA6562" w14:textId="77777777" w:rsidR="00FB0DAE" w:rsidRPr="00A35327" w:rsidRDefault="00FB0DAE" w:rsidP="009F6130">
            <w:pPr>
              <w:rPr>
                <w:sz w:val="18"/>
                <w:szCs w:val="18"/>
              </w:rPr>
            </w:pPr>
          </w:p>
        </w:tc>
      </w:tr>
      <w:tr w:rsidR="00FB0DAE" w:rsidRPr="003074F0" w14:paraId="08438C69" w14:textId="77777777" w:rsidTr="00A35327">
        <w:tc>
          <w:tcPr>
            <w:tcW w:w="6091" w:type="dxa"/>
          </w:tcPr>
          <w:p w14:paraId="39A24995" w14:textId="34738CD8" w:rsidR="00FB0DAE" w:rsidRPr="00A35327" w:rsidRDefault="00FB0DAE" w:rsidP="005E7667">
            <w:pPr>
              <w:pStyle w:val="ListParagraph"/>
              <w:numPr>
                <w:ilvl w:val="1"/>
                <w:numId w:val="2"/>
              </w:numPr>
              <w:rPr>
                <w:sz w:val="18"/>
                <w:szCs w:val="18"/>
              </w:rPr>
            </w:pPr>
            <w:proofErr w:type="spellStart"/>
            <w:r w:rsidRPr="00A35327">
              <w:rPr>
                <w:sz w:val="18"/>
                <w:szCs w:val="18"/>
              </w:rPr>
              <w:t>Planopráce</w:t>
            </w:r>
            <w:proofErr w:type="spellEnd"/>
            <w:r w:rsidRPr="00A35327">
              <w:rPr>
                <w:sz w:val="18"/>
                <w:szCs w:val="18"/>
              </w:rPr>
              <w:t>, kompletace</w:t>
            </w:r>
          </w:p>
        </w:tc>
        <w:tc>
          <w:tcPr>
            <w:tcW w:w="1565" w:type="dxa"/>
          </w:tcPr>
          <w:p w14:paraId="521EF255" w14:textId="77777777" w:rsidR="00FB0DAE" w:rsidRPr="00A35327" w:rsidRDefault="00FB0DAE" w:rsidP="009F6130">
            <w:pPr>
              <w:rPr>
                <w:sz w:val="18"/>
                <w:szCs w:val="18"/>
              </w:rPr>
            </w:pPr>
          </w:p>
        </w:tc>
      </w:tr>
      <w:tr w:rsidR="00FB0DAE" w:rsidRPr="003074F0" w14:paraId="4EC0619C" w14:textId="77777777" w:rsidTr="00A35327">
        <w:tc>
          <w:tcPr>
            <w:tcW w:w="6091" w:type="dxa"/>
            <w:shd w:val="clear" w:color="auto" w:fill="E8E8E8" w:themeFill="background2"/>
          </w:tcPr>
          <w:p w14:paraId="7B110665" w14:textId="57D07598" w:rsidR="00FB0DAE" w:rsidRPr="00A35327" w:rsidRDefault="00FB0DAE" w:rsidP="00A35327">
            <w:pPr>
              <w:rPr>
                <w:sz w:val="18"/>
                <w:szCs w:val="18"/>
              </w:rPr>
            </w:pPr>
            <w:r w:rsidRPr="00A35327">
              <w:rPr>
                <w:b/>
                <w:bCs/>
                <w:sz w:val="18"/>
                <w:szCs w:val="18"/>
              </w:rPr>
              <w:t>Celkem bez DPH</w:t>
            </w:r>
          </w:p>
        </w:tc>
        <w:tc>
          <w:tcPr>
            <w:tcW w:w="1565" w:type="dxa"/>
          </w:tcPr>
          <w:p w14:paraId="572F5AEF" w14:textId="18D4BBA2" w:rsidR="00FB0DAE" w:rsidRPr="00A35327" w:rsidRDefault="00FB0DAE" w:rsidP="00FB0DAE">
            <w:pPr>
              <w:rPr>
                <w:sz w:val="18"/>
                <w:szCs w:val="18"/>
              </w:rPr>
            </w:pPr>
          </w:p>
        </w:tc>
      </w:tr>
      <w:tr w:rsidR="00FB0DAE" w:rsidRPr="003074F0" w14:paraId="51229790" w14:textId="77777777" w:rsidTr="00A35327">
        <w:tc>
          <w:tcPr>
            <w:tcW w:w="6091" w:type="dxa"/>
            <w:shd w:val="clear" w:color="auto" w:fill="E8E8E8" w:themeFill="background2"/>
          </w:tcPr>
          <w:p w14:paraId="08B93005" w14:textId="733C261A" w:rsidR="00FB0DAE" w:rsidRPr="00A35327" w:rsidRDefault="00FB0DAE" w:rsidP="00A35327">
            <w:pPr>
              <w:rPr>
                <w:sz w:val="18"/>
                <w:szCs w:val="18"/>
              </w:rPr>
            </w:pPr>
            <w:r w:rsidRPr="00A35327">
              <w:rPr>
                <w:b/>
                <w:bCs/>
                <w:sz w:val="18"/>
                <w:szCs w:val="18"/>
              </w:rPr>
              <w:t>DPH 21 %</w:t>
            </w:r>
          </w:p>
        </w:tc>
        <w:tc>
          <w:tcPr>
            <w:tcW w:w="1565" w:type="dxa"/>
          </w:tcPr>
          <w:p w14:paraId="4373EB9C" w14:textId="45B5B126" w:rsidR="00FB0DAE" w:rsidRPr="00A35327" w:rsidRDefault="00FB0DAE" w:rsidP="00FB0DAE">
            <w:pPr>
              <w:rPr>
                <w:sz w:val="18"/>
                <w:szCs w:val="18"/>
              </w:rPr>
            </w:pPr>
          </w:p>
        </w:tc>
      </w:tr>
      <w:tr w:rsidR="00FB0DAE" w:rsidRPr="003074F0" w14:paraId="3E38C1EA" w14:textId="77777777" w:rsidTr="00A35327">
        <w:tc>
          <w:tcPr>
            <w:tcW w:w="6091" w:type="dxa"/>
            <w:shd w:val="clear" w:color="auto" w:fill="E8E8E8" w:themeFill="background2"/>
          </w:tcPr>
          <w:p w14:paraId="0AD4ED12" w14:textId="658EA423" w:rsidR="00FB0DAE" w:rsidRPr="00FF0012" w:rsidRDefault="00FB0DAE" w:rsidP="00A35327">
            <w:pPr>
              <w:rPr>
                <w:sz w:val="18"/>
                <w:szCs w:val="18"/>
              </w:rPr>
            </w:pPr>
            <w:r w:rsidRPr="00A35327">
              <w:rPr>
                <w:b/>
                <w:bCs/>
                <w:sz w:val="18"/>
                <w:szCs w:val="18"/>
              </w:rPr>
              <w:t>Celkem včetně DPH</w:t>
            </w:r>
          </w:p>
        </w:tc>
        <w:tc>
          <w:tcPr>
            <w:tcW w:w="1565" w:type="dxa"/>
          </w:tcPr>
          <w:p w14:paraId="2597738D" w14:textId="204EDE50" w:rsidR="00FB0DAE" w:rsidRPr="00FF0012" w:rsidRDefault="00FB0DAE" w:rsidP="00FB0DAE">
            <w:pPr>
              <w:rPr>
                <w:sz w:val="18"/>
                <w:szCs w:val="18"/>
              </w:rPr>
            </w:pPr>
          </w:p>
        </w:tc>
      </w:tr>
    </w:tbl>
    <w:p w14:paraId="5E2A2A88" w14:textId="3C8BCD65" w:rsidR="00FB0DAE" w:rsidRDefault="00FB0DAE" w:rsidP="009F6130"/>
    <w:p w14:paraId="01359049" w14:textId="77777777" w:rsidR="00FB0DAE" w:rsidRDefault="00FB0DAE" w:rsidP="009F6130"/>
    <w:tbl>
      <w:tblPr>
        <w:tblStyle w:val="TableGrid"/>
        <w:tblW w:w="0" w:type="auto"/>
        <w:tblLook w:val="04A0" w:firstRow="1" w:lastRow="0" w:firstColumn="1" w:lastColumn="0" w:noHBand="0" w:noVBand="1"/>
      </w:tblPr>
      <w:tblGrid>
        <w:gridCol w:w="6091"/>
        <w:gridCol w:w="1565"/>
      </w:tblGrid>
      <w:tr w:rsidR="00FB0DAE" w:rsidRPr="003074F0" w14:paraId="19831271" w14:textId="77777777" w:rsidTr="00FF0012">
        <w:tc>
          <w:tcPr>
            <w:tcW w:w="6091" w:type="dxa"/>
            <w:shd w:val="clear" w:color="auto" w:fill="E8E8E8" w:themeFill="background2"/>
          </w:tcPr>
          <w:p w14:paraId="07928D99" w14:textId="368422C1" w:rsidR="00FB0DAE" w:rsidRPr="00FF0012" w:rsidRDefault="00FB0DAE" w:rsidP="00B977EA">
            <w:pPr>
              <w:rPr>
                <w:b/>
                <w:bCs/>
                <w:sz w:val="18"/>
                <w:szCs w:val="18"/>
              </w:rPr>
            </w:pPr>
            <w:r w:rsidRPr="00FF0012">
              <w:rPr>
                <w:b/>
                <w:bCs/>
                <w:sz w:val="18"/>
                <w:szCs w:val="18"/>
              </w:rPr>
              <w:t>PDPS</w:t>
            </w:r>
          </w:p>
        </w:tc>
        <w:tc>
          <w:tcPr>
            <w:tcW w:w="1565" w:type="dxa"/>
            <w:shd w:val="clear" w:color="auto" w:fill="E8E8E8" w:themeFill="background2"/>
          </w:tcPr>
          <w:p w14:paraId="1C4EE3BA" w14:textId="77777777" w:rsidR="00FB0DAE" w:rsidRPr="00FF0012" w:rsidRDefault="00FB0DAE" w:rsidP="00B977EA">
            <w:pPr>
              <w:rPr>
                <w:b/>
                <w:bCs/>
                <w:sz w:val="18"/>
                <w:szCs w:val="18"/>
              </w:rPr>
            </w:pPr>
            <w:r w:rsidRPr="00FF0012">
              <w:rPr>
                <w:b/>
                <w:bCs/>
                <w:sz w:val="18"/>
                <w:szCs w:val="18"/>
              </w:rPr>
              <w:t>Cena</w:t>
            </w:r>
          </w:p>
        </w:tc>
      </w:tr>
      <w:tr w:rsidR="00FB0DAE" w:rsidRPr="003074F0" w14:paraId="4CC0A4F4" w14:textId="77777777" w:rsidTr="00FF0012">
        <w:tc>
          <w:tcPr>
            <w:tcW w:w="6091" w:type="dxa"/>
          </w:tcPr>
          <w:p w14:paraId="7D186231" w14:textId="77777777" w:rsidR="00FB0DAE" w:rsidRPr="00FF0012" w:rsidRDefault="00FB0DAE" w:rsidP="00B977EA">
            <w:pPr>
              <w:rPr>
                <w:sz w:val="18"/>
                <w:szCs w:val="18"/>
              </w:rPr>
            </w:pPr>
            <w:r w:rsidRPr="00FF0012">
              <w:rPr>
                <w:sz w:val="18"/>
                <w:szCs w:val="18"/>
              </w:rPr>
              <w:t>A – průvodní zpráva</w:t>
            </w:r>
          </w:p>
        </w:tc>
        <w:tc>
          <w:tcPr>
            <w:tcW w:w="1565" w:type="dxa"/>
          </w:tcPr>
          <w:p w14:paraId="2B7BF05B" w14:textId="77777777" w:rsidR="00FB0DAE" w:rsidRPr="00FF0012" w:rsidRDefault="00FB0DAE" w:rsidP="00B977EA">
            <w:pPr>
              <w:rPr>
                <w:sz w:val="18"/>
                <w:szCs w:val="18"/>
              </w:rPr>
            </w:pPr>
          </w:p>
        </w:tc>
      </w:tr>
      <w:tr w:rsidR="00FB0DAE" w:rsidRPr="003074F0" w14:paraId="48FD1699" w14:textId="77777777" w:rsidTr="00FF0012">
        <w:tc>
          <w:tcPr>
            <w:tcW w:w="6091" w:type="dxa"/>
          </w:tcPr>
          <w:p w14:paraId="158512F0" w14:textId="77777777" w:rsidR="00FB0DAE" w:rsidRPr="00FF0012" w:rsidRDefault="00FB0DAE" w:rsidP="00B977EA">
            <w:pPr>
              <w:rPr>
                <w:sz w:val="18"/>
                <w:szCs w:val="18"/>
              </w:rPr>
            </w:pPr>
            <w:r w:rsidRPr="00FF0012">
              <w:rPr>
                <w:sz w:val="18"/>
                <w:szCs w:val="18"/>
              </w:rPr>
              <w:t>B – STZ</w:t>
            </w:r>
          </w:p>
        </w:tc>
        <w:tc>
          <w:tcPr>
            <w:tcW w:w="1565" w:type="dxa"/>
          </w:tcPr>
          <w:p w14:paraId="2D34430D" w14:textId="77777777" w:rsidR="00FB0DAE" w:rsidRPr="00FF0012" w:rsidRDefault="00FB0DAE" w:rsidP="00B977EA">
            <w:pPr>
              <w:rPr>
                <w:sz w:val="18"/>
                <w:szCs w:val="18"/>
              </w:rPr>
            </w:pPr>
          </w:p>
        </w:tc>
      </w:tr>
      <w:tr w:rsidR="00FB0DAE" w:rsidRPr="003074F0" w14:paraId="5C053A55" w14:textId="77777777" w:rsidTr="00FF0012">
        <w:tc>
          <w:tcPr>
            <w:tcW w:w="6091" w:type="dxa"/>
          </w:tcPr>
          <w:p w14:paraId="3058D35C" w14:textId="77777777" w:rsidR="00FB0DAE" w:rsidRPr="00FF0012" w:rsidRDefault="00FB0DAE" w:rsidP="00B977EA">
            <w:pPr>
              <w:rPr>
                <w:sz w:val="18"/>
                <w:szCs w:val="18"/>
              </w:rPr>
            </w:pPr>
            <w:r w:rsidRPr="00FF0012">
              <w:rPr>
                <w:sz w:val="18"/>
                <w:szCs w:val="18"/>
              </w:rPr>
              <w:t>B.8. – ZOV</w:t>
            </w:r>
          </w:p>
        </w:tc>
        <w:tc>
          <w:tcPr>
            <w:tcW w:w="1565" w:type="dxa"/>
          </w:tcPr>
          <w:p w14:paraId="5AB139DA" w14:textId="77777777" w:rsidR="00FB0DAE" w:rsidRPr="00FF0012" w:rsidRDefault="00FB0DAE" w:rsidP="00B977EA">
            <w:pPr>
              <w:rPr>
                <w:sz w:val="18"/>
                <w:szCs w:val="18"/>
              </w:rPr>
            </w:pPr>
          </w:p>
        </w:tc>
      </w:tr>
      <w:tr w:rsidR="00FB0DAE" w:rsidRPr="003074F0" w14:paraId="063AA697" w14:textId="77777777" w:rsidTr="00FF0012">
        <w:tc>
          <w:tcPr>
            <w:tcW w:w="6091" w:type="dxa"/>
          </w:tcPr>
          <w:p w14:paraId="4F9BBC6C" w14:textId="77777777" w:rsidR="00FB0DAE" w:rsidRPr="00FF0012" w:rsidRDefault="00FB0DAE" w:rsidP="00B977EA">
            <w:pPr>
              <w:rPr>
                <w:sz w:val="18"/>
                <w:szCs w:val="18"/>
              </w:rPr>
            </w:pPr>
            <w:r w:rsidRPr="00FF0012">
              <w:rPr>
                <w:sz w:val="18"/>
                <w:szCs w:val="18"/>
              </w:rPr>
              <w:t>C – situační výkresy</w:t>
            </w:r>
          </w:p>
        </w:tc>
        <w:tc>
          <w:tcPr>
            <w:tcW w:w="1565" w:type="dxa"/>
          </w:tcPr>
          <w:p w14:paraId="24986A81" w14:textId="77777777" w:rsidR="00FB0DAE" w:rsidRPr="00FF0012" w:rsidRDefault="00FB0DAE" w:rsidP="00B977EA">
            <w:pPr>
              <w:rPr>
                <w:sz w:val="18"/>
                <w:szCs w:val="18"/>
              </w:rPr>
            </w:pPr>
          </w:p>
        </w:tc>
      </w:tr>
      <w:tr w:rsidR="00FB0DAE" w:rsidRPr="003074F0" w14:paraId="267D03BF" w14:textId="77777777" w:rsidTr="00FF0012">
        <w:tc>
          <w:tcPr>
            <w:tcW w:w="6091" w:type="dxa"/>
          </w:tcPr>
          <w:p w14:paraId="1315AC86" w14:textId="77777777" w:rsidR="00FB0DAE" w:rsidRPr="00FF0012" w:rsidRDefault="00FB0DAE" w:rsidP="00B977EA">
            <w:pPr>
              <w:rPr>
                <w:sz w:val="18"/>
                <w:szCs w:val="18"/>
              </w:rPr>
            </w:pPr>
            <w:r w:rsidRPr="00FF0012">
              <w:rPr>
                <w:sz w:val="18"/>
                <w:szCs w:val="18"/>
              </w:rPr>
              <w:t>D.1 – Stavební část</w:t>
            </w:r>
          </w:p>
        </w:tc>
        <w:tc>
          <w:tcPr>
            <w:tcW w:w="1565" w:type="dxa"/>
          </w:tcPr>
          <w:p w14:paraId="418856F6" w14:textId="77777777" w:rsidR="00FB0DAE" w:rsidRPr="00FF0012" w:rsidRDefault="00FB0DAE" w:rsidP="00B977EA">
            <w:pPr>
              <w:rPr>
                <w:sz w:val="18"/>
                <w:szCs w:val="18"/>
              </w:rPr>
            </w:pPr>
          </w:p>
        </w:tc>
      </w:tr>
      <w:tr w:rsidR="00FB0DAE" w:rsidRPr="003074F0" w14:paraId="4CB334F9" w14:textId="77777777" w:rsidTr="00FF0012">
        <w:tc>
          <w:tcPr>
            <w:tcW w:w="6091" w:type="dxa"/>
          </w:tcPr>
          <w:p w14:paraId="25056AD7" w14:textId="31CEDE55" w:rsidR="00FB0DAE" w:rsidRPr="00FF0012" w:rsidRDefault="00FB0DAE" w:rsidP="00B977EA">
            <w:pPr>
              <w:pStyle w:val="ListParagraph"/>
              <w:numPr>
                <w:ilvl w:val="1"/>
                <w:numId w:val="2"/>
              </w:numPr>
              <w:rPr>
                <w:sz w:val="18"/>
                <w:szCs w:val="18"/>
              </w:rPr>
            </w:pPr>
            <w:r w:rsidRPr="00FF0012">
              <w:rPr>
                <w:sz w:val="18"/>
                <w:szCs w:val="18"/>
              </w:rPr>
              <w:t>101 Úprava sil. I/42</w:t>
            </w:r>
          </w:p>
        </w:tc>
        <w:tc>
          <w:tcPr>
            <w:tcW w:w="1565" w:type="dxa"/>
          </w:tcPr>
          <w:p w14:paraId="5BE07346" w14:textId="77777777" w:rsidR="00FB0DAE" w:rsidRPr="00FF0012" w:rsidRDefault="00FB0DAE" w:rsidP="00B977EA">
            <w:pPr>
              <w:rPr>
                <w:sz w:val="18"/>
                <w:szCs w:val="18"/>
              </w:rPr>
            </w:pPr>
          </w:p>
        </w:tc>
      </w:tr>
      <w:tr w:rsidR="00FB0DAE" w:rsidRPr="003074F0" w14:paraId="5B84A862" w14:textId="77777777" w:rsidTr="00FF0012">
        <w:tc>
          <w:tcPr>
            <w:tcW w:w="6091" w:type="dxa"/>
          </w:tcPr>
          <w:p w14:paraId="1204078E" w14:textId="614CABC5" w:rsidR="00FB0DAE" w:rsidRPr="00FF0012" w:rsidRDefault="00FB0DAE" w:rsidP="00B977EA">
            <w:pPr>
              <w:pStyle w:val="ListParagraph"/>
              <w:numPr>
                <w:ilvl w:val="1"/>
                <w:numId w:val="2"/>
              </w:numPr>
              <w:rPr>
                <w:sz w:val="18"/>
                <w:szCs w:val="18"/>
              </w:rPr>
            </w:pPr>
            <w:r w:rsidRPr="00FF0012">
              <w:rPr>
                <w:sz w:val="18"/>
                <w:szCs w:val="18"/>
              </w:rPr>
              <w:t xml:space="preserve">180 </w:t>
            </w:r>
            <w:r w:rsidR="0056178D" w:rsidRPr="00FF0012">
              <w:rPr>
                <w:sz w:val="18"/>
                <w:szCs w:val="18"/>
              </w:rPr>
              <w:t>Přechodné dopravní značení silnice I. třídy</w:t>
            </w:r>
          </w:p>
        </w:tc>
        <w:tc>
          <w:tcPr>
            <w:tcW w:w="1565" w:type="dxa"/>
          </w:tcPr>
          <w:p w14:paraId="3FA296EC" w14:textId="77777777" w:rsidR="00FB0DAE" w:rsidRPr="00FF0012" w:rsidRDefault="00FB0DAE" w:rsidP="00B977EA">
            <w:pPr>
              <w:rPr>
                <w:sz w:val="18"/>
                <w:szCs w:val="18"/>
              </w:rPr>
            </w:pPr>
          </w:p>
        </w:tc>
      </w:tr>
      <w:tr w:rsidR="00FB0DAE" w:rsidRPr="003074F0" w14:paraId="15517BCA" w14:textId="77777777" w:rsidTr="00FF0012">
        <w:tc>
          <w:tcPr>
            <w:tcW w:w="6091" w:type="dxa"/>
          </w:tcPr>
          <w:p w14:paraId="0B3CB0D7" w14:textId="77777777" w:rsidR="00FB0DAE" w:rsidRPr="00FF0012" w:rsidRDefault="00FB0DAE" w:rsidP="00B977EA">
            <w:pPr>
              <w:pStyle w:val="ListParagraph"/>
              <w:numPr>
                <w:ilvl w:val="1"/>
                <w:numId w:val="2"/>
              </w:numPr>
              <w:rPr>
                <w:sz w:val="18"/>
                <w:szCs w:val="18"/>
              </w:rPr>
            </w:pPr>
            <w:r w:rsidRPr="00FF0012">
              <w:rPr>
                <w:sz w:val="18"/>
                <w:szCs w:val="18"/>
              </w:rPr>
              <w:t>190.1. DZ</w:t>
            </w:r>
          </w:p>
        </w:tc>
        <w:tc>
          <w:tcPr>
            <w:tcW w:w="1565" w:type="dxa"/>
          </w:tcPr>
          <w:p w14:paraId="3258D789" w14:textId="77777777" w:rsidR="00FB0DAE" w:rsidRPr="00FF0012" w:rsidRDefault="00FB0DAE" w:rsidP="00B977EA">
            <w:pPr>
              <w:rPr>
                <w:sz w:val="18"/>
                <w:szCs w:val="18"/>
              </w:rPr>
            </w:pPr>
          </w:p>
        </w:tc>
      </w:tr>
      <w:tr w:rsidR="00FB0DAE" w:rsidRPr="003074F0" w14:paraId="4A6B1891" w14:textId="77777777" w:rsidTr="00FF0012">
        <w:tc>
          <w:tcPr>
            <w:tcW w:w="6091" w:type="dxa"/>
          </w:tcPr>
          <w:p w14:paraId="72069FC3" w14:textId="77777777" w:rsidR="00FB0DAE" w:rsidRPr="00FF0012" w:rsidRDefault="00FB0DAE" w:rsidP="00B977EA">
            <w:pPr>
              <w:pStyle w:val="ListParagraph"/>
              <w:numPr>
                <w:ilvl w:val="1"/>
                <w:numId w:val="2"/>
              </w:numPr>
              <w:rPr>
                <w:sz w:val="18"/>
                <w:szCs w:val="18"/>
              </w:rPr>
            </w:pPr>
            <w:r w:rsidRPr="00FF0012">
              <w:rPr>
                <w:sz w:val="18"/>
                <w:szCs w:val="18"/>
              </w:rPr>
              <w:t>190.2 DZ – portály</w:t>
            </w:r>
          </w:p>
        </w:tc>
        <w:tc>
          <w:tcPr>
            <w:tcW w:w="1565" w:type="dxa"/>
          </w:tcPr>
          <w:p w14:paraId="032C0291" w14:textId="77777777" w:rsidR="00FB0DAE" w:rsidRPr="00FF0012" w:rsidRDefault="00FB0DAE" w:rsidP="00B977EA">
            <w:pPr>
              <w:rPr>
                <w:sz w:val="18"/>
                <w:szCs w:val="18"/>
              </w:rPr>
            </w:pPr>
          </w:p>
        </w:tc>
      </w:tr>
      <w:tr w:rsidR="00FB0DAE" w:rsidRPr="003074F0" w14:paraId="4339CA7C" w14:textId="77777777" w:rsidTr="00FF0012">
        <w:tc>
          <w:tcPr>
            <w:tcW w:w="6091" w:type="dxa"/>
          </w:tcPr>
          <w:p w14:paraId="099A4CBF" w14:textId="77777777" w:rsidR="00FB0DAE" w:rsidRPr="00FF0012" w:rsidRDefault="00FB0DAE" w:rsidP="00B977EA">
            <w:pPr>
              <w:pStyle w:val="ListParagraph"/>
              <w:numPr>
                <w:ilvl w:val="1"/>
                <w:numId w:val="2"/>
              </w:numPr>
              <w:rPr>
                <w:sz w:val="18"/>
                <w:szCs w:val="18"/>
              </w:rPr>
            </w:pPr>
            <w:r w:rsidRPr="00FF0012">
              <w:rPr>
                <w:sz w:val="18"/>
                <w:szCs w:val="18"/>
              </w:rPr>
              <w:t>190.3 DZ – PDZ</w:t>
            </w:r>
          </w:p>
        </w:tc>
        <w:tc>
          <w:tcPr>
            <w:tcW w:w="1565" w:type="dxa"/>
          </w:tcPr>
          <w:p w14:paraId="7F7EEC3D" w14:textId="77777777" w:rsidR="00FB0DAE" w:rsidRPr="00FF0012" w:rsidRDefault="00FB0DAE" w:rsidP="00B977EA">
            <w:pPr>
              <w:rPr>
                <w:sz w:val="18"/>
                <w:szCs w:val="18"/>
              </w:rPr>
            </w:pPr>
          </w:p>
        </w:tc>
      </w:tr>
      <w:tr w:rsidR="00FB0DAE" w:rsidRPr="003074F0" w14:paraId="51793419" w14:textId="77777777" w:rsidTr="00FF0012">
        <w:tc>
          <w:tcPr>
            <w:tcW w:w="6091" w:type="dxa"/>
          </w:tcPr>
          <w:p w14:paraId="1B19C74C" w14:textId="295D605D" w:rsidR="00FB0DAE" w:rsidRPr="00FF0012" w:rsidRDefault="00FB0DAE" w:rsidP="00B977EA">
            <w:pPr>
              <w:pStyle w:val="ListParagraph"/>
              <w:numPr>
                <w:ilvl w:val="1"/>
                <w:numId w:val="2"/>
              </w:numPr>
              <w:rPr>
                <w:sz w:val="18"/>
                <w:szCs w:val="18"/>
              </w:rPr>
            </w:pPr>
            <w:r w:rsidRPr="00FF0012">
              <w:rPr>
                <w:sz w:val="18"/>
                <w:szCs w:val="18"/>
              </w:rPr>
              <w:t>491 Kabelové vedení</w:t>
            </w:r>
          </w:p>
        </w:tc>
        <w:tc>
          <w:tcPr>
            <w:tcW w:w="1565" w:type="dxa"/>
          </w:tcPr>
          <w:p w14:paraId="46FF76B1" w14:textId="77777777" w:rsidR="00FB0DAE" w:rsidRPr="00FF0012" w:rsidRDefault="00FB0DAE" w:rsidP="00B977EA">
            <w:pPr>
              <w:rPr>
                <w:sz w:val="18"/>
                <w:szCs w:val="18"/>
              </w:rPr>
            </w:pPr>
          </w:p>
        </w:tc>
      </w:tr>
      <w:tr w:rsidR="00FB0DAE" w:rsidRPr="003074F0" w14:paraId="53D19722" w14:textId="77777777" w:rsidTr="00FF0012">
        <w:tc>
          <w:tcPr>
            <w:tcW w:w="6091" w:type="dxa"/>
          </w:tcPr>
          <w:p w14:paraId="31D08E15" w14:textId="77777777" w:rsidR="00FB0DAE" w:rsidRPr="00FF0012" w:rsidRDefault="00FB0DAE" w:rsidP="00B977EA">
            <w:pPr>
              <w:pStyle w:val="ListParagraph"/>
              <w:numPr>
                <w:ilvl w:val="1"/>
                <w:numId w:val="2"/>
              </w:numPr>
              <w:rPr>
                <w:sz w:val="18"/>
                <w:szCs w:val="18"/>
              </w:rPr>
            </w:pPr>
            <w:r w:rsidRPr="00FF0012">
              <w:rPr>
                <w:sz w:val="18"/>
                <w:szCs w:val="18"/>
              </w:rPr>
              <w:t>492 Technologická zařízení</w:t>
            </w:r>
          </w:p>
        </w:tc>
        <w:tc>
          <w:tcPr>
            <w:tcW w:w="1565" w:type="dxa"/>
          </w:tcPr>
          <w:p w14:paraId="28E77DCB" w14:textId="77777777" w:rsidR="00FB0DAE" w:rsidRPr="00FF0012" w:rsidRDefault="00FB0DAE" w:rsidP="00B977EA">
            <w:pPr>
              <w:rPr>
                <w:sz w:val="18"/>
                <w:szCs w:val="18"/>
              </w:rPr>
            </w:pPr>
          </w:p>
        </w:tc>
      </w:tr>
      <w:tr w:rsidR="00FB0DAE" w:rsidRPr="003074F0" w14:paraId="3FAA794D" w14:textId="77777777" w:rsidTr="00FF0012">
        <w:tc>
          <w:tcPr>
            <w:tcW w:w="6091" w:type="dxa"/>
          </w:tcPr>
          <w:p w14:paraId="434DE3E8" w14:textId="77777777" w:rsidR="00FB0DAE" w:rsidRPr="00FF0012" w:rsidRDefault="00FB0DAE" w:rsidP="00B977EA">
            <w:pPr>
              <w:rPr>
                <w:sz w:val="18"/>
                <w:szCs w:val="18"/>
              </w:rPr>
            </w:pPr>
            <w:r w:rsidRPr="00FF0012">
              <w:rPr>
                <w:sz w:val="18"/>
                <w:szCs w:val="18"/>
              </w:rPr>
              <w:t>Souvisící dokumentace</w:t>
            </w:r>
          </w:p>
        </w:tc>
        <w:tc>
          <w:tcPr>
            <w:tcW w:w="1565" w:type="dxa"/>
          </w:tcPr>
          <w:p w14:paraId="1E2D01CB" w14:textId="77777777" w:rsidR="00FB0DAE" w:rsidRPr="00FF0012" w:rsidRDefault="00FB0DAE" w:rsidP="00B977EA">
            <w:pPr>
              <w:rPr>
                <w:sz w:val="18"/>
                <w:szCs w:val="18"/>
              </w:rPr>
            </w:pPr>
          </w:p>
        </w:tc>
      </w:tr>
      <w:tr w:rsidR="00FB0DAE" w:rsidRPr="003074F0" w14:paraId="53E8F8CE" w14:textId="77777777" w:rsidTr="00FF0012">
        <w:tc>
          <w:tcPr>
            <w:tcW w:w="6091" w:type="dxa"/>
          </w:tcPr>
          <w:p w14:paraId="09FC4D6D" w14:textId="264F6CF5" w:rsidR="00FB0DAE" w:rsidRPr="00FF0012" w:rsidRDefault="0056178D" w:rsidP="00B977EA">
            <w:pPr>
              <w:pStyle w:val="ListParagraph"/>
              <w:numPr>
                <w:ilvl w:val="1"/>
                <w:numId w:val="2"/>
              </w:numPr>
              <w:rPr>
                <w:sz w:val="18"/>
                <w:szCs w:val="18"/>
              </w:rPr>
            </w:pPr>
            <w:r w:rsidRPr="00FF0012">
              <w:rPr>
                <w:sz w:val="18"/>
                <w:szCs w:val="18"/>
              </w:rPr>
              <w:t>Rozpočet</w:t>
            </w:r>
          </w:p>
        </w:tc>
        <w:tc>
          <w:tcPr>
            <w:tcW w:w="1565" w:type="dxa"/>
          </w:tcPr>
          <w:p w14:paraId="2F3308E5" w14:textId="77777777" w:rsidR="00FB0DAE" w:rsidRPr="00FF0012" w:rsidRDefault="00FB0DAE" w:rsidP="00B977EA">
            <w:pPr>
              <w:rPr>
                <w:sz w:val="18"/>
                <w:szCs w:val="18"/>
              </w:rPr>
            </w:pPr>
          </w:p>
        </w:tc>
      </w:tr>
      <w:tr w:rsidR="0056178D" w:rsidRPr="003074F0" w14:paraId="0D1B9EF4" w14:textId="77777777" w:rsidTr="0056178D">
        <w:tc>
          <w:tcPr>
            <w:tcW w:w="6091" w:type="dxa"/>
          </w:tcPr>
          <w:p w14:paraId="4CA0BDC2" w14:textId="4E6F86B4" w:rsidR="0056178D" w:rsidRPr="00FF0012" w:rsidRDefault="0056178D" w:rsidP="00B977EA">
            <w:pPr>
              <w:pStyle w:val="ListParagraph"/>
              <w:numPr>
                <w:ilvl w:val="1"/>
                <w:numId w:val="2"/>
              </w:numPr>
              <w:rPr>
                <w:sz w:val="18"/>
                <w:szCs w:val="18"/>
              </w:rPr>
            </w:pPr>
            <w:r w:rsidRPr="00FF0012">
              <w:rPr>
                <w:sz w:val="18"/>
                <w:szCs w:val="18"/>
              </w:rPr>
              <w:t>ZTKP</w:t>
            </w:r>
          </w:p>
        </w:tc>
        <w:tc>
          <w:tcPr>
            <w:tcW w:w="1565" w:type="dxa"/>
          </w:tcPr>
          <w:p w14:paraId="4D9CA2BA" w14:textId="77777777" w:rsidR="0056178D" w:rsidRPr="00FF0012" w:rsidRDefault="0056178D" w:rsidP="00B977EA">
            <w:pPr>
              <w:rPr>
                <w:sz w:val="18"/>
                <w:szCs w:val="18"/>
              </w:rPr>
            </w:pPr>
          </w:p>
        </w:tc>
      </w:tr>
      <w:tr w:rsidR="00FB0DAE" w:rsidRPr="003074F0" w14:paraId="1DDB33CA" w14:textId="77777777" w:rsidTr="00FF0012">
        <w:tc>
          <w:tcPr>
            <w:tcW w:w="6091" w:type="dxa"/>
          </w:tcPr>
          <w:p w14:paraId="2B9DD8D8" w14:textId="77777777" w:rsidR="00FB0DAE" w:rsidRPr="00FF0012" w:rsidRDefault="00FB0DAE" w:rsidP="00B977EA">
            <w:pPr>
              <w:rPr>
                <w:sz w:val="18"/>
                <w:szCs w:val="18"/>
              </w:rPr>
            </w:pPr>
            <w:r w:rsidRPr="00FF0012">
              <w:rPr>
                <w:sz w:val="18"/>
                <w:szCs w:val="18"/>
              </w:rPr>
              <w:t>Ostatní činnost</w:t>
            </w:r>
          </w:p>
        </w:tc>
        <w:tc>
          <w:tcPr>
            <w:tcW w:w="1565" w:type="dxa"/>
          </w:tcPr>
          <w:p w14:paraId="6194A06C" w14:textId="77777777" w:rsidR="00FB0DAE" w:rsidRPr="00FF0012" w:rsidRDefault="00FB0DAE" w:rsidP="00B977EA">
            <w:pPr>
              <w:rPr>
                <w:sz w:val="18"/>
                <w:szCs w:val="18"/>
              </w:rPr>
            </w:pPr>
          </w:p>
        </w:tc>
      </w:tr>
      <w:tr w:rsidR="00FB0DAE" w:rsidRPr="003074F0" w14:paraId="39D5ADF8" w14:textId="77777777" w:rsidTr="00FF0012">
        <w:tc>
          <w:tcPr>
            <w:tcW w:w="6091" w:type="dxa"/>
          </w:tcPr>
          <w:p w14:paraId="7D5E9D14" w14:textId="77777777" w:rsidR="00FB0DAE" w:rsidRPr="00FF0012" w:rsidRDefault="00FB0DAE" w:rsidP="00B977EA">
            <w:pPr>
              <w:pStyle w:val="ListParagraph"/>
              <w:numPr>
                <w:ilvl w:val="1"/>
                <w:numId w:val="2"/>
              </w:numPr>
              <w:rPr>
                <w:sz w:val="18"/>
                <w:szCs w:val="18"/>
              </w:rPr>
            </w:pPr>
            <w:r w:rsidRPr="00FF0012">
              <w:rPr>
                <w:sz w:val="18"/>
                <w:szCs w:val="18"/>
              </w:rPr>
              <w:t>Projednání s objednatelem</w:t>
            </w:r>
          </w:p>
        </w:tc>
        <w:tc>
          <w:tcPr>
            <w:tcW w:w="1565" w:type="dxa"/>
          </w:tcPr>
          <w:p w14:paraId="31BCFA28" w14:textId="77777777" w:rsidR="00FB0DAE" w:rsidRPr="00FF0012" w:rsidRDefault="00FB0DAE" w:rsidP="00B977EA">
            <w:pPr>
              <w:rPr>
                <w:sz w:val="18"/>
                <w:szCs w:val="18"/>
              </w:rPr>
            </w:pPr>
          </w:p>
        </w:tc>
      </w:tr>
      <w:tr w:rsidR="00FB0DAE" w:rsidRPr="003074F0" w14:paraId="630FD130" w14:textId="77777777" w:rsidTr="00FF0012">
        <w:tc>
          <w:tcPr>
            <w:tcW w:w="6091" w:type="dxa"/>
          </w:tcPr>
          <w:p w14:paraId="557FC9FA" w14:textId="77777777" w:rsidR="00FB0DAE" w:rsidRPr="00FF0012" w:rsidRDefault="00FB0DAE" w:rsidP="00B977EA">
            <w:pPr>
              <w:pStyle w:val="ListParagraph"/>
              <w:numPr>
                <w:ilvl w:val="1"/>
                <w:numId w:val="2"/>
              </w:numPr>
              <w:rPr>
                <w:sz w:val="18"/>
                <w:szCs w:val="18"/>
              </w:rPr>
            </w:pPr>
            <w:proofErr w:type="spellStart"/>
            <w:r w:rsidRPr="00FF0012">
              <w:rPr>
                <w:sz w:val="18"/>
                <w:szCs w:val="18"/>
              </w:rPr>
              <w:t>Planopráce</w:t>
            </w:r>
            <w:proofErr w:type="spellEnd"/>
            <w:r w:rsidRPr="00FF0012">
              <w:rPr>
                <w:sz w:val="18"/>
                <w:szCs w:val="18"/>
              </w:rPr>
              <w:t>, kompletace</w:t>
            </w:r>
          </w:p>
        </w:tc>
        <w:tc>
          <w:tcPr>
            <w:tcW w:w="1565" w:type="dxa"/>
          </w:tcPr>
          <w:p w14:paraId="22744F38" w14:textId="77777777" w:rsidR="00FB0DAE" w:rsidRPr="00FF0012" w:rsidRDefault="00FB0DAE" w:rsidP="00B977EA">
            <w:pPr>
              <w:rPr>
                <w:sz w:val="18"/>
                <w:szCs w:val="18"/>
              </w:rPr>
            </w:pPr>
          </w:p>
        </w:tc>
      </w:tr>
      <w:tr w:rsidR="00FB0DAE" w:rsidRPr="003074F0" w14:paraId="375CE316" w14:textId="77777777" w:rsidTr="00FF0012">
        <w:tc>
          <w:tcPr>
            <w:tcW w:w="6091" w:type="dxa"/>
            <w:shd w:val="clear" w:color="auto" w:fill="E8E8E8" w:themeFill="background2"/>
          </w:tcPr>
          <w:p w14:paraId="70D900F7" w14:textId="77777777" w:rsidR="00FB0DAE" w:rsidRPr="00FF0012" w:rsidRDefault="00FB0DAE" w:rsidP="00B977EA">
            <w:pPr>
              <w:rPr>
                <w:sz w:val="18"/>
                <w:szCs w:val="18"/>
              </w:rPr>
            </w:pPr>
            <w:r w:rsidRPr="00FF0012">
              <w:rPr>
                <w:b/>
                <w:bCs/>
                <w:sz w:val="18"/>
                <w:szCs w:val="18"/>
              </w:rPr>
              <w:t>Celkem bez DPH</w:t>
            </w:r>
          </w:p>
        </w:tc>
        <w:tc>
          <w:tcPr>
            <w:tcW w:w="1565" w:type="dxa"/>
          </w:tcPr>
          <w:p w14:paraId="5006FE76" w14:textId="77777777" w:rsidR="00FB0DAE" w:rsidRPr="00FF0012" w:rsidRDefault="00FB0DAE" w:rsidP="00B977EA">
            <w:pPr>
              <w:rPr>
                <w:sz w:val="18"/>
                <w:szCs w:val="18"/>
              </w:rPr>
            </w:pPr>
          </w:p>
        </w:tc>
      </w:tr>
      <w:tr w:rsidR="00FB0DAE" w:rsidRPr="003074F0" w14:paraId="48BEE44A" w14:textId="77777777" w:rsidTr="00FF0012">
        <w:tc>
          <w:tcPr>
            <w:tcW w:w="6091" w:type="dxa"/>
            <w:shd w:val="clear" w:color="auto" w:fill="E8E8E8" w:themeFill="background2"/>
          </w:tcPr>
          <w:p w14:paraId="0180A441" w14:textId="77777777" w:rsidR="00FB0DAE" w:rsidRPr="00FF0012" w:rsidRDefault="00FB0DAE" w:rsidP="00B977EA">
            <w:pPr>
              <w:rPr>
                <w:sz w:val="18"/>
                <w:szCs w:val="18"/>
              </w:rPr>
            </w:pPr>
            <w:r w:rsidRPr="00FF0012">
              <w:rPr>
                <w:b/>
                <w:bCs/>
                <w:sz w:val="18"/>
                <w:szCs w:val="18"/>
              </w:rPr>
              <w:t>DPH 21 %</w:t>
            </w:r>
          </w:p>
        </w:tc>
        <w:tc>
          <w:tcPr>
            <w:tcW w:w="1565" w:type="dxa"/>
          </w:tcPr>
          <w:p w14:paraId="3F29FC3F" w14:textId="77777777" w:rsidR="00FB0DAE" w:rsidRPr="00FF0012" w:rsidRDefault="00FB0DAE" w:rsidP="00B977EA">
            <w:pPr>
              <w:rPr>
                <w:sz w:val="18"/>
                <w:szCs w:val="18"/>
              </w:rPr>
            </w:pPr>
          </w:p>
        </w:tc>
      </w:tr>
      <w:tr w:rsidR="00FB0DAE" w:rsidRPr="003074F0" w14:paraId="4A00BB34" w14:textId="77777777" w:rsidTr="00FF0012">
        <w:tc>
          <w:tcPr>
            <w:tcW w:w="6091" w:type="dxa"/>
            <w:shd w:val="clear" w:color="auto" w:fill="E8E8E8" w:themeFill="background2"/>
          </w:tcPr>
          <w:p w14:paraId="5E48C34C" w14:textId="77777777" w:rsidR="00FB0DAE" w:rsidRPr="00FF0012" w:rsidRDefault="00FB0DAE" w:rsidP="00B977EA">
            <w:pPr>
              <w:rPr>
                <w:sz w:val="18"/>
                <w:szCs w:val="18"/>
              </w:rPr>
            </w:pPr>
            <w:r w:rsidRPr="00FF0012">
              <w:rPr>
                <w:b/>
                <w:bCs/>
                <w:sz w:val="18"/>
                <w:szCs w:val="18"/>
              </w:rPr>
              <w:t>Celkem včetně DPH</w:t>
            </w:r>
          </w:p>
        </w:tc>
        <w:tc>
          <w:tcPr>
            <w:tcW w:w="1565" w:type="dxa"/>
          </w:tcPr>
          <w:p w14:paraId="28792156" w14:textId="77777777" w:rsidR="00FB0DAE" w:rsidRPr="00FF0012" w:rsidRDefault="00FB0DAE" w:rsidP="00B977EA">
            <w:pPr>
              <w:rPr>
                <w:sz w:val="18"/>
                <w:szCs w:val="18"/>
              </w:rPr>
            </w:pPr>
          </w:p>
        </w:tc>
      </w:tr>
    </w:tbl>
    <w:p w14:paraId="7C581A7C" w14:textId="77777777" w:rsidR="00FB0DAE" w:rsidRPr="005A2A5A" w:rsidRDefault="00FB0DAE" w:rsidP="009F6130"/>
    <w:sectPr w:rsidR="00FB0DAE" w:rsidRPr="005A2A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ACE9" w14:textId="77777777" w:rsidR="00004495" w:rsidRDefault="00004495" w:rsidP="005A2A5A">
      <w:r>
        <w:separator/>
      </w:r>
    </w:p>
  </w:endnote>
  <w:endnote w:type="continuationSeparator" w:id="0">
    <w:p w14:paraId="6968889A" w14:textId="77777777" w:rsidR="00004495" w:rsidRDefault="00004495" w:rsidP="005A2A5A">
      <w:r>
        <w:continuationSeparator/>
      </w:r>
    </w:p>
  </w:endnote>
  <w:endnote w:type="continuationNotice" w:id="1">
    <w:p w14:paraId="34A448E6" w14:textId="77777777" w:rsidR="00004495" w:rsidRDefault="00004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54F0" w14:textId="77777777" w:rsidR="00004495" w:rsidRDefault="00004495" w:rsidP="005A2A5A">
      <w:r>
        <w:separator/>
      </w:r>
    </w:p>
  </w:footnote>
  <w:footnote w:type="continuationSeparator" w:id="0">
    <w:p w14:paraId="44D51EA0" w14:textId="77777777" w:rsidR="00004495" w:rsidRDefault="00004495" w:rsidP="005A2A5A">
      <w:r>
        <w:continuationSeparator/>
      </w:r>
    </w:p>
  </w:footnote>
  <w:footnote w:type="continuationNotice" w:id="1">
    <w:p w14:paraId="32E64FD6" w14:textId="77777777" w:rsidR="00004495" w:rsidRDefault="000044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B7E"/>
    <w:multiLevelType w:val="multilevel"/>
    <w:tmpl w:val="60365366"/>
    <w:lvl w:ilvl="0">
      <w:start w:val="6"/>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AD3745A"/>
    <w:multiLevelType w:val="hybridMultilevel"/>
    <w:tmpl w:val="21A8AE84"/>
    <w:lvl w:ilvl="0" w:tplc="01580592">
      <w:start w:val="2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117C05"/>
    <w:multiLevelType w:val="multilevel"/>
    <w:tmpl w:val="60365366"/>
    <w:lvl w:ilvl="0">
      <w:start w:val="6"/>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45F80328"/>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555145E0"/>
    <w:multiLevelType w:val="multilevel"/>
    <w:tmpl w:val="F346690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567F7F9F"/>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56FA72B8"/>
    <w:multiLevelType w:val="multilevel"/>
    <w:tmpl w:val="A55E75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93055CA"/>
    <w:multiLevelType w:val="hybridMultilevel"/>
    <w:tmpl w:val="F328DA6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197520"/>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D2D2203"/>
    <w:multiLevelType w:val="hybridMultilevel"/>
    <w:tmpl w:val="B4BE794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DCF6CDB"/>
    <w:multiLevelType w:val="multilevel"/>
    <w:tmpl w:val="C8109F3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E91076E"/>
    <w:multiLevelType w:val="multilevel"/>
    <w:tmpl w:val="CACC8C3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15:restartNumberingAfterBreak="0">
    <w:nsid w:val="6F9205A0"/>
    <w:multiLevelType w:val="multilevel"/>
    <w:tmpl w:val="7A9C3D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720"/>
        </w:tabs>
        <w:ind w:left="720" w:hanging="360"/>
      </w:pPr>
      <w:rPr>
        <w:rFonts w:ascii="Arial" w:hAnsi="Arial" w:cs="Arial" w:hint="default"/>
        <w:sz w:val="20"/>
        <w:szCs w:val="2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735961FD"/>
    <w:multiLevelType w:val="hybridMultilevel"/>
    <w:tmpl w:val="DF3A6F1E"/>
    <w:lvl w:ilvl="0" w:tplc="49C69C84">
      <w:start w:val="2"/>
      <w:numFmt w:val="decimal"/>
      <w:lvlText w:val="%1."/>
      <w:lvlJc w:val="left"/>
      <w:pPr>
        <w:ind w:left="38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B682968"/>
    <w:multiLevelType w:val="multilevel"/>
    <w:tmpl w:val="72D496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55813588">
    <w:abstractNumId w:val="3"/>
  </w:num>
  <w:num w:numId="2" w16cid:durableId="112138031">
    <w:abstractNumId w:val="11"/>
  </w:num>
  <w:num w:numId="3" w16cid:durableId="1292982933">
    <w:abstractNumId w:val="12"/>
  </w:num>
  <w:num w:numId="4" w16cid:durableId="1266382998">
    <w:abstractNumId w:val="9"/>
  </w:num>
  <w:num w:numId="5" w16cid:durableId="1919635575">
    <w:abstractNumId w:val="13"/>
  </w:num>
  <w:num w:numId="6" w16cid:durableId="1727218512">
    <w:abstractNumId w:val="7"/>
  </w:num>
  <w:num w:numId="7" w16cid:durableId="1726634496">
    <w:abstractNumId w:val="8"/>
  </w:num>
  <w:num w:numId="8" w16cid:durableId="995231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520240">
    <w:abstractNumId w:val="6"/>
  </w:num>
  <w:num w:numId="10" w16cid:durableId="1032070174">
    <w:abstractNumId w:val="14"/>
  </w:num>
  <w:num w:numId="11" w16cid:durableId="1043210284">
    <w:abstractNumId w:val="10"/>
  </w:num>
  <w:num w:numId="12" w16cid:durableId="1659503166">
    <w:abstractNumId w:val="1"/>
  </w:num>
  <w:num w:numId="13" w16cid:durableId="1065761800">
    <w:abstractNumId w:val="5"/>
  </w:num>
  <w:num w:numId="14" w16cid:durableId="1879589973">
    <w:abstractNumId w:val="2"/>
  </w:num>
  <w:num w:numId="15" w16cid:durableId="1713579517">
    <w:abstractNumId w:val="4"/>
  </w:num>
  <w:num w:numId="16" w16cid:durableId="54502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D6"/>
    <w:rsid w:val="00004495"/>
    <w:rsid w:val="0001312A"/>
    <w:rsid w:val="000217FF"/>
    <w:rsid w:val="00026E18"/>
    <w:rsid w:val="000459A9"/>
    <w:rsid w:val="00073C33"/>
    <w:rsid w:val="00090364"/>
    <w:rsid w:val="000B446B"/>
    <w:rsid w:val="000C4525"/>
    <w:rsid w:val="000D20D6"/>
    <w:rsid w:val="000D2F5E"/>
    <w:rsid w:val="000E2135"/>
    <w:rsid w:val="00104ABF"/>
    <w:rsid w:val="00134335"/>
    <w:rsid w:val="00144FFC"/>
    <w:rsid w:val="0015332E"/>
    <w:rsid w:val="00154D0E"/>
    <w:rsid w:val="001708A6"/>
    <w:rsid w:val="00176567"/>
    <w:rsid w:val="001923A8"/>
    <w:rsid w:val="001A2AB3"/>
    <w:rsid w:val="001A30E0"/>
    <w:rsid w:val="001A7630"/>
    <w:rsid w:val="001A78F6"/>
    <w:rsid w:val="001C38C3"/>
    <w:rsid w:val="00210B4E"/>
    <w:rsid w:val="00216D7E"/>
    <w:rsid w:val="00220D86"/>
    <w:rsid w:val="00222F59"/>
    <w:rsid w:val="00231692"/>
    <w:rsid w:val="00232091"/>
    <w:rsid w:val="002440C0"/>
    <w:rsid w:val="00252CAB"/>
    <w:rsid w:val="00264C02"/>
    <w:rsid w:val="00273C99"/>
    <w:rsid w:val="00274C97"/>
    <w:rsid w:val="00275AC4"/>
    <w:rsid w:val="002962E7"/>
    <w:rsid w:val="002A70F9"/>
    <w:rsid w:val="002B4F5C"/>
    <w:rsid w:val="002B6AC7"/>
    <w:rsid w:val="002C7484"/>
    <w:rsid w:val="002F34B3"/>
    <w:rsid w:val="0030329A"/>
    <w:rsid w:val="003040E7"/>
    <w:rsid w:val="003074F0"/>
    <w:rsid w:val="00357CB9"/>
    <w:rsid w:val="0036522F"/>
    <w:rsid w:val="00365D12"/>
    <w:rsid w:val="00375E32"/>
    <w:rsid w:val="00380B28"/>
    <w:rsid w:val="00382E9A"/>
    <w:rsid w:val="003A4EB1"/>
    <w:rsid w:val="003B2BAB"/>
    <w:rsid w:val="003B518E"/>
    <w:rsid w:val="003D08AF"/>
    <w:rsid w:val="00406D1B"/>
    <w:rsid w:val="00445BDF"/>
    <w:rsid w:val="00451ABD"/>
    <w:rsid w:val="00463EB2"/>
    <w:rsid w:val="004726A9"/>
    <w:rsid w:val="004761B7"/>
    <w:rsid w:val="00480D23"/>
    <w:rsid w:val="004A09D7"/>
    <w:rsid w:val="004A3BD4"/>
    <w:rsid w:val="004C10AB"/>
    <w:rsid w:val="004D5F43"/>
    <w:rsid w:val="00507419"/>
    <w:rsid w:val="005135DC"/>
    <w:rsid w:val="00522A16"/>
    <w:rsid w:val="0054026A"/>
    <w:rsid w:val="005416B8"/>
    <w:rsid w:val="005477D1"/>
    <w:rsid w:val="005606C5"/>
    <w:rsid w:val="0056178D"/>
    <w:rsid w:val="00587037"/>
    <w:rsid w:val="0059302F"/>
    <w:rsid w:val="005A2A5A"/>
    <w:rsid w:val="005B04D5"/>
    <w:rsid w:val="005B60B3"/>
    <w:rsid w:val="005C634C"/>
    <w:rsid w:val="005D5A16"/>
    <w:rsid w:val="005E24BF"/>
    <w:rsid w:val="005E6995"/>
    <w:rsid w:val="005E7667"/>
    <w:rsid w:val="005F2A94"/>
    <w:rsid w:val="00621428"/>
    <w:rsid w:val="00672885"/>
    <w:rsid w:val="006C3D90"/>
    <w:rsid w:val="006D0880"/>
    <w:rsid w:val="006E5DE5"/>
    <w:rsid w:val="00701DAF"/>
    <w:rsid w:val="0070461A"/>
    <w:rsid w:val="0070471E"/>
    <w:rsid w:val="007103FE"/>
    <w:rsid w:val="0071276D"/>
    <w:rsid w:val="0074513A"/>
    <w:rsid w:val="00772B20"/>
    <w:rsid w:val="00780A2D"/>
    <w:rsid w:val="007A5B3F"/>
    <w:rsid w:val="007C20A9"/>
    <w:rsid w:val="007E36E5"/>
    <w:rsid w:val="007E6AB6"/>
    <w:rsid w:val="007F2B2D"/>
    <w:rsid w:val="00831357"/>
    <w:rsid w:val="008961A7"/>
    <w:rsid w:val="008B19B0"/>
    <w:rsid w:val="008D2ADB"/>
    <w:rsid w:val="008D4D85"/>
    <w:rsid w:val="008E3E9B"/>
    <w:rsid w:val="008F3E1F"/>
    <w:rsid w:val="00932FE1"/>
    <w:rsid w:val="00950637"/>
    <w:rsid w:val="00951FDA"/>
    <w:rsid w:val="009725ED"/>
    <w:rsid w:val="009859D1"/>
    <w:rsid w:val="00985B93"/>
    <w:rsid w:val="009E6800"/>
    <w:rsid w:val="009F6130"/>
    <w:rsid w:val="00A05ABC"/>
    <w:rsid w:val="00A2004B"/>
    <w:rsid w:val="00A35327"/>
    <w:rsid w:val="00A67096"/>
    <w:rsid w:val="00A76059"/>
    <w:rsid w:val="00A776EB"/>
    <w:rsid w:val="00A80133"/>
    <w:rsid w:val="00A9350A"/>
    <w:rsid w:val="00AA48F2"/>
    <w:rsid w:val="00AA7CB4"/>
    <w:rsid w:val="00AB67D6"/>
    <w:rsid w:val="00AC1D24"/>
    <w:rsid w:val="00AE1759"/>
    <w:rsid w:val="00AE1FD9"/>
    <w:rsid w:val="00AE3F51"/>
    <w:rsid w:val="00AF293D"/>
    <w:rsid w:val="00AF5946"/>
    <w:rsid w:val="00B04B97"/>
    <w:rsid w:val="00B31D1A"/>
    <w:rsid w:val="00B3398A"/>
    <w:rsid w:val="00B54B3B"/>
    <w:rsid w:val="00B54E49"/>
    <w:rsid w:val="00B559CB"/>
    <w:rsid w:val="00B75B17"/>
    <w:rsid w:val="00B77A48"/>
    <w:rsid w:val="00B77EE4"/>
    <w:rsid w:val="00B91BB3"/>
    <w:rsid w:val="00B977EA"/>
    <w:rsid w:val="00BA5649"/>
    <w:rsid w:val="00BB23C6"/>
    <w:rsid w:val="00BD1299"/>
    <w:rsid w:val="00BD204C"/>
    <w:rsid w:val="00BF0C19"/>
    <w:rsid w:val="00BF74D4"/>
    <w:rsid w:val="00C048D0"/>
    <w:rsid w:val="00C04FE7"/>
    <w:rsid w:val="00C3740E"/>
    <w:rsid w:val="00C55A0E"/>
    <w:rsid w:val="00C72800"/>
    <w:rsid w:val="00C9437F"/>
    <w:rsid w:val="00CB5A41"/>
    <w:rsid w:val="00CB66F8"/>
    <w:rsid w:val="00CD22C7"/>
    <w:rsid w:val="00CD3F83"/>
    <w:rsid w:val="00CE0133"/>
    <w:rsid w:val="00CE36C5"/>
    <w:rsid w:val="00CF241C"/>
    <w:rsid w:val="00D03AFE"/>
    <w:rsid w:val="00D42658"/>
    <w:rsid w:val="00D47F65"/>
    <w:rsid w:val="00D56E6F"/>
    <w:rsid w:val="00D76B32"/>
    <w:rsid w:val="00DB5F02"/>
    <w:rsid w:val="00DB7EFB"/>
    <w:rsid w:val="00DD28CF"/>
    <w:rsid w:val="00DD77EA"/>
    <w:rsid w:val="00EA4A7F"/>
    <w:rsid w:val="00EB1DFA"/>
    <w:rsid w:val="00ED51A7"/>
    <w:rsid w:val="00F05AD2"/>
    <w:rsid w:val="00F22244"/>
    <w:rsid w:val="00F45EA5"/>
    <w:rsid w:val="00F67949"/>
    <w:rsid w:val="00F77D5E"/>
    <w:rsid w:val="00FA0B25"/>
    <w:rsid w:val="00FA2940"/>
    <w:rsid w:val="00FA3D1A"/>
    <w:rsid w:val="00FB0DAE"/>
    <w:rsid w:val="00FB70E4"/>
    <w:rsid w:val="00FC0A41"/>
    <w:rsid w:val="00FC5158"/>
    <w:rsid w:val="00FD66D0"/>
    <w:rsid w:val="00FE0A82"/>
    <w:rsid w:val="00FF0012"/>
    <w:rsid w:val="465A5CF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832C90"/>
  <w15:chartTrackingRefBased/>
  <w15:docId w15:val="{80AADF10-1F3D-4753-84F8-6708B23C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D6"/>
    <w:pPr>
      <w:widowControl w:val="0"/>
      <w:autoSpaceDE w:val="0"/>
      <w:autoSpaceDN w:val="0"/>
      <w:adjustRightInd w:val="0"/>
      <w:spacing w:after="0" w:line="240" w:lineRule="auto"/>
    </w:pPr>
    <w:rPr>
      <w:rFonts w:ascii="Arial" w:eastAsia="Times New Roman" w:hAnsi="Arial" w:cs="Arial"/>
      <w:sz w:val="20"/>
      <w:szCs w:val="20"/>
      <w:lang w:eastAsia="cs-CZ"/>
    </w:rPr>
  </w:style>
  <w:style w:type="paragraph" w:styleId="Heading1">
    <w:name w:val="heading 1"/>
    <w:basedOn w:val="Normal"/>
    <w:next w:val="Normal"/>
    <w:link w:val="Heading1Char"/>
    <w:qFormat/>
    <w:rsid w:val="000D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0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0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0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0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0D6"/>
    <w:rPr>
      <w:rFonts w:eastAsiaTheme="majorEastAsia" w:cstheme="majorBidi"/>
      <w:color w:val="272727" w:themeColor="text1" w:themeTint="D8"/>
    </w:rPr>
  </w:style>
  <w:style w:type="paragraph" w:styleId="Title">
    <w:name w:val="Title"/>
    <w:basedOn w:val="Normal"/>
    <w:next w:val="Normal"/>
    <w:link w:val="TitleChar"/>
    <w:uiPriority w:val="10"/>
    <w:qFormat/>
    <w:rsid w:val="000D20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0D6"/>
    <w:pPr>
      <w:spacing w:before="160"/>
      <w:jc w:val="center"/>
    </w:pPr>
    <w:rPr>
      <w:i/>
      <w:iCs/>
      <w:color w:val="404040" w:themeColor="text1" w:themeTint="BF"/>
    </w:rPr>
  </w:style>
  <w:style w:type="character" w:customStyle="1" w:styleId="QuoteChar">
    <w:name w:val="Quote Char"/>
    <w:basedOn w:val="DefaultParagraphFont"/>
    <w:link w:val="Quote"/>
    <w:uiPriority w:val="29"/>
    <w:rsid w:val="000D20D6"/>
    <w:rPr>
      <w:i/>
      <w:iCs/>
      <w:color w:val="404040" w:themeColor="text1" w:themeTint="BF"/>
    </w:rPr>
  </w:style>
  <w:style w:type="paragraph" w:styleId="ListParagraph">
    <w:name w:val="List Paragraph"/>
    <w:basedOn w:val="Normal"/>
    <w:uiPriority w:val="34"/>
    <w:qFormat/>
    <w:rsid w:val="000D20D6"/>
    <w:pPr>
      <w:ind w:left="720"/>
      <w:contextualSpacing/>
    </w:pPr>
  </w:style>
  <w:style w:type="character" w:styleId="IntenseEmphasis">
    <w:name w:val="Intense Emphasis"/>
    <w:basedOn w:val="DefaultParagraphFont"/>
    <w:uiPriority w:val="21"/>
    <w:qFormat/>
    <w:rsid w:val="000D20D6"/>
    <w:rPr>
      <w:i/>
      <w:iCs/>
      <w:color w:val="0F4761" w:themeColor="accent1" w:themeShade="BF"/>
    </w:rPr>
  </w:style>
  <w:style w:type="paragraph" w:styleId="IntenseQuote">
    <w:name w:val="Intense Quote"/>
    <w:basedOn w:val="Normal"/>
    <w:next w:val="Normal"/>
    <w:link w:val="IntenseQuoteChar"/>
    <w:uiPriority w:val="30"/>
    <w:qFormat/>
    <w:rsid w:val="000D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0D6"/>
    <w:rPr>
      <w:i/>
      <w:iCs/>
      <w:color w:val="0F4761" w:themeColor="accent1" w:themeShade="BF"/>
    </w:rPr>
  </w:style>
  <w:style w:type="character" w:styleId="IntenseReference">
    <w:name w:val="Intense Reference"/>
    <w:basedOn w:val="DefaultParagraphFont"/>
    <w:uiPriority w:val="32"/>
    <w:qFormat/>
    <w:rsid w:val="000D20D6"/>
    <w:rPr>
      <w:b/>
      <w:bCs/>
      <w:smallCaps/>
      <w:color w:val="0F4761" w:themeColor="accent1" w:themeShade="BF"/>
      <w:spacing w:val="5"/>
    </w:rPr>
  </w:style>
  <w:style w:type="paragraph" w:styleId="BodyText">
    <w:name w:val="Body Text"/>
    <w:basedOn w:val="Normal"/>
    <w:link w:val="BodyTextChar"/>
    <w:uiPriority w:val="99"/>
    <w:rsid w:val="000D20D6"/>
    <w:pPr>
      <w:spacing w:after="120"/>
    </w:pPr>
  </w:style>
  <w:style w:type="character" w:customStyle="1" w:styleId="BodyTextChar">
    <w:name w:val="Body Text Char"/>
    <w:basedOn w:val="DefaultParagraphFont"/>
    <w:link w:val="BodyText"/>
    <w:uiPriority w:val="99"/>
    <w:rsid w:val="000D20D6"/>
    <w:rPr>
      <w:rFonts w:ascii="Arial" w:eastAsia="Times New Roman" w:hAnsi="Arial" w:cs="Arial"/>
      <w:sz w:val="20"/>
      <w:szCs w:val="20"/>
      <w:lang w:eastAsia="cs-CZ"/>
    </w:rPr>
  </w:style>
  <w:style w:type="paragraph" w:styleId="Header">
    <w:name w:val="header"/>
    <w:basedOn w:val="Normal"/>
    <w:link w:val="HeaderChar"/>
    <w:uiPriority w:val="99"/>
    <w:unhideWhenUsed/>
    <w:rsid w:val="005A2A5A"/>
    <w:pPr>
      <w:tabs>
        <w:tab w:val="center" w:pos="4536"/>
        <w:tab w:val="right" w:pos="9072"/>
      </w:tabs>
    </w:pPr>
  </w:style>
  <w:style w:type="character" w:customStyle="1" w:styleId="HeaderChar">
    <w:name w:val="Header Char"/>
    <w:basedOn w:val="DefaultParagraphFont"/>
    <w:link w:val="Header"/>
    <w:uiPriority w:val="99"/>
    <w:rsid w:val="005A2A5A"/>
    <w:rPr>
      <w:rFonts w:ascii="Arial" w:eastAsia="Times New Roman" w:hAnsi="Arial" w:cs="Arial"/>
      <w:sz w:val="20"/>
      <w:szCs w:val="20"/>
      <w:lang w:eastAsia="cs-CZ"/>
    </w:rPr>
  </w:style>
  <w:style w:type="paragraph" w:styleId="Footer">
    <w:name w:val="footer"/>
    <w:basedOn w:val="Normal"/>
    <w:link w:val="FooterChar"/>
    <w:uiPriority w:val="99"/>
    <w:unhideWhenUsed/>
    <w:rsid w:val="005A2A5A"/>
    <w:pPr>
      <w:tabs>
        <w:tab w:val="center" w:pos="4536"/>
        <w:tab w:val="right" w:pos="9072"/>
      </w:tabs>
    </w:pPr>
  </w:style>
  <w:style w:type="character" w:customStyle="1" w:styleId="FooterChar">
    <w:name w:val="Footer Char"/>
    <w:basedOn w:val="DefaultParagraphFont"/>
    <w:link w:val="Footer"/>
    <w:uiPriority w:val="99"/>
    <w:rsid w:val="005A2A5A"/>
    <w:rPr>
      <w:rFonts w:ascii="Arial" w:eastAsia="Times New Roman" w:hAnsi="Arial" w:cs="Arial"/>
      <w:sz w:val="20"/>
      <w:szCs w:val="20"/>
      <w:lang w:eastAsia="cs-CZ"/>
    </w:rPr>
  </w:style>
  <w:style w:type="character" w:styleId="CommentReference">
    <w:name w:val="annotation reference"/>
    <w:basedOn w:val="DefaultParagraphFont"/>
    <w:uiPriority w:val="99"/>
    <w:semiHidden/>
    <w:unhideWhenUsed/>
    <w:rsid w:val="004D5F43"/>
    <w:rPr>
      <w:sz w:val="16"/>
      <w:szCs w:val="16"/>
    </w:rPr>
  </w:style>
  <w:style w:type="paragraph" w:styleId="CommentText">
    <w:name w:val="annotation text"/>
    <w:basedOn w:val="Normal"/>
    <w:link w:val="CommentTextChar"/>
    <w:uiPriority w:val="99"/>
    <w:unhideWhenUsed/>
    <w:rsid w:val="004D5F43"/>
  </w:style>
  <w:style w:type="character" w:customStyle="1" w:styleId="CommentTextChar">
    <w:name w:val="Comment Text Char"/>
    <w:basedOn w:val="DefaultParagraphFont"/>
    <w:link w:val="CommentText"/>
    <w:uiPriority w:val="99"/>
    <w:rsid w:val="004D5F43"/>
    <w:rPr>
      <w:rFonts w:ascii="Arial" w:eastAsia="Times New Roman" w:hAnsi="Arial" w:cs="Arial"/>
      <w:sz w:val="20"/>
      <w:szCs w:val="20"/>
      <w:lang w:eastAsia="cs-CZ"/>
    </w:rPr>
  </w:style>
  <w:style w:type="paragraph" w:styleId="CommentSubject">
    <w:name w:val="annotation subject"/>
    <w:basedOn w:val="CommentText"/>
    <w:next w:val="CommentText"/>
    <w:link w:val="CommentSubjectChar"/>
    <w:uiPriority w:val="99"/>
    <w:semiHidden/>
    <w:unhideWhenUsed/>
    <w:rsid w:val="004D5F43"/>
    <w:rPr>
      <w:b/>
      <w:bCs/>
    </w:rPr>
  </w:style>
  <w:style w:type="character" w:customStyle="1" w:styleId="CommentSubjectChar">
    <w:name w:val="Comment Subject Char"/>
    <w:basedOn w:val="CommentTextChar"/>
    <w:link w:val="CommentSubject"/>
    <w:uiPriority w:val="99"/>
    <w:semiHidden/>
    <w:rsid w:val="004D5F43"/>
    <w:rPr>
      <w:rFonts w:ascii="Arial" w:eastAsia="Times New Roman" w:hAnsi="Arial" w:cs="Arial"/>
      <w:b/>
      <w:bCs/>
      <w:sz w:val="20"/>
      <w:szCs w:val="20"/>
      <w:lang w:eastAsia="cs-CZ"/>
    </w:rPr>
  </w:style>
  <w:style w:type="paragraph" w:styleId="Revision">
    <w:name w:val="Revision"/>
    <w:hidden/>
    <w:uiPriority w:val="99"/>
    <w:semiHidden/>
    <w:rsid w:val="00DD28CF"/>
    <w:pPr>
      <w:spacing w:after="0" w:line="240" w:lineRule="auto"/>
    </w:pPr>
    <w:rPr>
      <w:rFonts w:ascii="Arial" w:eastAsia="Times New Roman" w:hAnsi="Arial" w:cs="Arial"/>
      <w:sz w:val="20"/>
      <w:szCs w:val="20"/>
      <w:lang w:eastAsia="cs-CZ"/>
    </w:rPr>
  </w:style>
  <w:style w:type="paragraph" w:customStyle="1" w:styleId="PKONORMAL">
    <w:name w:val="PKO_NORMAL"/>
    <w:basedOn w:val="Normal"/>
    <w:rsid w:val="00AC1D24"/>
    <w:pPr>
      <w:widowControl/>
      <w:autoSpaceDE/>
      <w:autoSpaceDN/>
      <w:adjustRightInd/>
      <w:spacing w:line="252" w:lineRule="auto"/>
      <w:ind w:firstLine="357"/>
      <w:jc w:val="both"/>
    </w:pPr>
    <w:rPr>
      <w:rFonts w:eastAsiaTheme="minorHAnsi"/>
      <w:lang w:eastAsia="en-US"/>
    </w:rPr>
  </w:style>
  <w:style w:type="table" w:styleId="TableGrid">
    <w:name w:val="Table Grid"/>
    <w:basedOn w:val="TableNormal"/>
    <w:uiPriority w:val="39"/>
    <w:rsid w:val="000B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6074605A5FCDB4F83B25E1D1611A531" ma:contentTypeVersion="24" ma:contentTypeDescription="Vytvoří nový dokument" ma:contentTypeScope="" ma:versionID="370270369a9e97cd0ee3432cd2412af7">
  <xsd:schema xmlns:xsd="http://www.w3.org/2001/XMLSchema" xmlns:xs="http://www.w3.org/2001/XMLSchema" xmlns:p="http://schemas.microsoft.com/office/2006/metadata/properties" xmlns:ns2="fc3156d0-6477-4e59-85db-677a3ac3ddef" xmlns:ns3="107ea3ff-ebed-4698-b54c-04cca22f4541" xmlns:ns4="d067044f-c8a9-4d3c-af6b-3960191fe327" xmlns:ns5="0e971b8e-aa6f-435f-bb9a-f99ccc42ee61" xmlns:ns6="64c94459-a6c5-4cf5-89c0-115a7989494d" targetNamespace="http://schemas.microsoft.com/office/2006/metadata/properties" ma:root="true" ma:fieldsID="c0e42d9208570ab365cd3c54f47c11d3" ns2:_="" ns3:_="" ns4:_="" ns5:_="" ns6:_="">
    <xsd:import namespace="fc3156d0-6477-4e59-85db-677a3ac3ddef"/>
    <xsd:import namespace="107ea3ff-ebed-4698-b54c-04cca22f4541"/>
    <xsd:import namespace="d067044f-c8a9-4d3c-af6b-3960191fe327"/>
    <xsd:import namespace="0e971b8e-aa6f-435f-bb9a-f99ccc42ee61"/>
    <xsd:import namespace="64c94459-a6c5-4cf5-89c0-115a7989494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5:SharedWithDetails" minOccurs="0"/>
                <xsd:element ref="ns4:lcf76f155ced4ddcb4097134ff3c332f" minOccurs="0"/>
                <xsd:element ref="ns6:TaxCatchAll"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7044f-c8a9-4d3c-af6b-3960191fe32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71b8e-aa6f-435f-bb9a-f99ccc42ee61" elementFormDefault="qualified">
    <xsd:import namespace="http://schemas.microsoft.com/office/2006/documentManagement/types"/>
    <xsd:import namespace="http://schemas.microsoft.com/office/infopath/2007/PartnerControls"/>
    <xsd:element name="SharedWithDetails" ma:index="2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067044f-c8a9-4d3c-af6b-3960191fe327">
      <Terms xmlns="http://schemas.microsoft.com/office/infopath/2007/PartnerControls"/>
    </lcf76f155ced4ddcb4097134ff3c332f>
    <TaxCatchAll xmlns="64c94459-a6c5-4cf5-89c0-115a7989494d" xsi:nil="true"/>
    <_dlc_DocId xmlns="fc3156d0-6477-4e59-85db-677a3ac3ddef">MMB0-338994810-69558</_dlc_DocId>
    <_dlc_DocIdUrl xmlns="fc3156d0-6477-4e59-85db-677a3ac3ddef">
      <Url>https://mmbonline.sharepoint.com/OD/OKD/_layouts/15/DocIdRedir.aspx?ID=MMB0-338994810-69558</Url>
      <Description>MMB0-338994810-69558</Description>
    </_dlc_DocIdUrl>
    <_Flow_SignoffStatus xmlns="d067044f-c8a9-4d3c-af6b-3960191fe327" xsi:nil="true"/>
  </documentManagement>
</p:properties>
</file>

<file path=customXml/itemProps1.xml><?xml version="1.0" encoding="utf-8"?>
<ds:datastoreItem xmlns:ds="http://schemas.openxmlformats.org/officeDocument/2006/customXml" ds:itemID="{0AB9E879-2653-4D26-8457-15C0DD5A52E6}">
  <ds:schemaRefs>
    <ds:schemaRef ds:uri="http://schemas.microsoft.com/sharepoint/v3/contenttype/forms"/>
  </ds:schemaRefs>
</ds:datastoreItem>
</file>

<file path=customXml/itemProps2.xml><?xml version="1.0" encoding="utf-8"?>
<ds:datastoreItem xmlns:ds="http://schemas.openxmlformats.org/officeDocument/2006/customXml" ds:itemID="{51307E3F-4A47-4F38-A986-C0E071D2F260}">
  <ds:schemaRefs>
    <ds:schemaRef ds:uri="http://schemas.openxmlformats.org/officeDocument/2006/bibliography"/>
  </ds:schemaRefs>
</ds:datastoreItem>
</file>

<file path=customXml/itemProps3.xml><?xml version="1.0" encoding="utf-8"?>
<ds:datastoreItem xmlns:ds="http://schemas.openxmlformats.org/officeDocument/2006/customXml" ds:itemID="{AB6D6D9B-F073-4450-AAF6-07AA0D6E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107ea3ff-ebed-4698-b54c-04cca22f4541"/>
    <ds:schemaRef ds:uri="d067044f-c8a9-4d3c-af6b-3960191fe327"/>
    <ds:schemaRef ds:uri="0e971b8e-aa6f-435f-bb9a-f99ccc42ee61"/>
    <ds:schemaRef ds:uri="64c94459-a6c5-4cf5-89c0-115a7989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A75AC-98FB-4055-8C7A-5D042CECB53B}">
  <ds:schemaRefs>
    <ds:schemaRef ds:uri="http://schemas.microsoft.com/sharepoint/events"/>
  </ds:schemaRefs>
</ds:datastoreItem>
</file>

<file path=customXml/itemProps5.xml><?xml version="1.0" encoding="utf-8"?>
<ds:datastoreItem xmlns:ds="http://schemas.openxmlformats.org/officeDocument/2006/customXml" ds:itemID="{3EF8A0EC-34FC-4408-B77C-6E7E25261736}">
  <ds:schemaRefs>
    <ds:schemaRef ds:uri="http://schemas.microsoft.com/office/2006/metadata/properties"/>
    <ds:schemaRef ds:uri="http://schemas.microsoft.com/office/infopath/2007/PartnerControls"/>
    <ds:schemaRef ds:uri="d067044f-c8a9-4d3c-af6b-3960191fe327"/>
    <ds:schemaRef ds:uri="64c94459-a6c5-4cf5-89c0-115a7989494d"/>
    <ds:schemaRef ds:uri="fc3156d0-6477-4e59-85db-677a3ac3ddef"/>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2504</Words>
  <Characters>14275</Characters>
  <Application>Microsoft Office Word</Application>
  <DocSecurity>4</DocSecurity>
  <Lines>118</Lines>
  <Paragraphs>33</Paragraphs>
  <ScaleCrop>false</ScaleCrop>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dc:creator>
  <cp:keywords/>
  <dc:description/>
  <cp:lastModifiedBy>Čerych Pavel (MMB_OD)</cp:lastModifiedBy>
  <cp:revision>131</cp:revision>
  <dcterms:created xsi:type="dcterms:W3CDTF">2024-01-26T09:07:00Z</dcterms:created>
  <dcterms:modified xsi:type="dcterms:W3CDTF">2025-09-30T09:53:00Z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0x01010046074605A5FCDB4F83B25E1D1611A531</vt:lpwstr>
  </property>
  <property fmtid="{D5CDD505-2E9C-101B-9397-08002B2CF9AE}" pid="3" name="_dlc_DocIdItemGuid">
    <vt:lpwstr>27726400-f952-4431-a5e9-ebdce30023e3</vt:lpwstr>
  </property>
  <property fmtid="{D5CDD505-2E9C-101B-9397-08002B2CF9AE}" pid="4" name="MediaServiceImageTags">
    <vt:lpwstr/>
  </property>
</Properties>
</file>