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54C9C" w14:textId="68BC5CC8" w:rsidR="00FA129B" w:rsidRPr="00BA067B" w:rsidRDefault="74B47EDB" w:rsidP="74B47EDB">
      <w:pPr>
        <w:pStyle w:val="Zkladntext"/>
        <w:jc w:val="center"/>
        <w:rPr>
          <w:rFonts w:cs="Times New Roman"/>
        </w:rPr>
      </w:pPr>
      <w:bookmarkStart w:id="0" w:name="_GoBack"/>
      <w:bookmarkEnd w:id="0"/>
      <w:r w:rsidRPr="74B47EDB">
        <w:rPr>
          <w:rFonts w:cs="Times New Roman"/>
        </w:rPr>
        <w:t>Příloha č. </w:t>
      </w:r>
      <w:r w:rsidR="00CC2349">
        <w:rPr>
          <w:rFonts w:cs="Times New Roman"/>
        </w:rPr>
        <w:t>1</w:t>
      </w:r>
    </w:p>
    <w:p w14:paraId="5B48CCFE" w14:textId="124930F4" w:rsidR="00FA129B" w:rsidRPr="001959E6" w:rsidRDefault="00FA129B" w:rsidP="001959E6">
      <w:pPr>
        <w:pStyle w:val="Nzev"/>
      </w:pPr>
      <w:r w:rsidRPr="001959E6">
        <w:t>Technická specifikace díla</w:t>
      </w:r>
    </w:p>
    <w:p w14:paraId="12ED21B0" w14:textId="6B40FC75" w:rsidR="00FA129B" w:rsidRPr="001959E6" w:rsidRDefault="2491EE0C" w:rsidP="00481136">
      <w:pPr>
        <w:pStyle w:val="Nadpis1"/>
      </w:pPr>
      <w:r>
        <w:t>Předmět plnění zakázky</w:t>
      </w:r>
    </w:p>
    <w:p w14:paraId="2E32289E" w14:textId="5B7BF1DC" w:rsidR="00FA129B" w:rsidRDefault="2491EE0C" w:rsidP="007A061D">
      <w:pPr>
        <w:spacing w:after="100" w:line="276" w:lineRule="auto"/>
      </w:pPr>
      <w:r>
        <w:t xml:space="preserve">Předmětem plnění této veřejné zakázky je </w:t>
      </w:r>
      <w:r w:rsidRPr="0DF3F96E">
        <w:rPr>
          <w:b/>
          <w:bCs/>
        </w:rPr>
        <w:t xml:space="preserve">pořízení 3D modelu budov pro území statutárního města Brna </w:t>
      </w:r>
      <w:r>
        <w:t>(SMB) včetně dat, datových sad a metadatových popisů, které uvedené modely tvoří.</w:t>
      </w:r>
      <w:r w:rsidRPr="0DF3F96E">
        <w:rPr>
          <w:b/>
          <w:bCs/>
        </w:rPr>
        <w:t xml:space="preserve"> </w:t>
      </w:r>
      <w:r>
        <w:t>Tato data budou</w:t>
      </w:r>
      <w:r w:rsidRPr="0DF3F96E">
        <w:rPr>
          <w:b/>
          <w:bCs/>
        </w:rPr>
        <w:t xml:space="preserve"> </w:t>
      </w:r>
      <w:r>
        <w:t>sloužit zejména jako podklad pro projekční činnost, prezentační účely a pro vizualizace nových stavebních objektů a jejich začlenění do stávající zástavby. 3D model budov bude vytvořen v úrovni detailu definovaném další specifikací.</w:t>
      </w:r>
    </w:p>
    <w:p w14:paraId="02A18F2B" w14:textId="4749FFC4" w:rsidR="00FA129B" w:rsidRPr="00D13CEB" w:rsidRDefault="3EA4F6D7" w:rsidP="00FA129B">
      <w:pPr>
        <w:pStyle w:val="Nadpis1"/>
      </w:pPr>
      <w:r>
        <w:t>Technická specifikace předmětu plnění zakázky</w:t>
      </w:r>
    </w:p>
    <w:p w14:paraId="7E55868C" w14:textId="77777777" w:rsidR="00FA129B" w:rsidRPr="00C135C5" w:rsidRDefault="00FA129B" w:rsidP="00C135C5">
      <w:pPr>
        <w:pStyle w:val="Nadpis2"/>
      </w:pPr>
      <w:r w:rsidRPr="00C135C5">
        <w:t>Postup zpracování:</w:t>
      </w:r>
    </w:p>
    <w:p w14:paraId="32179309" w14:textId="03153A98" w:rsidR="00FA129B" w:rsidRPr="004B6BB9" w:rsidRDefault="2491EE0C" w:rsidP="00862EAA">
      <w:pPr>
        <w:pStyle w:val="Nadpis3"/>
      </w:pPr>
      <w:r>
        <w:t>Vytvoření 3D modelu budov v detailu:</w:t>
      </w:r>
    </w:p>
    <w:p w14:paraId="3FFD7211" w14:textId="437C7956" w:rsidR="00113B01" w:rsidRDefault="00DF1721" w:rsidP="009B1DB2">
      <w:pPr>
        <w:pStyle w:val="Odstavecseseznamem"/>
        <w:numPr>
          <w:ilvl w:val="0"/>
          <w:numId w:val="31"/>
        </w:numPr>
        <w:suppressAutoHyphens w:val="0"/>
        <w:contextualSpacing/>
        <w:jc w:val="both"/>
      </w:pPr>
      <w:r>
        <w:t>m</w:t>
      </w:r>
      <w:r w:rsidR="79DC5027">
        <w:t>odel budovy bude vytvořen vymodelováním střechy a spuštěním jejího obvodu k</w:t>
      </w:r>
      <w:r w:rsidR="00993ED8">
        <w:t xml:space="preserve"> </w:t>
      </w:r>
      <w:r w:rsidR="00735AC2">
        <w:t xml:space="preserve">naměřené </w:t>
      </w:r>
      <w:r w:rsidR="00993ED8">
        <w:t xml:space="preserve">výšce </w:t>
      </w:r>
      <w:r w:rsidR="00735AC2">
        <w:t>pat</w:t>
      </w:r>
      <w:r w:rsidR="00993ED8">
        <w:t>y</w:t>
      </w:r>
      <w:r w:rsidR="00735AC2">
        <w:t xml:space="preserve"> budovy</w:t>
      </w:r>
      <w:r w:rsidR="00993ED8">
        <w:t>,</w:t>
      </w:r>
    </w:p>
    <w:p w14:paraId="704E5E73" w14:textId="26F88067" w:rsidR="00FA129B" w:rsidRPr="003C1B36" w:rsidRDefault="2491EE0C" w:rsidP="009B1DB2">
      <w:pPr>
        <w:pStyle w:val="Odstavecseseznamem"/>
        <w:numPr>
          <w:ilvl w:val="0"/>
          <w:numId w:val="31"/>
        </w:numPr>
        <w:suppressAutoHyphens w:val="0"/>
        <w:contextualSpacing/>
        <w:jc w:val="both"/>
      </w:pPr>
      <w:r>
        <w:t xml:space="preserve">součástí modelů budou komíny, výtahové šachty, klimatizační jednotky </w:t>
      </w:r>
      <w:r w:rsidR="003D5388">
        <w:t xml:space="preserve">s obvodem alespoň 3 m a </w:t>
      </w:r>
      <w:r>
        <w:t>výšk</w:t>
      </w:r>
      <w:r w:rsidR="003D5388">
        <w:t>ou</w:t>
      </w:r>
      <w:r>
        <w:t xml:space="preserve"> 2 m (měřeno od nejníže položeného průniku konstrukce prvku a střechy) a vyšší, pro účel modelování budou symbolizovány prostorovým kvádrem,</w:t>
      </w:r>
    </w:p>
    <w:p w14:paraId="098A5732" w14:textId="579324A6" w:rsidR="00FA129B" w:rsidRPr="003C1B36" w:rsidRDefault="12E3008F" w:rsidP="009B1DB2">
      <w:pPr>
        <w:pStyle w:val="Odstavecseseznamem"/>
        <w:numPr>
          <w:ilvl w:val="0"/>
          <w:numId w:val="31"/>
        </w:numPr>
        <w:suppressAutoHyphens w:val="0"/>
        <w:contextualSpacing/>
        <w:jc w:val="both"/>
        <w:rPr>
          <w:szCs w:val="24"/>
        </w:rPr>
      </w:pPr>
      <w:r w:rsidRPr="12E3008F">
        <w:rPr>
          <w:szCs w:val="24"/>
        </w:rPr>
        <w:t xml:space="preserve">na střechách budou měřeny věže, které mají obvod alespoň 8 m (měřeno v nejvyšším průniku konstrukce věže a střechy) a alespoň 2 m výšky (měřeno od nejnižšího průniku věže a střešní konstrukce), jejich případný kruhový tvar bude nahrazen jednodušším hranatým tělesem (mnohostěnem), </w:t>
      </w:r>
    </w:p>
    <w:p w14:paraId="1B3FBE8E" w14:textId="698FE143" w:rsidR="00FA129B" w:rsidRPr="003C1B36" w:rsidRDefault="00FA129B" w:rsidP="009B1DB2">
      <w:pPr>
        <w:pStyle w:val="Odstavecseseznamem"/>
        <w:numPr>
          <w:ilvl w:val="0"/>
          <w:numId w:val="31"/>
        </w:numPr>
        <w:suppressAutoHyphens w:val="0"/>
        <w:contextualSpacing/>
        <w:jc w:val="both"/>
        <w:rPr>
          <w:szCs w:val="24"/>
        </w:rPr>
      </w:pPr>
      <w:r w:rsidRPr="003C1B36">
        <w:rPr>
          <w:szCs w:val="24"/>
        </w:rPr>
        <w:t xml:space="preserve">střešní vikýře </w:t>
      </w:r>
      <w:r>
        <w:rPr>
          <w:szCs w:val="24"/>
        </w:rPr>
        <w:t xml:space="preserve">a střešní nástavby </w:t>
      </w:r>
      <w:r w:rsidRPr="003C1B36">
        <w:rPr>
          <w:szCs w:val="24"/>
        </w:rPr>
        <w:t xml:space="preserve">budou </w:t>
      </w:r>
      <w:r>
        <w:rPr>
          <w:szCs w:val="24"/>
        </w:rPr>
        <w:t xml:space="preserve">modelovány </w:t>
      </w:r>
      <w:r w:rsidR="0004226D">
        <w:rPr>
          <w:szCs w:val="24"/>
        </w:rPr>
        <w:t xml:space="preserve">minimálně </w:t>
      </w:r>
      <w:r>
        <w:rPr>
          <w:szCs w:val="24"/>
        </w:rPr>
        <w:t xml:space="preserve">od </w:t>
      </w:r>
      <w:r w:rsidR="0004226D">
        <w:rPr>
          <w:szCs w:val="24"/>
        </w:rPr>
        <w:t xml:space="preserve">(délky) </w:t>
      </w:r>
      <w:r>
        <w:rPr>
          <w:szCs w:val="24"/>
        </w:rPr>
        <w:t>2 m kteréhokoliv rozměru</w:t>
      </w:r>
      <w:r w:rsidRPr="003C1B36">
        <w:rPr>
          <w:szCs w:val="24"/>
        </w:rPr>
        <w:t xml:space="preserve">, </w:t>
      </w:r>
    </w:p>
    <w:p w14:paraId="777E198F" w14:textId="031B3EF5" w:rsidR="00FA129B" w:rsidRPr="00CE4C89" w:rsidRDefault="00FA129B" w:rsidP="009B1DB2">
      <w:pPr>
        <w:pStyle w:val="Odstavecseseznamem"/>
        <w:numPr>
          <w:ilvl w:val="0"/>
          <w:numId w:val="31"/>
        </w:numPr>
        <w:suppressAutoHyphens w:val="0"/>
        <w:contextualSpacing/>
        <w:jc w:val="both"/>
        <w:rPr>
          <w:szCs w:val="24"/>
        </w:rPr>
      </w:pPr>
      <w:r w:rsidRPr="00CE4C89">
        <w:rPr>
          <w:szCs w:val="24"/>
        </w:rPr>
        <w:t>střechy budou konstruovány tak, aby dílčí plochy byly tvořeny pomocnými trojúhelníky s minimálním dopadem na vizuální efekt a navazovaly na sebe bez mezer,</w:t>
      </w:r>
    </w:p>
    <w:p w14:paraId="3BA78A32" w14:textId="730DBF9B" w:rsidR="00FA129B" w:rsidRPr="00B90606" w:rsidRDefault="00FA129B" w:rsidP="009B1DB2">
      <w:pPr>
        <w:pStyle w:val="Odstavecseseznamem"/>
        <w:numPr>
          <w:ilvl w:val="0"/>
          <w:numId w:val="31"/>
        </w:numPr>
        <w:suppressAutoHyphens w:val="0"/>
        <w:contextualSpacing/>
        <w:jc w:val="both"/>
      </w:pPr>
      <w:r>
        <w:t xml:space="preserve">budovy budou rozděleny na segmenty tak, aby každý segment měl </w:t>
      </w:r>
      <w:r w:rsidR="0F4AE90B">
        <w:t>vlastní</w:t>
      </w:r>
      <w:r>
        <w:t xml:space="preserve"> výšku </w:t>
      </w:r>
      <w:r w:rsidR="7FDCD2AE">
        <w:t>horizontální linie</w:t>
      </w:r>
      <w:r>
        <w:t>. Každý segment budovy bude obsahovat úplný počet stěn i podstavu, z toho plyne duplicitní zpracování společných svislých stěn</w:t>
      </w:r>
      <w:r w:rsidR="002C60D1">
        <w:t>.</w:t>
      </w:r>
    </w:p>
    <w:p w14:paraId="256D74C3" w14:textId="36EDA8A9" w:rsidR="00FA129B" w:rsidRPr="00AE051B" w:rsidRDefault="00FA129B" w:rsidP="00862EAA">
      <w:pPr>
        <w:pStyle w:val="Nadpis3"/>
      </w:pPr>
      <w:r>
        <w:t>Vytvoření segmentů</w:t>
      </w:r>
    </w:p>
    <w:p w14:paraId="61CE1D35" w14:textId="4076756D" w:rsidR="7DB8CBDC" w:rsidRDefault="7DB8CBDC" w:rsidP="0DF3F96E">
      <w:pPr>
        <w:pStyle w:val="Odstavecseseznamem"/>
        <w:numPr>
          <w:ilvl w:val="0"/>
          <w:numId w:val="1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 w:rsidRPr="0DF3F96E">
        <w:t>Budovy budou děleny na menší části (segmenty) v případě, že bude mít daná budova více částí rozličných výšek</w:t>
      </w:r>
      <w:r w:rsidR="18310605" w:rsidRPr="0DF3F96E">
        <w:t>; výška je definována výškou hrany horizontální linie</w:t>
      </w:r>
      <w:r w:rsidR="00811289">
        <w:t>.</w:t>
      </w:r>
    </w:p>
    <w:p w14:paraId="705A204F" w14:textId="566C2BDE" w:rsidR="00297B80" w:rsidRPr="00200AD3" w:rsidRDefault="006872ED" w:rsidP="0DF3F96E">
      <w:pPr>
        <w:pStyle w:val="Odstavecseseznamem"/>
        <w:numPr>
          <w:ilvl w:val="0"/>
          <w:numId w:val="11"/>
        </w:numPr>
        <w:suppressAutoHyphens w:val="0"/>
        <w:contextualSpacing/>
        <w:rPr>
          <w:color w:val="000000" w:themeColor="text1"/>
        </w:rPr>
      </w:pPr>
      <w:r w:rsidRPr="0DF3F96E">
        <w:t>B</w:t>
      </w:r>
      <w:r w:rsidR="2491EE0C" w:rsidRPr="0DF3F96E">
        <w:t>udovy budou děleny na segmenty podle rozdílu ve</w:t>
      </w:r>
      <w:r w:rsidR="00CE4C89" w:rsidRPr="0DF3F96E">
        <w:t xml:space="preserve"> výškách </w:t>
      </w:r>
      <w:r w:rsidR="4A26C49B" w:rsidRPr="0DF3F96E">
        <w:t xml:space="preserve">hran </w:t>
      </w:r>
      <w:r w:rsidR="7A3411D5" w:rsidRPr="0DF3F96E">
        <w:t xml:space="preserve">horizontálních </w:t>
      </w:r>
      <w:r w:rsidR="6D8BF728" w:rsidRPr="0DF3F96E">
        <w:t>linií</w:t>
      </w:r>
      <w:r w:rsidR="00CE4C89" w:rsidRPr="0DF3F96E">
        <w:t xml:space="preserve"> větším než </w:t>
      </w:r>
      <w:r w:rsidR="508BD52A" w:rsidRPr="0DF3F96E">
        <w:t>1</w:t>
      </w:r>
      <w:r w:rsidR="00CE4C89" w:rsidRPr="0DF3F96E">
        <w:t xml:space="preserve"> m a délkou </w:t>
      </w:r>
      <w:r w:rsidR="0DB3E0A0" w:rsidRPr="0DF3F96E">
        <w:t>horizontální linie</w:t>
      </w:r>
      <w:r w:rsidR="00CE4C89" w:rsidRPr="0DF3F96E">
        <w:t xml:space="preserve"> s rozdílnou výškou alespoň 2 m</w:t>
      </w:r>
      <w:r w:rsidRPr="0DF3F96E">
        <w:t>.</w:t>
      </w:r>
    </w:p>
    <w:p w14:paraId="23F0953C" w14:textId="1B83A44D" w:rsidR="39AA7BC1" w:rsidRDefault="39AA7BC1" w:rsidP="0DF3F96E">
      <w:pPr>
        <w:pStyle w:val="Odstavecseseznamem"/>
        <w:numPr>
          <w:ilvl w:val="0"/>
          <w:numId w:val="11"/>
        </w:numPr>
        <w:rPr>
          <w:rFonts w:asciiTheme="minorHAnsi" w:eastAsiaTheme="minorEastAsia" w:hAnsiTheme="minorHAnsi" w:cstheme="minorBidi"/>
          <w:color w:val="000000" w:themeColor="text1"/>
          <w:szCs w:val="24"/>
        </w:rPr>
      </w:pPr>
      <w:r w:rsidRPr="00C92AF4">
        <w:rPr>
          <w:rFonts w:eastAsia="Times New Roman"/>
        </w:rPr>
        <w:t>Horizontální linie, pro kterou bude určena výška segmentu, není hřebenem střechy, ale jedná se o typickou římsu/okap budovy</w:t>
      </w:r>
      <w:r w:rsidR="00811289">
        <w:rPr>
          <w:rFonts w:eastAsia="Times New Roman"/>
        </w:rPr>
        <w:t>.</w:t>
      </w:r>
    </w:p>
    <w:p w14:paraId="14FE4CA5" w14:textId="579C6CF0" w:rsidR="39AA7BC1" w:rsidRDefault="00811289" w:rsidP="00606BF5">
      <w:pPr>
        <w:pStyle w:val="Odstavecseseznamem"/>
        <w:numPr>
          <w:ilvl w:val="1"/>
          <w:numId w:val="11"/>
        </w:numPr>
        <w:spacing w:after="100"/>
        <w:rPr>
          <w:rFonts w:asciiTheme="minorHAnsi" w:eastAsiaTheme="minorEastAsia" w:hAnsiTheme="minorHAnsi" w:cstheme="minorBidi"/>
          <w:color w:val="000000" w:themeColor="text1"/>
        </w:rPr>
      </w:pPr>
      <w:r>
        <w:rPr>
          <w:rFonts w:eastAsia="Times New Roman"/>
        </w:rPr>
        <w:t>V</w:t>
      </w:r>
      <w:r w:rsidR="39AA7BC1" w:rsidRPr="00C92AF4">
        <w:rPr>
          <w:rFonts w:eastAsia="Times New Roman"/>
        </w:rPr>
        <w:t xml:space="preserve"> případě, kdy budova je jeden segment, za horizontální linii </w:t>
      </w:r>
      <w:r w:rsidR="09AF05FB" w:rsidRPr="00C92AF4">
        <w:rPr>
          <w:rFonts w:eastAsia="Times New Roman"/>
        </w:rPr>
        <w:t xml:space="preserve">určující výšku </w:t>
      </w:r>
      <w:r w:rsidR="39AA7BC1" w:rsidRPr="00C92AF4">
        <w:rPr>
          <w:rFonts w:eastAsia="Times New Roman"/>
        </w:rPr>
        <w:t>je považována ta, která je orientovaná do ulice</w:t>
      </w:r>
      <w:r>
        <w:rPr>
          <w:rFonts w:eastAsia="Times New Roman"/>
        </w:rPr>
        <w:t>.</w:t>
      </w:r>
    </w:p>
    <w:p w14:paraId="0C5F3CD4" w14:textId="74C97F49" w:rsidR="00D84187" w:rsidRPr="00C00C2E" w:rsidRDefault="006872ED" w:rsidP="0DF3F96E">
      <w:pPr>
        <w:pStyle w:val="Odstavecseseznamem"/>
        <w:numPr>
          <w:ilvl w:val="0"/>
          <w:numId w:val="11"/>
        </w:numPr>
        <w:suppressAutoHyphens w:val="0"/>
        <w:contextualSpacing/>
        <w:rPr>
          <w:color w:val="000000" w:themeColor="text1"/>
        </w:rPr>
      </w:pPr>
      <w:r w:rsidRPr="00B91779">
        <w:lastRenderedPageBreak/>
        <w:t>D</w:t>
      </w:r>
      <w:r w:rsidR="00D84187" w:rsidRPr="00B91779">
        <w:t>robné stavební prvky na střechách – věžičky, vikýře, arkýře – nebudou určeny jako segmenty</w:t>
      </w:r>
      <w:r w:rsidRPr="00B91779">
        <w:t>.</w:t>
      </w:r>
    </w:p>
    <w:p w14:paraId="0CFFB937" w14:textId="401B9CF9" w:rsidR="00D84187" w:rsidRPr="00C00C2E" w:rsidRDefault="00D84187" w:rsidP="0DF3F96E">
      <w:pPr>
        <w:pStyle w:val="Odstavecseseznamem"/>
        <w:numPr>
          <w:ilvl w:val="0"/>
          <w:numId w:val="11"/>
        </w:numPr>
        <w:suppressAutoHyphens w:val="0"/>
        <w:contextualSpacing/>
        <w:rPr>
          <w:color w:val="000000" w:themeColor="text1"/>
        </w:rPr>
      </w:pPr>
      <w:r w:rsidRPr="004C6F44">
        <w:t xml:space="preserve">U spojovacích krytých mostů mezi budovami není atribut </w:t>
      </w:r>
      <w:r w:rsidR="16557663" w:rsidRPr="004C6F44">
        <w:t>horizontální linie</w:t>
      </w:r>
      <w:r w:rsidRPr="004C6F44">
        <w:t xml:space="preserve"> důležitý, takový objekt bude definován jako segment s průnikem s terénem.</w:t>
      </w:r>
    </w:p>
    <w:p w14:paraId="6F3A09B5" w14:textId="5AFAEE48" w:rsidR="00CF3FF5" w:rsidRPr="00C00C2E" w:rsidRDefault="00D84187" w:rsidP="0DF3F96E">
      <w:pPr>
        <w:pStyle w:val="Odstavecseseznamem"/>
        <w:numPr>
          <w:ilvl w:val="0"/>
          <w:numId w:val="11"/>
        </w:numPr>
        <w:suppressAutoHyphens w:val="0"/>
        <w:contextualSpacing/>
        <w:rPr>
          <w:color w:val="000000" w:themeColor="text1"/>
        </w:rPr>
      </w:pPr>
      <w:r w:rsidRPr="00A503E5">
        <w:t>Paty segmentů budou určeny v nejnižším</w:t>
      </w:r>
      <w:r w:rsidR="0080225B">
        <w:t xml:space="preserve"> </w:t>
      </w:r>
      <w:r w:rsidR="00986739">
        <w:t>místě</w:t>
      </w:r>
      <w:r w:rsidR="002C2554">
        <w:t xml:space="preserve"> průniku jejich konstrukce s terénem</w:t>
      </w:r>
      <w:r w:rsidRPr="00A503E5">
        <w:t>.</w:t>
      </w:r>
    </w:p>
    <w:p w14:paraId="7645C06C" w14:textId="1A25434A" w:rsidR="640EE0D6" w:rsidRDefault="640EE0D6" w:rsidP="0DF3F96E">
      <w:pPr>
        <w:pStyle w:val="Odstavecseseznamem"/>
        <w:numPr>
          <w:ilvl w:val="0"/>
          <w:numId w:val="11"/>
        </w:numPr>
        <w:rPr>
          <w:color w:val="000000" w:themeColor="text1"/>
        </w:rPr>
      </w:pPr>
      <w:r w:rsidRPr="00A503E5">
        <w:t xml:space="preserve">Příklady segmentace budov </w:t>
      </w:r>
      <w:r w:rsidR="0E8E6354" w:rsidRPr="10F2187F">
        <w:t xml:space="preserve">a určení horizontálních linií </w:t>
      </w:r>
      <w:r w:rsidRPr="00A503E5">
        <w:t>jsou součástí Technické specifikace díla Přílohy A</w:t>
      </w:r>
      <w:r w:rsidR="00B053F8">
        <w:t>.</w:t>
      </w:r>
    </w:p>
    <w:p w14:paraId="4C967780" w14:textId="2112F197" w:rsidR="00FA129B" w:rsidRPr="00EF4779" w:rsidRDefault="00FA129B" w:rsidP="00C135C5">
      <w:pPr>
        <w:pStyle w:val="Nadpis2"/>
      </w:pPr>
      <w:r w:rsidRPr="00EF4779">
        <w:t>Výstupy zpracování:</w:t>
      </w:r>
    </w:p>
    <w:p w14:paraId="3F0FF1A0" w14:textId="1D290EB6" w:rsidR="00FA129B" w:rsidRPr="00AA4834" w:rsidRDefault="00FA129B" w:rsidP="00862EAA">
      <w:pPr>
        <w:pStyle w:val="Nadpis3"/>
      </w:pPr>
      <w:r w:rsidRPr="00AA4834">
        <w:t>3D model budov – Formát ESRI</w:t>
      </w:r>
    </w:p>
    <w:p w14:paraId="37DC7D98" w14:textId="6EA902A3" w:rsidR="00664120" w:rsidRDefault="00FA129B" w:rsidP="00EF4779">
      <w:r w:rsidRPr="002545DB">
        <w:t>3D model</w:t>
      </w:r>
      <w:r>
        <w:t>y</w:t>
      </w:r>
      <w:r w:rsidRPr="002545DB">
        <w:t xml:space="preserve"> budov </w:t>
      </w:r>
      <w:r>
        <w:t xml:space="preserve">budou </w:t>
      </w:r>
      <w:r w:rsidR="00EE3157">
        <w:t xml:space="preserve">dodány </w:t>
      </w:r>
      <w:r>
        <w:t>v </w:t>
      </w:r>
      <w:proofErr w:type="spellStart"/>
      <w:r w:rsidRPr="007D4AB7">
        <w:t>geodatabáz</w:t>
      </w:r>
      <w:r w:rsidR="00527C65" w:rsidRPr="007D4AB7">
        <w:t>ích</w:t>
      </w:r>
      <w:proofErr w:type="spellEnd"/>
      <w:r>
        <w:t xml:space="preserve"> </w:t>
      </w:r>
      <w:r w:rsidRPr="002545DB">
        <w:t xml:space="preserve">ve formátu </w:t>
      </w:r>
      <w:r>
        <w:t xml:space="preserve">3D </w:t>
      </w:r>
      <w:proofErr w:type="spellStart"/>
      <w:r>
        <w:t>Feature</w:t>
      </w:r>
      <w:proofErr w:type="spellEnd"/>
      <w:r>
        <w:t xml:space="preserve"> </w:t>
      </w:r>
      <w:proofErr w:type="spellStart"/>
      <w:r>
        <w:t>class</w:t>
      </w:r>
      <w:proofErr w:type="spellEnd"/>
      <w:r w:rsidR="00EE3157">
        <w:t xml:space="preserve"> jako jednotlivé polygonové plochy</w:t>
      </w:r>
      <w:r w:rsidR="00962036">
        <w:t xml:space="preserve"> (</w:t>
      </w:r>
      <w:proofErr w:type="spellStart"/>
      <w:r w:rsidR="00962036">
        <w:t>PolygonZ</w:t>
      </w:r>
      <w:proofErr w:type="spellEnd"/>
      <w:r w:rsidR="00962036">
        <w:t>)</w:t>
      </w:r>
      <w:r w:rsidR="00EE3157">
        <w:t xml:space="preserve">, které budou </w:t>
      </w:r>
      <w:r w:rsidRPr="002545DB">
        <w:t>tvořit souvislý plášť budovy (včetně uzavření zdola, klasifikováno jako „</w:t>
      </w:r>
      <w:r w:rsidR="00873ECF">
        <w:t>4</w:t>
      </w:r>
      <w:r>
        <w:t xml:space="preserve"> – základová deska</w:t>
      </w:r>
      <w:r w:rsidRPr="002545DB">
        <w:t xml:space="preserve">“) a jejich návaznost musí být topologicky korektní. </w:t>
      </w:r>
      <w:r w:rsidR="008E79F8" w:rsidRPr="002F1D9A">
        <w:t xml:space="preserve">Geometrická část formátu </w:t>
      </w:r>
      <w:proofErr w:type="spellStart"/>
      <w:r w:rsidR="008E79F8" w:rsidRPr="002F1D9A">
        <w:t>Feature</w:t>
      </w:r>
      <w:proofErr w:type="spellEnd"/>
      <w:r w:rsidR="008E79F8" w:rsidRPr="002F1D9A">
        <w:t xml:space="preserve"> </w:t>
      </w:r>
      <w:proofErr w:type="spellStart"/>
      <w:r w:rsidR="008E79F8" w:rsidRPr="002F1D9A">
        <w:t>class</w:t>
      </w:r>
      <w:proofErr w:type="spellEnd"/>
      <w:r w:rsidR="008E79F8" w:rsidRPr="002F1D9A">
        <w:t xml:space="preserve"> bude obsahovat </w:t>
      </w:r>
      <w:r w:rsidR="008E79F8">
        <w:t xml:space="preserve">všechny </w:t>
      </w:r>
      <w:r w:rsidR="008E79F8" w:rsidRPr="002F1D9A">
        <w:t>atributy</w:t>
      </w:r>
      <w:r w:rsidR="0010172A">
        <w:t>, uvedené níže.</w:t>
      </w:r>
    </w:p>
    <w:p w14:paraId="05CE9B7C" w14:textId="4C7D74CC" w:rsidR="00FA129B" w:rsidRPr="00EF4779" w:rsidRDefault="00981098" w:rsidP="00EF4779">
      <w:pPr>
        <w:pStyle w:val="Nadpis4"/>
      </w:pPr>
      <w:r w:rsidRPr="00EF4779">
        <w:t>Atribu</w:t>
      </w:r>
      <w:r w:rsidR="002F1D9A">
        <w:t>t</w:t>
      </w:r>
      <w:r w:rsidR="008439B0">
        <w:t>y</w:t>
      </w:r>
      <w:r w:rsidR="002F1D9A">
        <w:t xml:space="preserve"> </w:t>
      </w:r>
      <w:r w:rsidR="00AB46CB">
        <w:t>vztahující se k budovám</w:t>
      </w:r>
      <w:r w:rsidR="00FA129B" w:rsidRPr="00EF4779">
        <w:t xml:space="preserve">: </w:t>
      </w:r>
    </w:p>
    <w:p w14:paraId="570B5EE5" w14:textId="463AD3ED" w:rsidR="00FA129B" w:rsidRPr="003E3239" w:rsidRDefault="00FA129B" w:rsidP="001959E6">
      <w:pPr>
        <w:numPr>
          <w:ilvl w:val="0"/>
          <w:numId w:val="7"/>
        </w:numPr>
        <w:spacing w:line="276" w:lineRule="auto"/>
      </w:pPr>
      <w:r w:rsidRPr="005C51B4">
        <w:t>RUIAN_IBO</w:t>
      </w:r>
      <w:r>
        <w:t xml:space="preserve"> –</w:t>
      </w:r>
      <w:r w:rsidR="00772278">
        <w:t xml:space="preserve"> </w:t>
      </w:r>
      <w:r>
        <w:t>jednoznačný číselný identifikátor stavebních objektů dle databáze RUIAN-IBO,</w:t>
      </w:r>
    </w:p>
    <w:p w14:paraId="6A444F01" w14:textId="7CE03252" w:rsidR="00FA129B" w:rsidRDefault="00FA129B" w:rsidP="001959E6">
      <w:pPr>
        <w:numPr>
          <w:ilvl w:val="0"/>
          <w:numId w:val="7"/>
        </w:numPr>
        <w:spacing w:line="276" w:lineRule="auto"/>
      </w:pPr>
      <w:r>
        <w:t xml:space="preserve">PATA_VYSKA – </w:t>
      </w:r>
      <w:r w:rsidR="007704B4">
        <w:t>nejnižší zaměřená výška konstrukce budovy (průnik s terénem)</w:t>
      </w:r>
      <w:r w:rsidR="007845C4">
        <w:t>,</w:t>
      </w:r>
    </w:p>
    <w:p w14:paraId="5997D512" w14:textId="77777777" w:rsidR="00FA129B" w:rsidRDefault="00FA129B" w:rsidP="001959E6">
      <w:pPr>
        <w:numPr>
          <w:ilvl w:val="0"/>
          <w:numId w:val="7"/>
        </w:numPr>
        <w:spacing w:line="276" w:lineRule="auto"/>
      </w:pPr>
      <w:r>
        <w:t xml:space="preserve">HREBEN_VYSKA – výška nejvyšší </w:t>
      </w:r>
      <w:r w:rsidRPr="004E7172">
        <w:t>dominantní</w:t>
      </w:r>
      <w:r>
        <w:t xml:space="preserve"> horizontální linie převažující střešní konstrukce (</w:t>
      </w:r>
      <w:proofErr w:type="spellStart"/>
      <w:r>
        <w:t>Bpv</w:t>
      </w:r>
      <w:proofErr w:type="spellEnd"/>
      <w:r>
        <w:t>),</w:t>
      </w:r>
    </w:p>
    <w:p w14:paraId="30D5E91C" w14:textId="246D3580" w:rsidR="00FA129B" w:rsidRDefault="00FA129B" w:rsidP="001959E6">
      <w:pPr>
        <w:numPr>
          <w:ilvl w:val="0"/>
          <w:numId w:val="7"/>
        </w:numPr>
        <w:spacing w:line="276" w:lineRule="auto"/>
      </w:pPr>
      <w:r>
        <w:t>ABS_VYSKA – nejvyšší bod střešní konstrukce budovy (</w:t>
      </w:r>
      <w:proofErr w:type="spellStart"/>
      <w:r>
        <w:t>Bpv</w:t>
      </w:r>
      <w:proofErr w:type="spellEnd"/>
      <w:r>
        <w:t>)</w:t>
      </w:r>
      <w:r w:rsidR="7F5A1916">
        <w:t>.</w:t>
      </w:r>
    </w:p>
    <w:p w14:paraId="62C3CAEF" w14:textId="27EA708E" w:rsidR="00FA129B" w:rsidRPr="004E7172" w:rsidRDefault="003306E8" w:rsidP="00EF4779">
      <w:pPr>
        <w:pStyle w:val="Nadpis4"/>
        <w:rPr>
          <w:b/>
        </w:rPr>
      </w:pPr>
      <w:r>
        <w:t xml:space="preserve">Atributy </w:t>
      </w:r>
      <w:r w:rsidR="00F37566">
        <w:t xml:space="preserve">vztahující se k </w:t>
      </w:r>
      <w:r w:rsidR="00153866" w:rsidRPr="00D90CAB">
        <w:t>segmentům</w:t>
      </w:r>
      <w:r w:rsidR="00FA129B" w:rsidRPr="00D90CAB">
        <w:t>:</w:t>
      </w:r>
    </w:p>
    <w:p w14:paraId="07E50E24" w14:textId="4D036F23" w:rsidR="00FA129B" w:rsidRDefault="00FA129B" w:rsidP="001959E6">
      <w:pPr>
        <w:spacing w:line="276" w:lineRule="auto"/>
      </w:pPr>
      <w:r w:rsidRPr="159C3F46">
        <w:t>Členitější budovy budou rozděleny do segmentů se stejnou výškou</w:t>
      </w:r>
      <w:r>
        <w:t xml:space="preserve"> </w:t>
      </w:r>
      <w:r w:rsidR="7DED4499">
        <w:t>horizontální linie</w:t>
      </w:r>
      <w:r>
        <w:t>.</w:t>
      </w:r>
      <w:r w:rsidR="00EE3157">
        <w:t xml:space="preserve"> Rozdělení bude provedeno, pokud je rozdíl v absolutní výšce </w:t>
      </w:r>
      <w:r w:rsidR="2716C2C9">
        <w:t>horizontální linie</w:t>
      </w:r>
      <w:r w:rsidR="00EE3157">
        <w:t xml:space="preserve"> alespoň </w:t>
      </w:r>
      <w:r w:rsidR="35B0B07D">
        <w:t>1</w:t>
      </w:r>
      <w:r w:rsidR="00EE3157">
        <w:t xml:space="preserve"> m</w:t>
      </w:r>
      <w:r w:rsidR="007C0B7F">
        <w:t xml:space="preserve"> a délka </w:t>
      </w:r>
      <w:r w:rsidR="4185000D">
        <w:t>horizontální linie</w:t>
      </w:r>
      <w:r w:rsidR="007C0B7F">
        <w:t xml:space="preserve"> </w:t>
      </w:r>
      <w:r w:rsidR="00873EAB">
        <w:t>s rozdílnou výškou alespoň 2 m.</w:t>
      </w:r>
    </w:p>
    <w:p w14:paraId="795C3DE9" w14:textId="0FF63B7A" w:rsidR="00FA129B" w:rsidRDefault="00FA129B" w:rsidP="5DCA1A78">
      <w:pPr>
        <w:numPr>
          <w:ilvl w:val="0"/>
          <w:numId w:val="8"/>
        </w:numPr>
        <w:spacing w:line="276" w:lineRule="auto"/>
        <w:rPr>
          <w:rFonts w:asciiTheme="minorHAnsi" w:eastAsiaTheme="minorEastAsia" w:hAnsiTheme="minorHAnsi" w:cstheme="minorBidi"/>
        </w:rPr>
      </w:pPr>
      <w:r w:rsidRPr="00441A6A">
        <w:t>ID_SEG</w:t>
      </w:r>
      <w:r>
        <w:t xml:space="preserve"> – unikátní identifikační číslo segmentu,</w:t>
      </w:r>
      <w:r w:rsidR="3400D662" w:rsidRPr="00D9457D">
        <w:t xml:space="preserve"> </w:t>
      </w:r>
      <w:r w:rsidR="00840861" w:rsidRPr="00D9457D">
        <w:t>navazující</w:t>
      </w:r>
      <w:r w:rsidR="3400D662" w:rsidRPr="00D9457D">
        <w:t xml:space="preserve"> na nejvyšší hodnotu atributu</w:t>
      </w:r>
      <w:r w:rsidR="258DD80C" w:rsidRPr="00D9457D">
        <w:t xml:space="preserve"> ID_SEG v předcházející lokalit</w:t>
      </w:r>
      <w:r w:rsidR="00E7502A" w:rsidRPr="00D9457D">
        <w:t>ě</w:t>
      </w:r>
      <w:r w:rsidR="7FC4BF95" w:rsidRPr="00D9457D">
        <w:t>, ke které bude p</w:t>
      </w:r>
      <w:r w:rsidR="008E781D" w:rsidRPr="00D9457D">
        <w:t>ř</w:t>
      </w:r>
      <w:r w:rsidR="7FC4BF95" w:rsidRPr="00D9457D">
        <w:t>ipočtena hodnota 500 a zaokrouhlena na 100</w:t>
      </w:r>
      <w:r w:rsidR="00D9457D" w:rsidRPr="00D9457D">
        <w:t>,</w:t>
      </w:r>
    </w:p>
    <w:p w14:paraId="7DE8BC06" w14:textId="6874722E" w:rsidR="00FA129B" w:rsidRDefault="2FCE4C3B" w:rsidP="001959E6">
      <w:pPr>
        <w:numPr>
          <w:ilvl w:val="0"/>
          <w:numId w:val="8"/>
        </w:numPr>
        <w:spacing w:line="276" w:lineRule="auto"/>
      </w:pPr>
      <w:r>
        <w:t>HORIZ</w:t>
      </w:r>
      <w:r w:rsidR="00FA129B">
        <w:t>_VYSKA – absolutní (</w:t>
      </w:r>
      <w:proofErr w:type="spellStart"/>
      <w:r w:rsidR="00FA129B">
        <w:t>Bpv</w:t>
      </w:r>
      <w:proofErr w:type="spellEnd"/>
      <w:r w:rsidR="00FA129B">
        <w:t xml:space="preserve">), nejvyšší </w:t>
      </w:r>
      <w:r w:rsidR="00DD1320" w:rsidRPr="00840861">
        <w:t xml:space="preserve">dominantní </w:t>
      </w:r>
      <w:r w:rsidR="00FA129B">
        <w:t>horizontální linie</w:t>
      </w:r>
      <w:r w:rsidR="3852D907">
        <w:t xml:space="preserve"> (mimo hřeben)</w:t>
      </w:r>
      <w:r w:rsidR="006A38F9">
        <w:t>,</w:t>
      </w:r>
    </w:p>
    <w:p w14:paraId="64822DCF" w14:textId="77777777" w:rsidR="00FA129B" w:rsidRDefault="00FA129B" w:rsidP="001959E6">
      <w:pPr>
        <w:numPr>
          <w:ilvl w:val="0"/>
          <w:numId w:val="8"/>
        </w:numPr>
        <w:spacing w:line="276" w:lineRule="auto"/>
      </w:pPr>
      <w:r>
        <w:t>STRECHA_KOD:</w:t>
      </w:r>
    </w:p>
    <w:p w14:paraId="7124534F" w14:textId="77777777" w:rsidR="00FA129B" w:rsidRDefault="00FA129B" w:rsidP="001959E6">
      <w:pPr>
        <w:numPr>
          <w:ilvl w:val="1"/>
          <w:numId w:val="8"/>
        </w:numPr>
        <w:spacing w:line="276" w:lineRule="auto"/>
      </w:pPr>
      <w:r>
        <w:t>1 – sedlová,</w:t>
      </w:r>
    </w:p>
    <w:p w14:paraId="29DF8E68" w14:textId="5F1CE500" w:rsidR="002A2A58" w:rsidRDefault="002A2A58" w:rsidP="001959E6">
      <w:pPr>
        <w:numPr>
          <w:ilvl w:val="1"/>
          <w:numId w:val="8"/>
        </w:numPr>
        <w:spacing w:line="276" w:lineRule="auto"/>
      </w:pPr>
      <w:r>
        <w:t>2 – mansardová</w:t>
      </w:r>
    </w:p>
    <w:p w14:paraId="199CFA3C" w14:textId="373B8FD8" w:rsidR="00FA129B" w:rsidRDefault="002A2A58" w:rsidP="001959E6">
      <w:pPr>
        <w:numPr>
          <w:ilvl w:val="1"/>
          <w:numId w:val="8"/>
        </w:numPr>
        <w:spacing w:line="276" w:lineRule="auto"/>
      </w:pPr>
      <w:r>
        <w:t>3</w:t>
      </w:r>
      <w:r w:rsidR="00FA129B">
        <w:t xml:space="preserve"> – plochá,</w:t>
      </w:r>
    </w:p>
    <w:p w14:paraId="36387F14" w14:textId="36F5D557" w:rsidR="00FA129B" w:rsidRDefault="002A2A58" w:rsidP="001959E6">
      <w:pPr>
        <w:numPr>
          <w:ilvl w:val="1"/>
          <w:numId w:val="8"/>
        </w:numPr>
        <w:spacing w:line="276" w:lineRule="auto"/>
      </w:pPr>
      <w:r>
        <w:t>4</w:t>
      </w:r>
      <w:r w:rsidR="00FA129B">
        <w:t xml:space="preserve"> – pultová,</w:t>
      </w:r>
    </w:p>
    <w:p w14:paraId="306FED58" w14:textId="59210D3F" w:rsidR="00FA129B" w:rsidRDefault="002A2A58" w:rsidP="001959E6">
      <w:pPr>
        <w:numPr>
          <w:ilvl w:val="1"/>
          <w:numId w:val="8"/>
        </w:numPr>
        <w:spacing w:line="276" w:lineRule="auto"/>
      </w:pPr>
      <w:r>
        <w:t>5</w:t>
      </w:r>
      <w:r w:rsidR="00FA129B">
        <w:t xml:space="preserve"> – stanová,</w:t>
      </w:r>
    </w:p>
    <w:p w14:paraId="50F122F5" w14:textId="5792D3AE" w:rsidR="00FA129B" w:rsidRDefault="002A2A58" w:rsidP="001959E6">
      <w:pPr>
        <w:numPr>
          <w:ilvl w:val="1"/>
          <w:numId w:val="8"/>
        </w:numPr>
        <w:spacing w:line="276" w:lineRule="auto"/>
      </w:pPr>
      <w:r>
        <w:t>6</w:t>
      </w:r>
      <w:r w:rsidR="00FA129B">
        <w:t xml:space="preserve"> – valbová,</w:t>
      </w:r>
    </w:p>
    <w:p w14:paraId="4DD6F09D" w14:textId="5BB4A88A" w:rsidR="00FA129B" w:rsidRDefault="002A2A58" w:rsidP="001959E6">
      <w:pPr>
        <w:numPr>
          <w:ilvl w:val="1"/>
          <w:numId w:val="8"/>
        </w:numPr>
        <w:spacing w:line="276" w:lineRule="auto"/>
      </w:pPr>
      <w:r>
        <w:t>7</w:t>
      </w:r>
      <w:r w:rsidR="00FA129B">
        <w:t xml:space="preserve"> – jiná</w:t>
      </w:r>
      <w:r w:rsidR="00981098">
        <w:t>.</w:t>
      </w:r>
    </w:p>
    <w:p w14:paraId="49D9882F" w14:textId="3B4B8E44" w:rsidR="00FA129B" w:rsidRDefault="00FA129B" w:rsidP="001959E6">
      <w:pPr>
        <w:numPr>
          <w:ilvl w:val="0"/>
          <w:numId w:val="8"/>
        </w:numPr>
        <w:spacing w:line="276" w:lineRule="auto"/>
      </w:pPr>
      <w:r>
        <w:t xml:space="preserve">PATA_SEG_VYSKA – </w:t>
      </w:r>
      <w:r w:rsidR="008E3334">
        <w:t>nejnižší zaměřená výška konstrukce budovy (průnik s terénem),</w:t>
      </w:r>
    </w:p>
    <w:p w14:paraId="394A420D" w14:textId="3C13B5E3" w:rsidR="00FA129B" w:rsidRDefault="00FA129B" w:rsidP="001959E6">
      <w:pPr>
        <w:numPr>
          <w:ilvl w:val="0"/>
          <w:numId w:val="8"/>
        </w:numPr>
        <w:spacing w:line="276" w:lineRule="auto"/>
      </w:pPr>
      <w:r>
        <w:t>ABS_SEG_VYSKA – nejvyšší bod střešní konstrukce segmentu (</w:t>
      </w:r>
      <w:proofErr w:type="spellStart"/>
      <w:r>
        <w:t>Bpv</w:t>
      </w:r>
      <w:proofErr w:type="spellEnd"/>
      <w:r>
        <w:t>)</w:t>
      </w:r>
      <w:r w:rsidR="00694A59">
        <w:t>.</w:t>
      </w:r>
    </w:p>
    <w:p w14:paraId="2AA7B875" w14:textId="5A45195A" w:rsidR="00FA129B" w:rsidRPr="005053EF" w:rsidRDefault="00981098" w:rsidP="00EF4779">
      <w:pPr>
        <w:pStyle w:val="Nadpis4"/>
        <w:rPr>
          <w:b/>
        </w:rPr>
      </w:pPr>
      <w:r>
        <w:t>Atribut</w:t>
      </w:r>
      <w:r w:rsidR="00D90CAB">
        <w:t>y vztahující se k plochám:</w:t>
      </w:r>
    </w:p>
    <w:p w14:paraId="0C15433C" w14:textId="02EBD71E" w:rsidR="00FA129B" w:rsidRPr="00A1604D" w:rsidRDefault="00FA129B" w:rsidP="001959E6">
      <w:pPr>
        <w:numPr>
          <w:ilvl w:val="0"/>
          <w:numId w:val="6"/>
        </w:numPr>
        <w:spacing w:line="276" w:lineRule="auto"/>
        <w:rPr>
          <w:rFonts w:asciiTheme="minorHAnsi" w:eastAsiaTheme="minorEastAsia" w:hAnsiTheme="minorHAnsi" w:cstheme="minorBidi"/>
        </w:rPr>
      </w:pPr>
      <w:r w:rsidRPr="00A1604D">
        <w:t>ID_PLO – unikátní identifikační číslo plochy,</w:t>
      </w:r>
      <w:r w:rsidR="65E28DEF" w:rsidRPr="00A1604D">
        <w:t xml:space="preserve"> </w:t>
      </w:r>
      <w:r w:rsidR="00D90CAB" w:rsidRPr="00A1604D">
        <w:t>navazující</w:t>
      </w:r>
      <w:r w:rsidR="65E28DEF" w:rsidRPr="00A1604D">
        <w:t xml:space="preserve"> na nejvyšší hodnotu atributu ID_</w:t>
      </w:r>
      <w:r w:rsidR="004315F3" w:rsidRPr="00A1604D">
        <w:t>PLO</w:t>
      </w:r>
      <w:r w:rsidR="65E28DEF" w:rsidRPr="00A1604D">
        <w:t xml:space="preserve"> v předcházející lokalit</w:t>
      </w:r>
      <w:r w:rsidR="004315F3" w:rsidRPr="00A1604D">
        <w:t>ě</w:t>
      </w:r>
      <w:r w:rsidR="65E28DEF" w:rsidRPr="00A1604D">
        <w:t>, ke které bude p</w:t>
      </w:r>
      <w:r w:rsidR="004315F3" w:rsidRPr="00A1604D">
        <w:t>ři</w:t>
      </w:r>
      <w:r w:rsidR="65E28DEF" w:rsidRPr="00A1604D">
        <w:t>počtena hodnota 1000 a zaokrouhlena na 100</w:t>
      </w:r>
      <w:r w:rsidR="00485D95" w:rsidRPr="00A1604D">
        <w:t>,</w:t>
      </w:r>
    </w:p>
    <w:p w14:paraId="42709488" w14:textId="77777777" w:rsidR="00FA129B" w:rsidRDefault="00FA129B" w:rsidP="001959E6">
      <w:pPr>
        <w:numPr>
          <w:ilvl w:val="0"/>
          <w:numId w:val="6"/>
        </w:numPr>
      </w:pPr>
      <w:r>
        <w:t>PLOCHA_KOD:</w:t>
      </w:r>
    </w:p>
    <w:p w14:paraId="73FF0B4E" w14:textId="77777777" w:rsidR="00FA129B" w:rsidRDefault="00FA129B" w:rsidP="001959E6">
      <w:pPr>
        <w:numPr>
          <w:ilvl w:val="1"/>
          <w:numId w:val="6"/>
        </w:numPr>
      </w:pPr>
      <w:r>
        <w:t>1 – svislé obvodové stěny,</w:t>
      </w:r>
    </w:p>
    <w:p w14:paraId="1A61B0BD" w14:textId="77777777" w:rsidR="00FA129B" w:rsidRDefault="00FA129B" w:rsidP="001959E6">
      <w:pPr>
        <w:numPr>
          <w:ilvl w:val="1"/>
          <w:numId w:val="6"/>
        </w:numPr>
      </w:pPr>
      <w:r>
        <w:t>2 – vodorovné střešní plochy,</w:t>
      </w:r>
    </w:p>
    <w:p w14:paraId="65CD8FAE" w14:textId="679DB3FE" w:rsidR="00FA129B" w:rsidRPr="00816155" w:rsidRDefault="00FA129B" w:rsidP="345345D5">
      <w:pPr>
        <w:numPr>
          <w:ilvl w:val="1"/>
          <w:numId w:val="6"/>
        </w:numPr>
        <w:rPr>
          <w:rFonts w:asciiTheme="minorHAnsi" w:eastAsiaTheme="minorEastAsia" w:hAnsiTheme="minorHAnsi" w:cstheme="minorBidi"/>
        </w:rPr>
      </w:pPr>
      <w:r>
        <w:t>3 – šikmé střešní plochy,</w:t>
      </w:r>
    </w:p>
    <w:p w14:paraId="342EB8CD" w14:textId="50E4B6CD" w:rsidR="00FA129B" w:rsidRPr="00816155" w:rsidRDefault="114C58EB" w:rsidP="345345D5">
      <w:pPr>
        <w:numPr>
          <w:ilvl w:val="1"/>
          <w:numId w:val="6"/>
        </w:numPr>
      </w:pPr>
      <w:r>
        <w:t xml:space="preserve">4 </w:t>
      </w:r>
      <w:r w:rsidR="00FA129B">
        <w:t>– základová deska</w:t>
      </w:r>
      <w:r w:rsidR="0088077D">
        <w:t>.</w:t>
      </w:r>
    </w:p>
    <w:p w14:paraId="11FC8D4D" w14:textId="7FA2F12C" w:rsidR="61354690" w:rsidRDefault="2F52A6DC" w:rsidP="0E9AC05E">
      <w:pPr>
        <w:numPr>
          <w:ilvl w:val="0"/>
          <w:numId w:val="6"/>
        </w:numPr>
      </w:pPr>
      <w:r>
        <w:t>CAST_OBJEKTU</w:t>
      </w:r>
    </w:p>
    <w:p w14:paraId="2ACA92B0" w14:textId="4C00608B" w:rsidR="61354690" w:rsidRDefault="61354690" w:rsidP="0E9AC05E">
      <w:pPr>
        <w:numPr>
          <w:ilvl w:val="1"/>
          <w:numId w:val="6"/>
        </w:numPr>
      </w:pPr>
      <w:r>
        <w:t xml:space="preserve">1 </w:t>
      </w:r>
      <w:r w:rsidR="00694447">
        <w:t xml:space="preserve">– </w:t>
      </w:r>
      <w:r>
        <w:t>komín</w:t>
      </w:r>
      <w:r w:rsidR="00694447">
        <w:t>,</w:t>
      </w:r>
    </w:p>
    <w:p w14:paraId="2F9930D2" w14:textId="45848FFC" w:rsidR="61354690" w:rsidRDefault="61354690" w:rsidP="0E9AC05E">
      <w:pPr>
        <w:numPr>
          <w:ilvl w:val="1"/>
          <w:numId w:val="6"/>
        </w:numPr>
      </w:pPr>
      <w:r>
        <w:t xml:space="preserve">2 </w:t>
      </w:r>
      <w:r w:rsidR="00694447">
        <w:t xml:space="preserve">– </w:t>
      </w:r>
      <w:r>
        <w:t>věž</w:t>
      </w:r>
      <w:r w:rsidR="00694447">
        <w:t>,</w:t>
      </w:r>
    </w:p>
    <w:p w14:paraId="193C0AE8" w14:textId="09948813" w:rsidR="61354690" w:rsidRDefault="61354690" w:rsidP="0E9AC05E">
      <w:pPr>
        <w:numPr>
          <w:ilvl w:val="1"/>
          <w:numId w:val="6"/>
        </w:numPr>
      </w:pPr>
      <w:r>
        <w:t xml:space="preserve">3 </w:t>
      </w:r>
      <w:r w:rsidR="00694447">
        <w:t xml:space="preserve">– </w:t>
      </w:r>
      <w:r>
        <w:t>vikýř, střešní nástavb</w:t>
      </w:r>
      <w:r w:rsidR="37CE1C0F">
        <w:t>a</w:t>
      </w:r>
      <w:r w:rsidR="00694447">
        <w:t>,</w:t>
      </w:r>
    </w:p>
    <w:p w14:paraId="06229DBD" w14:textId="2234E5FE" w:rsidR="61354690" w:rsidRDefault="00854773" w:rsidP="345345D5">
      <w:pPr>
        <w:numPr>
          <w:ilvl w:val="1"/>
          <w:numId w:val="6"/>
        </w:numPr>
        <w:rPr>
          <w:rFonts w:asciiTheme="minorHAnsi" w:eastAsiaTheme="minorEastAsia" w:hAnsiTheme="minorHAnsi" w:cstheme="minorBidi"/>
        </w:rPr>
      </w:pPr>
      <w:r>
        <w:t xml:space="preserve">4 </w:t>
      </w:r>
      <w:r w:rsidR="00694447">
        <w:t xml:space="preserve">– </w:t>
      </w:r>
      <w:r w:rsidR="61354690">
        <w:t>výtahov</w:t>
      </w:r>
      <w:r w:rsidR="4EB5BFA9">
        <w:t>á</w:t>
      </w:r>
      <w:r w:rsidR="61354690">
        <w:t xml:space="preserve"> šacht</w:t>
      </w:r>
      <w:r w:rsidR="08AC8EAE">
        <w:t>a</w:t>
      </w:r>
      <w:r w:rsidR="61354690">
        <w:t>, klimatizační jednotk</w:t>
      </w:r>
      <w:r w:rsidR="7B4E5349">
        <w:t>a</w:t>
      </w:r>
      <w:r w:rsidR="61354690">
        <w:t>,</w:t>
      </w:r>
    </w:p>
    <w:p w14:paraId="52589FA1" w14:textId="626817BD" w:rsidR="386C210E" w:rsidRDefault="00854773" w:rsidP="10F2187F">
      <w:pPr>
        <w:numPr>
          <w:ilvl w:val="1"/>
          <w:numId w:val="6"/>
        </w:numPr>
        <w:rPr>
          <w:rFonts w:asciiTheme="minorHAnsi" w:eastAsiaTheme="minorEastAsia" w:hAnsiTheme="minorHAnsi" w:cstheme="minorBidi"/>
        </w:rPr>
      </w:pPr>
      <w:r>
        <w:t>5</w:t>
      </w:r>
      <w:r w:rsidR="75D79168">
        <w:t xml:space="preserve"> </w:t>
      </w:r>
      <w:r w:rsidR="00694447">
        <w:t xml:space="preserve">– </w:t>
      </w:r>
      <w:r w:rsidR="72C3F7E6">
        <w:t>hlavní část objektu</w:t>
      </w:r>
      <w:r w:rsidR="00694447">
        <w:t>.</w:t>
      </w:r>
    </w:p>
    <w:p w14:paraId="1D09E456" w14:textId="240F2DDC" w:rsidR="00F84554" w:rsidRDefault="00057461" w:rsidP="00EF4779">
      <w:r>
        <w:t>V případě, že bude nalezena budova, která není v databázi RUIAN_IBO, bude této budově přiděleno unikátní číslo větší, než 5 000 000 000.</w:t>
      </w:r>
      <w:r w:rsidR="008A6093">
        <w:t xml:space="preserve"> </w:t>
      </w:r>
      <w:r w:rsidR="00E90B0A">
        <w:t xml:space="preserve">Toto číslo bude přiděleno také budovám, u kterých není zcela jasné, </w:t>
      </w:r>
      <w:r w:rsidR="00DF1ADD">
        <w:t xml:space="preserve">zda </w:t>
      </w:r>
      <w:r w:rsidR="001F3D7D">
        <w:t>jim přísluší kód z databáze RUIAN_IBO</w:t>
      </w:r>
      <w:r w:rsidR="003A4059">
        <w:t xml:space="preserve"> (např. přestavěné budovy).</w:t>
      </w:r>
    </w:p>
    <w:p w14:paraId="2F1F7C3F" w14:textId="76FE838E" w:rsidR="00FA129B" w:rsidRDefault="00FA129B" w:rsidP="00EF4779">
      <w:r>
        <w:t>Datová sada bude umístěna v souřadnicovém systému S-JTSK (</w:t>
      </w:r>
      <w:r w:rsidRPr="002545DB">
        <w:t>modifikace East-</w:t>
      </w:r>
      <w:proofErr w:type="spellStart"/>
      <w:r w:rsidRPr="002545DB">
        <w:t>North</w:t>
      </w:r>
      <w:proofErr w:type="spellEnd"/>
      <w:r>
        <w:t xml:space="preserve">) a výškovém systému </w:t>
      </w:r>
      <w:proofErr w:type="spellStart"/>
      <w:r>
        <w:t>Bpv</w:t>
      </w:r>
      <w:proofErr w:type="spellEnd"/>
      <w:r>
        <w:t>.</w:t>
      </w:r>
    </w:p>
    <w:p w14:paraId="30A88E46" w14:textId="26C91355" w:rsidR="007B3C06" w:rsidRPr="00A93C92" w:rsidRDefault="0089027B" w:rsidP="004561A2">
      <w:r w:rsidRPr="00A93C92">
        <w:t>Data</w:t>
      </w:r>
      <w:r w:rsidR="12E3008F" w:rsidRPr="00A93C92">
        <w:t xml:space="preserve"> 3D modelu budov ve formátu </w:t>
      </w:r>
      <w:proofErr w:type="spellStart"/>
      <w:r w:rsidR="12E3008F" w:rsidRPr="00A93C92">
        <w:t>Feature</w:t>
      </w:r>
      <w:proofErr w:type="spellEnd"/>
      <w:r w:rsidR="12E3008F" w:rsidRPr="00A93C92">
        <w:t xml:space="preserve"> </w:t>
      </w:r>
      <w:proofErr w:type="spellStart"/>
      <w:r w:rsidR="12E3008F" w:rsidRPr="00A93C92">
        <w:t>class</w:t>
      </w:r>
      <w:proofErr w:type="spellEnd"/>
      <w:r w:rsidR="12E3008F" w:rsidRPr="00A93C92">
        <w:t xml:space="preserve"> bud</w:t>
      </w:r>
      <w:r w:rsidRPr="00A93C92">
        <w:t>ou</w:t>
      </w:r>
      <w:r w:rsidR="12E3008F" w:rsidRPr="00A93C92">
        <w:t xml:space="preserve"> </w:t>
      </w:r>
      <w:r w:rsidR="00A93C92" w:rsidRPr="00A93C92">
        <w:t xml:space="preserve">za každé území </w:t>
      </w:r>
      <w:r w:rsidR="12E3008F" w:rsidRPr="00A93C92">
        <w:t>dodána</w:t>
      </w:r>
      <w:r w:rsidR="00F84554" w:rsidRPr="00A93C92">
        <w:t xml:space="preserve"> </w:t>
      </w:r>
      <w:r w:rsidR="004561A2" w:rsidRPr="00A93C92">
        <w:t>v</w:t>
      </w:r>
      <w:r w:rsidR="00A93C92" w:rsidRPr="00A93C92">
        <w:t>e vlastní</w:t>
      </w:r>
      <w:r w:rsidR="004561A2" w:rsidRPr="00A93C92">
        <w:t xml:space="preserve"> </w:t>
      </w:r>
      <w:proofErr w:type="spellStart"/>
      <w:r w:rsidR="004561A2" w:rsidRPr="00A93C92">
        <w:t>geodatabáz</w:t>
      </w:r>
      <w:r w:rsidR="00A93C92" w:rsidRPr="00A93C92">
        <w:t>i</w:t>
      </w:r>
      <w:proofErr w:type="spellEnd"/>
      <w:r w:rsidR="00A93C92" w:rsidRPr="00A93C92">
        <w:t>.</w:t>
      </w:r>
    </w:p>
    <w:p w14:paraId="44542E99" w14:textId="77777777" w:rsidR="00FA129B" w:rsidRPr="004E20BA" w:rsidRDefault="00FA129B" w:rsidP="00862EAA">
      <w:pPr>
        <w:pStyle w:val="Nadpis3"/>
      </w:pPr>
      <w:r w:rsidRPr="00FE1E1F">
        <w:t>3D</w:t>
      </w:r>
      <w:r>
        <w:t xml:space="preserve"> model budov – </w:t>
      </w:r>
      <w:r w:rsidRPr="004E20BA">
        <w:t>Formát DGN a DWG</w:t>
      </w:r>
    </w:p>
    <w:p w14:paraId="6C8C7F2E" w14:textId="6A4F1F60" w:rsidR="00FA129B" w:rsidRDefault="2491EE0C" w:rsidP="00EF4779">
      <w:r>
        <w:t xml:space="preserve">V CAD formátech DGN a DWG musí být budovy reprezentovány jako 3D plošné prvky. 3D prvky budou rozdělené do vrstev dle atributu PLOCHA_KOD. Budovy budou v souřadnicovém systému S-JTSK, nadmořské výšky budou v systému </w:t>
      </w:r>
      <w:proofErr w:type="spellStart"/>
      <w:r>
        <w:t>Bpv</w:t>
      </w:r>
      <w:proofErr w:type="spellEnd"/>
      <w:r>
        <w:t>. Výkresy budou rozděleny tak, aby maximální velikost souboru byla 50 MB.</w:t>
      </w:r>
    </w:p>
    <w:p w14:paraId="17C7EB0A" w14:textId="144E5EED" w:rsidR="00FA129B" w:rsidRPr="00983E8B" w:rsidRDefault="00FA129B" w:rsidP="00862EAA">
      <w:pPr>
        <w:pStyle w:val="Nadpis3"/>
      </w:pPr>
      <w:proofErr w:type="spellStart"/>
      <w:r w:rsidRPr="00983E8B">
        <w:t>Multipatch</w:t>
      </w:r>
      <w:proofErr w:type="spellEnd"/>
    </w:p>
    <w:p w14:paraId="4E890463" w14:textId="37E1520B" w:rsidR="00983E8B" w:rsidRDefault="12E3008F" w:rsidP="00F163BF">
      <w:r>
        <w:t xml:space="preserve">Dalším dodaným formátem bude v ESRI </w:t>
      </w:r>
      <w:r w:rsidR="00005D08">
        <w:t xml:space="preserve">souborové </w:t>
      </w:r>
      <w:proofErr w:type="spellStart"/>
      <w:r>
        <w:t>geodatabázi</w:t>
      </w:r>
      <w:proofErr w:type="spellEnd"/>
      <w:r>
        <w:t xml:space="preserve"> formát </w:t>
      </w:r>
      <w:proofErr w:type="spellStart"/>
      <w:r>
        <w:t>Multipatch</w:t>
      </w:r>
      <w:proofErr w:type="spellEnd"/>
      <w:r>
        <w:t>, což budou spojené plochy podle segmentů s jediným atributem ID_SEG. Souřadnicový systém formátu bude S-JTSK (modifikace East-</w:t>
      </w:r>
      <w:proofErr w:type="spellStart"/>
      <w:r>
        <w:t>North</w:t>
      </w:r>
      <w:proofErr w:type="spellEnd"/>
      <w:r>
        <w:t xml:space="preserve">) a výškovém systému </w:t>
      </w:r>
      <w:proofErr w:type="spellStart"/>
      <w:r>
        <w:t>Bpv</w:t>
      </w:r>
      <w:proofErr w:type="spellEnd"/>
      <w:r>
        <w:t>.</w:t>
      </w:r>
    </w:p>
    <w:p w14:paraId="2C9B0898" w14:textId="6F901993" w:rsidR="00983E8B" w:rsidRPr="000D3E93" w:rsidRDefault="12E3008F" w:rsidP="12E3008F">
      <w:r w:rsidRPr="000D3E93">
        <w:t>Data 3D modelu budou dodána ve dvou variantách:</w:t>
      </w:r>
    </w:p>
    <w:p w14:paraId="03A22020" w14:textId="3AF541D2" w:rsidR="12E3008F" w:rsidRPr="000D3E93" w:rsidRDefault="00744CEF" w:rsidP="12E3008F">
      <w:pPr>
        <w:pStyle w:val="Odstavecseseznamem"/>
        <w:numPr>
          <w:ilvl w:val="0"/>
          <w:numId w:val="1"/>
        </w:numPr>
        <w:rPr>
          <w:szCs w:val="24"/>
        </w:rPr>
      </w:pPr>
      <w:r w:rsidRPr="000D3E93">
        <w:t>j</w:t>
      </w:r>
      <w:r w:rsidR="12E3008F" w:rsidRPr="000D3E93">
        <w:t xml:space="preserve">edna </w:t>
      </w:r>
      <w:proofErr w:type="spellStart"/>
      <w:r w:rsidR="12E3008F" w:rsidRPr="000D3E93">
        <w:t>geodatabáze</w:t>
      </w:r>
      <w:proofErr w:type="spellEnd"/>
      <w:r w:rsidR="12E3008F" w:rsidRPr="000D3E93">
        <w:t xml:space="preserve"> obsahující všechna data</w:t>
      </w:r>
      <w:r w:rsidR="00434482" w:rsidRPr="000D3E93">
        <w:t>,</w:t>
      </w:r>
    </w:p>
    <w:p w14:paraId="52B265D9" w14:textId="1187739A" w:rsidR="12E3008F" w:rsidRPr="000D3E93" w:rsidRDefault="12E3008F" w:rsidP="12E3008F">
      <w:pPr>
        <w:pStyle w:val="Odstavecseseznamem"/>
        <w:numPr>
          <w:ilvl w:val="0"/>
          <w:numId w:val="1"/>
        </w:numPr>
        <w:rPr>
          <w:szCs w:val="24"/>
        </w:rPr>
      </w:pPr>
      <w:r w:rsidRPr="000D3E93">
        <w:t xml:space="preserve">rozdělení dat </w:t>
      </w:r>
      <w:r w:rsidR="000D3E93" w:rsidRPr="000D3E93">
        <w:t xml:space="preserve">každého území do vlastní </w:t>
      </w:r>
      <w:proofErr w:type="spellStart"/>
      <w:r w:rsidR="000D3E93" w:rsidRPr="000D3E93">
        <w:t>geodatabáze</w:t>
      </w:r>
      <w:proofErr w:type="spellEnd"/>
      <w:r w:rsidRPr="000D3E93">
        <w:t>.</w:t>
      </w:r>
    </w:p>
    <w:p w14:paraId="128524AA" w14:textId="3B2879FC" w:rsidR="00983E8B" w:rsidRPr="00005D08" w:rsidRDefault="00983E8B" w:rsidP="00862EAA">
      <w:pPr>
        <w:pStyle w:val="Nadpis3"/>
      </w:pPr>
      <w:r w:rsidRPr="00005D08">
        <w:t xml:space="preserve">Formát </w:t>
      </w:r>
      <w:proofErr w:type="spellStart"/>
      <w:r w:rsidRPr="00005D08">
        <w:t>CityGML</w:t>
      </w:r>
      <w:proofErr w:type="spellEnd"/>
    </w:p>
    <w:p w14:paraId="037CDED0" w14:textId="446D57D3" w:rsidR="12E3008F" w:rsidRDefault="12E3008F" w:rsidP="12E3008F">
      <w:pPr>
        <w:pStyle w:val="Zkladntext"/>
      </w:pPr>
      <w:r>
        <w:t xml:space="preserve">V tomto formátu budou dodány polygonové plochy a tabulky se shodnými atributy jako u formátu </w:t>
      </w:r>
      <w:proofErr w:type="spellStart"/>
      <w:r>
        <w:t>Feature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. </w:t>
      </w:r>
    </w:p>
    <w:p w14:paraId="15CB589E" w14:textId="2E132710" w:rsidR="12E3008F" w:rsidRPr="000D3E93" w:rsidRDefault="12E3008F" w:rsidP="12E3008F">
      <w:r w:rsidRPr="000D3E93">
        <w:t>Data 3D modelu budou dodána ve dvou variantách:</w:t>
      </w:r>
    </w:p>
    <w:p w14:paraId="614AA3CE" w14:textId="2AFB56FD" w:rsidR="12E3008F" w:rsidRPr="000D3E93" w:rsidRDefault="12E3008F" w:rsidP="12E3008F">
      <w:pPr>
        <w:pStyle w:val="Odstavecseseznamem"/>
        <w:numPr>
          <w:ilvl w:val="0"/>
          <w:numId w:val="1"/>
        </w:numPr>
        <w:rPr>
          <w:szCs w:val="24"/>
        </w:rPr>
      </w:pPr>
      <w:r w:rsidRPr="000D3E93">
        <w:t>Jed</w:t>
      </w:r>
      <w:r w:rsidR="00186D56" w:rsidRPr="000D3E93">
        <w:t>en</w:t>
      </w:r>
      <w:r w:rsidRPr="000D3E93">
        <w:t xml:space="preserve"> soubor obsahující všechna geometrická data</w:t>
      </w:r>
      <w:r w:rsidR="00005D08" w:rsidRPr="000D3E93">
        <w:t>,</w:t>
      </w:r>
    </w:p>
    <w:p w14:paraId="344ECBCE" w14:textId="284DCD92" w:rsidR="12E3008F" w:rsidRPr="000D3E93" w:rsidRDefault="00005D08" w:rsidP="12E3008F">
      <w:pPr>
        <w:pStyle w:val="Odstavecseseznamem"/>
        <w:numPr>
          <w:ilvl w:val="0"/>
          <w:numId w:val="1"/>
        </w:numPr>
        <w:rPr>
          <w:szCs w:val="24"/>
        </w:rPr>
      </w:pPr>
      <w:r w:rsidRPr="000D3E93">
        <w:t>r</w:t>
      </w:r>
      <w:r w:rsidR="12E3008F" w:rsidRPr="000D3E93">
        <w:t xml:space="preserve">ozdělení dat do </w:t>
      </w:r>
      <w:r w:rsidR="001A43E5" w:rsidRPr="000D3E93">
        <w:t>nejmenšího počtu</w:t>
      </w:r>
      <w:r w:rsidR="12E3008F" w:rsidRPr="000D3E93">
        <w:t xml:space="preserve"> souborů, z nichž žádný nebude mít velikost větší než 100 MB, a tyto soubory se nebudou svým pokrytím území překrývat.</w:t>
      </w:r>
    </w:p>
    <w:p w14:paraId="103788BA" w14:textId="6853C347" w:rsidR="000944F2" w:rsidRPr="00CB3657" w:rsidRDefault="571F854B" w:rsidP="571F854B">
      <w:pPr>
        <w:pStyle w:val="Nadpis3"/>
      </w:pPr>
      <w:r w:rsidRPr="00CB3657">
        <w:t>Vrstva Nesoulad půdorysů budov</w:t>
      </w:r>
    </w:p>
    <w:p w14:paraId="03F1A91A" w14:textId="77777777" w:rsidR="00FC6DD8" w:rsidRDefault="571F854B" w:rsidP="00772278">
      <w:pPr>
        <w:rPr>
          <w:highlight w:val="green"/>
        </w:rPr>
      </w:pPr>
      <w:r>
        <w:t xml:space="preserve">Pokud bude při modelování zjištěn nesoulad mezi půdorysem modelovaných budov a obvody stavebních objektů z měřeného polohopisu ÚMPS, bude tento nesoulad vyznačen v mapové vrstvě, která bude obsahovat polygony půdorysů, které byly vytvořeny při modelování a která bude ve formátu ESRI </w:t>
      </w:r>
      <w:proofErr w:type="spellStart"/>
      <w:r>
        <w:t>Shapefile</w:t>
      </w:r>
      <w:proofErr w:type="spellEnd"/>
      <w:r>
        <w:t>.</w:t>
      </w:r>
    </w:p>
    <w:p w14:paraId="737C3D14" w14:textId="0A8D9ED3" w:rsidR="00525B20" w:rsidRPr="000E72E8" w:rsidRDefault="571F854B" w:rsidP="00772278">
      <w:pPr>
        <w:rPr>
          <w:color w:val="70AD47" w:themeColor="accent6"/>
          <w:highlight w:val="green"/>
        </w:rPr>
      </w:pPr>
      <w:r>
        <w:t>Nesouladem se rozumí chybějící objekt, přebývající objekt nebo objekt</w:t>
      </w:r>
      <w:r w:rsidRPr="00CE4C89">
        <w:t xml:space="preserve"> s výrazně odlišným obvodem.</w:t>
      </w:r>
      <w:r w:rsidR="00BD27B9" w:rsidRPr="00CE4C89">
        <w:t xml:space="preserve"> </w:t>
      </w:r>
      <w:r w:rsidR="000E72E8" w:rsidRPr="00CE4C89">
        <w:t>od o</w:t>
      </w:r>
      <w:r w:rsidR="00CE4C89" w:rsidRPr="00CE4C89">
        <w:t>bvodů stavebních objektů z ÚMPS, například garáž, schodiště, přístavba větší než 1 m.</w:t>
      </w:r>
      <w:r w:rsidR="00715E87">
        <w:t xml:space="preserve"> </w:t>
      </w:r>
      <w:r w:rsidR="00715E87" w:rsidRPr="00715E87">
        <w:t>Nesouladem není mírný rozdíl mezi geodeticky zaměřeným půdorysem objektu z ÚMPS a pravoúhlým průmětem jeho střešní konstrukce do vodorovné roviny (přesah střechy).</w:t>
      </w:r>
    </w:p>
    <w:p w14:paraId="604BE49F" w14:textId="3D596365" w:rsidR="009F4182" w:rsidRPr="008F430E" w:rsidRDefault="009F4182" w:rsidP="00862EAA">
      <w:pPr>
        <w:pStyle w:val="Nadpis3"/>
      </w:pPr>
      <w:r w:rsidRPr="008F430E">
        <w:t>Technická zpráva</w:t>
      </w:r>
    </w:p>
    <w:p w14:paraId="2946E3B9" w14:textId="260AF046" w:rsidR="00632AF8" w:rsidRPr="00747A59" w:rsidRDefault="00747A59" w:rsidP="00632AF8">
      <w:pPr>
        <w:pStyle w:val="Zkladntext"/>
      </w:pPr>
      <w:r w:rsidRPr="00747A59">
        <w:t xml:space="preserve">Technická zpráva </w:t>
      </w:r>
      <w:r w:rsidR="00F062EE">
        <w:t>bude popisovat postup zpracování 3D model</w:t>
      </w:r>
      <w:r w:rsidR="0064397F">
        <w:t>u</w:t>
      </w:r>
      <w:r w:rsidR="00F062EE">
        <w:t xml:space="preserve"> budov, </w:t>
      </w:r>
      <w:r w:rsidR="004316F5">
        <w:t>použité metody a popis vstupních dat.</w:t>
      </w:r>
    </w:p>
    <w:p w14:paraId="152CACC0" w14:textId="77777777" w:rsidR="00FA129B" w:rsidRPr="00AA4834" w:rsidRDefault="00FA129B" w:rsidP="00C135C5">
      <w:pPr>
        <w:pStyle w:val="Nadpis2"/>
      </w:pPr>
      <w:r w:rsidRPr="00AA4834">
        <w:t>Přesnost:</w:t>
      </w:r>
    </w:p>
    <w:p w14:paraId="2DFF2853" w14:textId="66CFD260" w:rsidR="0046557D" w:rsidRPr="001E0F04" w:rsidRDefault="3EA4F6D7" w:rsidP="004E4AEF">
      <w:r>
        <w:t>Přesnost 3D modelu budov je odvozena z metod</w:t>
      </w:r>
      <w:r w:rsidR="0C52146E">
        <w:t xml:space="preserve"> sběru a </w:t>
      </w:r>
      <w:r>
        <w:t>zpracování. P</w:t>
      </w:r>
      <w:r w:rsidR="00CF3FF5">
        <w:t>olohová</w:t>
      </w:r>
      <w:r w:rsidR="00CF3FF5" w:rsidRPr="159C3F46">
        <w:t xml:space="preserve"> p</w:t>
      </w:r>
      <w:r w:rsidRPr="159C3F46">
        <w:t xml:space="preserve">řesnost zjištění bodu je </w:t>
      </w:r>
      <w:r w:rsidR="779F59F3" w:rsidRPr="159C3F46">
        <w:t>u</w:t>
      </w:r>
      <w:r w:rsidR="779F59F3">
        <w:t xml:space="preserve">rčena </w:t>
      </w:r>
      <w:r w:rsidR="72E64FD4">
        <w:t xml:space="preserve">do </w:t>
      </w:r>
      <w:r>
        <w:t>20 cm.</w:t>
      </w:r>
      <w:r w:rsidR="005778F3">
        <w:t xml:space="preserve"> </w:t>
      </w:r>
      <w:r w:rsidR="00BF2937">
        <w:t xml:space="preserve">Výšková přesnost </w:t>
      </w:r>
      <w:r w:rsidR="00750C00">
        <w:t xml:space="preserve">zjištění </w:t>
      </w:r>
      <w:r w:rsidR="004E5DB2">
        <w:t xml:space="preserve">bodu je určena do </w:t>
      </w:r>
      <w:r w:rsidR="007313FE">
        <w:t>25</w:t>
      </w:r>
      <w:r w:rsidR="00B2526D">
        <w:t xml:space="preserve"> cm.</w:t>
      </w:r>
    </w:p>
    <w:p w14:paraId="43C6ABCD" w14:textId="77777777" w:rsidR="003158E7" w:rsidRPr="00AA4834" w:rsidRDefault="003158E7" w:rsidP="003158E7">
      <w:pPr>
        <w:pStyle w:val="Nadpis1"/>
        <w:numPr>
          <w:ilvl w:val="0"/>
          <w:numId w:val="0"/>
        </w:numPr>
      </w:pPr>
      <w:bookmarkStart w:id="1" w:name="_Hlk20757802"/>
      <w:r>
        <w:t>Zkratky a pojmy:</w:t>
      </w:r>
    </w:p>
    <w:p w14:paraId="1310DDE3" w14:textId="36334B98" w:rsidR="00F2236F" w:rsidRPr="00EF4779" w:rsidRDefault="311DB2A5" w:rsidP="159C3F46">
      <w:pPr>
        <w:spacing w:after="0"/>
        <w:rPr>
          <w:rFonts w:eastAsia="Times New Roman" w:cs="Times New Roman"/>
        </w:rPr>
      </w:pPr>
      <w:proofErr w:type="spellStart"/>
      <w:r w:rsidRPr="159C3F46">
        <w:rPr>
          <w:rFonts w:eastAsia="Times New Roman" w:cs="Times New Roman"/>
        </w:rPr>
        <w:t>Bpv</w:t>
      </w:r>
      <w:proofErr w:type="spellEnd"/>
      <w:r w:rsidR="00F2236F">
        <w:tab/>
      </w:r>
      <w:r w:rsidR="00F2236F">
        <w:tab/>
      </w:r>
      <w:r w:rsidR="00F2236F">
        <w:tab/>
      </w:r>
      <w:r w:rsidRPr="159C3F46">
        <w:rPr>
          <w:rFonts w:eastAsia="Times New Roman" w:cs="Times New Roman"/>
        </w:rPr>
        <w:t>Balt po vyrovnání</w:t>
      </w:r>
    </w:p>
    <w:p w14:paraId="47838BAB" w14:textId="220B44FC" w:rsidR="00F2236F" w:rsidRPr="00EF4779" w:rsidRDefault="00F2236F" w:rsidP="159C3F46">
      <w:pPr>
        <w:spacing w:after="0"/>
        <w:rPr>
          <w:rFonts w:eastAsia="Times New Roman" w:cs="Times New Roman"/>
        </w:rPr>
      </w:pPr>
      <w:r w:rsidRPr="159C3F46">
        <w:rPr>
          <w:rFonts w:eastAsia="Times New Roman" w:cs="Times New Roman"/>
        </w:rPr>
        <w:t>IBO</w:t>
      </w:r>
      <w:r w:rsidR="2EDDD038" w:rsidRPr="159C3F46">
        <w:rPr>
          <w:rFonts w:eastAsia="Times New Roman" w:cs="Times New Roman"/>
        </w:rPr>
        <w:t xml:space="preserve">          </w:t>
      </w:r>
      <w:r>
        <w:tab/>
      </w:r>
      <w:r>
        <w:tab/>
      </w:r>
      <w:r w:rsidRPr="159C3F46">
        <w:rPr>
          <w:rFonts w:eastAsia="Times New Roman" w:cs="Times New Roman"/>
        </w:rPr>
        <w:t>Identifikační body objektů</w:t>
      </w:r>
    </w:p>
    <w:p w14:paraId="01030B93" w14:textId="1EAECEF7" w:rsidR="00F2236F" w:rsidRPr="00EF4779" w:rsidRDefault="00F2236F" w:rsidP="159C3F46">
      <w:pPr>
        <w:spacing w:after="0"/>
        <w:rPr>
          <w:rFonts w:eastAsia="Times New Roman" w:cs="Times New Roman"/>
        </w:rPr>
      </w:pPr>
      <w:r w:rsidRPr="159C3F46">
        <w:rPr>
          <w:rFonts w:eastAsia="Times New Roman" w:cs="Times New Roman"/>
        </w:rPr>
        <w:t>MMB</w:t>
      </w:r>
      <w:r w:rsidR="4CE10683" w:rsidRPr="159C3F46">
        <w:rPr>
          <w:rFonts w:eastAsia="Times New Roman" w:cs="Times New Roman"/>
        </w:rPr>
        <w:t xml:space="preserve">       </w:t>
      </w:r>
      <w:r>
        <w:tab/>
      </w:r>
      <w:r>
        <w:tab/>
      </w:r>
      <w:r w:rsidRPr="159C3F46">
        <w:rPr>
          <w:rFonts w:eastAsia="Times New Roman" w:cs="Times New Roman"/>
        </w:rPr>
        <w:t>Magistrát města Brna</w:t>
      </w:r>
    </w:p>
    <w:p w14:paraId="273939CA" w14:textId="321394D1" w:rsidR="00F2236F" w:rsidRPr="00EF4779" w:rsidRDefault="00F2236F" w:rsidP="159C3F46">
      <w:pPr>
        <w:spacing w:after="0"/>
        <w:rPr>
          <w:rFonts w:eastAsia="Times New Roman" w:cs="Times New Roman"/>
        </w:rPr>
      </w:pPr>
      <w:r w:rsidRPr="159C3F46">
        <w:rPr>
          <w:rFonts w:eastAsia="Times New Roman" w:cs="Times New Roman"/>
        </w:rPr>
        <w:t>RÚIAN</w:t>
      </w:r>
      <w:r w:rsidR="0CDE2045" w:rsidRPr="159C3F46">
        <w:rPr>
          <w:rFonts w:eastAsia="Times New Roman" w:cs="Times New Roman"/>
        </w:rPr>
        <w:t xml:space="preserve">     </w:t>
      </w:r>
      <w:r>
        <w:tab/>
      </w:r>
      <w:r>
        <w:tab/>
      </w:r>
      <w:r w:rsidRPr="159C3F46">
        <w:rPr>
          <w:rFonts w:eastAsia="Times New Roman" w:cs="Times New Roman"/>
        </w:rPr>
        <w:t>Registr územní identifikace a nemovitostí</w:t>
      </w:r>
    </w:p>
    <w:p w14:paraId="6D0F9D6B" w14:textId="2E6349D1" w:rsidR="00F2236F" w:rsidRPr="00EF4779" w:rsidRDefault="00F2236F" w:rsidP="159C3F46">
      <w:pPr>
        <w:spacing w:after="0"/>
        <w:rPr>
          <w:rFonts w:eastAsia="Times New Roman" w:cs="Times New Roman"/>
        </w:rPr>
      </w:pPr>
      <w:r w:rsidRPr="159C3F46">
        <w:rPr>
          <w:rFonts w:eastAsia="Times New Roman" w:cs="Times New Roman"/>
        </w:rPr>
        <w:t>S-JTSK</w:t>
      </w:r>
      <w:r w:rsidR="10795586" w:rsidRPr="159C3F46">
        <w:rPr>
          <w:rFonts w:eastAsia="Times New Roman" w:cs="Times New Roman"/>
        </w:rPr>
        <w:t xml:space="preserve">     </w:t>
      </w:r>
      <w:r>
        <w:tab/>
      </w:r>
      <w:r>
        <w:tab/>
      </w:r>
      <w:r w:rsidRPr="159C3F46">
        <w:rPr>
          <w:rFonts w:eastAsia="Times New Roman" w:cs="Times New Roman"/>
        </w:rPr>
        <w:t>Systém Jednotné trigonometrické sítě katastrální</w:t>
      </w:r>
    </w:p>
    <w:p w14:paraId="4FAD2D77" w14:textId="55DD85CF" w:rsidR="00F2236F" w:rsidRPr="00EF4779" w:rsidRDefault="00F2236F" w:rsidP="159C3F46">
      <w:pPr>
        <w:spacing w:after="0"/>
        <w:rPr>
          <w:rFonts w:eastAsia="Times New Roman" w:cs="Times New Roman"/>
        </w:rPr>
      </w:pPr>
      <w:r w:rsidRPr="159C3F46">
        <w:rPr>
          <w:rFonts w:eastAsia="Times New Roman" w:cs="Times New Roman"/>
        </w:rPr>
        <w:t>SMB</w:t>
      </w:r>
      <w:r w:rsidR="1F158ADC" w:rsidRPr="159C3F46">
        <w:rPr>
          <w:rFonts w:eastAsia="Times New Roman" w:cs="Times New Roman"/>
        </w:rPr>
        <w:t xml:space="preserve">      </w:t>
      </w:r>
      <w:r w:rsidR="332AFD3D" w:rsidRPr="159C3F46">
        <w:rPr>
          <w:rFonts w:eastAsia="Times New Roman" w:cs="Times New Roman"/>
        </w:rPr>
        <w:t xml:space="preserve">   </w:t>
      </w:r>
      <w:r>
        <w:tab/>
      </w:r>
      <w:r>
        <w:tab/>
      </w:r>
      <w:r w:rsidR="332AFD3D" w:rsidRPr="159C3F46">
        <w:rPr>
          <w:rFonts w:eastAsia="Times New Roman" w:cs="Times New Roman"/>
        </w:rPr>
        <w:t>S</w:t>
      </w:r>
      <w:r w:rsidRPr="159C3F46">
        <w:rPr>
          <w:rFonts w:eastAsia="Times New Roman" w:cs="Times New Roman"/>
        </w:rPr>
        <w:t>tatutární město Brno</w:t>
      </w:r>
    </w:p>
    <w:p w14:paraId="0B17063D" w14:textId="2778BBF5" w:rsidR="00F2236F" w:rsidRDefault="00F2236F" w:rsidP="159C3F46">
      <w:pPr>
        <w:spacing w:after="0"/>
        <w:rPr>
          <w:rFonts w:eastAsia="Times New Roman" w:cs="Times New Roman"/>
        </w:rPr>
      </w:pPr>
      <w:r w:rsidRPr="159C3F46">
        <w:rPr>
          <w:rFonts w:eastAsia="Times New Roman" w:cs="Times New Roman"/>
        </w:rPr>
        <w:t>ÚMPS</w:t>
      </w:r>
      <w:r w:rsidR="21870F9B" w:rsidRPr="159C3F46">
        <w:rPr>
          <w:rFonts w:eastAsia="Times New Roman" w:cs="Times New Roman"/>
        </w:rPr>
        <w:t xml:space="preserve">     </w:t>
      </w:r>
      <w:r w:rsidR="671F3FA6" w:rsidRPr="159C3F46">
        <w:rPr>
          <w:rFonts w:eastAsia="Times New Roman" w:cs="Times New Roman"/>
        </w:rPr>
        <w:t xml:space="preserve">   </w:t>
      </w:r>
      <w:r>
        <w:tab/>
      </w:r>
      <w:r>
        <w:tab/>
      </w:r>
      <w:r w:rsidRPr="159C3F46">
        <w:rPr>
          <w:rFonts w:eastAsia="Times New Roman" w:cs="Times New Roman"/>
        </w:rPr>
        <w:t>Účelová mapa polohopisné situace</w:t>
      </w:r>
    </w:p>
    <w:bookmarkEnd w:id="1"/>
    <w:p w14:paraId="33FD710B" w14:textId="77777777" w:rsidR="00E40B0B" w:rsidRDefault="00E40B0B">
      <w:pPr>
        <w:widowControl/>
        <w:suppressAutoHyphens w:val="0"/>
        <w:spacing w:after="160" w:line="259" w:lineRule="auto"/>
        <w:jc w:val="left"/>
      </w:pPr>
      <w:r>
        <w:br w:type="page"/>
      </w:r>
    </w:p>
    <w:p w14:paraId="614B5960" w14:textId="1BF8D483" w:rsidR="7BB50BB4" w:rsidRDefault="7BB50BB4" w:rsidP="00702EA2">
      <w:pPr>
        <w:pStyle w:val="Nadpis1"/>
        <w:numPr>
          <w:ilvl w:val="0"/>
          <w:numId w:val="0"/>
        </w:numPr>
      </w:pPr>
      <w:r>
        <w:t>Příloha A</w:t>
      </w:r>
    </w:p>
    <w:p w14:paraId="571D4F2A" w14:textId="1AAB7621" w:rsidR="10F2187F" w:rsidRDefault="10F2187F" w:rsidP="10F2187F"/>
    <w:p w14:paraId="45717893" w14:textId="7CB30321" w:rsidR="0DF3F96E" w:rsidRDefault="1FC8B177" w:rsidP="0DF3F96E">
      <w:r>
        <w:t>Segmentace budov</w:t>
      </w:r>
    </w:p>
    <w:p w14:paraId="660D915E" w14:textId="677AA23F" w:rsidR="0DF3F96E" w:rsidRDefault="692D4A8F" w:rsidP="00595FB4">
      <w:pPr>
        <w:jc w:val="center"/>
      </w:pPr>
      <w:r>
        <w:rPr>
          <w:noProof/>
        </w:rPr>
        <w:drawing>
          <wp:inline distT="0" distB="0" distL="0" distR="0" wp14:anchorId="74D04666" wp14:editId="13AA8CFD">
            <wp:extent cx="4675286" cy="6619876"/>
            <wp:effectExtent l="0" t="0" r="0" b="0"/>
            <wp:docPr id="165406611" name="Picture 16540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066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286" cy="661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6355" w14:textId="418D113D" w:rsidR="10F2187F" w:rsidRDefault="10F2187F" w:rsidP="10F2187F"/>
    <w:p w14:paraId="78B1EDDB" w14:textId="39488628" w:rsidR="7E8D7B87" w:rsidRDefault="7E8D7B87" w:rsidP="00595FB4">
      <w:pPr>
        <w:jc w:val="center"/>
      </w:pPr>
      <w:r>
        <w:rPr>
          <w:noProof/>
        </w:rPr>
        <w:drawing>
          <wp:inline distT="0" distB="0" distL="0" distR="0" wp14:anchorId="3A1797D9" wp14:editId="6DCC7283">
            <wp:extent cx="4527292" cy="6410324"/>
            <wp:effectExtent l="0" t="0" r="0" b="0"/>
            <wp:docPr id="553882710" name="Obrázek 55388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38827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92" cy="641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F841" w14:textId="00D171AC" w:rsidR="10F2187F" w:rsidRDefault="10F2187F" w:rsidP="10F2187F"/>
    <w:p w14:paraId="5C6A20D3" w14:textId="241DE485" w:rsidR="7E8D7B87" w:rsidRDefault="7E8D7B87" w:rsidP="00595FB4">
      <w:pPr>
        <w:jc w:val="center"/>
      </w:pPr>
      <w:r>
        <w:rPr>
          <w:noProof/>
        </w:rPr>
        <w:drawing>
          <wp:inline distT="0" distB="0" distL="0" distR="0" wp14:anchorId="2B6901FA" wp14:editId="63CB13BF">
            <wp:extent cx="4476750" cy="6338762"/>
            <wp:effectExtent l="0" t="0" r="0" b="0"/>
            <wp:docPr id="13913549" name="Obrázek 1391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9135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63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1464" w14:textId="106FAD79" w:rsidR="10F2187F" w:rsidRDefault="10F2187F" w:rsidP="10F2187F"/>
    <w:p w14:paraId="08700B78" w14:textId="77777777" w:rsidR="00E40B0B" w:rsidRDefault="00E40B0B">
      <w:pPr>
        <w:widowControl/>
        <w:suppressAutoHyphens w:val="0"/>
        <w:spacing w:after="160" w:line="259" w:lineRule="auto"/>
        <w:jc w:val="left"/>
      </w:pPr>
      <w:r>
        <w:br w:type="page"/>
      </w:r>
    </w:p>
    <w:p w14:paraId="07B15432" w14:textId="2956F7E0" w:rsidR="4EC39F2C" w:rsidRDefault="4EC39F2C" w:rsidP="10F2187F">
      <w:r>
        <w:t>Horizontální linie (vyznačeno žlutým zvýrazněním)</w:t>
      </w:r>
    </w:p>
    <w:p w14:paraId="0BF91F80" w14:textId="21D18924" w:rsidR="236C666F" w:rsidRDefault="236C666F" w:rsidP="00702EA2">
      <w:pPr>
        <w:jc w:val="center"/>
      </w:pPr>
      <w:r>
        <w:rPr>
          <w:noProof/>
        </w:rPr>
        <w:drawing>
          <wp:inline distT="0" distB="0" distL="0" distR="0" wp14:anchorId="36B46243" wp14:editId="479E2C04">
            <wp:extent cx="4314825" cy="3019425"/>
            <wp:effectExtent l="0" t="0" r="0" b="0"/>
            <wp:docPr id="898263222" name="Obrázek 89826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82632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3D56" w14:textId="5A019ADC" w:rsidR="10F2187F" w:rsidRDefault="10F2187F" w:rsidP="10F2187F"/>
    <w:p w14:paraId="204796BC" w14:textId="590935B6" w:rsidR="236C666F" w:rsidRDefault="236C666F" w:rsidP="00702EA2">
      <w:pPr>
        <w:jc w:val="center"/>
      </w:pPr>
      <w:r>
        <w:rPr>
          <w:noProof/>
        </w:rPr>
        <w:drawing>
          <wp:inline distT="0" distB="0" distL="0" distR="0" wp14:anchorId="76A0455E" wp14:editId="5A737D96">
            <wp:extent cx="3686175" cy="3000375"/>
            <wp:effectExtent l="0" t="0" r="0" b="0"/>
            <wp:docPr id="2123352277" name="Obrázek 212335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2335227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202D" w14:textId="71934BAE" w:rsidR="10F2187F" w:rsidRDefault="10F2187F" w:rsidP="10F2187F"/>
    <w:p w14:paraId="5370AE73" w14:textId="45C97A7A" w:rsidR="236C666F" w:rsidRDefault="236C666F" w:rsidP="00702EA2">
      <w:pPr>
        <w:jc w:val="center"/>
      </w:pPr>
      <w:r>
        <w:rPr>
          <w:noProof/>
        </w:rPr>
        <w:drawing>
          <wp:inline distT="0" distB="0" distL="0" distR="0" wp14:anchorId="328306E4" wp14:editId="712A78EE">
            <wp:extent cx="4572000" cy="3114675"/>
            <wp:effectExtent l="0" t="0" r="0" b="0"/>
            <wp:docPr id="1964394680" name="Obrázek 196439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6439468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36C666F" w:rsidSect="00CE3C1B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95B59" w14:textId="77777777" w:rsidR="005D4C29" w:rsidRDefault="005D4C29" w:rsidP="003C5EA0">
      <w:r>
        <w:separator/>
      </w:r>
    </w:p>
  </w:endnote>
  <w:endnote w:type="continuationSeparator" w:id="0">
    <w:p w14:paraId="0BDF9830" w14:textId="77777777" w:rsidR="005D4C29" w:rsidRDefault="005D4C29" w:rsidP="003C5EA0">
      <w:r>
        <w:continuationSeparator/>
      </w:r>
    </w:p>
  </w:endnote>
  <w:endnote w:type="continuationNotice" w:id="1">
    <w:p w14:paraId="316FE10C" w14:textId="77777777" w:rsidR="005D4C29" w:rsidRDefault="005D4C2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 Sans">
    <w:altName w:val="Sylfaen"/>
    <w:charset w:val="EE"/>
    <w:family w:val="swiss"/>
    <w:pitch w:val="variable"/>
    <w:sig w:usb0="E7002EFF" w:usb1="D200FDFF" w:usb2="0A246029" w:usb3="00000000" w:csb0="8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A57B" w14:paraId="4EBD6CB7" w14:textId="77777777" w:rsidTr="04BEA57B">
      <w:tc>
        <w:tcPr>
          <w:tcW w:w="3020" w:type="dxa"/>
        </w:tcPr>
        <w:p w14:paraId="18B76665" w14:textId="275D1DE3" w:rsidR="04BEA57B" w:rsidRDefault="04BEA57B" w:rsidP="04BEA57B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15451A46" w14:textId="628431CD" w:rsidR="04BEA57B" w:rsidRDefault="04BEA57B" w:rsidP="04BEA57B">
          <w:pPr>
            <w:pStyle w:val="Zhlav"/>
            <w:jc w:val="center"/>
          </w:pPr>
        </w:p>
      </w:tc>
      <w:tc>
        <w:tcPr>
          <w:tcW w:w="3020" w:type="dxa"/>
        </w:tcPr>
        <w:p w14:paraId="69C7E478" w14:textId="084D71A3" w:rsidR="04BEA57B" w:rsidRDefault="04BEA57B" w:rsidP="04BEA57B">
          <w:pPr>
            <w:pStyle w:val="Zhlav"/>
            <w:ind w:right="-115"/>
            <w:jc w:val="right"/>
          </w:pPr>
        </w:p>
      </w:tc>
    </w:tr>
  </w:tbl>
  <w:p w14:paraId="038A819F" w14:textId="772EBC60" w:rsidR="04BEA57B" w:rsidRDefault="04BEA57B" w:rsidP="04BEA57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7850B2" w14:textId="77777777" w:rsidR="005D4C29" w:rsidRDefault="005D4C29" w:rsidP="003C5EA0">
      <w:r>
        <w:separator/>
      </w:r>
    </w:p>
  </w:footnote>
  <w:footnote w:type="continuationSeparator" w:id="0">
    <w:p w14:paraId="0C6E6C80" w14:textId="77777777" w:rsidR="005D4C29" w:rsidRDefault="005D4C29" w:rsidP="003C5EA0">
      <w:r>
        <w:continuationSeparator/>
      </w:r>
    </w:p>
  </w:footnote>
  <w:footnote w:type="continuationNotice" w:id="1">
    <w:p w14:paraId="0EA72578" w14:textId="77777777" w:rsidR="005D4C29" w:rsidRDefault="005D4C2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4BEA57B" w14:paraId="6C91E725" w14:textId="77777777" w:rsidTr="04BEA57B">
      <w:tc>
        <w:tcPr>
          <w:tcW w:w="3020" w:type="dxa"/>
        </w:tcPr>
        <w:p w14:paraId="7705D568" w14:textId="01EED335" w:rsidR="04BEA57B" w:rsidRDefault="04BEA57B" w:rsidP="04BEA57B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38AD733E" w14:textId="6FDDACE1" w:rsidR="04BEA57B" w:rsidRDefault="04BEA57B" w:rsidP="04BEA57B">
          <w:pPr>
            <w:pStyle w:val="Zhlav"/>
            <w:jc w:val="center"/>
          </w:pPr>
        </w:p>
      </w:tc>
      <w:tc>
        <w:tcPr>
          <w:tcW w:w="3020" w:type="dxa"/>
        </w:tcPr>
        <w:p w14:paraId="1FBDBA25" w14:textId="7844640B" w:rsidR="04BEA57B" w:rsidRDefault="04BEA57B" w:rsidP="04BEA57B">
          <w:pPr>
            <w:pStyle w:val="Zhlav"/>
            <w:ind w:right="-115"/>
            <w:jc w:val="right"/>
          </w:pPr>
        </w:p>
      </w:tc>
    </w:tr>
  </w:tbl>
  <w:p w14:paraId="45CF3249" w14:textId="7195FD5B" w:rsidR="04BEA57B" w:rsidRDefault="04BEA57B" w:rsidP="04BEA57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30A0"/>
    <w:multiLevelType w:val="multilevel"/>
    <w:tmpl w:val="3B860A5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735769"/>
    <w:multiLevelType w:val="hybridMultilevel"/>
    <w:tmpl w:val="2BD27980"/>
    <w:lvl w:ilvl="0" w:tplc="04050001">
      <w:start w:val="1"/>
      <w:numFmt w:val="bullet"/>
      <w:lvlText w:val=""/>
      <w:lvlJc w:val="left"/>
      <w:pPr>
        <w:ind w:left="541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abstractNum w:abstractNumId="2" w15:restartNumberingAfterBreak="0">
    <w:nsid w:val="05996B1B"/>
    <w:multiLevelType w:val="hybridMultilevel"/>
    <w:tmpl w:val="ADE01A30"/>
    <w:lvl w:ilvl="0" w:tplc="295297A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10718"/>
    <w:multiLevelType w:val="hybridMultilevel"/>
    <w:tmpl w:val="B0A2A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ABF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041D8"/>
    <w:multiLevelType w:val="hybridMultilevel"/>
    <w:tmpl w:val="98020C84"/>
    <w:lvl w:ilvl="0" w:tplc="85F6A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A816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3EAC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FE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1E05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E43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EC9B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4C65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BC91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E57B4"/>
    <w:multiLevelType w:val="hybridMultilevel"/>
    <w:tmpl w:val="A10A6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E53D9"/>
    <w:multiLevelType w:val="multilevel"/>
    <w:tmpl w:val="21A4D9D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3.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19E18D0"/>
    <w:multiLevelType w:val="hybridMultilevel"/>
    <w:tmpl w:val="67FCAE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956B3"/>
    <w:multiLevelType w:val="hybridMultilevel"/>
    <w:tmpl w:val="E5AC81C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D6F711F"/>
    <w:multiLevelType w:val="hybridMultilevel"/>
    <w:tmpl w:val="65D05868"/>
    <w:lvl w:ilvl="0" w:tplc="F43EB686">
      <w:start w:val="1"/>
      <w:numFmt w:val="low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9732ED"/>
    <w:multiLevelType w:val="hybridMultilevel"/>
    <w:tmpl w:val="3B860A52"/>
    <w:lvl w:ilvl="0" w:tplc="2644802C">
      <w:start w:val="1"/>
      <w:numFmt w:val="decimal"/>
      <w:lvlText w:val="%1)"/>
      <w:lvlJc w:val="left"/>
      <w:pPr>
        <w:ind w:left="360" w:hanging="360"/>
      </w:pPr>
    </w:lvl>
    <w:lvl w:ilvl="1" w:tplc="7EECC06E">
      <w:start w:val="1"/>
      <w:numFmt w:val="upperLetter"/>
      <w:lvlText w:val="%2."/>
      <w:lvlJc w:val="left"/>
      <w:pPr>
        <w:ind w:left="720" w:hanging="360"/>
      </w:pPr>
    </w:lvl>
    <w:lvl w:ilvl="2" w:tplc="D0AA89D4">
      <w:start w:val="1"/>
      <w:numFmt w:val="lowerRoman"/>
      <w:lvlText w:val="%3)"/>
      <w:lvlJc w:val="left"/>
      <w:pPr>
        <w:ind w:left="1080" w:hanging="360"/>
      </w:pPr>
    </w:lvl>
    <w:lvl w:ilvl="3" w:tplc="F962D584">
      <w:start w:val="1"/>
      <w:numFmt w:val="decimal"/>
      <w:lvlText w:val="(%4)"/>
      <w:lvlJc w:val="left"/>
      <w:pPr>
        <w:ind w:left="1440" w:hanging="360"/>
      </w:pPr>
    </w:lvl>
    <w:lvl w:ilvl="4" w:tplc="A65A562C">
      <w:start w:val="1"/>
      <w:numFmt w:val="lowerLetter"/>
      <w:lvlText w:val="(%5)"/>
      <w:lvlJc w:val="left"/>
      <w:pPr>
        <w:ind w:left="1800" w:hanging="360"/>
      </w:pPr>
    </w:lvl>
    <w:lvl w:ilvl="5" w:tplc="33221D00">
      <w:start w:val="1"/>
      <w:numFmt w:val="lowerRoman"/>
      <w:lvlText w:val="(%6)"/>
      <w:lvlJc w:val="left"/>
      <w:pPr>
        <w:ind w:left="2160" w:hanging="360"/>
      </w:pPr>
    </w:lvl>
    <w:lvl w:ilvl="6" w:tplc="E3D2AB62">
      <w:start w:val="1"/>
      <w:numFmt w:val="decimal"/>
      <w:lvlText w:val="%7."/>
      <w:lvlJc w:val="left"/>
      <w:pPr>
        <w:ind w:left="2520" w:hanging="360"/>
      </w:pPr>
    </w:lvl>
    <w:lvl w:ilvl="7" w:tplc="5E82F7B2">
      <w:start w:val="1"/>
      <w:numFmt w:val="lowerLetter"/>
      <w:lvlText w:val="%8."/>
      <w:lvlJc w:val="left"/>
      <w:pPr>
        <w:ind w:left="2880" w:hanging="360"/>
      </w:pPr>
    </w:lvl>
    <w:lvl w:ilvl="8" w:tplc="EFBC896C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3B040BA"/>
    <w:multiLevelType w:val="hybridMultilevel"/>
    <w:tmpl w:val="C468583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75233C6"/>
    <w:multiLevelType w:val="hybridMultilevel"/>
    <w:tmpl w:val="E41C83E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9CE0BDA"/>
    <w:multiLevelType w:val="multilevel"/>
    <w:tmpl w:val="7062E5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D9D11D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53D21C1"/>
    <w:multiLevelType w:val="hybridMultilevel"/>
    <w:tmpl w:val="35C417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96CB4"/>
    <w:multiLevelType w:val="multilevel"/>
    <w:tmpl w:val="E3CEFF6A"/>
    <w:lvl w:ilvl="0">
      <w:start w:val="1"/>
      <w:numFmt w:val="upperRoman"/>
      <w:pStyle w:val="Nadpis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Nadpis2"/>
      <w:lvlText w:val="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pStyle w:val="Nadpis3"/>
      <w:lvlText w:val="%2.%3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pStyle w:val="Nadpis4"/>
      <w:suff w:val="space"/>
      <w:lvlText w:val="%2.%3.%4"/>
      <w:lvlJc w:val="left"/>
      <w:pPr>
        <w:ind w:left="2880" w:hanging="385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E6A3A6B"/>
    <w:multiLevelType w:val="hybridMultilevel"/>
    <w:tmpl w:val="9CDE7D92"/>
    <w:lvl w:ilvl="0" w:tplc="040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E9E7C7E"/>
    <w:multiLevelType w:val="hybridMultilevel"/>
    <w:tmpl w:val="084458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43FD5"/>
    <w:multiLevelType w:val="hybridMultilevel"/>
    <w:tmpl w:val="E710CFB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8FABFD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553BDE"/>
    <w:multiLevelType w:val="multilevel"/>
    <w:tmpl w:val="0658A55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B5B74C9"/>
    <w:multiLevelType w:val="hybridMultilevel"/>
    <w:tmpl w:val="3092D8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BD1692"/>
    <w:multiLevelType w:val="hybridMultilevel"/>
    <w:tmpl w:val="49B2820A"/>
    <w:lvl w:ilvl="0" w:tplc="F6AE292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3A6339"/>
    <w:multiLevelType w:val="hybridMultilevel"/>
    <w:tmpl w:val="A8C4D4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771DAC"/>
    <w:multiLevelType w:val="multilevel"/>
    <w:tmpl w:val="4BFA33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4C32D77"/>
    <w:multiLevelType w:val="hybridMultilevel"/>
    <w:tmpl w:val="F33A9A8E"/>
    <w:lvl w:ilvl="0" w:tplc="B0D45ED0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BF73D8"/>
    <w:multiLevelType w:val="hybridMultilevel"/>
    <w:tmpl w:val="0A84BA2E"/>
    <w:lvl w:ilvl="0" w:tplc="9BF6A5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ED01E26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 w:tplc="E550D87C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8946DD88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44C817AA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FC6EB1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9DD205A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0978A100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FBB6227C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7A4B55D7"/>
    <w:multiLevelType w:val="multilevel"/>
    <w:tmpl w:val="6F64A77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27"/>
  </w:num>
  <w:num w:numId="3">
    <w:abstractNumId w:val="18"/>
  </w:num>
  <w:num w:numId="4">
    <w:abstractNumId w:val="16"/>
  </w:num>
  <w:num w:numId="5">
    <w:abstractNumId w:val="21"/>
  </w:num>
  <w:num w:numId="6">
    <w:abstractNumId w:val="8"/>
  </w:num>
  <w:num w:numId="7">
    <w:abstractNumId w:val="12"/>
  </w:num>
  <w:num w:numId="8">
    <w:abstractNumId w:val="11"/>
  </w:num>
  <w:num w:numId="9">
    <w:abstractNumId w:val="26"/>
  </w:num>
  <w:num w:numId="10">
    <w:abstractNumId w:val="9"/>
  </w:num>
  <w:num w:numId="11">
    <w:abstractNumId w:val="1"/>
  </w:num>
  <w:num w:numId="12">
    <w:abstractNumId w:val="19"/>
  </w:num>
  <w:num w:numId="13">
    <w:abstractNumId w:val="0"/>
  </w:num>
  <w:num w:numId="14">
    <w:abstractNumId w:val="10"/>
  </w:num>
  <w:num w:numId="15">
    <w:abstractNumId w:val="25"/>
  </w:num>
  <w:num w:numId="16">
    <w:abstractNumId w:val="2"/>
  </w:num>
  <w:num w:numId="17">
    <w:abstractNumId w:val="13"/>
  </w:num>
  <w:num w:numId="18">
    <w:abstractNumId w:val="24"/>
  </w:num>
  <w:num w:numId="19">
    <w:abstractNumId w:val="20"/>
  </w:num>
  <w:num w:numId="20">
    <w:abstractNumId w:val="14"/>
  </w:num>
  <w:num w:numId="21">
    <w:abstractNumId w:val="6"/>
  </w:num>
  <w:num w:numId="22">
    <w:abstractNumId w:val="16"/>
    <w:lvlOverride w:ilvl="0">
      <w:lvl w:ilvl="0">
        <w:start w:val="1"/>
        <w:numFmt w:val="upperRoman"/>
        <w:pStyle w:val="Nadpis1"/>
        <w:lvlText w:val="%1."/>
        <w:lvlJc w:val="righ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2"/>
        <w:lvlText w:val="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Nadpis3"/>
        <w:lvlText w:val="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Nadpis4"/>
        <w:lvlText w:val="%2.%3.%4"/>
        <w:lvlJc w:val="left"/>
        <w:pPr>
          <w:ind w:left="2880" w:hanging="385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3">
    <w:abstractNumId w:val="22"/>
  </w:num>
  <w:num w:numId="24">
    <w:abstractNumId w:val="15"/>
  </w:num>
  <w:num w:numId="25">
    <w:abstractNumId w:val="7"/>
  </w:num>
  <w:num w:numId="26">
    <w:abstractNumId w:val="23"/>
  </w:num>
  <w:num w:numId="27">
    <w:abstractNumId w:val="15"/>
  </w:num>
  <w:num w:numId="28">
    <w:abstractNumId w:val="17"/>
  </w:num>
  <w:num w:numId="29">
    <w:abstractNumId w:val="5"/>
  </w:num>
  <w:num w:numId="30">
    <w:abstractNumId w:val="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3D7"/>
    <w:rsid w:val="00005D08"/>
    <w:rsid w:val="00017683"/>
    <w:rsid w:val="00021A83"/>
    <w:rsid w:val="000275A3"/>
    <w:rsid w:val="00030CC7"/>
    <w:rsid w:val="00041B60"/>
    <w:rsid w:val="0004226D"/>
    <w:rsid w:val="00052875"/>
    <w:rsid w:val="0005622B"/>
    <w:rsid w:val="00057461"/>
    <w:rsid w:val="00057917"/>
    <w:rsid w:val="00067114"/>
    <w:rsid w:val="00082B71"/>
    <w:rsid w:val="00085017"/>
    <w:rsid w:val="00085FE3"/>
    <w:rsid w:val="00086822"/>
    <w:rsid w:val="0008780E"/>
    <w:rsid w:val="00087EBB"/>
    <w:rsid w:val="000944F2"/>
    <w:rsid w:val="00096DEF"/>
    <w:rsid w:val="000975AF"/>
    <w:rsid w:val="000A12A1"/>
    <w:rsid w:val="000A15A7"/>
    <w:rsid w:val="000A6DFC"/>
    <w:rsid w:val="000B01E9"/>
    <w:rsid w:val="000B58B1"/>
    <w:rsid w:val="000C460B"/>
    <w:rsid w:val="000D1656"/>
    <w:rsid w:val="000D3E93"/>
    <w:rsid w:val="000D5B8C"/>
    <w:rsid w:val="000E2637"/>
    <w:rsid w:val="000E58C4"/>
    <w:rsid w:val="000E6A32"/>
    <w:rsid w:val="000E72E8"/>
    <w:rsid w:val="000F514C"/>
    <w:rsid w:val="000F7F6C"/>
    <w:rsid w:val="0010172A"/>
    <w:rsid w:val="0010355D"/>
    <w:rsid w:val="00113B01"/>
    <w:rsid w:val="00133250"/>
    <w:rsid w:val="00140FC1"/>
    <w:rsid w:val="001467CB"/>
    <w:rsid w:val="00153866"/>
    <w:rsid w:val="00167CB6"/>
    <w:rsid w:val="00175BB5"/>
    <w:rsid w:val="00175F9C"/>
    <w:rsid w:val="0018389A"/>
    <w:rsid w:val="00186D56"/>
    <w:rsid w:val="00191DCD"/>
    <w:rsid w:val="001932FE"/>
    <w:rsid w:val="001959E6"/>
    <w:rsid w:val="001A067F"/>
    <w:rsid w:val="001A0835"/>
    <w:rsid w:val="001A43E5"/>
    <w:rsid w:val="001A7D54"/>
    <w:rsid w:val="001B1C6F"/>
    <w:rsid w:val="001B75AF"/>
    <w:rsid w:val="001C1972"/>
    <w:rsid w:val="001E0F04"/>
    <w:rsid w:val="001F3D7D"/>
    <w:rsid w:val="00200567"/>
    <w:rsid w:val="00200AD3"/>
    <w:rsid w:val="002039C4"/>
    <w:rsid w:val="00204FB8"/>
    <w:rsid w:val="00206DF2"/>
    <w:rsid w:val="002162F0"/>
    <w:rsid w:val="00241E30"/>
    <w:rsid w:val="00245320"/>
    <w:rsid w:val="00264D61"/>
    <w:rsid w:val="00264DC2"/>
    <w:rsid w:val="00266864"/>
    <w:rsid w:val="00276302"/>
    <w:rsid w:val="002879CC"/>
    <w:rsid w:val="00297B80"/>
    <w:rsid w:val="002A2A58"/>
    <w:rsid w:val="002C2554"/>
    <w:rsid w:val="002C60D1"/>
    <w:rsid w:val="002D4BE5"/>
    <w:rsid w:val="002D787B"/>
    <w:rsid w:val="002E5DF5"/>
    <w:rsid w:val="002E5EF2"/>
    <w:rsid w:val="002F1D9A"/>
    <w:rsid w:val="003046DA"/>
    <w:rsid w:val="003052CC"/>
    <w:rsid w:val="003074F8"/>
    <w:rsid w:val="003158E7"/>
    <w:rsid w:val="0032156A"/>
    <w:rsid w:val="00324E11"/>
    <w:rsid w:val="0032703D"/>
    <w:rsid w:val="003306E8"/>
    <w:rsid w:val="003350D3"/>
    <w:rsid w:val="00337582"/>
    <w:rsid w:val="00361D43"/>
    <w:rsid w:val="00364956"/>
    <w:rsid w:val="00375CB6"/>
    <w:rsid w:val="00375DE7"/>
    <w:rsid w:val="00391F23"/>
    <w:rsid w:val="003A4059"/>
    <w:rsid w:val="003B0E24"/>
    <w:rsid w:val="003B1F48"/>
    <w:rsid w:val="003C24DF"/>
    <w:rsid w:val="003C5EA0"/>
    <w:rsid w:val="003C7F73"/>
    <w:rsid w:val="003D5388"/>
    <w:rsid w:val="003E1045"/>
    <w:rsid w:val="003E28DC"/>
    <w:rsid w:val="003E3239"/>
    <w:rsid w:val="003E4CDF"/>
    <w:rsid w:val="00410561"/>
    <w:rsid w:val="00417AFD"/>
    <w:rsid w:val="004315F3"/>
    <w:rsid w:val="004316F5"/>
    <w:rsid w:val="00431D67"/>
    <w:rsid w:val="00434482"/>
    <w:rsid w:val="00441A6A"/>
    <w:rsid w:val="004561A2"/>
    <w:rsid w:val="00460CC2"/>
    <w:rsid w:val="0046557D"/>
    <w:rsid w:val="00470E81"/>
    <w:rsid w:val="00473C72"/>
    <w:rsid w:val="00476F90"/>
    <w:rsid w:val="00481136"/>
    <w:rsid w:val="004833E1"/>
    <w:rsid w:val="00485D95"/>
    <w:rsid w:val="004876C3"/>
    <w:rsid w:val="00491B65"/>
    <w:rsid w:val="00493088"/>
    <w:rsid w:val="00494747"/>
    <w:rsid w:val="00496E3B"/>
    <w:rsid w:val="004A0F6B"/>
    <w:rsid w:val="004B002B"/>
    <w:rsid w:val="004B1AF9"/>
    <w:rsid w:val="004B6BB9"/>
    <w:rsid w:val="004C602B"/>
    <w:rsid w:val="004C6F44"/>
    <w:rsid w:val="004D2D18"/>
    <w:rsid w:val="004E4AEF"/>
    <w:rsid w:val="004E5DB2"/>
    <w:rsid w:val="0050247C"/>
    <w:rsid w:val="00505F63"/>
    <w:rsid w:val="00525B20"/>
    <w:rsid w:val="00527C65"/>
    <w:rsid w:val="00532F15"/>
    <w:rsid w:val="00536BCB"/>
    <w:rsid w:val="005575C0"/>
    <w:rsid w:val="00560DE0"/>
    <w:rsid w:val="005770EE"/>
    <w:rsid w:val="005778F3"/>
    <w:rsid w:val="00581C24"/>
    <w:rsid w:val="00591C55"/>
    <w:rsid w:val="005920C5"/>
    <w:rsid w:val="0059223F"/>
    <w:rsid w:val="00595FB4"/>
    <w:rsid w:val="005A141D"/>
    <w:rsid w:val="005A1F53"/>
    <w:rsid w:val="005A4FB5"/>
    <w:rsid w:val="005B2C47"/>
    <w:rsid w:val="005C51B4"/>
    <w:rsid w:val="005D3A71"/>
    <w:rsid w:val="005D4C29"/>
    <w:rsid w:val="005D6A9D"/>
    <w:rsid w:val="005D736B"/>
    <w:rsid w:val="005E37A0"/>
    <w:rsid w:val="005E4C71"/>
    <w:rsid w:val="005E7869"/>
    <w:rsid w:val="00606BF5"/>
    <w:rsid w:val="00612059"/>
    <w:rsid w:val="0061277D"/>
    <w:rsid w:val="00632770"/>
    <w:rsid w:val="00632AF8"/>
    <w:rsid w:val="00635B51"/>
    <w:rsid w:val="00637CF6"/>
    <w:rsid w:val="00642214"/>
    <w:rsid w:val="0064397F"/>
    <w:rsid w:val="00643C8C"/>
    <w:rsid w:val="00647052"/>
    <w:rsid w:val="00651B7D"/>
    <w:rsid w:val="00652F1E"/>
    <w:rsid w:val="00654F2B"/>
    <w:rsid w:val="006619C6"/>
    <w:rsid w:val="00664120"/>
    <w:rsid w:val="006647F2"/>
    <w:rsid w:val="00676366"/>
    <w:rsid w:val="006820C5"/>
    <w:rsid w:val="0068373A"/>
    <w:rsid w:val="006872ED"/>
    <w:rsid w:val="00694447"/>
    <w:rsid w:val="00694A59"/>
    <w:rsid w:val="006A38F9"/>
    <w:rsid w:val="006A6161"/>
    <w:rsid w:val="006B3068"/>
    <w:rsid w:val="006B6F0D"/>
    <w:rsid w:val="006D79B7"/>
    <w:rsid w:val="006E5ABC"/>
    <w:rsid w:val="006F34BE"/>
    <w:rsid w:val="006F5EA5"/>
    <w:rsid w:val="00702EA2"/>
    <w:rsid w:val="00711DBB"/>
    <w:rsid w:val="00715E87"/>
    <w:rsid w:val="00721B0C"/>
    <w:rsid w:val="0072233C"/>
    <w:rsid w:val="0072755E"/>
    <w:rsid w:val="00730048"/>
    <w:rsid w:val="0073015F"/>
    <w:rsid w:val="007313FE"/>
    <w:rsid w:val="0073346D"/>
    <w:rsid w:val="00735AC2"/>
    <w:rsid w:val="00735FC4"/>
    <w:rsid w:val="00744CEF"/>
    <w:rsid w:val="00746E97"/>
    <w:rsid w:val="00747A59"/>
    <w:rsid w:val="00750C00"/>
    <w:rsid w:val="00752F92"/>
    <w:rsid w:val="00753FF7"/>
    <w:rsid w:val="00754A37"/>
    <w:rsid w:val="00760B1D"/>
    <w:rsid w:val="0076439B"/>
    <w:rsid w:val="007704B4"/>
    <w:rsid w:val="0077131D"/>
    <w:rsid w:val="00772278"/>
    <w:rsid w:val="0077671B"/>
    <w:rsid w:val="00782C9F"/>
    <w:rsid w:val="007845C4"/>
    <w:rsid w:val="007A061D"/>
    <w:rsid w:val="007B1A69"/>
    <w:rsid w:val="007B3C06"/>
    <w:rsid w:val="007B46A7"/>
    <w:rsid w:val="007B4D96"/>
    <w:rsid w:val="007B7B73"/>
    <w:rsid w:val="007C0B7F"/>
    <w:rsid w:val="007D0B14"/>
    <w:rsid w:val="007D2571"/>
    <w:rsid w:val="007D4AB7"/>
    <w:rsid w:val="007E1304"/>
    <w:rsid w:val="0080225B"/>
    <w:rsid w:val="0080279F"/>
    <w:rsid w:val="008041BB"/>
    <w:rsid w:val="008071E0"/>
    <w:rsid w:val="00811289"/>
    <w:rsid w:val="00813663"/>
    <w:rsid w:val="0083281D"/>
    <w:rsid w:val="00832B21"/>
    <w:rsid w:val="008370B2"/>
    <w:rsid w:val="00840861"/>
    <w:rsid w:val="008439B0"/>
    <w:rsid w:val="0084740A"/>
    <w:rsid w:val="00854773"/>
    <w:rsid w:val="00860DB4"/>
    <w:rsid w:val="00862EAA"/>
    <w:rsid w:val="00873EAB"/>
    <w:rsid w:val="00873ECF"/>
    <w:rsid w:val="008753F1"/>
    <w:rsid w:val="00875984"/>
    <w:rsid w:val="0088077D"/>
    <w:rsid w:val="00883C75"/>
    <w:rsid w:val="0089027B"/>
    <w:rsid w:val="008935E0"/>
    <w:rsid w:val="008A3542"/>
    <w:rsid w:val="008A3A8E"/>
    <w:rsid w:val="008A6093"/>
    <w:rsid w:val="008B078E"/>
    <w:rsid w:val="008C0637"/>
    <w:rsid w:val="008C5C71"/>
    <w:rsid w:val="008E3334"/>
    <w:rsid w:val="008E5187"/>
    <w:rsid w:val="008E5BBD"/>
    <w:rsid w:val="008E6C74"/>
    <w:rsid w:val="008E6C75"/>
    <w:rsid w:val="008E781D"/>
    <w:rsid w:val="008E79F8"/>
    <w:rsid w:val="008F016D"/>
    <w:rsid w:val="008F430E"/>
    <w:rsid w:val="0091391F"/>
    <w:rsid w:val="009532F4"/>
    <w:rsid w:val="00955D63"/>
    <w:rsid w:val="00962036"/>
    <w:rsid w:val="00962493"/>
    <w:rsid w:val="009629AA"/>
    <w:rsid w:val="00971824"/>
    <w:rsid w:val="00981098"/>
    <w:rsid w:val="00981719"/>
    <w:rsid w:val="00983E8B"/>
    <w:rsid w:val="009855EF"/>
    <w:rsid w:val="00986739"/>
    <w:rsid w:val="00986970"/>
    <w:rsid w:val="00993ED8"/>
    <w:rsid w:val="009972F5"/>
    <w:rsid w:val="009B1915"/>
    <w:rsid w:val="009B1DB2"/>
    <w:rsid w:val="009C363F"/>
    <w:rsid w:val="009E46D8"/>
    <w:rsid w:val="009F03EF"/>
    <w:rsid w:val="009F4182"/>
    <w:rsid w:val="00A1115E"/>
    <w:rsid w:val="00A13C2E"/>
    <w:rsid w:val="00A1604D"/>
    <w:rsid w:val="00A22BC3"/>
    <w:rsid w:val="00A43B46"/>
    <w:rsid w:val="00A44F81"/>
    <w:rsid w:val="00A503E5"/>
    <w:rsid w:val="00A54D28"/>
    <w:rsid w:val="00A65D8A"/>
    <w:rsid w:val="00A7191C"/>
    <w:rsid w:val="00A76FEC"/>
    <w:rsid w:val="00A777A0"/>
    <w:rsid w:val="00A86E10"/>
    <w:rsid w:val="00A93C92"/>
    <w:rsid w:val="00A9F114"/>
    <w:rsid w:val="00AA4834"/>
    <w:rsid w:val="00AA5AE7"/>
    <w:rsid w:val="00AB46CB"/>
    <w:rsid w:val="00AC2942"/>
    <w:rsid w:val="00AC63D7"/>
    <w:rsid w:val="00AE1E6B"/>
    <w:rsid w:val="00AE3280"/>
    <w:rsid w:val="00AF044D"/>
    <w:rsid w:val="00B053F8"/>
    <w:rsid w:val="00B072DC"/>
    <w:rsid w:val="00B158C6"/>
    <w:rsid w:val="00B2302D"/>
    <w:rsid w:val="00B2526D"/>
    <w:rsid w:val="00B33CE6"/>
    <w:rsid w:val="00B3549B"/>
    <w:rsid w:val="00B36D83"/>
    <w:rsid w:val="00B4097C"/>
    <w:rsid w:val="00B742EE"/>
    <w:rsid w:val="00B83374"/>
    <w:rsid w:val="00B90606"/>
    <w:rsid w:val="00B91779"/>
    <w:rsid w:val="00B95D90"/>
    <w:rsid w:val="00B9611E"/>
    <w:rsid w:val="00BA109D"/>
    <w:rsid w:val="00BB3E6E"/>
    <w:rsid w:val="00BC022E"/>
    <w:rsid w:val="00BC366F"/>
    <w:rsid w:val="00BC7A0F"/>
    <w:rsid w:val="00BD20E1"/>
    <w:rsid w:val="00BD27B9"/>
    <w:rsid w:val="00BE61E2"/>
    <w:rsid w:val="00BF02B4"/>
    <w:rsid w:val="00BF2937"/>
    <w:rsid w:val="00BF6F33"/>
    <w:rsid w:val="00BF7D8B"/>
    <w:rsid w:val="00BF7E3C"/>
    <w:rsid w:val="00C00C2E"/>
    <w:rsid w:val="00C1021E"/>
    <w:rsid w:val="00C135C5"/>
    <w:rsid w:val="00C17CB4"/>
    <w:rsid w:val="00C26ED9"/>
    <w:rsid w:val="00C3276D"/>
    <w:rsid w:val="00C45695"/>
    <w:rsid w:val="00C63703"/>
    <w:rsid w:val="00C7577D"/>
    <w:rsid w:val="00C772E9"/>
    <w:rsid w:val="00C777EE"/>
    <w:rsid w:val="00C812BA"/>
    <w:rsid w:val="00C83B31"/>
    <w:rsid w:val="00C91260"/>
    <w:rsid w:val="00C92AF4"/>
    <w:rsid w:val="00C97330"/>
    <w:rsid w:val="00CA264C"/>
    <w:rsid w:val="00CB1B6A"/>
    <w:rsid w:val="00CB351C"/>
    <w:rsid w:val="00CB3657"/>
    <w:rsid w:val="00CB4ACD"/>
    <w:rsid w:val="00CB50F4"/>
    <w:rsid w:val="00CC05F1"/>
    <w:rsid w:val="00CC1A2D"/>
    <w:rsid w:val="00CC2349"/>
    <w:rsid w:val="00CC460B"/>
    <w:rsid w:val="00CC71D4"/>
    <w:rsid w:val="00CD1A37"/>
    <w:rsid w:val="00CD5826"/>
    <w:rsid w:val="00CD6634"/>
    <w:rsid w:val="00CE213D"/>
    <w:rsid w:val="00CE3505"/>
    <w:rsid w:val="00CE3C1B"/>
    <w:rsid w:val="00CE4C89"/>
    <w:rsid w:val="00CF3FF5"/>
    <w:rsid w:val="00D053AD"/>
    <w:rsid w:val="00D13CEB"/>
    <w:rsid w:val="00D14B77"/>
    <w:rsid w:val="00D16842"/>
    <w:rsid w:val="00D201F7"/>
    <w:rsid w:val="00D231E1"/>
    <w:rsid w:val="00D3217D"/>
    <w:rsid w:val="00D34E18"/>
    <w:rsid w:val="00D35534"/>
    <w:rsid w:val="00D5674D"/>
    <w:rsid w:val="00D70B4B"/>
    <w:rsid w:val="00D800BB"/>
    <w:rsid w:val="00D84187"/>
    <w:rsid w:val="00D901A6"/>
    <w:rsid w:val="00D90CAB"/>
    <w:rsid w:val="00D9457D"/>
    <w:rsid w:val="00DA7720"/>
    <w:rsid w:val="00DB5345"/>
    <w:rsid w:val="00DD1320"/>
    <w:rsid w:val="00DD6F3C"/>
    <w:rsid w:val="00DE563D"/>
    <w:rsid w:val="00DF1721"/>
    <w:rsid w:val="00DF1ADD"/>
    <w:rsid w:val="00DF37E3"/>
    <w:rsid w:val="00E026F7"/>
    <w:rsid w:val="00E037C6"/>
    <w:rsid w:val="00E17F1C"/>
    <w:rsid w:val="00E33C24"/>
    <w:rsid w:val="00E40B0B"/>
    <w:rsid w:val="00E40B50"/>
    <w:rsid w:val="00E428B8"/>
    <w:rsid w:val="00E642AC"/>
    <w:rsid w:val="00E70857"/>
    <w:rsid w:val="00E7502A"/>
    <w:rsid w:val="00E9034E"/>
    <w:rsid w:val="00E90B0A"/>
    <w:rsid w:val="00E95D9F"/>
    <w:rsid w:val="00EC08A3"/>
    <w:rsid w:val="00EC3410"/>
    <w:rsid w:val="00ED57A9"/>
    <w:rsid w:val="00ED7BBB"/>
    <w:rsid w:val="00EE3157"/>
    <w:rsid w:val="00EF3A7B"/>
    <w:rsid w:val="00EF4779"/>
    <w:rsid w:val="00EF7525"/>
    <w:rsid w:val="00EF79B5"/>
    <w:rsid w:val="00F015A3"/>
    <w:rsid w:val="00F062EE"/>
    <w:rsid w:val="00F15E80"/>
    <w:rsid w:val="00F163BF"/>
    <w:rsid w:val="00F2236F"/>
    <w:rsid w:val="00F230CD"/>
    <w:rsid w:val="00F37566"/>
    <w:rsid w:val="00F40556"/>
    <w:rsid w:val="00F4061E"/>
    <w:rsid w:val="00F45537"/>
    <w:rsid w:val="00F51C60"/>
    <w:rsid w:val="00F52948"/>
    <w:rsid w:val="00F56C7B"/>
    <w:rsid w:val="00F57A16"/>
    <w:rsid w:val="00F62D6A"/>
    <w:rsid w:val="00F72211"/>
    <w:rsid w:val="00F76FE1"/>
    <w:rsid w:val="00F84554"/>
    <w:rsid w:val="00F853AE"/>
    <w:rsid w:val="00F97884"/>
    <w:rsid w:val="00FA129B"/>
    <w:rsid w:val="00FA749E"/>
    <w:rsid w:val="00FB70C8"/>
    <w:rsid w:val="00FC3011"/>
    <w:rsid w:val="00FC3754"/>
    <w:rsid w:val="00FC6DD8"/>
    <w:rsid w:val="00FE0A33"/>
    <w:rsid w:val="00FF0411"/>
    <w:rsid w:val="017BCF42"/>
    <w:rsid w:val="01D5936C"/>
    <w:rsid w:val="02FC6058"/>
    <w:rsid w:val="046B1F80"/>
    <w:rsid w:val="04BEA57B"/>
    <w:rsid w:val="05C11A13"/>
    <w:rsid w:val="05CA6FA6"/>
    <w:rsid w:val="088C1795"/>
    <w:rsid w:val="08AC8EAE"/>
    <w:rsid w:val="08FCA332"/>
    <w:rsid w:val="094265CE"/>
    <w:rsid w:val="0945DEE5"/>
    <w:rsid w:val="09AF05FB"/>
    <w:rsid w:val="0AAA81E1"/>
    <w:rsid w:val="0B27A996"/>
    <w:rsid w:val="0BD493A7"/>
    <w:rsid w:val="0C52146E"/>
    <w:rsid w:val="0CD3E69C"/>
    <w:rsid w:val="0CDE2045"/>
    <w:rsid w:val="0D02FBB6"/>
    <w:rsid w:val="0DAEEAF1"/>
    <w:rsid w:val="0DB3E0A0"/>
    <w:rsid w:val="0DF3F96E"/>
    <w:rsid w:val="0E2DD828"/>
    <w:rsid w:val="0E8E6354"/>
    <w:rsid w:val="0E9AC05E"/>
    <w:rsid w:val="0EEFCC8F"/>
    <w:rsid w:val="0F13BC4D"/>
    <w:rsid w:val="0F4AE90B"/>
    <w:rsid w:val="0F62A2DC"/>
    <w:rsid w:val="0FC65306"/>
    <w:rsid w:val="10795586"/>
    <w:rsid w:val="10F2187F"/>
    <w:rsid w:val="114C58EB"/>
    <w:rsid w:val="1190A440"/>
    <w:rsid w:val="11D7BA75"/>
    <w:rsid w:val="11EB8FF8"/>
    <w:rsid w:val="12E3008F"/>
    <w:rsid w:val="13550924"/>
    <w:rsid w:val="1417F800"/>
    <w:rsid w:val="1432E371"/>
    <w:rsid w:val="14E8340C"/>
    <w:rsid w:val="15599833"/>
    <w:rsid w:val="159C3F46"/>
    <w:rsid w:val="16557663"/>
    <w:rsid w:val="16D6BBA2"/>
    <w:rsid w:val="17C628F9"/>
    <w:rsid w:val="17EB107E"/>
    <w:rsid w:val="18152CEA"/>
    <w:rsid w:val="181FD4CE"/>
    <w:rsid w:val="182CB98E"/>
    <w:rsid w:val="18310605"/>
    <w:rsid w:val="1892E422"/>
    <w:rsid w:val="1ADFA7CD"/>
    <w:rsid w:val="1C27287B"/>
    <w:rsid w:val="1C7764D1"/>
    <w:rsid w:val="1CE1EB0A"/>
    <w:rsid w:val="1D773E2D"/>
    <w:rsid w:val="1E3799FF"/>
    <w:rsid w:val="1E4CCC72"/>
    <w:rsid w:val="1E8A49C1"/>
    <w:rsid w:val="1F158ADC"/>
    <w:rsid w:val="1FC8B177"/>
    <w:rsid w:val="1FC90652"/>
    <w:rsid w:val="2073CE37"/>
    <w:rsid w:val="209A01C2"/>
    <w:rsid w:val="20DB1F67"/>
    <w:rsid w:val="210E5939"/>
    <w:rsid w:val="21870F9B"/>
    <w:rsid w:val="22CE4B05"/>
    <w:rsid w:val="2322E415"/>
    <w:rsid w:val="236C666F"/>
    <w:rsid w:val="2491EE0C"/>
    <w:rsid w:val="251BB628"/>
    <w:rsid w:val="258DD80C"/>
    <w:rsid w:val="26158FA7"/>
    <w:rsid w:val="264BFBEF"/>
    <w:rsid w:val="2716C2C9"/>
    <w:rsid w:val="2881CA7B"/>
    <w:rsid w:val="28D5AD7B"/>
    <w:rsid w:val="29DE8B87"/>
    <w:rsid w:val="2B8BD371"/>
    <w:rsid w:val="2BD218C8"/>
    <w:rsid w:val="2C7A6CD4"/>
    <w:rsid w:val="2E053692"/>
    <w:rsid w:val="2E5AF9F3"/>
    <w:rsid w:val="2E73BDE9"/>
    <w:rsid w:val="2EDDD038"/>
    <w:rsid w:val="2F52A6DC"/>
    <w:rsid w:val="2FAE4872"/>
    <w:rsid w:val="2FCE4C3B"/>
    <w:rsid w:val="311DB2A5"/>
    <w:rsid w:val="31B1D286"/>
    <w:rsid w:val="332AFD3D"/>
    <w:rsid w:val="3400D662"/>
    <w:rsid w:val="3449E14A"/>
    <w:rsid w:val="345345D5"/>
    <w:rsid w:val="345F31F2"/>
    <w:rsid w:val="354D699C"/>
    <w:rsid w:val="35B0B07D"/>
    <w:rsid w:val="374C5F90"/>
    <w:rsid w:val="37844909"/>
    <w:rsid w:val="37CE1C0F"/>
    <w:rsid w:val="3852D907"/>
    <w:rsid w:val="386C210E"/>
    <w:rsid w:val="38B14DBA"/>
    <w:rsid w:val="39AA7BC1"/>
    <w:rsid w:val="3CB57298"/>
    <w:rsid w:val="3D521AAD"/>
    <w:rsid w:val="3D8C399B"/>
    <w:rsid w:val="3DE0FFBE"/>
    <w:rsid w:val="3EA4F6D7"/>
    <w:rsid w:val="3F41801C"/>
    <w:rsid w:val="4005605E"/>
    <w:rsid w:val="40F93461"/>
    <w:rsid w:val="4185000D"/>
    <w:rsid w:val="428A0FF7"/>
    <w:rsid w:val="42D9970A"/>
    <w:rsid w:val="42DE2C3D"/>
    <w:rsid w:val="4479FC9E"/>
    <w:rsid w:val="44B40D8D"/>
    <w:rsid w:val="44FB4C31"/>
    <w:rsid w:val="456C8010"/>
    <w:rsid w:val="45C3E2E7"/>
    <w:rsid w:val="48342890"/>
    <w:rsid w:val="490114C3"/>
    <w:rsid w:val="499B1767"/>
    <w:rsid w:val="4A26C49B"/>
    <w:rsid w:val="4ACB8092"/>
    <w:rsid w:val="4B1EBCCA"/>
    <w:rsid w:val="4B709C5A"/>
    <w:rsid w:val="4BC58E70"/>
    <w:rsid w:val="4C6750F3"/>
    <w:rsid w:val="4CC8D682"/>
    <w:rsid w:val="4CE10683"/>
    <w:rsid w:val="4D43262D"/>
    <w:rsid w:val="4D5F6397"/>
    <w:rsid w:val="4DBE73A7"/>
    <w:rsid w:val="4DC1D191"/>
    <w:rsid w:val="4E8C17F0"/>
    <w:rsid w:val="4EB5BFA9"/>
    <w:rsid w:val="4EC39F2C"/>
    <w:rsid w:val="500FE796"/>
    <w:rsid w:val="50404D19"/>
    <w:rsid w:val="505381DC"/>
    <w:rsid w:val="5058DF50"/>
    <w:rsid w:val="508BD52A"/>
    <w:rsid w:val="51AC9109"/>
    <w:rsid w:val="521E0E55"/>
    <w:rsid w:val="529624BD"/>
    <w:rsid w:val="52A773B9"/>
    <w:rsid w:val="5366759D"/>
    <w:rsid w:val="547054B8"/>
    <w:rsid w:val="54A21172"/>
    <w:rsid w:val="55D624D6"/>
    <w:rsid w:val="571F854B"/>
    <w:rsid w:val="57E0DE0A"/>
    <w:rsid w:val="5840C009"/>
    <w:rsid w:val="596C2BCF"/>
    <w:rsid w:val="59CD6A4D"/>
    <w:rsid w:val="5A347137"/>
    <w:rsid w:val="5B137F40"/>
    <w:rsid w:val="5B352040"/>
    <w:rsid w:val="5B546DFF"/>
    <w:rsid w:val="5B9C86FC"/>
    <w:rsid w:val="5BFF5457"/>
    <w:rsid w:val="5C0E4170"/>
    <w:rsid w:val="5D137B95"/>
    <w:rsid w:val="5D306956"/>
    <w:rsid w:val="5D82A59E"/>
    <w:rsid w:val="5DCA1A78"/>
    <w:rsid w:val="5FC6BA9E"/>
    <w:rsid w:val="60EF0678"/>
    <w:rsid w:val="61354690"/>
    <w:rsid w:val="6150F375"/>
    <w:rsid w:val="61AC9A43"/>
    <w:rsid w:val="61B1B62E"/>
    <w:rsid w:val="61E3E695"/>
    <w:rsid w:val="625F6CEE"/>
    <w:rsid w:val="62621702"/>
    <w:rsid w:val="6262BB5A"/>
    <w:rsid w:val="630E5598"/>
    <w:rsid w:val="637E8F34"/>
    <w:rsid w:val="63C15235"/>
    <w:rsid w:val="63EE37D3"/>
    <w:rsid w:val="640EE0D6"/>
    <w:rsid w:val="64319A5F"/>
    <w:rsid w:val="64AF85AA"/>
    <w:rsid w:val="654650FF"/>
    <w:rsid w:val="658B9686"/>
    <w:rsid w:val="65E28DEF"/>
    <w:rsid w:val="65EC7628"/>
    <w:rsid w:val="671F3FA6"/>
    <w:rsid w:val="67D483F1"/>
    <w:rsid w:val="67F0E61A"/>
    <w:rsid w:val="692D4A8F"/>
    <w:rsid w:val="69D591B9"/>
    <w:rsid w:val="6B6F7B40"/>
    <w:rsid w:val="6BC3AA92"/>
    <w:rsid w:val="6C018AC7"/>
    <w:rsid w:val="6C584782"/>
    <w:rsid w:val="6D5A50EF"/>
    <w:rsid w:val="6D8BF728"/>
    <w:rsid w:val="6DE30FDD"/>
    <w:rsid w:val="6EE9F078"/>
    <w:rsid w:val="6EEC144E"/>
    <w:rsid w:val="6FB9FE72"/>
    <w:rsid w:val="71B7821B"/>
    <w:rsid w:val="72C3F7E6"/>
    <w:rsid w:val="72E64FD4"/>
    <w:rsid w:val="734A0816"/>
    <w:rsid w:val="73833615"/>
    <w:rsid w:val="73FCA505"/>
    <w:rsid w:val="74B47EDB"/>
    <w:rsid w:val="75BD80E8"/>
    <w:rsid w:val="75D79168"/>
    <w:rsid w:val="7662D8A1"/>
    <w:rsid w:val="771D02E9"/>
    <w:rsid w:val="77437235"/>
    <w:rsid w:val="779F59F3"/>
    <w:rsid w:val="77FF7269"/>
    <w:rsid w:val="797E3489"/>
    <w:rsid w:val="799B42CA"/>
    <w:rsid w:val="79DC5027"/>
    <w:rsid w:val="7A3411D5"/>
    <w:rsid w:val="7A647A36"/>
    <w:rsid w:val="7AD93D7C"/>
    <w:rsid w:val="7B44F098"/>
    <w:rsid w:val="7B46982C"/>
    <w:rsid w:val="7B4E5349"/>
    <w:rsid w:val="7B5203A9"/>
    <w:rsid w:val="7BB50BB4"/>
    <w:rsid w:val="7C5A5CF1"/>
    <w:rsid w:val="7DB8CBDC"/>
    <w:rsid w:val="7DED4499"/>
    <w:rsid w:val="7DF691E3"/>
    <w:rsid w:val="7E5A2AAA"/>
    <w:rsid w:val="7E8D7B87"/>
    <w:rsid w:val="7F402453"/>
    <w:rsid w:val="7F5A1916"/>
    <w:rsid w:val="7FC4BF95"/>
    <w:rsid w:val="7FDCD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191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F4779"/>
    <w:pPr>
      <w:widowControl w:val="0"/>
      <w:suppressAutoHyphens/>
      <w:spacing w:after="120" w:line="240" w:lineRule="auto"/>
      <w:jc w:val="both"/>
    </w:pPr>
    <w:rPr>
      <w:rFonts w:ascii="Times New Roman" w:eastAsia="DejaVu Sans" w:hAnsi="Times New Roman" w:cs="DejaVu Sans"/>
      <w:kern w:val="24"/>
      <w:sz w:val="24"/>
      <w:szCs w:val="24"/>
      <w:lang w:eastAsia="zh-CN" w:bidi="hi-IN"/>
    </w:rPr>
  </w:style>
  <w:style w:type="paragraph" w:styleId="Nadpis1">
    <w:name w:val="heading 1"/>
    <w:basedOn w:val="Normln"/>
    <w:next w:val="Zkladntext"/>
    <w:link w:val="Nadpis1Char"/>
    <w:uiPriority w:val="99"/>
    <w:qFormat/>
    <w:rsid w:val="00AC2942"/>
    <w:pPr>
      <w:keepNext/>
      <w:widowControl/>
      <w:numPr>
        <w:numId w:val="4"/>
      </w:numPr>
      <w:suppressAutoHyphens w:val="0"/>
      <w:spacing w:before="240" w:after="240"/>
      <w:ind w:left="357" w:hanging="357"/>
      <w:outlineLvl w:val="0"/>
    </w:pPr>
    <w:rPr>
      <w:sz w:val="28"/>
      <w:szCs w:val="28"/>
      <w:u w:val="single"/>
    </w:rPr>
  </w:style>
  <w:style w:type="paragraph" w:styleId="Nadpis2">
    <w:name w:val="heading 2"/>
    <w:basedOn w:val="Normln"/>
    <w:next w:val="Zkladntext"/>
    <w:link w:val="Nadpis2Char"/>
    <w:uiPriority w:val="99"/>
    <w:qFormat/>
    <w:rsid w:val="00C135C5"/>
    <w:pPr>
      <w:numPr>
        <w:ilvl w:val="1"/>
        <w:numId w:val="4"/>
      </w:numPr>
      <w:spacing w:after="100"/>
      <w:ind w:left="142" w:hanging="426"/>
      <w:outlineLvl w:val="1"/>
    </w:pPr>
    <w:rPr>
      <w:b/>
    </w:rPr>
  </w:style>
  <w:style w:type="paragraph" w:styleId="Nadpis3">
    <w:name w:val="heading 3"/>
    <w:basedOn w:val="Normln"/>
    <w:next w:val="Zkladntext"/>
    <w:link w:val="Nadpis3Char"/>
    <w:uiPriority w:val="99"/>
    <w:qFormat/>
    <w:rsid w:val="00B072DC"/>
    <w:pPr>
      <w:numPr>
        <w:ilvl w:val="2"/>
        <w:numId w:val="4"/>
      </w:numPr>
      <w:spacing w:line="276" w:lineRule="auto"/>
      <w:ind w:left="181" w:hanging="181"/>
      <w:outlineLvl w:val="2"/>
    </w:pPr>
    <w:rPr>
      <w:b/>
      <w:i/>
    </w:rPr>
  </w:style>
  <w:style w:type="paragraph" w:styleId="Nadpis4">
    <w:name w:val="heading 4"/>
    <w:basedOn w:val="Nadpis1"/>
    <w:next w:val="Normln"/>
    <w:link w:val="Nadpis4Char"/>
    <w:uiPriority w:val="99"/>
    <w:qFormat/>
    <w:rsid w:val="008C0637"/>
    <w:pPr>
      <w:numPr>
        <w:ilvl w:val="3"/>
      </w:numPr>
      <w:ind w:left="425" w:hanging="425"/>
      <w:outlineLvl w:val="3"/>
    </w:pPr>
    <w:rPr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/>
    <w:rsid w:val="00FA129B"/>
    <w:pPr>
      <w:widowControl/>
      <w:numPr>
        <w:ilvl w:val="4"/>
        <w:numId w:val="2"/>
      </w:numPr>
      <w:suppressAutoHyphens w:val="0"/>
      <w:spacing w:before="240" w:after="60"/>
      <w:outlineLvl w:val="4"/>
    </w:pPr>
    <w:rPr>
      <w:rFonts w:ascii="Arial" w:eastAsia="Times New Roman" w:hAnsi="Arial" w:cs="Times New Roman"/>
      <w:spacing w:val="-5"/>
      <w:kern w:val="0"/>
      <w:sz w:val="22"/>
      <w:szCs w:val="20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9"/>
    <w:qFormat/>
    <w:rsid w:val="00FA129B"/>
    <w:pPr>
      <w:widowControl/>
      <w:numPr>
        <w:ilvl w:val="5"/>
        <w:numId w:val="2"/>
      </w:numPr>
      <w:suppressAutoHyphens w:val="0"/>
      <w:spacing w:before="240" w:after="60"/>
      <w:outlineLvl w:val="5"/>
    </w:pPr>
    <w:rPr>
      <w:rFonts w:eastAsia="Times New Roman" w:cs="Times New Roman"/>
      <w:i/>
      <w:spacing w:val="-5"/>
      <w:kern w:val="0"/>
      <w:sz w:val="22"/>
      <w:szCs w:val="20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9"/>
    <w:qFormat/>
    <w:rsid w:val="00FA129B"/>
    <w:pPr>
      <w:widowControl/>
      <w:numPr>
        <w:ilvl w:val="6"/>
        <w:numId w:val="2"/>
      </w:numPr>
      <w:suppressAutoHyphens w:val="0"/>
      <w:spacing w:before="240" w:after="60"/>
      <w:outlineLvl w:val="6"/>
    </w:pPr>
    <w:rPr>
      <w:rFonts w:ascii="Arial" w:eastAsia="Times New Roman" w:hAnsi="Arial" w:cs="Times New Roman"/>
      <w:spacing w:val="-5"/>
      <w:kern w:val="0"/>
      <w:sz w:val="20"/>
      <w:szCs w:val="20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9"/>
    <w:qFormat/>
    <w:rsid w:val="00FA129B"/>
    <w:pPr>
      <w:widowControl/>
      <w:numPr>
        <w:ilvl w:val="7"/>
        <w:numId w:val="2"/>
      </w:numPr>
      <w:suppressAutoHyphens w:val="0"/>
      <w:spacing w:before="240" w:after="60"/>
      <w:outlineLvl w:val="7"/>
    </w:pPr>
    <w:rPr>
      <w:rFonts w:ascii="Arial" w:eastAsia="Times New Roman" w:hAnsi="Arial" w:cs="Times New Roman"/>
      <w:i/>
      <w:spacing w:val="-5"/>
      <w:kern w:val="0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9"/>
    <w:qFormat/>
    <w:rsid w:val="00FA129B"/>
    <w:pPr>
      <w:widowControl/>
      <w:numPr>
        <w:ilvl w:val="8"/>
        <w:numId w:val="2"/>
      </w:numPr>
      <w:suppressAutoHyphens w:val="0"/>
      <w:spacing w:before="240" w:after="60"/>
      <w:outlineLvl w:val="8"/>
    </w:pPr>
    <w:rPr>
      <w:rFonts w:ascii="Arial" w:eastAsia="Times New Roman" w:hAnsi="Arial" w:cs="Times New Roman"/>
      <w:b/>
      <w:i/>
      <w:spacing w:val="-5"/>
      <w:kern w:val="0"/>
      <w:sz w:val="18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AC2942"/>
    <w:rPr>
      <w:rFonts w:ascii="Times New Roman" w:eastAsia="DejaVu Sans" w:hAnsi="Times New Roman" w:cs="DejaVu Sans"/>
      <w:kern w:val="24"/>
      <w:sz w:val="28"/>
      <w:szCs w:val="28"/>
      <w:u w:val="single"/>
      <w:lang w:eastAsia="zh-CN" w:bidi="hi-IN"/>
    </w:rPr>
  </w:style>
  <w:style w:type="character" w:customStyle="1" w:styleId="Nadpis2Char">
    <w:name w:val="Nadpis 2 Char"/>
    <w:basedOn w:val="Standardnpsmoodstavce"/>
    <w:link w:val="Nadpis2"/>
    <w:uiPriority w:val="99"/>
    <w:rsid w:val="00C135C5"/>
    <w:rPr>
      <w:rFonts w:ascii="Times New Roman" w:eastAsia="DejaVu Sans" w:hAnsi="Times New Roman" w:cs="DejaVu Sans"/>
      <w:b/>
      <w:kern w:val="24"/>
      <w:sz w:val="24"/>
      <w:szCs w:val="24"/>
      <w:lang w:eastAsia="zh-CN" w:bidi="hi-IN"/>
    </w:rPr>
  </w:style>
  <w:style w:type="character" w:customStyle="1" w:styleId="Nadpis3Char">
    <w:name w:val="Nadpis 3 Char"/>
    <w:basedOn w:val="Standardnpsmoodstavce"/>
    <w:link w:val="Nadpis3"/>
    <w:uiPriority w:val="99"/>
    <w:rsid w:val="00B072DC"/>
    <w:rPr>
      <w:rFonts w:ascii="Times New Roman" w:eastAsia="DejaVu Sans" w:hAnsi="Times New Roman" w:cs="DejaVu Sans"/>
      <w:b/>
      <w:i/>
      <w:kern w:val="24"/>
      <w:sz w:val="24"/>
      <w:szCs w:val="24"/>
      <w:lang w:eastAsia="zh-CN" w:bidi="hi-IN"/>
    </w:rPr>
  </w:style>
  <w:style w:type="character" w:customStyle="1" w:styleId="Nadpis4Char">
    <w:name w:val="Nadpis 4 Char"/>
    <w:basedOn w:val="Standardnpsmoodstavce"/>
    <w:link w:val="Nadpis4"/>
    <w:uiPriority w:val="99"/>
    <w:rsid w:val="008C0637"/>
    <w:rPr>
      <w:rFonts w:ascii="Times New Roman" w:eastAsia="DejaVu Sans" w:hAnsi="Times New Roman" w:cs="DejaVu Sans"/>
      <w:kern w:val="24"/>
      <w:sz w:val="24"/>
      <w:szCs w:val="24"/>
      <w:u w:val="single"/>
      <w:lang w:eastAsia="zh-CN" w:bidi="hi-IN"/>
    </w:rPr>
  </w:style>
  <w:style w:type="character" w:customStyle="1" w:styleId="Nadpis5Char">
    <w:name w:val="Nadpis 5 Char"/>
    <w:basedOn w:val="Standardnpsmoodstavce"/>
    <w:link w:val="Nadpis5"/>
    <w:uiPriority w:val="99"/>
    <w:rsid w:val="00FA129B"/>
    <w:rPr>
      <w:rFonts w:ascii="Arial" w:eastAsia="Times New Roman" w:hAnsi="Arial" w:cs="Times New Roman"/>
      <w:spacing w:val="-5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FA129B"/>
    <w:rPr>
      <w:rFonts w:ascii="Times New Roman" w:eastAsia="Times New Roman" w:hAnsi="Times New Roman" w:cs="Times New Roman"/>
      <w:i/>
      <w:spacing w:val="-5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FA129B"/>
    <w:rPr>
      <w:rFonts w:ascii="Arial" w:eastAsia="Times New Roman" w:hAnsi="Arial" w:cs="Times New Roman"/>
      <w:spacing w:val="-5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FA129B"/>
    <w:rPr>
      <w:rFonts w:ascii="Arial" w:eastAsia="Times New Roman" w:hAnsi="Arial" w:cs="Times New Roman"/>
      <w:i/>
      <w:spacing w:val="-5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FA129B"/>
    <w:rPr>
      <w:rFonts w:ascii="Arial" w:eastAsia="Times New Roman" w:hAnsi="Arial" w:cs="Times New Roman"/>
      <w:b/>
      <w:i/>
      <w:spacing w:val="-5"/>
      <w:sz w:val="18"/>
      <w:szCs w:val="20"/>
      <w:lang w:eastAsia="cs-CZ"/>
    </w:rPr>
  </w:style>
  <w:style w:type="paragraph" w:styleId="Zkladntext">
    <w:name w:val="Body Text"/>
    <w:basedOn w:val="Normln"/>
    <w:link w:val="ZkladntextChar"/>
    <w:rsid w:val="00FA129B"/>
    <w:pPr>
      <w:spacing w:after="57"/>
    </w:pPr>
  </w:style>
  <w:style w:type="character" w:customStyle="1" w:styleId="ZkladntextChar">
    <w:name w:val="Základní text Char"/>
    <w:basedOn w:val="Standardnpsmoodstavce"/>
    <w:link w:val="Zkladntext"/>
    <w:rsid w:val="00FA129B"/>
    <w:rPr>
      <w:rFonts w:ascii="Times New Roman" w:eastAsia="DejaVu Sans" w:hAnsi="Times New Roman" w:cs="DejaVu Sans"/>
      <w:kern w:val="1"/>
      <w:sz w:val="24"/>
      <w:szCs w:val="24"/>
      <w:lang w:eastAsia="zh-CN" w:bidi="hi-IN"/>
    </w:rPr>
  </w:style>
  <w:style w:type="paragraph" w:styleId="Odstavecseseznamem">
    <w:name w:val="List Paragraph"/>
    <w:basedOn w:val="Normln"/>
    <w:link w:val="OdstavecseseznamemChar"/>
    <w:uiPriority w:val="34"/>
    <w:qFormat/>
    <w:rsid w:val="00200567"/>
    <w:pPr>
      <w:widowControl/>
      <w:spacing w:line="276" w:lineRule="auto"/>
      <w:ind w:left="720"/>
      <w:jc w:val="left"/>
    </w:pPr>
    <w:rPr>
      <w:rFonts w:eastAsia="Calibri" w:cs="Calibri"/>
      <w:szCs w:val="22"/>
      <w:lang w:bidi="ar-SA"/>
    </w:rPr>
  </w:style>
  <w:style w:type="character" w:styleId="Odkaznakoment">
    <w:name w:val="annotation reference"/>
    <w:uiPriority w:val="99"/>
    <w:rsid w:val="00FA129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rsid w:val="00FA129B"/>
    <w:pPr>
      <w:widowControl/>
      <w:suppressAutoHyphens w:val="0"/>
    </w:pPr>
    <w:rPr>
      <w:rFonts w:ascii="Arial" w:eastAsia="Times New Roman" w:hAnsi="Arial" w:cs="Times New Roman"/>
      <w:spacing w:val="-5"/>
      <w:kern w:val="0"/>
      <w:sz w:val="20"/>
      <w:szCs w:val="20"/>
      <w:lang w:eastAsia="cs-CZ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A129B"/>
    <w:rPr>
      <w:rFonts w:ascii="Arial" w:eastAsia="Times New Roman" w:hAnsi="Arial" w:cs="Times New Roman"/>
      <w:spacing w:val="-5"/>
      <w:sz w:val="20"/>
      <w:szCs w:val="20"/>
      <w:lang w:eastAsia="cs-CZ"/>
    </w:rPr>
  </w:style>
  <w:style w:type="paragraph" w:customStyle="1" w:styleId="CM1">
    <w:name w:val="CM1"/>
    <w:basedOn w:val="Normln"/>
    <w:rsid w:val="00FA129B"/>
    <w:pPr>
      <w:widowControl/>
      <w:suppressAutoHyphens w:val="0"/>
      <w:autoSpaceDE w:val="0"/>
      <w:autoSpaceDN w:val="0"/>
      <w:spacing w:line="258" w:lineRule="atLeast"/>
      <w:jc w:val="left"/>
    </w:pPr>
    <w:rPr>
      <w:rFonts w:ascii="Arial" w:eastAsia="Times New Roman" w:hAnsi="Arial" w:cs="Arial"/>
      <w:kern w:val="0"/>
      <w:lang w:eastAsia="cs-CZ" w:bidi="ar-SA"/>
    </w:rPr>
  </w:style>
  <w:style w:type="character" w:customStyle="1" w:styleId="OdstavecseseznamemChar">
    <w:name w:val="Odstavec se seznamem Char"/>
    <w:link w:val="Odstavecseseznamem"/>
    <w:uiPriority w:val="34"/>
    <w:rsid w:val="00200567"/>
    <w:rPr>
      <w:rFonts w:ascii="Times New Roman" w:eastAsia="Calibri" w:hAnsi="Times New Roman" w:cs="Calibri"/>
      <w:kern w:val="24"/>
      <w:sz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A129B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129B"/>
    <w:rPr>
      <w:rFonts w:ascii="Segoe UI" w:eastAsia="DejaVu Sans" w:hAnsi="Segoe UI" w:cs="Mangal"/>
      <w:kern w:val="1"/>
      <w:sz w:val="18"/>
      <w:szCs w:val="16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3157"/>
    <w:pPr>
      <w:widowControl w:val="0"/>
      <w:suppressAutoHyphens/>
    </w:pPr>
    <w:rPr>
      <w:rFonts w:ascii="Times New Roman" w:eastAsia="DejaVu Sans" w:hAnsi="Times New Roman" w:cs="Mangal"/>
      <w:b/>
      <w:bCs/>
      <w:spacing w:val="0"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3157"/>
    <w:rPr>
      <w:rFonts w:ascii="Times New Roman" w:eastAsia="DejaVu Sans" w:hAnsi="Times New Roman" w:cs="Mangal"/>
      <w:b/>
      <w:bCs/>
      <w:spacing w:val="-5"/>
      <w:kern w:val="1"/>
      <w:sz w:val="20"/>
      <w:szCs w:val="18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3C5EA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3C5EA0"/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3C5EA0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3C5EA0"/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Nzev">
    <w:name w:val="Title"/>
    <w:basedOn w:val="Normln"/>
    <w:next w:val="Normln"/>
    <w:link w:val="NzevChar"/>
    <w:uiPriority w:val="10"/>
    <w:qFormat/>
    <w:rsid w:val="001959E6"/>
    <w:pPr>
      <w:contextualSpacing/>
      <w:jc w:val="center"/>
    </w:pPr>
    <w:rPr>
      <w:rFonts w:eastAsiaTheme="majorEastAsia" w:cs="Mangal"/>
      <w:b/>
      <w:spacing w:val="-10"/>
      <w:kern w:val="28"/>
      <w:szCs w:val="50"/>
      <w:u w:val="single"/>
    </w:rPr>
  </w:style>
  <w:style w:type="character" w:customStyle="1" w:styleId="NzevChar">
    <w:name w:val="Název Char"/>
    <w:basedOn w:val="Standardnpsmoodstavce"/>
    <w:link w:val="Nzev"/>
    <w:uiPriority w:val="10"/>
    <w:rsid w:val="001959E6"/>
    <w:rPr>
      <w:rFonts w:ascii="Times New Roman" w:eastAsiaTheme="majorEastAsia" w:hAnsi="Times New Roman" w:cs="Mangal"/>
      <w:b/>
      <w:spacing w:val="-10"/>
      <w:kern w:val="28"/>
      <w:sz w:val="24"/>
      <w:szCs w:val="50"/>
      <w:u w:val="single"/>
      <w:lang w:eastAsia="zh-CN" w:bidi="hi-IN"/>
    </w:rPr>
  </w:style>
  <w:style w:type="paragraph" w:customStyle="1" w:styleId="Textkomente1">
    <w:name w:val="Text komentáře1"/>
    <w:basedOn w:val="Normln"/>
    <w:rsid w:val="004A0F6B"/>
    <w:pPr>
      <w:adjustRightInd w:val="0"/>
      <w:spacing w:after="0" w:line="360" w:lineRule="atLeast"/>
      <w:textAlignment w:val="baseline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styleId="Revize">
    <w:name w:val="Revision"/>
    <w:hidden/>
    <w:uiPriority w:val="99"/>
    <w:semiHidden/>
    <w:rsid w:val="00CE3505"/>
    <w:pPr>
      <w:spacing w:after="0" w:line="240" w:lineRule="auto"/>
    </w:pPr>
    <w:rPr>
      <w:rFonts w:ascii="Times New Roman" w:eastAsia="DejaVu Sans" w:hAnsi="Times New Roman" w:cs="Mangal"/>
      <w:kern w:val="24"/>
      <w:sz w:val="24"/>
      <w:szCs w:val="21"/>
      <w:lang w:eastAsia="zh-CN" w:bidi="hi-IN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72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1C1F069277348A890033598A76F49" ma:contentTypeVersion="12" ma:contentTypeDescription="Vytvoří nový dokument" ma:contentTypeScope="" ma:versionID="b477a405fd89adc86ef4a620e843b1a8">
  <xsd:schema xmlns:xsd="http://www.w3.org/2001/XMLSchema" xmlns:xs="http://www.w3.org/2001/XMLSchema" xmlns:p="http://schemas.microsoft.com/office/2006/metadata/properties" xmlns:ns2="3a93e9e4-1e60-4fbe-b1b5-76d7780025f7" xmlns:ns3="1294b6d9-9795-40d8-b632-3b7a7204563d" targetNamespace="http://schemas.microsoft.com/office/2006/metadata/properties" ma:root="true" ma:fieldsID="32670b1b4ff7d0cf6ff550c9861eac50" ns2:_="" ns3:_="">
    <xsd:import namespace="3a93e9e4-1e60-4fbe-b1b5-76d7780025f7"/>
    <xsd:import namespace="1294b6d9-9795-40d8-b632-3b7a720456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3e9e4-1e60-4fbe-b1b5-76d7780025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4b6d9-9795-40d8-b632-3b7a72045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315B4-2A2E-43CC-8928-DD5D6D37BA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FFEA4D7-D6C6-4782-8AB8-E2737EFF33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5ED141-4199-446B-BCD5-A06F6638C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3e9e4-1e60-4fbe-b1b5-76d7780025f7"/>
    <ds:schemaRef ds:uri="1294b6d9-9795-40d8-b632-3b7a72045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1F2837-A1BE-4824-97D0-CB5E167C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1114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2021-03-17T08:07:00Z</dcterms:created>
  <dcterms:modified xsi:type="dcterms:W3CDTF">2021-03-17T08:07:00Z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0x010100FC01C1F069277348A890033598A76F49</vt:lpwstr>
  </property>
</Properties>
</file>