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DA439" w14:textId="77777777" w:rsidR="001B057F" w:rsidRPr="00BF70B3" w:rsidRDefault="001B057F" w:rsidP="001B057F">
      <w:pPr>
        <w:pStyle w:val="Nadpis2"/>
        <w:numPr>
          <w:ilvl w:val="0"/>
          <w:numId w:val="0"/>
        </w:numPr>
        <w:ind w:left="851" w:hanging="851"/>
      </w:pPr>
      <w:bookmarkStart w:id="0" w:name="_Toc78366925"/>
      <w:bookmarkStart w:id="1" w:name="_Toc505324147"/>
      <w:r w:rsidRPr="00BF70B3">
        <w:t>Obsah</w:t>
      </w:r>
      <w:bookmarkEnd w:id="0"/>
    </w:p>
    <w:p w14:paraId="00F2104D" w14:textId="6B109113" w:rsidR="001B057F" w:rsidRPr="00BF70B3" w:rsidRDefault="001B057F" w:rsidP="001B057F">
      <w:pPr>
        <w:ind w:left="0"/>
        <w:rPr>
          <w:b/>
        </w:rPr>
      </w:pPr>
      <w:r w:rsidRPr="00BF70B3">
        <w:rPr>
          <w:b/>
        </w:rPr>
        <w:t>Obsah dokumentace dle vyhlášky č. 499/2006 Sb., ve znění vyhlášky 405/2017 Sb., přílohy č.</w:t>
      </w:r>
      <w:r w:rsidR="00993959">
        <w:rPr>
          <w:b/>
        </w:rPr>
        <w:t xml:space="preserve"> </w:t>
      </w:r>
      <w:r w:rsidR="0051482E">
        <w:rPr>
          <w:b/>
        </w:rPr>
        <w:t>13</w:t>
      </w:r>
      <w:r w:rsidR="00D7349D">
        <w:rPr>
          <w:b/>
        </w:rPr>
        <w:t xml:space="preserve"> </w:t>
      </w:r>
      <w:r w:rsidR="00D7349D" w:rsidRPr="00624406">
        <w:rPr>
          <w:b/>
        </w:rPr>
        <w:t>v rozsahu a obsahu projektové dokumentace pro provádění stavby</w:t>
      </w:r>
      <w:r w:rsidR="00D7349D">
        <w:rPr>
          <w:b/>
        </w:rPr>
        <w:t>.</w:t>
      </w:r>
    </w:p>
    <w:sdt>
      <w:sdtPr>
        <w:rPr>
          <w:b/>
          <w:bCs/>
          <w:caps/>
          <w:highlight w:val="yellow"/>
        </w:rPr>
        <w:id w:val="27886131"/>
        <w:docPartObj>
          <w:docPartGallery w:val="Table of Contents"/>
          <w:docPartUnique/>
        </w:docPartObj>
      </w:sdtPr>
      <w:sdtEndPr>
        <w:rPr>
          <w:b w:val="0"/>
          <w:bCs w:val="0"/>
          <w:caps w:val="0"/>
        </w:rPr>
      </w:sdtEndPr>
      <w:sdtContent>
        <w:bookmarkStart w:id="2" w:name="_Toc505324524" w:displacedByCustomXml="prev"/>
        <w:p w14:paraId="501D2F0F" w14:textId="1ACE83D9" w:rsidR="001F6FF4" w:rsidRDefault="00330EBA">
          <w:pPr>
            <w:pStyle w:val="Obsah2"/>
            <w:tabs>
              <w:tab w:val="right" w:leader="dot" w:pos="10195"/>
            </w:tabs>
            <w:rPr>
              <w:rFonts w:asciiTheme="minorHAnsi" w:eastAsiaTheme="minorEastAsia" w:hAnsiTheme="minorHAnsi"/>
              <w:noProof/>
              <w:sz w:val="22"/>
              <w:lang w:eastAsia="cs-CZ"/>
            </w:rPr>
          </w:pPr>
          <w:r w:rsidRPr="00BF70B3">
            <w:rPr>
              <w:b/>
              <w:bCs/>
              <w:caps/>
              <w:highlight w:val="yellow"/>
            </w:rPr>
            <w:fldChar w:fldCharType="begin"/>
          </w:r>
          <w:r w:rsidR="001B057F" w:rsidRPr="00BF70B3">
            <w:rPr>
              <w:highlight w:val="yellow"/>
            </w:rPr>
            <w:instrText xml:space="preserve"> TOC \o "1-3" \u </w:instrText>
          </w:r>
          <w:r w:rsidRPr="00BF70B3">
            <w:rPr>
              <w:b/>
              <w:bCs/>
              <w:caps/>
              <w:highlight w:val="yellow"/>
            </w:rPr>
            <w:fldChar w:fldCharType="separate"/>
          </w:r>
          <w:r w:rsidR="001F6FF4">
            <w:rPr>
              <w:noProof/>
            </w:rPr>
            <w:t>Obsah</w:t>
          </w:r>
          <w:r w:rsidR="001F6FF4">
            <w:rPr>
              <w:noProof/>
            </w:rPr>
            <w:tab/>
          </w:r>
          <w:r w:rsidR="001F6FF4">
            <w:rPr>
              <w:noProof/>
            </w:rPr>
            <w:fldChar w:fldCharType="begin"/>
          </w:r>
          <w:r w:rsidR="001F6FF4">
            <w:rPr>
              <w:noProof/>
            </w:rPr>
            <w:instrText xml:space="preserve"> PAGEREF _Toc78366925 \h </w:instrText>
          </w:r>
          <w:r w:rsidR="001F6FF4">
            <w:rPr>
              <w:noProof/>
            </w:rPr>
          </w:r>
          <w:r w:rsidR="001F6FF4">
            <w:rPr>
              <w:noProof/>
            </w:rPr>
            <w:fldChar w:fldCharType="separate"/>
          </w:r>
          <w:r w:rsidR="005E42D9">
            <w:rPr>
              <w:noProof/>
            </w:rPr>
            <w:t>2</w:t>
          </w:r>
          <w:r w:rsidR="001F6FF4">
            <w:rPr>
              <w:noProof/>
            </w:rPr>
            <w:fldChar w:fldCharType="end"/>
          </w:r>
        </w:p>
        <w:p w14:paraId="0AA33073" w14:textId="7269A795" w:rsidR="001F6FF4" w:rsidRDefault="001F6FF4">
          <w:pPr>
            <w:pStyle w:val="Obsah1"/>
            <w:tabs>
              <w:tab w:val="left" w:pos="400"/>
              <w:tab w:val="right" w:leader="dot" w:pos="10195"/>
            </w:tabs>
            <w:rPr>
              <w:rFonts w:asciiTheme="minorHAnsi" w:eastAsiaTheme="minorEastAsia" w:hAnsiTheme="minorHAnsi"/>
              <w:noProof/>
              <w:sz w:val="22"/>
              <w:lang w:eastAsia="cs-CZ"/>
            </w:rPr>
          </w:pPr>
          <w:r w:rsidRPr="001578CB">
            <w:rPr>
              <w:rFonts w:cs="Times New Roman"/>
              <w:noProof/>
              <w:snapToGrid w:val="0"/>
              <w:w w:val="0"/>
            </w:rPr>
            <w:t>B.</w:t>
          </w:r>
          <w:r>
            <w:rPr>
              <w:rFonts w:asciiTheme="minorHAnsi" w:eastAsiaTheme="minorEastAsia" w:hAnsiTheme="minorHAnsi"/>
              <w:noProof/>
              <w:sz w:val="22"/>
              <w:lang w:eastAsia="cs-CZ"/>
            </w:rPr>
            <w:tab/>
          </w:r>
          <w:r>
            <w:rPr>
              <w:noProof/>
            </w:rPr>
            <w:t>Souhrnná technická zpráva</w:t>
          </w:r>
          <w:r>
            <w:rPr>
              <w:noProof/>
            </w:rPr>
            <w:tab/>
          </w:r>
          <w:r>
            <w:rPr>
              <w:noProof/>
            </w:rPr>
            <w:fldChar w:fldCharType="begin"/>
          </w:r>
          <w:r>
            <w:rPr>
              <w:noProof/>
            </w:rPr>
            <w:instrText xml:space="preserve"> PAGEREF _Toc78366926 \h </w:instrText>
          </w:r>
          <w:r>
            <w:rPr>
              <w:noProof/>
            </w:rPr>
          </w:r>
          <w:r>
            <w:rPr>
              <w:noProof/>
            </w:rPr>
            <w:fldChar w:fldCharType="separate"/>
          </w:r>
          <w:r w:rsidR="005E42D9">
            <w:rPr>
              <w:noProof/>
            </w:rPr>
            <w:t>3</w:t>
          </w:r>
          <w:r>
            <w:rPr>
              <w:noProof/>
            </w:rPr>
            <w:fldChar w:fldCharType="end"/>
          </w:r>
        </w:p>
        <w:p w14:paraId="31866D6A" w14:textId="2116CF1D" w:rsidR="001F6FF4" w:rsidRDefault="001F6FF4">
          <w:pPr>
            <w:pStyle w:val="Obsah2"/>
            <w:tabs>
              <w:tab w:val="left" w:pos="880"/>
              <w:tab w:val="right" w:leader="dot" w:pos="10195"/>
            </w:tabs>
            <w:rPr>
              <w:rFonts w:asciiTheme="minorHAnsi" w:eastAsiaTheme="minorEastAsia" w:hAnsiTheme="minorHAnsi"/>
              <w:noProof/>
              <w:sz w:val="22"/>
              <w:lang w:eastAsia="cs-CZ"/>
            </w:rPr>
          </w:pPr>
          <w:r>
            <w:rPr>
              <w:noProof/>
            </w:rPr>
            <w:t>B.1.</w:t>
          </w:r>
          <w:r>
            <w:rPr>
              <w:rFonts w:asciiTheme="minorHAnsi" w:eastAsiaTheme="minorEastAsia" w:hAnsiTheme="minorHAnsi"/>
              <w:noProof/>
              <w:sz w:val="22"/>
              <w:lang w:eastAsia="cs-CZ"/>
            </w:rPr>
            <w:tab/>
          </w:r>
          <w:r>
            <w:rPr>
              <w:noProof/>
            </w:rPr>
            <w:t>Popis území stavby</w:t>
          </w:r>
          <w:r>
            <w:rPr>
              <w:noProof/>
            </w:rPr>
            <w:tab/>
          </w:r>
          <w:r>
            <w:rPr>
              <w:noProof/>
            </w:rPr>
            <w:fldChar w:fldCharType="begin"/>
          </w:r>
          <w:r>
            <w:rPr>
              <w:noProof/>
            </w:rPr>
            <w:instrText xml:space="preserve"> PAGEREF _Toc78366927 \h </w:instrText>
          </w:r>
          <w:r>
            <w:rPr>
              <w:noProof/>
            </w:rPr>
          </w:r>
          <w:r>
            <w:rPr>
              <w:noProof/>
            </w:rPr>
            <w:fldChar w:fldCharType="separate"/>
          </w:r>
          <w:r w:rsidR="005E42D9">
            <w:rPr>
              <w:noProof/>
            </w:rPr>
            <w:t>11</w:t>
          </w:r>
          <w:r>
            <w:rPr>
              <w:noProof/>
            </w:rPr>
            <w:fldChar w:fldCharType="end"/>
          </w:r>
        </w:p>
        <w:p w14:paraId="0D2059D9" w14:textId="3E909BEC" w:rsidR="001F6FF4" w:rsidRDefault="001F6FF4">
          <w:pPr>
            <w:pStyle w:val="Obsah2"/>
            <w:tabs>
              <w:tab w:val="left" w:pos="880"/>
              <w:tab w:val="right" w:leader="dot" w:pos="10195"/>
            </w:tabs>
            <w:rPr>
              <w:rFonts w:asciiTheme="minorHAnsi" w:eastAsiaTheme="minorEastAsia" w:hAnsiTheme="minorHAnsi"/>
              <w:noProof/>
              <w:sz w:val="22"/>
              <w:lang w:eastAsia="cs-CZ"/>
            </w:rPr>
          </w:pPr>
          <w:r>
            <w:rPr>
              <w:noProof/>
            </w:rPr>
            <w:t>B.2.</w:t>
          </w:r>
          <w:r>
            <w:rPr>
              <w:rFonts w:asciiTheme="minorHAnsi" w:eastAsiaTheme="minorEastAsia" w:hAnsiTheme="minorHAnsi"/>
              <w:noProof/>
              <w:sz w:val="22"/>
              <w:lang w:eastAsia="cs-CZ"/>
            </w:rPr>
            <w:tab/>
          </w:r>
          <w:r>
            <w:rPr>
              <w:noProof/>
            </w:rPr>
            <w:t>Celkový popis stavby</w:t>
          </w:r>
          <w:r>
            <w:rPr>
              <w:noProof/>
            </w:rPr>
            <w:tab/>
          </w:r>
          <w:r>
            <w:rPr>
              <w:noProof/>
            </w:rPr>
            <w:fldChar w:fldCharType="begin"/>
          </w:r>
          <w:r>
            <w:rPr>
              <w:noProof/>
            </w:rPr>
            <w:instrText xml:space="preserve"> PAGEREF _Toc78366928 \h </w:instrText>
          </w:r>
          <w:r>
            <w:rPr>
              <w:noProof/>
            </w:rPr>
          </w:r>
          <w:r>
            <w:rPr>
              <w:noProof/>
            </w:rPr>
            <w:fldChar w:fldCharType="separate"/>
          </w:r>
          <w:r w:rsidR="005E42D9">
            <w:rPr>
              <w:noProof/>
            </w:rPr>
            <w:t>28</w:t>
          </w:r>
          <w:r>
            <w:rPr>
              <w:noProof/>
            </w:rPr>
            <w:fldChar w:fldCharType="end"/>
          </w:r>
        </w:p>
        <w:p w14:paraId="2D23813F" w14:textId="28541A67" w:rsidR="001F6FF4" w:rsidRDefault="001F6FF4">
          <w:pPr>
            <w:pStyle w:val="Obsah2"/>
            <w:tabs>
              <w:tab w:val="right" w:leader="dot" w:pos="10195"/>
            </w:tabs>
            <w:rPr>
              <w:rFonts w:asciiTheme="minorHAnsi" w:eastAsiaTheme="minorEastAsia" w:hAnsiTheme="minorHAnsi"/>
              <w:noProof/>
              <w:sz w:val="22"/>
              <w:lang w:eastAsia="cs-CZ"/>
            </w:rPr>
          </w:pPr>
          <w:r>
            <w:rPr>
              <w:noProof/>
            </w:rPr>
            <w:t>ZÁVĚR</w:t>
          </w:r>
          <w:r>
            <w:rPr>
              <w:noProof/>
            </w:rPr>
            <w:tab/>
          </w:r>
          <w:r>
            <w:rPr>
              <w:noProof/>
            </w:rPr>
            <w:fldChar w:fldCharType="begin"/>
          </w:r>
          <w:r>
            <w:rPr>
              <w:noProof/>
            </w:rPr>
            <w:instrText xml:space="preserve"> PAGEREF _Toc78366929 \h </w:instrText>
          </w:r>
          <w:r>
            <w:rPr>
              <w:noProof/>
            </w:rPr>
          </w:r>
          <w:r>
            <w:rPr>
              <w:noProof/>
            </w:rPr>
            <w:fldChar w:fldCharType="separate"/>
          </w:r>
          <w:r w:rsidR="005E42D9">
            <w:rPr>
              <w:noProof/>
            </w:rPr>
            <w:t>33</w:t>
          </w:r>
          <w:r>
            <w:rPr>
              <w:noProof/>
            </w:rPr>
            <w:fldChar w:fldCharType="end"/>
          </w:r>
        </w:p>
        <w:p w14:paraId="4BFCC1D6" w14:textId="46221631" w:rsidR="001B057F" w:rsidRPr="00BF70B3" w:rsidRDefault="00330EBA" w:rsidP="001B057F">
          <w:pPr>
            <w:rPr>
              <w:highlight w:val="yellow"/>
            </w:rPr>
          </w:pPr>
          <w:r w:rsidRPr="00BF70B3">
            <w:rPr>
              <w:highlight w:val="yellow"/>
            </w:rPr>
            <w:fldChar w:fldCharType="end"/>
          </w:r>
        </w:p>
      </w:sdtContent>
    </w:sdt>
    <w:bookmarkEnd w:id="2" w:displacedByCustomXml="prev"/>
    <w:p w14:paraId="3AA4FD31" w14:textId="77777777" w:rsidR="001B057F" w:rsidRPr="00BF70B3" w:rsidRDefault="001B057F" w:rsidP="001B057F">
      <w:pPr>
        <w:ind w:left="0"/>
        <w:rPr>
          <w:highlight w:val="yellow"/>
        </w:rPr>
      </w:pPr>
    </w:p>
    <w:p w14:paraId="66922175" w14:textId="77777777" w:rsidR="001B057F" w:rsidRPr="00BF70B3" w:rsidRDefault="001B057F" w:rsidP="001B057F">
      <w:pPr>
        <w:ind w:left="0"/>
        <w:jc w:val="left"/>
        <w:rPr>
          <w:highlight w:val="yellow"/>
        </w:rPr>
      </w:pPr>
      <w:bookmarkStart w:id="3" w:name="_Toc505324516"/>
    </w:p>
    <w:bookmarkEnd w:id="1"/>
    <w:bookmarkEnd w:id="3"/>
    <w:p w14:paraId="0F1A6B7C" w14:textId="77777777" w:rsidR="0051482E" w:rsidRDefault="0051482E">
      <w:pPr>
        <w:spacing w:after="160" w:line="259" w:lineRule="auto"/>
        <w:ind w:left="0"/>
        <w:jc w:val="left"/>
        <w:rPr>
          <w:rFonts w:eastAsiaTheme="majorEastAsia" w:cstheme="majorBidi"/>
          <w:b/>
          <w:bCs/>
          <w:caps/>
          <w:color w:val="FFFFFF" w:themeColor="background1"/>
          <w:sz w:val="40"/>
          <w:szCs w:val="28"/>
        </w:rPr>
      </w:pPr>
      <w:r>
        <w:br w:type="page"/>
      </w:r>
    </w:p>
    <w:p w14:paraId="039A2FB2" w14:textId="77777777" w:rsidR="001B057F" w:rsidRPr="00BF70B3" w:rsidRDefault="001B057F" w:rsidP="001B057F">
      <w:pPr>
        <w:pStyle w:val="Nadpis1"/>
      </w:pPr>
      <w:bookmarkStart w:id="4" w:name="_Toc78366926"/>
      <w:r w:rsidRPr="00BF70B3">
        <w:lastRenderedPageBreak/>
        <w:t>Souhrnná tech</w:t>
      </w:r>
      <w:r w:rsidR="00C37A44">
        <w:t>n</w:t>
      </w:r>
      <w:r w:rsidRPr="00BF70B3">
        <w:t>ická zpráva</w:t>
      </w:r>
      <w:bookmarkEnd w:id="4"/>
    </w:p>
    <w:p w14:paraId="4D246341" w14:textId="015B41F7" w:rsidR="001B057F" w:rsidRPr="00BF70B3" w:rsidRDefault="001B057F" w:rsidP="0024359E">
      <w:pPr>
        <w:spacing w:before="240"/>
        <w:rPr>
          <w:b/>
        </w:rPr>
      </w:pPr>
      <w:r w:rsidRPr="00BF70B3">
        <w:rPr>
          <w:b/>
        </w:rPr>
        <w:t xml:space="preserve">Obsah dokumentace dle vyhlášky č. 499/2006 Sb., ve znění vyhlášky </w:t>
      </w:r>
      <w:r w:rsidR="00177BB3">
        <w:rPr>
          <w:b/>
        </w:rPr>
        <w:t xml:space="preserve">č. </w:t>
      </w:r>
      <w:r w:rsidRPr="00BF70B3">
        <w:rPr>
          <w:b/>
        </w:rPr>
        <w:t>405/2017 Sb., přílohy č.</w:t>
      </w:r>
      <w:r w:rsidR="000C4477">
        <w:rPr>
          <w:b/>
        </w:rPr>
        <w:t> 13</w:t>
      </w:r>
      <w:r w:rsidR="00624406">
        <w:rPr>
          <w:b/>
        </w:rPr>
        <w:t xml:space="preserve"> </w:t>
      </w:r>
      <w:r w:rsidR="00624406" w:rsidRPr="00624406">
        <w:rPr>
          <w:b/>
        </w:rPr>
        <w:t>v rozsahu a obsahu projektové dokumentace pro provádění stavby</w:t>
      </w:r>
      <w:r w:rsidR="00624406">
        <w:rPr>
          <w:b/>
        </w:rPr>
        <w:t>.</w:t>
      </w:r>
    </w:p>
    <w:p w14:paraId="0800992C" w14:textId="77777777" w:rsidR="00943198" w:rsidRPr="00562197" w:rsidRDefault="001B057F" w:rsidP="00300B1F">
      <w:r w:rsidRPr="00C361D3">
        <w:t xml:space="preserve">Tato projektová dokumentace řeší výstavbu </w:t>
      </w:r>
      <w:r w:rsidR="00177BB3">
        <w:t>záměru</w:t>
      </w:r>
      <w:r w:rsidRPr="00C361D3">
        <w:t xml:space="preserve"> s názvem „</w:t>
      </w:r>
      <w:r w:rsidR="00C361D3" w:rsidRPr="00C361D3">
        <w:rPr>
          <w:b/>
        </w:rPr>
        <w:t>MULTIFUNKČNÍ SPORTOVNÍ A KULTURNÍ PAVILON</w:t>
      </w:r>
      <w:r w:rsidRPr="00C361D3">
        <w:t>,“</w:t>
      </w:r>
      <w:r w:rsidR="00C361D3" w:rsidRPr="00C361D3">
        <w:t xml:space="preserve"> (dále jen </w:t>
      </w:r>
      <w:r w:rsidR="00C361D3" w:rsidRPr="00535C38">
        <w:rPr>
          <w:b/>
          <w:bCs/>
        </w:rPr>
        <w:t>„MSKP“</w:t>
      </w:r>
      <w:r w:rsidR="00C361D3" w:rsidRPr="00C361D3">
        <w:t>)</w:t>
      </w:r>
      <w:r w:rsidRPr="00C361D3">
        <w:t>.</w:t>
      </w:r>
      <w:r w:rsidR="00943198">
        <w:t xml:space="preserve"> </w:t>
      </w:r>
      <w:r w:rsidR="00943198" w:rsidRPr="002679FB">
        <w:t>MSKP</w:t>
      </w:r>
      <w:r w:rsidR="00943198">
        <w:t xml:space="preserve"> je navržen jako občanská novostavba pro „multifunkční“ sportovní a kulturní účely. Hala může do budoucna sloužit pro pořádání sportovních akcí typu lední hokej, </w:t>
      </w:r>
      <w:proofErr w:type="spellStart"/>
      <w:r w:rsidR="00943198">
        <w:t>sledge</w:t>
      </w:r>
      <w:proofErr w:type="spellEnd"/>
      <w:r w:rsidR="00943198">
        <w:t xml:space="preserve"> hokej, florbal, házená, basketbal, volejbal, tenis, malý fotbal, futsal, box, ostatní </w:t>
      </w:r>
      <w:proofErr w:type="spellStart"/>
      <w:r w:rsidR="00943198">
        <w:t>úpolové</w:t>
      </w:r>
      <w:proofErr w:type="spellEnd"/>
      <w:r w:rsidR="00943198">
        <w:t xml:space="preserve"> sporty a </w:t>
      </w:r>
      <w:r w:rsidR="00300B1F">
        <w:t xml:space="preserve">rozmanité </w:t>
      </w:r>
      <w:r w:rsidR="00943198">
        <w:t xml:space="preserve">kulturní </w:t>
      </w:r>
      <w:r w:rsidR="00943198" w:rsidRPr="00562197">
        <w:t>záměry. Četnost a typy budoucího využití budou upřesněny a přesně stanoveny, až při samotném provozu objektu.</w:t>
      </w:r>
    </w:p>
    <w:p w14:paraId="1A00D752" w14:textId="23D21169" w:rsidR="00300B1F" w:rsidRPr="00562197" w:rsidRDefault="00624406" w:rsidP="001B057F">
      <w:r>
        <w:t>V rámci společného povolení byl povolen</w:t>
      </w:r>
      <w:r w:rsidR="00CC65A1" w:rsidRPr="00562197">
        <w:t xml:space="preserve"> pouze samostatný objekt MSKP, včetně dopravního napojení </w:t>
      </w:r>
      <w:r w:rsidR="00CC65A1" w:rsidRPr="008E28FA">
        <w:t xml:space="preserve">na místní </w:t>
      </w:r>
      <w:r w:rsidR="008E28FA">
        <w:t>obslužnou</w:t>
      </w:r>
      <w:r w:rsidR="008E28FA" w:rsidRPr="008E28FA">
        <w:t xml:space="preserve"> </w:t>
      </w:r>
      <w:r w:rsidR="00CC65A1" w:rsidRPr="008E28FA">
        <w:t>komunikaci.</w:t>
      </w:r>
      <w:r w:rsidR="00CC65A1" w:rsidRPr="00562197">
        <w:t xml:space="preserve"> Okolní zpevněné plochy, včetně pokrytí požadavků MSKP na dopravu v</w:t>
      </w:r>
      <w:r w:rsidR="00300B1F" w:rsidRPr="00562197">
        <w:t xml:space="preserve"> </w:t>
      </w:r>
      <w:r w:rsidR="00CC65A1" w:rsidRPr="00562197">
        <w:t xml:space="preserve">klidu na venkovním parkovišti a technická infrastruktura (přípojky, prodloužení řadů) </w:t>
      </w:r>
      <w:r>
        <w:t>byly povoleny</w:t>
      </w:r>
      <w:r w:rsidR="00CC65A1" w:rsidRPr="00562197">
        <w:t xml:space="preserve"> v samostatném řízení</w:t>
      </w:r>
      <w:r w:rsidR="0024359E" w:rsidRPr="00562197">
        <w:t xml:space="preserve">, v dokumentaci </w:t>
      </w:r>
      <w:r w:rsidR="00CC65A1" w:rsidRPr="00562197">
        <w:t>dopravní a technické infrastruktury</w:t>
      </w:r>
      <w:r w:rsidR="00300B1F" w:rsidRPr="00562197">
        <w:t>:</w:t>
      </w:r>
    </w:p>
    <w:p w14:paraId="2D513051" w14:textId="77777777" w:rsidR="00300B1F" w:rsidRPr="00562197" w:rsidRDefault="00300B1F" w:rsidP="00300B1F">
      <w:pPr>
        <w:ind w:firstLine="565"/>
        <w:rPr>
          <w:rFonts w:eastAsia="Lucida Sans Unicode"/>
          <w:b/>
        </w:rPr>
      </w:pPr>
      <w:bookmarkStart w:id="5" w:name="_Hlk44334507"/>
      <w:r w:rsidRPr="00562197">
        <w:rPr>
          <w:rFonts w:eastAsia="Lucida Sans Unicode"/>
          <w:b/>
        </w:rPr>
        <w:t>M</w:t>
      </w:r>
      <w:r w:rsidR="0024359E" w:rsidRPr="00562197">
        <w:rPr>
          <w:rFonts w:eastAsia="Lucida Sans Unicode"/>
          <w:b/>
        </w:rPr>
        <w:t xml:space="preserve">ultifunkční sportovní a kulturní pavilon – Infrastruktura, ETAPA 1 </w:t>
      </w:r>
    </w:p>
    <w:bookmarkEnd w:id="5"/>
    <w:p w14:paraId="1EB770DD" w14:textId="6C6CF938" w:rsidR="001B057F" w:rsidRPr="00562197" w:rsidRDefault="00300B1F" w:rsidP="008075ED">
      <w:pPr>
        <w:spacing w:after="60"/>
        <w:ind w:left="5665" w:hanging="4814"/>
        <w:jc w:val="left"/>
        <w:rPr>
          <w:rFonts w:ascii="Calibri" w:hAnsi="Calibri" w:cs="Calibri"/>
          <w:color w:val="000000"/>
          <w:sz w:val="23"/>
          <w:szCs w:val="23"/>
          <w:shd w:val="clear" w:color="auto" w:fill="FFFFFF"/>
        </w:rPr>
      </w:pPr>
      <w:r w:rsidRPr="00562197">
        <w:t>Výše uveden</w:t>
      </w:r>
      <w:r w:rsidR="0024359E" w:rsidRPr="00562197">
        <w:t>ou</w:t>
      </w:r>
      <w:r w:rsidRPr="00562197">
        <w:t xml:space="preserve"> dokumentac</w:t>
      </w:r>
      <w:r w:rsidR="0024359E" w:rsidRPr="00562197">
        <w:t>i</w:t>
      </w:r>
      <w:r w:rsidRPr="00562197">
        <w:t xml:space="preserve"> zpracov</w:t>
      </w:r>
      <w:r w:rsidR="00624406">
        <w:t>al</w:t>
      </w:r>
      <w:r w:rsidRPr="00562197">
        <w:t>:</w:t>
      </w:r>
      <w:r w:rsidRPr="00562197">
        <w:tab/>
      </w:r>
      <w:r w:rsidRPr="00562197">
        <w:rPr>
          <w:rStyle w:val="Siln"/>
          <w:rFonts w:ascii="Calibri" w:hAnsi="Calibri" w:cs="Calibri"/>
          <w:color w:val="000000"/>
          <w:sz w:val="23"/>
          <w:szCs w:val="23"/>
          <w:shd w:val="clear" w:color="auto" w:fill="FFFFFF"/>
        </w:rPr>
        <w:t>PK OSSENDORF s.r.o.</w:t>
      </w:r>
      <w:r w:rsidRPr="00562197">
        <w:rPr>
          <w:rFonts w:ascii="Calibri" w:hAnsi="Calibri" w:cs="Calibri"/>
          <w:color w:val="000000"/>
          <w:sz w:val="23"/>
          <w:szCs w:val="23"/>
        </w:rPr>
        <w:br/>
      </w:r>
      <w:r w:rsidRPr="00562197">
        <w:rPr>
          <w:rFonts w:ascii="Calibri" w:hAnsi="Calibri" w:cs="Calibri"/>
          <w:color w:val="000000"/>
          <w:sz w:val="23"/>
          <w:szCs w:val="23"/>
          <w:shd w:val="clear" w:color="auto" w:fill="FFFFFF"/>
        </w:rPr>
        <w:t>Tomešova 503/1, 602 00 Brno</w:t>
      </w:r>
    </w:p>
    <w:p w14:paraId="66746604" w14:textId="43716E24" w:rsidR="00D70573" w:rsidRPr="00562197" w:rsidRDefault="00624406" w:rsidP="00D70573">
      <w:r>
        <w:t>Povolení o</w:t>
      </w:r>
      <w:r w:rsidR="00D70573" w:rsidRPr="00562197">
        <w:t>dstranění stávajících objektů na plochách určených k výstavbě MSKP řeš</w:t>
      </w:r>
      <w:r>
        <w:t xml:space="preserve">ila </w:t>
      </w:r>
      <w:r w:rsidR="00D70573" w:rsidRPr="00562197">
        <w:t>samostatná dokumentace:</w:t>
      </w:r>
    </w:p>
    <w:p w14:paraId="1A7A87BD" w14:textId="77777777" w:rsidR="00D70573" w:rsidRPr="00562197" w:rsidRDefault="00D70573" w:rsidP="00D70573">
      <w:pPr>
        <w:spacing w:after="120"/>
        <w:ind w:left="6232" w:hanging="4814"/>
        <w:jc w:val="left"/>
        <w:rPr>
          <w:b/>
          <w:bCs/>
        </w:rPr>
      </w:pPr>
      <w:r w:rsidRPr="00562197">
        <w:rPr>
          <w:b/>
          <w:bCs/>
        </w:rPr>
        <w:t xml:space="preserve">Multifunkční sportovní a kulturní centrum – odstranění objektů v areálu BW a </w:t>
      </w:r>
      <w:proofErr w:type="spellStart"/>
      <w:r w:rsidRPr="00562197">
        <w:rPr>
          <w:b/>
          <w:bCs/>
        </w:rPr>
        <w:t>DPmB</w:t>
      </w:r>
      <w:proofErr w:type="spellEnd"/>
    </w:p>
    <w:p w14:paraId="69B620CB" w14:textId="45E797CE" w:rsidR="008075ED" w:rsidRPr="00562197" w:rsidRDefault="008075ED" w:rsidP="008075ED">
      <w:pPr>
        <w:spacing w:after="60"/>
        <w:jc w:val="left"/>
        <w:rPr>
          <w:b/>
          <w:bCs/>
        </w:rPr>
      </w:pPr>
      <w:r w:rsidRPr="00562197">
        <w:t>Výše uvedenou dokumentaci zpracov</w:t>
      </w:r>
      <w:r w:rsidR="00624406">
        <w:t>al</w:t>
      </w:r>
      <w:r w:rsidRPr="00562197">
        <w:t>:</w:t>
      </w:r>
      <w:r w:rsidRPr="00562197">
        <w:tab/>
      </w:r>
      <w:proofErr w:type="spellStart"/>
      <w:r w:rsidRPr="00562197">
        <w:rPr>
          <w:b/>
          <w:bCs/>
        </w:rPr>
        <w:t>lng</w:t>
      </w:r>
      <w:proofErr w:type="spellEnd"/>
      <w:r w:rsidRPr="00562197">
        <w:rPr>
          <w:b/>
          <w:bCs/>
        </w:rPr>
        <w:t>. Michal Rak</w:t>
      </w:r>
    </w:p>
    <w:p w14:paraId="0B15025C" w14:textId="77777777" w:rsidR="008075ED" w:rsidRPr="00562197" w:rsidRDefault="008075ED" w:rsidP="008075ED">
      <w:pPr>
        <w:ind w:left="5099" w:firstLine="565"/>
      </w:pPr>
      <w:r w:rsidRPr="00562197">
        <w:rPr>
          <w:shd w:val="clear" w:color="auto" w:fill="FFFFFF"/>
        </w:rPr>
        <w:t>Burešova 616/8, PSČ 60200 Brno</w:t>
      </w:r>
    </w:p>
    <w:p w14:paraId="40084B81" w14:textId="77777777" w:rsidR="007B1596" w:rsidRPr="00562197" w:rsidRDefault="00535C38" w:rsidP="001B057F">
      <w:r w:rsidRPr="00562197">
        <w:t xml:space="preserve">Objekt Multifunkčního sportovního a kulturního pavilonu je novostavbou </w:t>
      </w:r>
      <w:r w:rsidR="001B057F" w:rsidRPr="00562197">
        <w:t>v</w:t>
      </w:r>
      <w:r w:rsidR="00281B59" w:rsidRPr="00562197">
        <w:t xml:space="preserve"> areálu </w:t>
      </w:r>
      <w:r w:rsidRPr="00562197">
        <w:t>b</w:t>
      </w:r>
      <w:r w:rsidR="00281B59" w:rsidRPr="00562197">
        <w:t xml:space="preserve">rněnského výstaviště, v </w:t>
      </w:r>
      <w:r w:rsidR="001B057F" w:rsidRPr="00562197">
        <w:t xml:space="preserve">katastrálním území </w:t>
      </w:r>
      <w:r w:rsidR="00C361D3" w:rsidRPr="00562197">
        <w:t>Pisárky</w:t>
      </w:r>
      <w:r w:rsidR="001B057F" w:rsidRPr="00562197">
        <w:t xml:space="preserve"> [</w:t>
      </w:r>
      <w:r w:rsidR="00177BB3" w:rsidRPr="00562197">
        <w:t>610208</w:t>
      </w:r>
      <w:r w:rsidR="001B057F" w:rsidRPr="00562197">
        <w:t xml:space="preserve">], </w:t>
      </w:r>
      <w:r w:rsidR="00281B59" w:rsidRPr="00562197">
        <w:t>na parcelách</w:t>
      </w:r>
      <w:r w:rsidR="007B1596" w:rsidRPr="00562197">
        <w:t>:</w:t>
      </w:r>
    </w:p>
    <w:p w14:paraId="194563AA" w14:textId="77777777" w:rsidR="007B1596" w:rsidRDefault="007B1596" w:rsidP="001B057F">
      <w:r w:rsidRPr="00562197">
        <w:t>24/75, 168/1, 168/11, 168/37, 168/38, 168/39, 168/41, 168/45, 168/52, 168/54, 168/112, 168/124, 174/1, 179/2, 179/3, 183, 184, 186/2, 186/4, 6/1, 168/35, 168/36, 177/3, 168/110, katastrální území Pisárky [610208].</w:t>
      </w:r>
    </w:p>
    <w:p w14:paraId="160D3565" w14:textId="08F8E53B" w:rsidR="001B057F" w:rsidRPr="00C361D3" w:rsidRDefault="001B057F" w:rsidP="001B057F">
      <w:pPr>
        <w:rPr>
          <w:b/>
        </w:rPr>
      </w:pPr>
      <w:r w:rsidRPr="00C361D3">
        <w:rPr>
          <w:rFonts w:eastAsia="Lucida Sans Unicode"/>
          <w:b/>
        </w:rPr>
        <w:t xml:space="preserve">Tato projektová dokumentace byla zpracována pro </w:t>
      </w:r>
      <w:r w:rsidR="000C4477">
        <w:rPr>
          <w:rFonts w:eastAsia="Lucida Sans Unicode"/>
          <w:b/>
        </w:rPr>
        <w:t>provádění stavby</w:t>
      </w:r>
      <w:r w:rsidRPr="00C361D3">
        <w:rPr>
          <w:rFonts w:eastAsia="Lucida Sans Unicode"/>
          <w:b/>
        </w:rPr>
        <w:t xml:space="preserve"> a má část textovou a</w:t>
      </w:r>
      <w:r w:rsidR="00300B1F">
        <w:rPr>
          <w:rFonts w:eastAsia="Lucida Sans Unicode"/>
          <w:b/>
        </w:rPr>
        <w:t> </w:t>
      </w:r>
      <w:r w:rsidRPr="00C361D3">
        <w:rPr>
          <w:rFonts w:eastAsia="Lucida Sans Unicode"/>
          <w:b/>
        </w:rPr>
        <w:t>grafickou (výkresová dokumentace).</w:t>
      </w:r>
      <w:r w:rsidR="00C17233">
        <w:rPr>
          <w:rFonts w:eastAsia="Lucida Sans Unicode"/>
          <w:b/>
        </w:rPr>
        <w:t xml:space="preserve"> </w:t>
      </w:r>
      <w:r w:rsidRPr="00C361D3">
        <w:rPr>
          <w:rFonts w:eastAsia="Lucida Sans Unicode"/>
          <w:b/>
        </w:rPr>
        <w:t xml:space="preserve">Dokumentace není určena ani nenahrazuje </w:t>
      </w:r>
      <w:r w:rsidR="000C4477">
        <w:rPr>
          <w:rFonts w:eastAsia="Lucida Sans Unicode"/>
          <w:b/>
        </w:rPr>
        <w:t xml:space="preserve">dílenskou a výrobní </w:t>
      </w:r>
      <w:r w:rsidRPr="00C361D3">
        <w:rPr>
          <w:rFonts w:eastAsia="Lucida Sans Unicode"/>
          <w:b/>
        </w:rPr>
        <w:t>dokumentaci ani dokumentaci pro výběr dodavatele.</w:t>
      </w:r>
    </w:p>
    <w:p w14:paraId="13C625DB" w14:textId="40F27C44" w:rsidR="000C4477" w:rsidRDefault="001B057F" w:rsidP="001B057F">
      <w:r w:rsidRPr="00C361D3">
        <w:t xml:space="preserve">Dokumentace je zpracována v rozsahu vyhlášky 499/2006 Sb., o dokumentaci staveb, ve znění vyhlášky </w:t>
      </w:r>
      <w:r w:rsidR="00281B59">
        <w:t>č. 405/2017</w:t>
      </w:r>
      <w:r w:rsidRPr="00C361D3">
        <w:t xml:space="preserve"> Sb., </w:t>
      </w:r>
      <w:r w:rsidR="00300B1F">
        <w:t>podle p</w:t>
      </w:r>
      <w:r w:rsidR="00300B1F" w:rsidRPr="00300B1F">
        <w:t>říloh</w:t>
      </w:r>
      <w:r w:rsidR="00300B1F">
        <w:t>y</w:t>
      </w:r>
      <w:r w:rsidR="00300B1F" w:rsidRPr="00300B1F">
        <w:t xml:space="preserve"> č. </w:t>
      </w:r>
      <w:r w:rsidR="000C4477">
        <w:t>13 v rozsahu a obsahu projektové dokumentace pro provádění stavby.</w:t>
      </w:r>
    </w:p>
    <w:p w14:paraId="31960E73" w14:textId="0A00269F" w:rsidR="00BD2A4F" w:rsidRDefault="00BD2A4F" w:rsidP="001B057F"/>
    <w:p w14:paraId="42D659F5" w14:textId="2C37D62E" w:rsidR="00BD2A4F" w:rsidRDefault="00BD2A4F" w:rsidP="001B057F"/>
    <w:p w14:paraId="1FC72616" w14:textId="77777777" w:rsidR="00BD2A4F" w:rsidRPr="00BD2A4F" w:rsidRDefault="00BD2A4F" w:rsidP="00BD2A4F">
      <w:pPr>
        <w:pStyle w:val="Nadpis4"/>
        <w:numPr>
          <w:ilvl w:val="0"/>
          <w:numId w:val="16"/>
        </w:numPr>
      </w:pPr>
      <w:bookmarkStart w:id="6" w:name="_Toc510551430"/>
      <w:r w:rsidRPr="00BD2A4F">
        <w:lastRenderedPageBreak/>
        <w:t>Požadavky na zpracování dodavatelské dokumentace stavby,</w:t>
      </w:r>
      <w:bookmarkEnd w:id="6"/>
    </w:p>
    <w:p w14:paraId="360CEE96" w14:textId="77777777" w:rsidR="00BD2A4F" w:rsidRPr="00C11039" w:rsidRDefault="00BD2A4F" w:rsidP="00BD2A4F">
      <w:pPr>
        <w:spacing w:before="240" w:after="240"/>
      </w:pPr>
      <w:r w:rsidRPr="00C11039">
        <w:t>Tato dokumentace je vypracována jako dokumentace pro prov</w:t>
      </w:r>
      <w:r>
        <w:t>á</w:t>
      </w:r>
      <w:r w:rsidRPr="00C11039">
        <w:t>d</w:t>
      </w:r>
      <w:r>
        <w:t>ě</w:t>
      </w:r>
      <w:r w:rsidRPr="00C11039">
        <w:t>ní stavby, na tuto dokumentaci musí navazovat</w:t>
      </w:r>
      <w:r>
        <w:t xml:space="preserve"> realizační,</w:t>
      </w:r>
      <w:r w:rsidRPr="00C11039">
        <w:t xml:space="preserve"> dílenská a výrobní dokumentace</w:t>
      </w:r>
      <w:r>
        <w:t>, kterou vyhotoví</w:t>
      </w:r>
      <w:r w:rsidRPr="00C11039">
        <w:t xml:space="preserve"> zhotovitel stavby. Projektant při návrhu, výpočtu a vypracování projektové dokumentace předpokládal, že stavba bude prováděna dle platných norem ČSN. Nedodržením platných norem při provádění znamená, že stavba není prováděna v souladu s touto dokumentací. Při nedodržení všech platných norem, projektant nebere za takto zhotovenou stavbu záruku. </w:t>
      </w:r>
    </w:p>
    <w:p w14:paraId="2929CD1B" w14:textId="77777777" w:rsidR="00BD2A4F" w:rsidRPr="00C11039" w:rsidRDefault="00BD2A4F" w:rsidP="00BD2A4F">
      <w:pPr>
        <w:spacing w:before="240" w:after="240"/>
      </w:pPr>
      <w:r w:rsidRPr="00C11039">
        <w:t>Tato dokumentace je určena jako dokumentace pro prov</w:t>
      </w:r>
      <w:r>
        <w:t>á</w:t>
      </w:r>
      <w:r w:rsidRPr="00C11039">
        <w:t>d</w:t>
      </w:r>
      <w:r>
        <w:t>ě</w:t>
      </w:r>
      <w:r w:rsidRPr="00C11039">
        <w:t xml:space="preserve">ní stavby, nejedná se o výrobní, dílenskou či realizační dokumentaci. Dokumentace nenahrazuje dodavatelskou a dílenskou dokumentaci. Dílenská dokumentace musí být vždy v dostatečném předstihu před zahájením konkrétních prací odsouhlasena, TDI, GP a architektem. </w:t>
      </w:r>
      <w:r>
        <w:t xml:space="preserve"> Zhotovitel stavby má za povinnost vyhotovit i dokumentaci skutečného provedení v podrobnostech a přesnostech dle smlouvy s objednatelem.</w:t>
      </w:r>
    </w:p>
    <w:p w14:paraId="43AE4BC4" w14:textId="77777777" w:rsidR="00BD2A4F" w:rsidRDefault="00BD2A4F" w:rsidP="00BD2A4F">
      <w:pPr>
        <w:rPr>
          <w:rFonts w:asciiTheme="minorHAnsi" w:hAnsiTheme="minorHAnsi"/>
        </w:rPr>
      </w:pPr>
      <w:r>
        <w:t>O dodavateli se předpokládá, že prověřil soulad zde uvedené specifikace s ostatními dotčenými přílohami této DPS a je si vědom, že pro předmět dodávky postačuje, aby položka byla uvedena v jakékoli její části. Dále se předpokládá, že zjištěné rozdíly byly ve specifikaci a nabídce jím doplněny, resp. zohledněny.</w:t>
      </w:r>
    </w:p>
    <w:p w14:paraId="109D7892" w14:textId="77777777" w:rsidR="00BD2A4F" w:rsidRDefault="00BD2A4F" w:rsidP="00BD2A4F">
      <w:r>
        <w:t xml:space="preserve">Pokud odborná firma – zhotovitel – bude mít výhrady, či připadne-li toto definování nejasné, nesprávné či protichůdné, (což může vzhledem ke vztahu českých a evropských norem a standardů při jejich překladu nastat), upozorní na toto objednatele před podepsáním kontraktu a spolu vytvoří správnou dikci či opravu. </w:t>
      </w:r>
    </w:p>
    <w:p w14:paraId="04272EC4" w14:textId="77777777" w:rsidR="00BD2A4F" w:rsidRDefault="00BD2A4F" w:rsidP="00BD2A4F">
      <w:r>
        <w:t xml:space="preserve">Zhotovitel potvrdí či nově definuje před podepsáním kontraktu návaznost svých konstrukcí na veškeré konstrukce ostatní. Výchozím předpokladem jsou vazby popsané v této DPS, v případě změny vyvolané Zhotovitelem (např. záměnou technického řešení, nabídnutou Zhotovitelem) musí být popsány veškeré záměnou vyvolané dopady do navazujících dodávek, bez schválení investorem a GP nebude úprava rozhraničení dodávek možná. Zhotovitel v rámci své Dodavatelské (realizační a dílenské) dokumentace tyto návaznosti upřesní a popíše je v technologickém postupu. </w:t>
      </w:r>
    </w:p>
    <w:p w14:paraId="6E39D1BE" w14:textId="77777777" w:rsidR="00BD2A4F" w:rsidRDefault="00BD2A4F" w:rsidP="00BD2A4F">
      <w:r>
        <w:t xml:space="preserve">Zhotovitel dále definuje návaznost na sousední konstrukce ve smyslu všech doplňkových konstrukcí a materiálů, u nichž by mohlo být nejednoznačné, kdo je dodává. </w:t>
      </w:r>
    </w:p>
    <w:p w14:paraId="3B305D3C" w14:textId="77777777" w:rsidR="00BD2A4F" w:rsidRDefault="00BD2A4F" w:rsidP="00BD2A4F">
      <w:r>
        <w:t xml:space="preserve">Zhotovitel uzavřením kontraktu jednoznačně popíše předmět dodávky včetně parametrů a doplní typickými schématy pro jednotlivé konstrukce. Tento zpřesněný předmět dodávky bude zahrnovat veškeré dohody a změny dosažené v rámci procesu výběrového řízení. </w:t>
      </w:r>
    </w:p>
    <w:p w14:paraId="4975A056" w14:textId="77777777" w:rsidR="00BD2A4F" w:rsidRDefault="00BD2A4F" w:rsidP="00BD2A4F">
      <w:r>
        <w:t>Součástí dodávky je také zpracování Dodavatelské (Realizační a dílenské) dokumentace zhotovitele, včetně vypracování TP+KZP a jejich předložení k odsouhlasení GP a TDI a vypracování vzorových provedení v reálných pozicích zabudování v rozsahu dle dohody a jejich předložení k odsouhlasení.</w:t>
      </w:r>
    </w:p>
    <w:p w14:paraId="4094DF67" w14:textId="77777777" w:rsidR="00BD2A4F" w:rsidRDefault="00BD2A4F" w:rsidP="00BD2A4F">
      <w:r>
        <w:t xml:space="preserve">Obsahem dodávky je rovněž doprava a skladování všech prvků určených k realizaci. Materiály a díly, které má zhotovitel dodat a zabudovat, musí být na stavbu dodány v originálním balení a </w:t>
      </w:r>
      <w:r>
        <w:lastRenderedPageBreak/>
        <w:t xml:space="preserve">musí být skladovány dle předpisů výrobce, aby nedošlo k jejich poškození před vlastním zabudováním. </w:t>
      </w:r>
    </w:p>
    <w:p w14:paraId="2A4B5C4B" w14:textId="77777777" w:rsidR="00BD2A4F" w:rsidRDefault="00BD2A4F" w:rsidP="00BD2A4F">
      <w:r>
        <w:t>Součástí dodávky je i veškerá potřebná koordinace s ostatními stavebními pracemi a technologiemi souborů dodávek speciálních profesí, zaměření stavební připravenosti, provedení a předložení vzorků a zpracování požadované Realizační a dílenské dokumentace a dokumentace skutečného provedení.</w:t>
      </w:r>
    </w:p>
    <w:p w14:paraId="282075F9" w14:textId="77777777" w:rsidR="00BD2A4F" w:rsidRDefault="00BD2A4F" w:rsidP="00BD2A4F">
      <w:r>
        <w:t>Zhotovitel je před zahájením vlastních prací povinen zkontrolovat kvalitu a povahu stavební připravenosti, rozměrové odchylky projektovaných rozměrů a jiné skutečnosti, které nedovolují předpokládané provedení souboru dodávky. Se zjištěnými odchylkami je povinen seznámit generálního zhotovitele stavby a GP a v rámci zpracování TP+KZP, nebo případně i Dodavatelské (realizační a dílenské) dokumentace navržené řešení modifikovat tak, aby plnilo funkci na něj kladené, včetně splnění daných záruk.</w:t>
      </w:r>
    </w:p>
    <w:p w14:paraId="005AAB4D" w14:textId="77777777" w:rsidR="00BD2A4F" w:rsidRDefault="00BD2A4F" w:rsidP="00BD2A4F">
      <w:r>
        <w:t>Projektant předpokládá, že účastník výběrového řízení je odborně způsobilá stavební firma, a proto odpovědností účastníka výběrového řízení je, aby přesně stanovil rozsah prací prostřednictvím prozkoumání a prodiskutování veškeré dokumentace s příslušnými stranami. Žádné nároky na základě chybějící znalosti nebudou uznány.</w:t>
      </w:r>
    </w:p>
    <w:p w14:paraId="316A5448" w14:textId="77777777" w:rsidR="00BD2A4F" w:rsidRDefault="00BD2A4F" w:rsidP="00BD2A4F">
      <w:pPr>
        <w:spacing w:before="240" w:after="240"/>
      </w:pPr>
      <w:r w:rsidRPr="00C11039">
        <w:t>Všechny rozměry konstrukcí musí být přeměřeny dodavatelem na stavbě.</w:t>
      </w:r>
    </w:p>
    <w:p w14:paraId="5730278C" w14:textId="428F21D2" w:rsidR="00BD2A4F" w:rsidRDefault="00BD2A4F" w:rsidP="00BD2A4F">
      <w:r>
        <w:t>Tato projektová dokumentace má část textovou (průvodní, technické zprávy apod.) a</w:t>
      </w:r>
      <w:r w:rsidR="00375C70">
        <w:t> </w:t>
      </w:r>
      <w:r>
        <w:t>grafickou (výkresová dokumentace).</w:t>
      </w:r>
    </w:p>
    <w:p w14:paraId="6D6A0278" w14:textId="47BC0C4B" w:rsidR="00BD2A4F" w:rsidRDefault="00BD2A4F" w:rsidP="00BD2A4F">
      <w:r>
        <w:t>Tato dokumentace určuje doporučené referenční materiály a výrobky. Tyto materiály, výrobky a systémy mohou být nahrazeny za předpokladu zachování nebo zlepšení parametrů a vlastností zvolených referenčních standardů po odsouhlasení objednatelem ve spolupráci s TDI, GP a</w:t>
      </w:r>
      <w:r w:rsidR="00375C70">
        <w:t> </w:t>
      </w:r>
      <w:r>
        <w:t>architektem</w:t>
      </w:r>
      <w:r w:rsidR="00375C70">
        <w:t>.</w:t>
      </w:r>
    </w:p>
    <w:p w14:paraId="16EDA2EB" w14:textId="77777777" w:rsidR="00BD2A4F" w:rsidRPr="00285676" w:rsidRDefault="00BD2A4F" w:rsidP="00BD2A4F">
      <w:pPr>
        <w:spacing w:before="240" w:after="240"/>
      </w:pPr>
      <w:r w:rsidRPr="00285676">
        <w:t>V případě zjištění odlišností od dokumentace pro provedení stavby (či předpokladů) u skrytých konstrukcí musí být neprodleně informován GP.</w:t>
      </w:r>
    </w:p>
    <w:p w14:paraId="358FC572" w14:textId="77777777" w:rsidR="00BD2A4F" w:rsidRPr="00285676" w:rsidRDefault="00BD2A4F" w:rsidP="00BD2A4F">
      <w:pPr>
        <w:spacing w:before="240" w:after="240"/>
      </w:pPr>
      <w:r w:rsidRPr="00285676">
        <w:t xml:space="preserve">Dílenská dokumentace bude vyhotovena na veškeré osazované stavební konstrukce, které nelze systémově provádět. Součástí dílenské dokumentace bude i statické posouzení konstrukce. </w:t>
      </w:r>
    </w:p>
    <w:p w14:paraId="67968978" w14:textId="77777777" w:rsidR="00BD2A4F" w:rsidRPr="00285676" w:rsidRDefault="00BD2A4F" w:rsidP="00BD2A4F">
      <w:pPr>
        <w:spacing w:before="240" w:after="240"/>
      </w:pPr>
      <w:r w:rsidRPr="00285676">
        <w:t>Po zadání zakázky musí dodavatel neprodleně vyhotovit konstrukční výkresy podle DIN pro všechny typové výrobky. Po zadání zakázky musí dodavatel neprodleně vyhotovit dodavatelskou dokumentaci.</w:t>
      </w:r>
    </w:p>
    <w:p w14:paraId="15249F62" w14:textId="77777777" w:rsidR="00BD2A4F" w:rsidRPr="00285676" w:rsidRDefault="00BD2A4F" w:rsidP="00BD2A4F">
      <w:pPr>
        <w:spacing w:before="240" w:after="240"/>
      </w:pPr>
      <w:r w:rsidRPr="00285676">
        <w:t>Dodavatelská písemná a výkresová dokumentace bude předložena ke schválení projektantovi tak, aby případné požadavky projektanta na změny neohrozily termín výstavby. Barevné a materiálové řešení stanoví či schválí architekt na základě předložených referenčních vzorků.</w:t>
      </w:r>
    </w:p>
    <w:p w14:paraId="39031D76" w14:textId="77777777" w:rsidR="00BD2A4F" w:rsidRPr="00285676" w:rsidRDefault="00BD2A4F" w:rsidP="00BD2A4F">
      <w:pPr>
        <w:spacing w:before="240" w:after="240"/>
      </w:pPr>
      <w:r w:rsidRPr="00285676">
        <w:t>Z dokumentace musí být zřejmé konstrukce, rozměry, montáž, kotvící prvky, spojovací prvky, svary, typy svarů, upevnění prvků, povrchová úprava atd.</w:t>
      </w:r>
    </w:p>
    <w:p w14:paraId="478E0DCF" w14:textId="77777777" w:rsidR="00BD2A4F" w:rsidRPr="00285676" w:rsidRDefault="00BD2A4F" w:rsidP="00BD2A4F">
      <w:pPr>
        <w:spacing w:before="240" w:after="240"/>
      </w:pPr>
      <w:r w:rsidRPr="00285676">
        <w:lastRenderedPageBreak/>
        <w:t>Pro všechny nestandardní výrobky zpracuje dodavatel dodavatelskou dokumentaci. Výroba prvků může být zahájena až po ověření skutečných rozměrů na stavbě a odsouhlasení dodavatelské dokumentace projektantem a investorem.</w:t>
      </w:r>
    </w:p>
    <w:p w14:paraId="2FB4A527" w14:textId="77777777" w:rsidR="00BD2A4F" w:rsidRDefault="00BD2A4F" w:rsidP="00BD2A4F">
      <w:pPr>
        <w:spacing w:before="240" w:after="240"/>
      </w:pPr>
      <w:r w:rsidRPr="00285676">
        <w:t>Po dokončení stavby musí dodavatel stavby dodat dokumentaci skutečného provedení.</w:t>
      </w:r>
    </w:p>
    <w:p w14:paraId="403092AC" w14:textId="77777777" w:rsidR="00BD2A4F" w:rsidRDefault="00BD2A4F" w:rsidP="00BD2A4F">
      <w:pPr>
        <w:spacing w:before="240" w:after="240"/>
      </w:pPr>
      <w:r>
        <w:t>Dodavatel musí zpracovat a předložit projektovou dokumentaci pro povolení zařízení staveniště.</w:t>
      </w:r>
    </w:p>
    <w:p w14:paraId="2277B198" w14:textId="77777777" w:rsidR="00BD2A4F" w:rsidRPr="00BD2A4F" w:rsidRDefault="00BD2A4F" w:rsidP="00BD2A4F">
      <w:pPr>
        <w:pStyle w:val="Nadpis4"/>
        <w:numPr>
          <w:ilvl w:val="0"/>
          <w:numId w:val="16"/>
        </w:numPr>
      </w:pPr>
      <w:bookmarkStart w:id="7" w:name="_Toc510551431"/>
      <w:r w:rsidRPr="00BD2A4F">
        <w:t>Požadavky na zpracování plánu bezpečnosti a ochrany zdraví při práci na staveništi,</w:t>
      </w:r>
      <w:bookmarkEnd w:id="7"/>
    </w:p>
    <w:p w14:paraId="64E4D747" w14:textId="18D47A45" w:rsidR="00BD2A4F" w:rsidRPr="002F2C75" w:rsidRDefault="00BD2A4F" w:rsidP="00BD2A4F">
      <w:r w:rsidRPr="002F2C75">
        <w:t>Zhotovitel před zahájením stavby zpracuje plán BOZP</w:t>
      </w:r>
      <w:r w:rsidR="00375C70">
        <w:t>.</w:t>
      </w:r>
    </w:p>
    <w:p w14:paraId="3A23AE70" w14:textId="77777777" w:rsidR="00BD2A4F" w:rsidRPr="002F2C75" w:rsidRDefault="00BD2A4F" w:rsidP="00BD2A4F">
      <w:pPr>
        <w:spacing w:before="240" w:after="240"/>
      </w:pPr>
      <w:r w:rsidRPr="002F2C75">
        <w:t xml:space="preserve">Všechny navržené konstrukce a použité materiály budou vyhovovat OTP, předpisům v platném znění. Stavebním řešením a technologickým zařízením bude na všech pracovištích zajištěno bezpečné a z hygienického hlediska nezávadné prostředí. Zařízení, které bude dovezeno ze zahraničí, bude mít atest pro provoz v ČR. Všechna navržená zařízení budou odpovídat českým bezpečnostním a hygienickým předpisům. </w:t>
      </w:r>
    </w:p>
    <w:p w14:paraId="05E7CAE5" w14:textId="77777777" w:rsidR="00BD2A4F" w:rsidRPr="002F2C75" w:rsidRDefault="00BD2A4F" w:rsidP="00BD2A4F">
      <w:pPr>
        <w:spacing w:before="240" w:after="240"/>
      </w:pPr>
      <w:r w:rsidRPr="002F2C75">
        <w:t>Při návrhu pracoviště projektant vycházel ze základních norem a předpisů, zejména:</w:t>
      </w:r>
    </w:p>
    <w:p w14:paraId="285F5C41" w14:textId="77777777" w:rsidR="00BD2A4F" w:rsidRPr="002F2C75" w:rsidRDefault="00BD2A4F" w:rsidP="00BD2A4F">
      <w:pPr>
        <w:pStyle w:val="Odstavecseseznamem"/>
        <w:numPr>
          <w:ilvl w:val="0"/>
          <w:numId w:val="15"/>
        </w:numPr>
        <w:spacing w:before="240" w:after="240"/>
      </w:pPr>
      <w:r w:rsidRPr="002F2C75">
        <w:t xml:space="preserve">Vyhláška. č. 268/2009 Sb. Vyhláška o obecných technických požadavcích na výstavbu </w:t>
      </w:r>
    </w:p>
    <w:p w14:paraId="6D62F1C4" w14:textId="77777777" w:rsidR="00BD2A4F" w:rsidRPr="002F2C75" w:rsidRDefault="00BD2A4F" w:rsidP="00BD2A4F">
      <w:pPr>
        <w:pStyle w:val="Odstavecseseznamem"/>
        <w:numPr>
          <w:ilvl w:val="0"/>
          <w:numId w:val="15"/>
        </w:numPr>
        <w:spacing w:before="240" w:after="240"/>
      </w:pPr>
      <w:r w:rsidRPr="002F2C75">
        <w:t xml:space="preserve">Vyhláška č. 48/82 - Českého úřadu bezpečnosti práce ve znění pozdějších změn a doplňků </w:t>
      </w:r>
    </w:p>
    <w:p w14:paraId="07E1E956" w14:textId="77777777" w:rsidR="00BD2A4F" w:rsidRPr="002F2C75" w:rsidRDefault="00BD2A4F" w:rsidP="00BD2A4F">
      <w:pPr>
        <w:pStyle w:val="Odstavecseseznamem"/>
        <w:numPr>
          <w:ilvl w:val="0"/>
          <w:numId w:val="15"/>
        </w:numPr>
        <w:spacing w:before="240" w:after="240"/>
      </w:pPr>
      <w:r w:rsidRPr="002F2C75">
        <w:t>Nařízení vlády č.361/2007 – podmínky ochrany zdraví zaměstnanců při práci upravené nařízením vlády č. 68/2010</w:t>
      </w:r>
    </w:p>
    <w:p w14:paraId="00C148E9" w14:textId="77777777" w:rsidR="00BD2A4F" w:rsidRPr="005539CB" w:rsidRDefault="00BD2A4F" w:rsidP="00BD2A4F">
      <w:pPr>
        <w:spacing w:before="240" w:after="240"/>
      </w:pPr>
      <w:r w:rsidRPr="005539CB">
        <w:t>(2) je nutno dodržovat předpisy při výstavbě, zejména zák. č. 309/2006 Sb</w:t>
      </w:r>
      <w:r>
        <w:t>.</w:t>
      </w:r>
      <w:r w:rsidRPr="005539CB">
        <w:t>, kterým se upravují další požadavky bezpečnosti a ochrany zdraví při práci v pracovněprávních vztazích, nař</w:t>
      </w:r>
      <w:r>
        <w:t>ízení</w:t>
      </w:r>
      <w:r w:rsidRPr="005539CB">
        <w:t xml:space="preserve"> vl</w:t>
      </w:r>
      <w:r>
        <w:t>ády</w:t>
      </w:r>
      <w:r w:rsidRPr="005539CB">
        <w:t xml:space="preserve"> č. 362/05 Sb. o bližších požadavcích na bezpečnost a ochranu zdraví při práci na pracovištích s nebezpečím pádu z výšky nebo do hloubky, nař</w:t>
      </w:r>
      <w:r>
        <w:t>ízení</w:t>
      </w:r>
      <w:r w:rsidRPr="005539CB">
        <w:t xml:space="preserve"> vl</w:t>
      </w:r>
      <w:r>
        <w:t>ády</w:t>
      </w:r>
      <w:r w:rsidRPr="005539CB">
        <w:t xml:space="preserve"> č. 591/06 Sb. o bližších minimálních požadavcích na bezpečnost a ochranu zdraví při práci na staveništích.</w:t>
      </w:r>
    </w:p>
    <w:p w14:paraId="1216BCC2" w14:textId="77777777" w:rsidR="00BD2A4F" w:rsidRPr="005539CB" w:rsidRDefault="00BD2A4F" w:rsidP="00BD2A4F">
      <w:pPr>
        <w:spacing w:before="240" w:after="240"/>
      </w:pPr>
      <w:r w:rsidRPr="005539CB">
        <w:t>Podle požadavků ustanovení §14 a §15 zákona 309/2006 Sb., o zajištění dalších podmínek bezpečnosti práce a ochrany zdraví při práci, je zadavatel stavby povinen zajistit koordinátora BOZP a zavázat projektanta ke spolupráci s koordinátorem BOZP, v případě, že budou na staveništi působit zaměstnanci více než jednoho zhotovitele stavby nebo celkový plánovaný objem prací a činností během realizace díla přesáhne 500 pracovních dnů v přepočtu na jednu fyzickou osobu.</w:t>
      </w:r>
    </w:p>
    <w:p w14:paraId="0D54151B" w14:textId="77777777" w:rsidR="00BD2A4F" w:rsidRPr="005539CB" w:rsidRDefault="00BD2A4F" w:rsidP="00BD2A4F">
      <w:pPr>
        <w:spacing w:before="240" w:after="240"/>
      </w:pPr>
      <w:r w:rsidRPr="005539CB">
        <w:t xml:space="preserve">Při stavebních úpravách a výstavbě nesmí dojít k zaskladnění únikových dveří nebo koridorů. Provozovatel musí řádně své zaměstnance proškolit před zahájením stavebních úprav. Musí být dodržena koordinace pracovní činnosti spojená se stavební činností a činnost spojená s provozem. </w:t>
      </w:r>
    </w:p>
    <w:p w14:paraId="6DBA5561" w14:textId="77777777" w:rsidR="00BD2A4F" w:rsidRPr="005539CB" w:rsidRDefault="00BD2A4F" w:rsidP="00BD2A4F">
      <w:pPr>
        <w:spacing w:before="240" w:after="240"/>
      </w:pPr>
      <w:r w:rsidRPr="005539CB">
        <w:t xml:space="preserve">Stavba a její zařízení jsou navrženy a budou realizovány tak, aby byly splněny požadavky zákona 309/2006 Sb. o bezpečnosti a ochraně zdraví při práci a nařízení vlády č. 591/2006 Sb. o bližších minimálních požadavcích na bezpečnost a ochranu zdraví při práci na staveništích ve znění pozdějších předpisů. </w:t>
      </w:r>
    </w:p>
    <w:p w14:paraId="206A6503" w14:textId="77777777" w:rsidR="00BD2A4F" w:rsidRDefault="00BD2A4F" w:rsidP="00BD2A4F">
      <w:pPr>
        <w:spacing w:before="240" w:after="240"/>
      </w:pPr>
      <w:r w:rsidRPr="005539CB">
        <w:lastRenderedPageBreak/>
        <w:t xml:space="preserve">Veškeré elektromontážní práce musí být provedeny v souladu s platnými ČSN zejména 33 2000-4-41 ed.2, ČSN 33 2000-52, ČSN 33 2000-5-54, ČSN 33 </w:t>
      </w:r>
      <w:proofErr w:type="gramStart"/>
      <w:r w:rsidRPr="005539CB">
        <w:t>2130-Z2</w:t>
      </w:r>
      <w:proofErr w:type="gramEnd"/>
      <w:r w:rsidRPr="005539CB">
        <w:t xml:space="preserve"> a norem souvisejících. Práce smí být provedeny jen odbornou firmou nebo osobou s odpovídající kvalifikací dle </w:t>
      </w:r>
      <w:proofErr w:type="spellStart"/>
      <w:r w:rsidRPr="005539CB">
        <w:t>vyhl</w:t>
      </w:r>
      <w:proofErr w:type="spellEnd"/>
      <w:r w:rsidRPr="005539CB">
        <w:t>. 50/78 Sb.</w:t>
      </w:r>
      <w:r w:rsidRPr="001B0077">
        <w:t xml:space="preserve"> </w:t>
      </w:r>
    </w:p>
    <w:p w14:paraId="2CB1DC36" w14:textId="77777777" w:rsidR="00BD2A4F" w:rsidRPr="00BA223B" w:rsidRDefault="00BD2A4F" w:rsidP="00BD2A4F">
      <w:pPr>
        <w:rPr>
          <w:u w:val="single"/>
        </w:rPr>
      </w:pPr>
      <w:bookmarkStart w:id="8" w:name="_Toc44943818"/>
      <w:r w:rsidRPr="00BA223B">
        <w:rPr>
          <w:u w:val="single"/>
        </w:rPr>
        <w:t>Označení a zabezpečení stavby</w:t>
      </w:r>
      <w:bookmarkEnd w:id="8"/>
    </w:p>
    <w:p w14:paraId="3E59DF54"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 xml:space="preserve">Staveniště bude vymezeno </w:t>
      </w:r>
      <w:r w:rsidRPr="00780936">
        <w:rPr>
          <w:rStyle w:val="Zkladntext1"/>
          <w:rFonts w:ascii="Century Gothic" w:hAnsi="Century Gothic"/>
          <w:szCs w:val="20"/>
        </w:rPr>
        <w:t>–</w:t>
      </w:r>
      <w:r w:rsidRPr="00BA223B">
        <w:rPr>
          <w:rStyle w:val="Zkladntext1"/>
          <w:rFonts w:ascii="Century Gothic" w:hAnsi="Century Gothic"/>
          <w:szCs w:val="20"/>
        </w:rPr>
        <w:t xml:space="preserve"> oploceno, u vjezdu na staveniště nebo na jiném vhodném místě bude umístěna informační tabule se základními údaji stavby a s uvedením zodpovědných pracovníků stavebníka a zhotovitele vč. kontaktů.</w:t>
      </w:r>
    </w:p>
    <w:p w14:paraId="18D97FF2" w14:textId="77777777" w:rsidR="00BD2A4F" w:rsidRPr="00780936" w:rsidRDefault="00BD2A4F" w:rsidP="00BD2A4F">
      <w:pPr>
        <w:rPr>
          <w:szCs w:val="20"/>
        </w:rPr>
      </w:pPr>
      <w:r w:rsidRPr="00BA223B">
        <w:rPr>
          <w:rStyle w:val="Zkladntext1"/>
          <w:rFonts w:ascii="Century Gothic" w:hAnsi="Century Gothic"/>
          <w:szCs w:val="20"/>
        </w:rPr>
        <w:t>Na viditelném místě u vstupu</w:t>
      </w:r>
      <w:r>
        <w:rPr>
          <w:rStyle w:val="Zkladntext1"/>
          <w:rFonts w:ascii="Century Gothic" w:hAnsi="Century Gothic"/>
          <w:szCs w:val="20"/>
        </w:rPr>
        <w:t>,</w:t>
      </w:r>
      <w:r w:rsidRPr="00BA223B">
        <w:rPr>
          <w:rStyle w:val="Zkladntext1"/>
          <w:rFonts w:ascii="Century Gothic" w:hAnsi="Century Gothic"/>
          <w:szCs w:val="20"/>
        </w:rPr>
        <w:t xml:space="preserve"> popř. vjezdu na staveniště musí být vyvěšeno oznámení o zahájení prací, toto musí být vyvěšeno po celou dobu provádění stavby až do ukončení prací a předání stavby stavebníkovi k užívání.</w:t>
      </w:r>
      <w:r>
        <w:rPr>
          <w:rStyle w:val="Zkladntext1"/>
          <w:rFonts w:ascii="Century Gothic" w:hAnsi="Century Gothic"/>
          <w:szCs w:val="20"/>
        </w:rPr>
        <w:t xml:space="preserve"> </w:t>
      </w:r>
      <w:r w:rsidRPr="00BA223B">
        <w:rPr>
          <w:rStyle w:val="Zkladntext1"/>
          <w:rFonts w:ascii="Century Gothic" w:hAnsi="Century Gothic"/>
          <w:szCs w:val="20"/>
        </w:rPr>
        <w:t>Způsob označení a zabezpečení stavby a režim vstupu pracovníků na staveniště bude stanoven ve smluvním vztahu mezi stavebníkem a zhotovitelem, nejpozději při předání staveniště.</w:t>
      </w:r>
      <w:r w:rsidRPr="00780936">
        <w:rPr>
          <w:szCs w:val="20"/>
        </w:rPr>
        <w:t xml:space="preserve"> </w:t>
      </w:r>
    </w:p>
    <w:p w14:paraId="6B0E2600" w14:textId="77777777" w:rsidR="00BD2A4F" w:rsidRPr="00780936" w:rsidRDefault="00BD2A4F" w:rsidP="00BD2A4F">
      <w:pPr>
        <w:rPr>
          <w:szCs w:val="20"/>
        </w:rPr>
      </w:pPr>
      <w:r w:rsidRPr="00BA223B">
        <w:rPr>
          <w:rStyle w:val="Zkladntext1"/>
          <w:rFonts w:ascii="Century Gothic" w:hAnsi="Century Gothic"/>
          <w:szCs w:val="20"/>
        </w:rPr>
        <w:t>Na staveništi musí být vývěskou oznámena telefonní čísla nejbližší požární stanice, první pomoci a policie.</w:t>
      </w:r>
      <w:r w:rsidRPr="00780936">
        <w:rPr>
          <w:szCs w:val="20"/>
        </w:rPr>
        <w:t xml:space="preserve"> </w:t>
      </w:r>
    </w:p>
    <w:p w14:paraId="18D4CBF5" w14:textId="77777777" w:rsidR="00BD2A4F" w:rsidRPr="00BA223B" w:rsidRDefault="00BD2A4F" w:rsidP="00BD2A4F">
      <w:pPr>
        <w:rPr>
          <w:u w:val="single"/>
        </w:rPr>
      </w:pPr>
      <w:bookmarkStart w:id="9" w:name="_Toc44943820"/>
      <w:r w:rsidRPr="00BA223B">
        <w:rPr>
          <w:u w:val="single"/>
        </w:rPr>
        <w:t>Podmínky bezpečnosti a ochrany zdraví při práci</w:t>
      </w:r>
      <w:bookmarkEnd w:id="9"/>
    </w:p>
    <w:p w14:paraId="36A13685"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Před zahájením prací musí být všichni pracovníci na stavbě poučeni o bezpečnostních předpisech pro všechny práce, které přicházejí do úvahy. Tato opatření musí být řádně zajištěna a kontrolována.</w:t>
      </w:r>
    </w:p>
    <w:p w14:paraId="61B54EDA"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Všichni pracovníci musí používat předepsané ochranné pomůcky. Na pracovišti musí být udržován pořádek a čistota. Musí být dbáno ochrany proti požáru a protipožární pomůcky se musí udržovat v pohotovosti.</w:t>
      </w:r>
    </w:p>
    <w:p w14:paraId="039EE66D"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Práce na el. zařízeních smí provádět pouze k tomu určený přezkoušený elektrikář. Připojení elektrických vedení se mohou provádět jen za odborného dozoru provozovatele daného elektrického zařízení.</w:t>
      </w:r>
    </w:p>
    <w:p w14:paraId="01FAA64A"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Od provozované části areálu nebo provozovaných místností ve stávajících objektech</w:t>
      </w:r>
      <w:r>
        <w:rPr>
          <w:rStyle w:val="Zkladntext1"/>
          <w:rFonts w:ascii="Century Gothic" w:hAnsi="Century Gothic"/>
          <w:szCs w:val="20"/>
        </w:rPr>
        <w:t xml:space="preserve"> </w:t>
      </w:r>
      <w:r w:rsidRPr="00BA223B">
        <w:rPr>
          <w:rStyle w:val="Zkladntext1"/>
          <w:rFonts w:ascii="Century Gothic" w:hAnsi="Century Gothic"/>
          <w:szCs w:val="20"/>
        </w:rPr>
        <w:t>musí být jednotlivá staveniště oddělena staveništním oplocením, popř. zábranami.</w:t>
      </w:r>
    </w:p>
    <w:p w14:paraId="07CA0B53"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Podzemní investice je nutno před zahájením prací řádně vytýčit a zabezpečit během prací proti poškození.</w:t>
      </w:r>
    </w:p>
    <w:p w14:paraId="6D212999"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Práce na stavbě musí být prováděny v souladu se zhotovitelem zpracovanými technologickými postupy pro jednotlivé činnosti.</w:t>
      </w:r>
    </w:p>
    <w:p w14:paraId="2C45B721" w14:textId="77777777" w:rsidR="00BD2A4F" w:rsidRPr="00BA223B" w:rsidRDefault="00BD2A4F" w:rsidP="00BD2A4F">
      <w:pPr>
        <w:rPr>
          <w:u w:val="single"/>
        </w:rPr>
      </w:pPr>
      <w:bookmarkStart w:id="10" w:name="_Toc44943821"/>
      <w:r w:rsidRPr="00BA223B">
        <w:rPr>
          <w:u w:val="single"/>
        </w:rPr>
        <w:t>Činnost koordinátora BOZP</w:t>
      </w:r>
      <w:bookmarkEnd w:id="10"/>
    </w:p>
    <w:p w14:paraId="098F2E8E"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Před zahájením stavebních prací a v průběhu realizace stavby bude stavebníkem stavby zajištěna přítomnost a výkon funkce koordinátora BOZP.</w:t>
      </w:r>
    </w:p>
    <w:p w14:paraId="54F9AE97" w14:textId="77777777" w:rsidR="00BD2A4F" w:rsidRPr="00780936" w:rsidRDefault="00BD2A4F" w:rsidP="00BD2A4F">
      <w:pPr>
        <w:rPr>
          <w:rFonts w:cs="Arial"/>
          <w:szCs w:val="20"/>
        </w:rPr>
      </w:pPr>
      <w:r w:rsidRPr="00BA223B">
        <w:rPr>
          <w:rStyle w:val="Zkladntext1"/>
          <w:rFonts w:ascii="Century Gothic" w:hAnsi="Century Gothic"/>
          <w:szCs w:val="20"/>
        </w:rPr>
        <w:t>Stavebník uzavře smlouvu a zajistí na staveništi přítomnost koordinátora BOZP, který bude dohlížet na dodržování bezpečnostních vyhlášek a předpisů v rámci stavebních a montážních prací</w:t>
      </w:r>
      <w:r w:rsidRPr="00780936">
        <w:rPr>
          <w:rStyle w:val="Zkladntext1"/>
          <w:rFonts w:ascii="Century Gothic" w:hAnsi="Century Gothic"/>
          <w:szCs w:val="20"/>
        </w:rPr>
        <w:t>.</w:t>
      </w:r>
    </w:p>
    <w:p w14:paraId="09ABA8C1" w14:textId="77777777" w:rsidR="00BD2A4F" w:rsidRPr="00BA223B" w:rsidRDefault="00BD2A4F" w:rsidP="00BD2A4F">
      <w:pPr>
        <w:rPr>
          <w:u w:val="single"/>
        </w:rPr>
      </w:pPr>
      <w:bookmarkStart w:id="11" w:name="_Toc44943822"/>
      <w:r w:rsidRPr="00BA223B">
        <w:rPr>
          <w:u w:val="single"/>
        </w:rPr>
        <w:lastRenderedPageBreak/>
        <w:t>Plán bezpečnosti a ochrany zdraví při práci</w:t>
      </w:r>
      <w:bookmarkEnd w:id="11"/>
    </w:p>
    <w:p w14:paraId="1975BC0C"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 xml:space="preserve">V souladu s § 15, odst.2, zákona č.309/2006 Sb. </w:t>
      </w:r>
      <w:r w:rsidRPr="00780936">
        <w:rPr>
          <w:bCs/>
          <w:szCs w:val="20"/>
        </w:rPr>
        <w:t>,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w:t>
      </w:r>
      <w:r w:rsidRPr="00BA223B">
        <w:rPr>
          <w:rStyle w:val="Zkladntext1"/>
          <w:rFonts w:ascii="Century Gothic" w:hAnsi="Century Gothic"/>
          <w:szCs w:val="20"/>
        </w:rPr>
        <w:t xml:space="preserve"> budou-li na staveništi vykonávány práce a činnosti vystavující fyzickou osobu zvýšenému ohrožení života nebo poškození zdraví, které jsou stanoveny prováděcím právním předpisem, stejně jako v případech podle odstavce 1 § 15, zadavatel stavby zajistí, aby před zahájením prací na staveništi byl zpracován plán bezpečnosti a ochrany zdraví při práci na staveništi (dále jen „plán BOZP“) podle druhu a velikosti stavby tak, aby plně vyhovoval potřebám zajištění bezpečné a zdraví neohrožující práce. </w:t>
      </w:r>
    </w:p>
    <w:p w14:paraId="54BBDA38" w14:textId="77777777" w:rsidR="00BD2A4F" w:rsidRPr="00BD2A4F" w:rsidRDefault="00BD2A4F" w:rsidP="00BD2A4F">
      <w:pPr>
        <w:pStyle w:val="Nadpis4"/>
        <w:numPr>
          <w:ilvl w:val="0"/>
          <w:numId w:val="16"/>
        </w:numPr>
      </w:pPr>
      <w:bookmarkStart w:id="12" w:name="_Toc510551432"/>
      <w:r w:rsidRPr="00BD2A4F">
        <w:t>Podmínky realizace prací, budou-li prováděny v ochranných nebo bezpečnostních pásmech jiných staveb,</w:t>
      </w:r>
      <w:bookmarkEnd w:id="12"/>
    </w:p>
    <w:p w14:paraId="45AF8995" w14:textId="77777777" w:rsidR="00BD2A4F" w:rsidRDefault="00BD2A4F" w:rsidP="00BD2A4F">
      <w:r>
        <w:t xml:space="preserve">Výstavba objektů bude probíhat v rámci stávajícího areálu, jenž se nachází v jihovýchodní částí města Znojma mezi ulicemi Vídeňská a Kotkova. V těsné blízkosti na </w:t>
      </w:r>
      <w:proofErr w:type="spellStart"/>
      <w:r>
        <w:t>severo</w:t>
      </w:r>
      <w:proofErr w:type="spellEnd"/>
      <w:r>
        <w:t>-západní straně objektu se nachází ulička šířky cca 2,8 m, která je ohraničena nově budovaným objektem a na druhé straně stávajícím garážovými či jinými objekty. Tyto objekty je třeba zabezpečit při realizaci stavby, je tedy nutno provést kopané sondy na zjištění úrovně základové spáry stávajících objektů na hranici pozemku (garážové objekty), po zjištění dané úrovně musí být případně přizván statik a GP pro návrh zajištění těchto budov.</w:t>
      </w:r>
    </w:p>
    <w:p w14:paraId="7A3E00E7" w14:textId="77777777" w:rsidR="00BD2A4F" w:rsidRDefault="00BD2A4F" w:rsidP="00BD2A4F">
      <w:r>
        <w:t>Dle přání objednatele bylo zajištění stavební jámy navržené v předchozích stupních odstraněno. Dokumentace navazuje na již hotovou stavební jámu. Jáma je řešena pomocí svahování přímo zhotovitelem, sklon svahů musí být určen dodavatelem na základě podmínek daných IGHG průzkumem a skutečností zjištěných na místě.</w:t>
      </w:r>
    </w:p>
    <w:p w14:paraId="37B58DB6" w14:textId="77777777" w:rsidR="00BD2A4F" w:rsidRDefault="00BD2A4F" w:rsidP="00BD2A4F">
      <w:pPr>
        <w:spacing w:before="240" w:after="240"/>
      </w:pPr>
      <w:r>
        <w:t xml:space="preserve">V rámci areálu je uloženo velké množství stávající technické infrastruktury. Přesné informace o průběhu (umístění) těchto sítí nejsou známy (vyskytují-li se v projektu či nikoliv). Generální dodavatel před započetím, prací musí celé staveniště zmapovat. </w:t>
      </w:r>
    </w:p>
    <w:p w14:paraId="4B0A5941" w14:textId="77777777" w:rsidR="00BD2A4F" w:rsidRDefault="00BD2A4F" w:rsidP="00BD2A4F">
      <w:pPr>
        <w:spacing w:before="240" w:after="240"/>
      </w:pPr>
      <w:r>
        <w:t>Podrobné pokyny pro práci poblíž jednotlivých vedení se řídí obecně závaznými předpisy či normami ČSN a jsou také uvedeny v jednotlivých vyjádřeních DOSS viz E dokladová část.</w:t>
      </w:r>
    </w:p>
    <w:p w14:paraId="670F0028" w14:textId="77777777" w:rsidR="00BD2A4F" w:rsidRPr="005C1B4A" w:rsidRDefault="00BD2A4F" w:rsidP="00BD2A4F">
      <w:pPr>
        <w:rPr>
          <w:b/>
        </w:rPr>
      </w:pPr>
      <w:r w:rsidRPr="005C1B4A">
        <w:t>Stavba se nachází v:</w:t>
      </w:r>
    </w:p>
    <w:p w14:paraId="4585EDCD" w14:textId="77777777" w:rsidR="00BD2A4F" w:rsidRPr="005C1B4A" w:rsidRDefault="00BD2A4F" w:rsidP="00BD2A4F">
      <w:pPr>
        <w:pStyle w:val="Odstavecseseznamem"/>
        <w:numPr>
          <w:ilvl w:val="0"/>
          <w:numId w:val="22"/>
        </w:numPr>
      </w:pPr>
      <w:r w:rsidRPr="005C1B4A">
        <w:t>Ochranné pásmo pro historické jádro města Brna dle § 14 odst. 2 zákona č. 20/1987 Sb., o státní památkové péči.</w:t>
      </w:r>
    </w:p>
    <w:p w14:paraId="3E00A132" w14:textId="77777777" w:rsidR="00BD2A4F" w:rsidRPr="005C1B4A" w:rsidRDefault="00BD2A4F" w:rsidP="00BD2A4F">
      <w:pPr>
        <w:pStyle w:val="Odstavecseseznamem"/>
        <w:numPr>
          <w:ilvl w:val="0"/>
          <w:numId w:val="22"/>
        </w:numPr>
      </w:pPr>
      <w:r w:rsidRPr="005C1B4A">
        <w:t>Území s archeologickými nálezy.</w:t>
      </w:r>
    </w:p>
    <w:p w14:paraId="3934DF32" w14:textId="77777777" w:rsidR="00BD2A4F" w:rsidRPr="005C1B4A" w:rsidRDefault="00BD2A4F" w:rsidP="00BD2A4F">
      <w:pPr>
        <w:pStyle w:val="Odstavecseseznamem"/>
        <w:numPr>
          <w:ilvl w:val="0"/>
          <w:numId w:val="22"/>
        </w:numPr>
      </w:pPr>
      <w:r w:rsidRPr="005C1B4A">
        <w:t>Stavba zasahuje do ochranného pásma silnice I. třídy a místní komunikace.</w:t>
      </w:r>
    </w:p>
    <w:p w14:paraId="3C634773" w14:textId="77777777" w:rsidR="00BD2A4F" w:rsidRPr="00BD2A4F" w:rsidRDefault="00BD2A4F" w:rsidP="00BD2A4F">
      <w:pPr>
        <w:pStyle w:val="Nadpis4"/>
        <w:numPr>
          <w:ilvl w:val="0"/>
          <w:numId w:val="16"/>
        </w:numPr>
      </w:pPr>
      <w:bookmarkStart w:id="13" w:name="_Toc510551433"/>
      <w:r w:rsidRPr="00BD2A4F">
        <w:t>Zvláštní podmínky a požadavky na organizaci staveniště a provádění prací na něm, vyplývající zejména z druhu stavebních prací, vlastností staveniště nebo požadavků stavebníka na provádění stavby apod.,</w:t>
      </w:r>
      <w:bookmarkEnd w:id="13"/>
    </w:p>
    <w:p w14:paraId="47B8C8CA" w14:textId="77777777" w:rsidR="00BD2A4F" w:rsidRPr="001B0077" w:rsidRDefault="00BD2A4F" w:rsidP="00BD2A4F">
      <w:pPr>
        <w:spacing w:before="240" w:after="240"/>
      </w:pPr>
      <w:r>
        <w:lastRenderedPageBreak/>
        <w:t xml:space="preserve">Vzhledem k množství a provázaností záměrů v okolí objektu MSKP, se předpokládá velká četnost stavebních prací i v blízkém okolí objektu i jiných zhotovitelů daných záměrů. Z toho důvodu bude nutné samotné ZOV koordinovat i s ostatními záměry – koordinaci zajišťuje koordinátor záměrů v oblasti – společnost </w:t>
      </w:r>
      <w:r w:rsidRPr="00562197">
        <w:rPr>
          <w:rStyle w:val="Siln"/>
          <w:rFonts w:ascii="Calibri" w:hAnsi="Calibri" w:cs="Calibri"/>
          <w:color w:val="000000"/>
          <w:sz w:val="23"/>
          <w:szCs w:val="23"/>
          <w:shd w:val="clear" w:color="auto" w:fill="FFFFFF"/>
        </w:rPr>
        <w:t>PK OSSENDORF s.r.o.</w:t>
      </w:r>
    </w:p>
    <w:p w14:paraId="16FBC833" w14:textId="77777777" w:rsidR="00BD2A4F" w:rsidRPr="00BD2A4F" w:rsidRDefault="00BD2A4F" w:rsidP="00BD2A4F">
      <w:pPr>
        <w:pStyle w:val="Nadpis4"/>
        <w:numPr>
          <w:ilvl w:val="0"/>
          <w:numId w:val="16"/>
        </w:numPr>
      </w:pPr>
      <w:bookmarkStart w:id="14" w:name="_Toc510551434"/>
      <w:r w:rsidRPr="00BD2A4F">
        <w:t>Ochrana životního prostředí při výstavbě.</w:t>
      </w:r>
      <w:bookmarkEnd w:id="14"/>
    </w:p>
    <w:p w14:paraId="543C05B2"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Základní principy ochrany životního prostředí jsou stanoveny ve vyhlášce č. 268/2009 Sb</w:t>
      </w:r>
      <w:r>
        <w:rPr>
          <w:rStyle w:val="Zkladntext1"/>
          <w:rFonts w:ascii="Century Gothic" w:hAnsi="Century Gothic"/>
          <w:szCs w:val="20"/>
        </w:rPr>
        <w:t>.</w:t>
      </w:r>
      <w:r w:rsidRPr="00BA223B">
        <w:rPr>
          <w:rStyle w:val="Zkladntext1"/>
          <w:rFonts w:ascii="Century Gothic" w:hAnsi="Century Gothic"/>
          <w:szCs w:val="20"/>
        </w:rPr>
        <w:t xml:space="preserve"> </w:t>
      </w:r>
      <w:r>
        <w:rPr>
          <w:rStyle w:val="Zkladntext1"/>
          <w:rFonts w:ascii="Century Gothic" w:hAnsi="Century Gothic"/>
          <w:szCs w:val="20"/>
        </w:rPr>
        <w:t>o</w:t>
      </w:r>
      <w:r>
        <w:rPr>
          <w:rStyle w:val="Zkladntext1"/>
          <w:rFonts w:ascii="Century Gothic" w:hAnsi="Century Gothic"/>
        </w:rPr>
        <w:t> </w:t>
      </w:r>
      <w:r w:rsidRPr="00BA223B">
        <w:rPr>
          <w:rStyle w:val="Zkladntext1"/>
          <w:rFonts w:ascii="Century Gothic" w:hAnsi="Century Gothic"/>
        </w:rPr>
        <w:t>technických požadavcích na stavby</w:t>
      </w:r>
      <w:r w:rsidRPr="00BA223B">
        <w:rPr>
          <w:rStyle w:val="Zkladntext1"/>
          <w:rFonts w:ascii="Century Gothic" w:hAnsi="Century Gothic"/>
          <w:szCs w:val="20"/>
        </w:rPr>
        <w:t xml:space="preserve"> v platném znění. Jedním z největších omezení okolí při provádění stavby bude staveništní doprava zabezpečující odvoz vytěžené zeminy a zásobování stavby materiálem. Provádění stavby bude mít minimální vliv na životní prostředí za předpokladu, že budou dodržovány příslušné hygienické a ochranářské předpisy.</w:t>
      </w:r>
    </w:p>
    <w:p w14:paraId="1DB36E35" w14:textId="77777777" w:rsidR="00BD2A4F" w:rsidRPr="00BA223B" w:rsidRDefault="00BD2A4F" w:rsidP="00BD2A4F">
      <w:pPr>
        <w:rPr>
          <w:u w:val="single"/>
        </w:rPr>
      </w:pPr>
      <w:bookmarkStart w:id="15" w:name="_Toc44943810"/>
      <w:r>
        <w:rPr>
          <w:u w:val="single"/>
        </w:rPr>
        <w:t>O</w:t>
      </w:r>
      <w:r w:rsidRPr="00BA223B">
        <w:rPr>
          <w:u w:val="single"/>
        </w:rPr>
        <w:t>chrana proti hluku a vibracím</w:t>
      </w:r>
      <w:bookmarkEnd w:id="15"/>
    </w:p>
    <w:p w14:paraId="0797BA5A"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 xml:space="preserve">Zhotovitel stavebních prací je povinen používat především stroje a mechanismy v dobrém technickém stavu a jejichž hlučnost nepřekračuje hodnoty stanovené v technickém osvědčení. Při provozu hlučných strojů v místech, kde vzdálenost umístěného stroje od okolní zástavby nesnižuje hluk na hodnoty stanovené hygienickými předpisy, je nutno zabezpečit pasivní ochranu (kryty, akustické zástěny apod.). </w:t>
      </w:r>
    </w:p>
    <w:p w14:paraId="62D4D307"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 xml:space="preserve">Při stavební činnosti bude nutno dodržovat povolené hladiny hluku pro dané období </w:t>
      </w:r>
      <w:r w:rsidRPr="00BA223B">
        <w:rPr>
          <w:rStyle w:val="Zkladntext1"/>
          <w:rFonts w:ascii="Century Gothic" w:hAnsi="Century Gothic"/>
          <w:szCs w:val="20"/>
        </w:rPr>
        <w:t>stanovené v n</w:t>
      </w:r>
      <w:r w:rsidRPr="002C6504">
        <w:rPr>
          <w:bCs/>
        </w:rPr>
        <w:t>ařízení vlády</w:t>
      </w:r>
      <w:r w:rsidRPr="00BA223B">
        <w:rPr>
          <w:rStyle w:val="Zkladntext1"/>
          <w:rFonts w:ascii="Century Gothic" w:hAnsi="Century Gothic"/>
          <w:szCs w:val="20"/>
        </w:rPr>
        <w:t xml:space="preserve"> č.272/2011 Sb. o ochraně zdraví před nepříznivými účinky hluku a vibrací v platném znění.</w:t>
      </w:r>
      <w:r w:rsidRPr="00BA223B">
        <w:rPr>
          <w:rStyle w:val="Zkladntext1"/>
          <w:rFonts w:ascii="Century Gothic" w:hAnsi="Century Gothic"/>
        </w:rPr>
        <w:t xml:space="preserve"> </w:t>
      </w:r>
    </w:p>
    <w:p w14:paraId="19B0A690"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 xml:space="preserve">Stavební činnost musí být prováděna dle všech platných předpisů. </w:t>
      </w:r>
    </w:p>
    <w:p w14:paraId="28F28ED2"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 xml:space="preserve">V průběhu realizace stavby musí být prováděna taková protihluková opatření, aby hluk ze stavební činnosti nepřekročil ve venkovním chráněném prostoru staveb hygienické limity hluku stanovené nařízením vlády č.272/2011 Sb. v platném znění. </w:t>
      </w:r>
    </w:p>
    <w:p w14:paraId="7C5DE414" w14:textId="77777777" w:rsidR="00BD2A4F" w:rsidRPr="00BA223B" w:rsidRDefault="00BD2A4F" w:rsidP="00BD2A4F">
      <w:pPr>
        <w:rPr>
          <w:u w:val="single"/>
        </w:rPr>
      </w:pPr>
      <w:bookmarkStart w:id="16" w:name="_Toc44943811"/>
      <w:r w:rsidRPr="002C6504">
        <w:rPr>
          <w:u w:val="single"/>
        </w:rPr>
        <w:t>O</w:t>
      </w:r>
      <w:r w:rsidRPr="00BA223B">
        <w:rPr>
          <w:u w:val="single"/>
        </w:rPr>
        <w:t>chrana proti znečišťování ovzduší výfukovými plyny</w:t>
      </w:r>
      <w:bookmarkEnd w:id="16"/>
      <w:r w:rsidRPr="00BA223B">
        <w:rPr>
          <w:u w:val="single"/>
        </w:rPr>
        <w:t xml:space="preserve"> </w:t>
      </w:r>
    </w:p>
    <w:p w14:paraId="3903D2A5"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Dodavatel je povinen zabezpečit provoz dopravních prostředků produkujících ve výfukových plynech škodliviny v množství odpovídajícím platným</w:t>
      </w:r>
      <w:r>
        <w:rPr>
          <w:rStyle w:val="Zkladntext1"/>
          <w:rFonts w:ascii="Century Gothic" w:hAnsi="Century Gothic"/>
        </w:rPr>
        <w:t xml:space="preserve"> </w:t>
      </w:r>
      <w:r w:rsidRPr="00BA223B">
        <w:rPr>
          <w:rStyle w:val="Zkladntext1"/>
          <w:rFonts w:ascii="Century Gothic" w:hAnsi="Century Gothic"/>
        </w:rPr>
        <w:t>vyhláškám a předpisům o podmínkách provozu vozidel na pozemních komunikacích. Nasazování stavebních strojů se spalovacími motory omezovat na nejmenší možnou míru, provádět pravidelně technické prohlídky vozidel a</w:t>
      </w:r>
      <w:r>
        <w:rPr>
          <w:rStyle w:val="Zkladntext1"/>
          <w:rFonts w:ascii="Century Gothic" w:hAnsi="Century Gothic"/>
        </w:rPr>
        <w:t> </w:t>
      </w:r>
      <w:r w:rsidRPr="00BA223B">
        <w:rPr>
          <w:rStyle w:val="Zkladntext1"/>
          <w:rFonts w:ascii="Century Gothic" w:hAnsi="Century Gothic"/>
        </w:rPr>
        <w:t>pravidelné seřizování motorů.</w:t>
      </w:r>
    </w:p>
    <w:p w14:paraId="62B4D5B0" w14:textId="77777777" w:rsidR="00BD2A4F" w:rsidRPr="00BA223B" w:rsidRDefault="00BD2A4F" w:rsidP="00BD2A4F">
      <w:pPr>
        <w:rPr>
          <w:u w:val="single"/>
        </w:rPr>
      </w:pPr>
      <w:bookmarkStart w:id="17" w:name="_Toc44943812"/>
      <w:r w:rsidRPr="002C6504">
        <w:rPr>
          <w:u w:val="single"/>
        </w:rPr>
        <w:t>O</w:t>
      </w:r>
      <w:r w:rsidRPr="00BA223B">
        <w:rPr>
          <w:u w:val="single"/>
        </w:rPr>
        <w:t>chrana proti znečišťování komunikací a nadměrné prašnosti</w:t>
      </w:r>
      <w:bookmarkEnd w:id="17"/>
    </w:p>
    <w:p w14:paraId="4E76A14B"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Vozidla vyjíždějící ze staveniště musí být řádně očištěna, aby nedocházelo ke znečišťování areálových a veřejných komunikací zejména zeminou, betonovou směsí apod. Případné znečištění areálových a veřejných komunikací musí být pravidelně odstraňováno. Vozidla dopravující sypké materiály musí používat k zakrytí hmot plachty, vybouranou suť je nutno v</w:t>
      </w:r>
      <w:r>
        <w:rPr>
          <w:rStyle w:val="Zkladntext1"/>
          <w:rFonts w:ascii="Century Gothic" w:hAnsi="Century Gothic"/>
        </w:rPr>
        <w:t> </w:t>
      </w:r>
      <w:r w:rsidRPr="00BA223B">
        <w:rPr>
          <w:rStyle w:val="Zkladntext1"/>
          <w:rFonts w:ascii="Century Gothic" w:hAnsi="Century Gothic"/>
        </w:rPr>
        <w:t>případě zvýšené prašnosti zkrápět.</w:t>
      </w:r>
    </w:p>
    <w:p w14:paraId="3816AAB7"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 xml:space="preserve">Před výjezdem vozidel ze jednotlivých stavenišť bude provedena kontrola čistoty pneumatik, v případě potřeby bude provedeno mechanické očistění. </w:t>
      </w:r>
    </w:p>
    <w:p w14:paraId="589FFA9B"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lastRenderedPageBreak/>
        <w:t>Zhotovitel stavby zajistí techniku (kropící vůz a vozidlo s kartáči na čištění komunikací), která v případě potřeby bude odstraňovat nečistoty z veřejných komunikací a skrápět zpevněné plochy v prostoru jednotlivých stavenišť.</w:t>
      </w:r>
    </w:p>
    <w:p w14:paraId="0C5DFB22"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Zpevněné plochy v prostoru staveniště budou pravidelně čištěny, v případě tvorby prachu zkrápěny.</w:t>
      </w:r>
    </w:p>
    <w:p w14:paraId="0C77ED45" w14:textId="77777777" w:rsidR="00BD2A4F" w:rsidRPr="00BA223B" w:rsidRDefault="00BD2A4F" w:rsidP="00BD2A4F">
      <w:pPr>
        <w:rPr>
          <w:u w:val="single"/>
        </w:rPr>
      </w:pPr>
      <w:bookmarkStart w:id="18" w:name="_Toc44943813"/>
      <w:r w:rsidRPr="002C6504">
        <w:rPr>
          <w:u w:val="single"/>
        </w:rPr>
        <w:t>O</w:t>
      </w:r>
      <w:r w:rsidRPr="00BA223B">
        <w:rPr>
          <w:u w:val="single"/>
        </w:rPr>
        <w:t>chrana proti znečišťování podzemních a povrchových vod a kanalizace</w:t>
      </w:r>
      <w:bookmarkEnd w:id="18"/>
    </w:p>
    <w:p w14:paraId="6FD62018"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Po dobu výstavby je nutno při provádění stavebních prací a provozu zařízení staveniště vhodným způsobem zabezpečit, aby nemohlo dojít ke znečištění podzemních vod. Jedná se zejména o</w:t>
      </w:r>
      <w:r>
        <w:rPr>
          <w:rStyle w:val="Zkladntext1"/>
          <w:rFonts w:ascii="Century Gothic" w:hAnsi="Century Gothic"/>
        </w:rPr>
        <w:t> </w:t>
      </w:r>
      <w:r w:rsidRPr="00BA223B">
        <w:rPr>
          <w:rStyle w:val="Zkladntext1"/>
          <w:rFonts w:ascii="Century Gothic" w:hAnsi="Century Gothic"/>
        </w:rPr>
        <w:t xml:space="preserve">vhodný způsob odvádění dešťových vod z výkopů pro základové konstrukce, rýh pro podzemní inženýrské sítě, provozních, výrobních a skladovacích ploch staveniště. </w:t>
      </w:r>
    </w:p>
    <w:p w14:paraId="049A231F"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Odvádění srážkových vod ze staveniště musí být zabezpečeno tak, aby se zabránilo rozmáčení povrchů ploch staveniště.</w:t>
      </w:r>
    </w:p>
    <w:p w14:paraId="28420D0B"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Použité stavební mechanismy budou zajištěny tak, aby nedošlo ke znečištění území ropnými látkami, podmínky pro provoz a odstavování mechanismů v prostoru staveniště.</w:t>
      </w:r>
    </w:p>
    <w:p w14:paraId="08FB1BFE" w14:textId="77777777" w:rsidR="00BD2A4F" w:rsidRPr="00BA223B" w:rsidRDefault="00BD2A4F" w:rsidP="00BD2A4F">
      <w:pPr>
        <w:rPr>
          <w:u w:val="single"/>
        </w:rPr>
      </w:pPr>
      <w:bookmarkStart w:id="19" w:name="_Toc421548835"/>
      <w:bookmarkStart w:id="20" w:name="_Toc44943814"/>
      <w:r w:rsidRPr="002C6504">
        <w:rPr>
          <w:u w:val="single"/>
        </w:rPr>
        <w:t>O</w:t>
      </w:r>
      <w:r w:rsidRPr="00BA223B">
        <w:rPr>
          <w:u w:val="single"/>
        </w:rPr>
        <w:t>chrana oslňování a zastínění okolí stavby</w:t>
      </w:r>
      <w:bookmarkEnd w:id="19"/>
      <w:bookmarkEnd w:id="20"/>
    </w:p>
    <w:p w14:paraId="246D8D35"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Dodavatel je povinen instalovat na staveništi takové osvětlení staveniště, které nebude oslňovat okolí staveniště, zejména okolní domy. Jedná se zejména o vhodné nasměrování svítidel umístěných na věži věžového jeřábu tak, aby osvětlovaly pouze prostor staveniště.</w:t>
      </w:r>
    </w:p>
    <w:p w14:paraId="19CEEAFF"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Na staveništi nebudou mimo věžové jeřáby používány mechanismy, které by svými rozměry způsobovaly zastínění okolních staveb.</w:t>
      </w:r>
    </w:p>
    <w:p w14:paraId="3219E9B7" w14:textId="77777777" w:rsidR="00BD2A4F" w:rsidRPr="00BA223B" w:rsidRDefault="00BD2A4F" w:rsidP="00BD2A4F">
      <w:pPr>
        <w:rPr>
          <w:u w:val="single"/>
        </w:rPr>
      </w:pPr>
      <w:bookmarkStart w:id="21" w:name="_Toc381009494"/>
      <w:bookmarkStart w:id="22" w:name="_Toc388620088"/>
      <w:bookmarkStart w:id="23" w:name="_Toc413133067"/>
      <w:bookmarkStart w:id="24" w:name="_Toc430243772"/>
      <w:bookmarkStart w:id="25" w:name="_Toc44943815"/>
      <w:r w:rsidRPr="00BA223B">
        <w:rPr>
          <w:u w:val="single"/>
        </w:rPr>
        <w:t>Podmínky pro provoz a odstavování stavebních mechanismů v prostoru staveniště</w:t>
      </w:r>
      <w:bookmarkEnd w:id="21"/>
      <w:bookmarkEnd w:id="22"/>
      <w:bookmarkEnd w:id="23"/>
      <w:bookmarkEnd w:id="24"/>
      <w:bookmarkEnd w:id="25"/>
    </w:p>
    <w:p w14:paraId="2727EA59"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Pro zamezení nebo v maximální míře omezení možnosti znečištění podzemních a povrchových vod</w:t>
      </w:r>
      <w:r>
        <w:rPr>
          <w:rStyle w:val="Zkladntext1"/>
          <w:rFonts w:ascii="Century Gothic" w:hAnsi="Century Gothic"/>
        </w:rPr>
        <w:t xml:space="preserve"> bude zajištěno:</w:t>
      </w:r>
    </w:p>
    <w:p w14:paraId="41561C24" w14:textId="77777777" w:rsidR="00BD2A4F" w:rsidRPr="00BA223B" w:rsidRDefault="00BD2A4F" w:rsidP="00BD2A4F">
      <w:pPr>
        <w:pStyle w:val="Odstavecseseznamem"/>
        <w:numPr>
          <w:ilvl w:val="0"/>
          <w:numId w:val="24"/>
        </w:numPr>
      </w:pPr>
      <w:r w:rsidRPr="00BA223B">
        <w:t>Stavební mechanismy budou v případě potřeby odstavovány v prostoru staveniště na k tomu určené náležitě zpevněné ploše.</w:t>
      </w:r>
    </w:p>
    <w:p w14:paraId="1F8279AE" w14:textId="77777777" w:rsidR="00BD2A4F" w:rsidRPr="00BA223B" w:rsidRDefault="00BD2A4F" w:rsidP="00BD2A4F">
      <w:pPr>
        <w:pStyle w:val="Odstavecseseznamem"/>
        <w:numPr>
          <w:ilvl w:val="0"/>
          <w:numId w:val="24"/>
        </w:numPr>
      </w:pPr>
      <w:r w:rsidRPr="00BA223B">
        <w:t>Na staveništi nebude zřizována čerpací stanice PHM. PHM do stavebních strojů budou na staveništi doplňovány z autocisterny.</w:t>
      </w:r>
    </w:p>
    <w:p w14:paraId="6B82D190" w14:textId="77777777" w:rsidR="00BD2A4F" w:rsidRPr="00BA223B" w:rsidRDefault="00BD2A4F" w:rsidP="00BD2A4F">
      <w:pPr>
        <w:pStyle w:val="Odstavecseseznamem"/>
        <w:numPr>
          <w:ilvl w:val="0"/>
          <w:numId w:val="24"/>
        </w:numPr>
      </w:pPr>
      <w:r w:rsidRPr="00BA223B">
        <w:t>Zhotovitel stavby je zodpovědný za náležitý technický stav svého strojového parku.</w:t>
      </w:r>
    </w:p>
    <w:p w14:paraId="14AE7AD9" w14:textId="77777777" w:rsidR="00BD2A4F" w:rsidRPr="00BA223B" w:rsidRDefault="00BD2A4F" w:rsidP="00BD2A4F">
      <w:pPr>
        <w:pStyle w:val="Odstavecseseznamem"/>
        <w:numPr>
          <w:ilvl w:val="0"/>
          <w:numId w:val="24"/>
        </w:numPr>
      </w:pPr>
      <w:r w:rsidRPr="00BA223B">
        <w:t>Po dobu provádění stavebních prací je třeba výhradně používat vozidla a stavební mechanismy, které splňují příslušné emisní limity na základě platné legislativy pro mobilní zdroje.</w:t>
      </w:r>
    </w:p>
    <w:p w14:paraId="04ABA24A" w14:textId="77777777" w:rsidR="00BD2A4F" w:rsidRPr="00BA223B" w:rsidRDefault="00BD2A4F" w:rsidP="00BD2A4F">
      <w:pPr>
        <w:pStyle w:val="Odstavecseseznamem"/>
        <w:numPr>
          <w:ilvl w:val="0"/>
          <w:numId w:val="24"/>
        </w:numPr>
      </w:pPr>
      <w:r w:rsidRPr="00BA223B">
        <w:t>Použité mechanismy budou povinně vybaveny prostředky k zachycení příp. úkapů či úniků olejů a ropných látek do terénu.</w:t>
      </w:r>
    </w:p>
    <w:p w14:paraId="477DA0FD" w14:textId="77777777" w:rsidR="00BD2A4F" w:rsidRPr="00BA223B" w:rsidRDefault="00BD2A4F" w:rsidP="00BD2A4F">
      <w:pPr>
        <w:pStyle w:val="Odstavecseseznamem"/>
        <w:numPr>
          <w:ilvl w:val="0"/>
          <w:numId w:val="24"/>
        </w:numPr>
      </w:pPr>
      <w:r w:rsidRPr="00BA223B">
        <w:t>Stavbu je nutno provádět takovým způsobem, aby nedošlo ke kontaminaci půdy, povrchových a podzemních vod cizorodými látkami.</w:t>
      </w:r>
    </w:p>
    <w:p w14:paraId="3995D4EA" w14:textId="77777777" w:rsidR="00BD2A4F" w:rsidRPr="00BA223B" w:rsidRDefault="00BD2A4F" w:rsidP="00BD2A4F">
      <w:pPr>
        <w:pStyle w:val="Odstavecseseznamem"/>
        <w:numPr>
          <w:ilvl w:val="0"/>
          <w:numId w:val="24"/>
        </w:numPr>
      </w:pPr>
      <w:r w:rsidRPr="00BA223B">
        <w:t>Stavba bude vybavena soupravou pro asanaci případného úniku ropných látek, např. stacionární havarijní sadou PROPACK 280 (PROBOX).</w:t>
      </w:r>
    </w:p>
    <w:p w14:paraId="4415E807" w14:textId="77777777" w:rsidR="00BD2A4F" w:rsidRPr="00BA223B" w:rsidRDefault="00BD2A4F" w:rsidP="00BD2A4F">
      <w:pPr>
        <w:pStyle w:val="Odstavecseseznamem"/>
        <w:numPr>
          <w:ilvl w:val="0"/>
          <w:numId w:val="24"/>
        </w:numPr>
      </w:pPr>
      <w:r w:rsidRPr="00BA223B">
        <w:t>Jakékoliv znečištění bude okamžitě asanováno.</w:t>
      </w:r>
    </w:p>
    <w:p w14:paraId="17733846" w14:textId="77777777" w:rsidR="00BD2A4F" w:rsidRPr="00BA223B" w:rsidRDefault="00BD2A4F" w:rsidP="00BD2A4F">
      <w:pPr>
        <w:rPr>
          <w:u w:val="single"/>
        </w:rPr>
      </w:pPr>
      <w:bookmarkStart w:id="26" w:name="_Toc430243773"/>
      <w:bookmarkStart w:id="27" w:name="_Toc44943816"/>
      <w:r w:rsidRPr="00BA223B">
        <w:rPr>
          <w:u w:val="single"/>
        </w:rPr>
        <w:lastRenderedPageBreak/>
        <w:t xml:space="preserve">Havarijní plán pro období výstavby </w:t>
      </w:r>
      <w:r>
        <w:rPr>
          <w:u w:val="single"/>
        </w:rPr>
        <w:t>–</w:t>
      </w:r>
      <w:r w:rsidRPr="00BA223B">
        <w:rPr>
          <w:u w:val="single"/>
        </w:rPr>
        <w:t xml:space="preserve"> způsob zajištění a vypracování</w:t>
      </w:r>
      <w:bookmarkEnd w:id="26"/>
      <w:bookmarkEnd w:id="27"/>
    </w:p>
    <w:p w14:paraId="3A42A634" w14:textId="7BD50F7B" w:rsidR="00BD2A4F" w:rsidRDefault="00BD2A4F" w:rsidP="00BD2A4F">
      <w:pPr>
        <w:rPr>
          <w:rStyle w:val="Zkladntext1"/>
          <w:rFonts w:ascii="Century Gothic" w:hAnsi="Century Gothic"/>
        </w:rPr>
      </w:pPr>
      <w:r w:rsidRPr="00BA223B">
        <w:rPr>
          <w:rStyle w:val="Zkladntext1"/>
          <w:rFonts w:ascii="Century Gothic" w:hAnsi="Century Gothic"/>
        </w:rPr>
        <w:t xml:space="preserve">Dodavatel stavby zajistí před zahájením stavby v souladu se zákonem č. 254/2001 Sb., o vodách </w:t>
      </w:r>
      <w:r w:rsidRPr="002C6504">
        <w:rPr>
          <w:bCs/>
        </w:rPr>
        <w:t>a o změně některých zákonů (vodní zákon)</w:t>
      </w:r>
      <w:r w:rsidRPr="00BA223B">
        <w:rPr>
          <w:rStyle w:val="Zkladntext1"/>
          <w:rFonts w:ascii="Century Gothic" w:hAnsi="Century Gothic"/>
        </w:rPr>
        <w:t xml:space="preserve"> v platném znění a vyhláškou č. 450/2005 Sb., o</w:t>
      </w:r>
      <w:r>
        <w:rPr>
          <w:rStyle w:val="Zkladntext1"/>
          <w:rFonts w:ascii="Century Gothic" w:hAnsi="Century Gothic"/>
        </w:rPr>
        <w:t> </w:t>
      </w:r>
      <w:r w:rsidRPr="00BA223B">
        <w:rPr>
          <w:rStyle w:val="Zkladntext1"/>
          <w:rFonts w:ascii="Century Gothic" w:hAnsi="Century Gothic"/>
        </w:rPr>
        <w:t xml:space="preserve">náležitostech nakládání se závadnými látkami a náležitostech havarijního plánu, způsobu a rozsahu hlášení havárii, jejich zneškodňování a odstraňování jejich škodlivých následků v platném znění vypracování havarijního plánu pro případ úniku ropných produktů, nebezpečných odpadů nebezpečných chemických látek a přípravků nebo látek škodlivých vodám na staveništi. </w:t>
      </w:r>
    </w:p>
    <w:p w14:paraId="37BFE449" w14:textId="132EC8C7" w:rsidR="00BD2A4F" w:rsidRPr="00BD2A4F" w:rsidRDefault="00BD2A4F" w:rsidP="00BD2A4F">
      <w:pPr>
        <w:rPr>
          <w:rStyle w:val="Zkladntext1"/>
          <w:rFonts w:ascii="Century Gothic" w:hAnsi="Century Gothic"/>
          <w:b/>
          <w:bCs/>
        </w:rPr>
      </w:pPr>
      <w:r w:rsidRPr="00BD2A4F">
        <w:rPr>
          <w:rStyle w:val="Zkladntext1"/>
          <w:rFonts w:ascii="Century Gothic" w:hAnsi="Century Gothic"/>
          <w:b/>
          <w:bCs/>
        </w:rPr>
        <w:t>Podrobněji viz samostatná část B.8 Zásady organizace výstavby</w:t>
      </w:r>
    </w:p>
    <w:p w14:paraId="7029A58D" w14:textId="77777777" w:rsidR="001B057F" w:rsidRPr="00BF70B3" w:rsidRDefault="001B057F" w:rsidP="001B057F">
      <w:pPr>
        <w:pStyle w:val="Nadpis2"/>
      </w:pPr>
      <w:bookmarkStart w:id="28" w:name="_Toc78366927"/>
      <w:r w:rsidRPr="00BF70B3">
        <w:t>Popis území stavby</w:t>
      </w:r>
      <w:bookmarkEnd w:id="28"/>
    </w:p>
    <w:p w14:paraId="08C10B89" w14:textId="77777777" w:rsidR="00AD0A93" w:rsidRDefault="001B057F" w:rsidP="00BD2A4F">
      <w:pPr>
        <w:pStyle w:val="Nadpis4"/>
        <w:numPr>
          <w:ilvl w:val="0"/>
          <w:numId w:val="30"/>
        </w:numPr>
      </w:pPr>
      <w:bookmarkStart w:id="29" w:name="_Toc505324150"/>
      <w:bookmarkStart w:id="30" w:name="_Toc505324519"/>
      <w:r w:rsidRPr="00BF70B3">
        <w:t>Charakteristika území a stavebního pozemku, zastavěné území a nezastavěné území, soulad navrhované stavby s charakterem území, dosavadní využití a zastavěnost území</w:t>
      </w:r>
    </w:p>
    <w:p w14:paraId="70E43D3D" w14:textId="77777777" w:rsidR="00C87089" w:rsidRPr="00562197" w:rsidRDefault="00C87089" w:rsidP="00C87089">
      <w:r w:rsidRPr="00562197">
        <w:t>Areál brněnského výstaviště (dále jen BVV) je areálem celoměstského významu. Je situován na území městské části Brno-střed v jihozápadní části širšího centra města Brna a je vymezen ulicemi Bauerova, Křížkovského, Hlinky a dopravní stavbou přivaděče z dálnice D1 na ulici Žabovřeskou.</w:t>
      </w:r>
    </w:p>
    <w:p w14:paraId="7F0E4F62" w14:textId="77777777" w:rsidR="00C87089" w:rsidRPr="00562197" w:rsidRDefault="00C87089" w:rsidP="00C87089">
      <w:r w:rsidRPr="00562197">
        <w:t>Dotčené území je z hlediska výškového členění poměrně rovinaté.</w:t>
      </w:r>
    </w:p>
    <w:p w14:paraId="6308571D" w14:textId="77777777" w:rsidR="00A30C75" w:rsidRPr="00562197" w:rsidRDefault="00A30C75" w:rsidP="00C87089">
      <w:r w:rsidRPr="00562197">
        <w:t xml:space="preserve">Území je </w:t>
      </w:r>
      <w:r w:rsidR="00656946" w:rsidRPr="00562197">
        <w:t xml:space="preserve">z větší části nezastavěné, zčásti </w:t>
      </w:r>
      <w:r w:rsidRPr="00562197">
        <w:t>zastavěné (</w:t>
      </w:r>
      <w:r w:rsidR="00656946" w:rsidRPr="00562197">
        <w:t>stavba technického vybavení</w:t>
      </w:r>
      <w:r w:rsidR="001E7F5F" w:rsidRPr="00562197">
        <w:t>, stavba občanského vybavení</w:t>
      </w:r>
      <w:r w:rsidR="00656946" w:rsidRPr="00562197">
        <w:t>). Přípravu staveniště, včetně odstranění stávající</w:t>
      </w:r>
      <w:r w:rsidR="001E7F5F" w:rsidRPr="00562197">
        <w:t>ch</w:t>
      </w:r>
      <w:r w:rsidR="00656946" w:rsidRPr="00562197">
        <w:t xml:space="preserve"> stav</w:t>
      </w:r>
      <w:r w:rsidR="001E7F5F" w:rsidRPr="00562197">
        <w:t>e</w:t>
      </w:r>
      <w:r w:rsidR="00656946" w:rsidRPr="00562197">
        <w:t>b a případných dočasných staveb řeší samostatný projekt.</w:t>
      </w:r>
    </w:p>
    <w:p w14:paraId="5202DEC2" w14:textId="77777777" w:rsidR="0040441E" w:rsidRPr="00562197" w:rsidRDefault="0040441E" w:rsidP="0040441E">
      <w:r w:rsidRPr="00562197">
        <w:t>Pozemky zemědělského půdního fondu (ZPF) a pozemky určené k plnění funkcí lesa (PUPFL) nejsou v řešeném území zastoupeny.</w:t>
      </w:r>
    </w:p>
    <w:p w14:paraId="53288F8B" w14:textId="77777777" w:rsidR="00656946" w:rsidRDefault="00656946" w:rsidP="00656946">
      <w:r w:rsidRPr="00562197">
        <w:t xml:space="preserve">V roce 2019 byla Odborem územního plánování a rozvoje Magistrátu města Brna pořízena ÚZEMNÍ STUDIE – LOKALITA BRNĚNSKÉHO VÝSTAVIŠTĚ, která prověřila možnosti umístění multifunkční haly v západní části areálu brněnského výstaviště. Studii zpracovala Kancelář architekta města Brna, </w:t>
      </w:r>
      <w:proofErr w:type="spellStart"/>
      <w:r w:rsidRPr="00562197">
        <w:t>p.o</w:t>
      </w:r>
      <w:proofErr w:type="spellEnd"/>
      <w:r w:rsidRPr="00562197">
        <w:t>. Projekt Multifunkční sportovního a kulturního pavilonu je s touto územní studií v souladu.</w:t>
      </w:r>
    </w:p>
    <w:p w14:paraId="5617A3E2" w14:textId="00A5BEAD" w:rsidR="001B057F" w:rsidRPr="00BF70B3" w:rsidRDefault="00AD0A93" w:rsidP="001B057F">
      <w:pPr>
        <w:pStyle w:val="Nadpis4"/>
      </w:pPr>
      <w:r w:rsidRPr="00AD0A93">
        <w:t>údaje o souladu s územním rozhodnutím nebo regulačním plánem nebo veřejnoprávní smlouvou územní rozhodnutí nahrazující anebo územním souhlasem,</w:t>
      </w:r>
    </w:p>
    <w:p w14:paraId="63F6ED84" w14:textId="77777777" w:rsidR="00AA5BCC" w:rsidRPr="00624406" w:rsidRDefault="00AA5BCC" w:rsidP="00AA5BCC">
      <w:r w:rsidRPr="00624406">
        <w:t>Z hlediska Územního plánu města Brna platného v době zpracování dokumentace je funkcí řešeného území ostatní zvláštní plocha N, která zahrnuje</w:t>
      </w:r>
      <w:r w:rsidR="003B1864" w:rsidRPr="00624406">
        <w:t xml:space="preserve"> celý</w:t>
      </w:r>
      <w:r w:rsidRPr="00624406">
        <w:t xml:space="preserve"> areál BVV. Dle regulačních podmínek Obecně závazné vyhlášky statutárního města Brna č. 2/2004, o závazných částech </w:t>
      </w:r>
      <w:proofErr w:type="spellStart"/>
      <w:r w:rsidRPr="00624406">
        <w:t>ÚPmB</w:t>
      </w:r>
      <w:proofErr w:type="spellEnd"/>
      <w:r w:rsidRPr="00624406">
        <w:t xml:space="preserve">, ve znění pozdějších předpisů, jsou, cit.: </w:t>
      </w:r>
    </w:p>
    <w:p w14:paraId="1302C7AF" w14:textId="77777777" w:rsidR="00AA5BCC" w:rsidRPr="00624406" w:rsidRDefault="00AA5BCC" w:rsidP="00AA5BCC">
      <w:r w:rsidRPr="00624406">
        <w:t>OSTATNÍ ZVLÁŠTNÍ PLOCHY N – jako ostatní zvláštní plochy jsou vymezeny areály celoměstského nebo nadměstského významu, které se účelem využití podstatně odlišují od předchozích ustanovení.</w:t>
      </w:r>
    </w:p>
    <w:p w14:paraId="6CB3392C" w14:textId="77777777" w:rsidR="007174E0" w:rsidRPr="00624406" w:rsidRDefault="007174E0" w:rsidP="00CC65A1">
      <w:r w:rsidRPr="00624406">
        <w:lastRenderedPageBreak/>
        <w:t>Záměr na výstavbu multifunkční</w:t>
      </w:r>
      <w:r w:rsidR="003B1864" w:rsidRPr="00624406">
        <w:t>ho pavilonu</w:t>
      </w:r>
      <w:r w:rsidRPr="00624406">
        <w:t xml:space="preserve"> je </w:t>
      </w:r>
      <w:r w:rsidR="003B1864" w:rsidRPr="00624406">
        <w:t xml:space="preserve">tedy </w:t>
      </w:r>
      <w:r w:rsidRPr="00624406">
        <w:t xml:space="preserve">v souladu s platným územním plánem </w:t>
      </w:r>
      <w:r w:rsidR="00385CC2" w:rsidRPr="00624406">
        <w:t xml:space="preserve">města Brna </w:t>
      </w:r>
      <w:r w:rsidRPr="00624406">
        <w:t>a</w:t>
      </w:r>
      <w:r w:rsidR="00385CC2" w:rsidRPr="00624406">
        <w:t> </w:t>
      </w:r>
      <w:r w:rsidRPr="00624406">
        <w:t>nachází se ve funkčních plochách „ostatní zvláštní plochy</w:t>
      </w:r>
      <w:r w:rsidR="0040441E" w:rsidRPr="00624406">
        <w:t xml:space="preserve"> N</w:t>
      </w:r>
      <w:r w:rsidRPr="00624406">
        <w:t>“.</w:t>
      </w:r>
    </w:p>
    <w:p w14:paraId="32A53A75" w14:textId="77777777" w:rsidR="006F1C45" w:rsidRPr="00624406" w:rsidRDefault="006F1C45" w:rsidP="00CC65A1">
      <w:r w:rsidRPr="00624406">
        <w:t xml:space="preserve">Zastupitelstvo města Brna na svém Z8/15. zasedání konaném dne 3.3.2020 v souladu s § 188 odst. 3, § 55b odst. 7, § 54 odst. 2 a § 55 odst. 6 stavebního zákona, § 13 a přílohy č. 7 vyhlášky č. 500/2006 Sb., o územně analytických podkladech, územně plánovací dokumentaci a způsobu evidence územně plánovací činnosti, § 171 a následujících zákona č. 500/2004 Sb., správní řád, ve znění pozdějších předpisů, ve spojení s ustanovením § 188 odst. 4 stavebního zákona, ve znění pozdějších předpisů, vydalo Změnu Územního plánu města Brna B2/19-CM, MČ Brno-střed, </w:t>
      </w:r>
      <w:proofErr w:type="spellStart"/>
      <w:r w:rsidRPr="00624406">
        <w:t>k.ú</w:t>
      </w:r>
      <w:proofErr w:type="spellEnd"/>
      <w:r w:rsidRPr="00624406">
        <w:t>. Pisárky, Multifunkční hala v areálu BVV formou opatření obecné povahy.</w:t>
      </w:r>
    </w:p>
    <w:p w14:paraId="07C05C85" w14:textId="77777777" w:rsidR="006F1C45" w:rsidRPr="00624406" w:rsidRDefault="006F1C45" w:rsidP="00CC65A1">
      <w:pPr>
        <w:rPr>
          <w:u w:val="single"/>
        </w:rPr>
      </w:pPr>
      <w:r w:rsidRPr="00624406">
        <w:rPr>
          <w:u w:val="single"/>
        </w:rPr>
        <w:t xml:space="preserve">Opatření obecné povahy č. 3/2020, Změna Územního plánu města Brna B2/19-CM, MČ Brno-střed, </w:t>
      </w:r>
      <w:proofErr w:type="spellStart"/>
      <w:r w:rsidRPr="00624406">
        <w:rPr>
          <w:u w:val="single"/>
        </w:rPr>
        <w:t>k.ú</w:t>
      </w:r>
      <w:proofErr w:type="spellEnd"/>
      <w:r w:rsidRPr="00624406">
        <w:rPr>
          <w:u w:val="single"/>
        </w:rPr>
        <w:t>. Pisárky, Multifunkční hala v areálu BVV.</w:t>
      </w:r>
    </w:p>
    <w:p w14:paraId="79AA0EC3" w14:textId="77777777" w:rsidR="006F1C45" w:rsidRPr="00624406" w:rsidRDefault="006F1C45" w:rsidP="006F1C45">
      <w:r w:rsidRPr="00624406">
        <w:t xml:space="preserve">Cílem změny bylo v rámci areálu BVV prověřit změnu hranic stávajících funkčních ploch Územního plánu města Brna a vytvořit tak územní podmínky na výstavbu multifunkční haly pro 12 000 diváků ke konání sportovních a kulturně společenských akcí. Jedná se o změnu celoměstského významu, neboť multifunkční hala bude využívaná širokou veřejností. Změna prověřila organizaci funkčních ploch v západní části areálu brněnského výstaviště a navrhla úpravy jejich uspořádání, které ve výsledku zvětšilo již existující návrhovou ostatní zvláštní plochu N (v dosavadním </w:t>
      </w:r>
      <w:proofErr w:type="spellStart"/>
      <w:r w:rsidRPr="00624406">
        <w:t>ÚPmB</w:t>
      </w:r>
      <w:proofErr w:type="spellEnd"/>
      <w:r w:rsidRPr="00624406">
        <w:t>) tak, aby v</w:t>
      </w:r>
      <w:r w:rsidR="00385CC2" w:rsidRPr="00624406">
        <w:t> </w:t>
      </w:r>
      <w:r w:rsidRPr="00624406">
        <w:t>ní mohla být umístěna plánovaná multifunkční hala, včetně souvisejících staveb, zařízení, opatření a veřejných prostranství.</w:t>
      </w:r>
    </w:p>
    <w:p w14:paraId="0C0554BD" w14:textId="77777777" w:rsidR="0040441E" w:rsidRPr="00562197" w:rsidRDefault="0040441E" w:rsidP="006F1C45">
      <w:pPr>
        <w:rPr>
          <w:i/>
          <w:iCs/>
        </w:rPr>
      </w:pPr>
      <w:r w:rsidRPr="00624406">
        <w:rPr>
          <w:i/>
          <w:iCs/>
        </w:rPr>
        <w:t>Výřez z územního plánu města Brna:</w:t>
      </w:r>
    </w:p>
    <w:p w14:paraId="4390A0EA" w14:textId="77777777" w:rsidR="006F1C45" w:rsidRPr="006F1C45" w:rsidRDefault="006F1C45" w:rsidP="00CC65A1">
      <w:pPr>
        <w:rPr>
          <w:b/>
          <w:bCs/>
          <w:color w:val="FF0000"/>
        </w:rPr>
      </w:pPr>
      <w:r w:rsidRPr="006F1C45">
        <w:rPr>
          <w:noProof/>
          <w:lang w:eastAsia="cs-CZ"/>
        </w:rPr>
        <w:drawing>
          <wp:inline distT="0" distB="0" distL="0" distR="0" wp14:anchorId="19F4E915" wp14:editId="7A76E453">
            <wp:extent cx="3925019" cy="2812932"/>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980867" cy="2852956"/>
                    </a:xfrm>
                    <a:prstGeom prst="rect">
                      <a:avLst/>
                    </a:prstGeom>
                  </pic:spPr>
                </pic:pic>
              </a:graphicData>
            </a:graphic>
          </wp:inline>
        </w:drawing>
      </w:r>
    </w:p>
    <w:p w14:paraId="5397C7B3" w14:textId="77777777" w:rsidR="00D617B4" w:rsidRDefault="006F1C45" w:rsidP="00D617B4">
      <w:pPr>
        <w:rPr>
          <w:b/>
        </w:rPr>
      </w:pPr>
      <w:r w:rsidRPr="006F1C45">
        <w:rPr>
          <w:noProof/>
          <w:lang w:eastAsia="cs-CZ"/>
        </w:rPr>
        <w:drawing>
          <wp:inline distT="0" distB="0" distL="0" distR="0" wp14:anchorId="53023BD9" wp14:editId="17BEE6A0">
            <wp:extent cx="2778760" cy="425062"/>
            <wp:effectExtent l="0" t="0" r="254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012166" cy="460766"/>
                    </a:xfrm>
                    <a:prstGeom prst="rect">
                      <a:avLst/>
                    </a:prstGeom>
                  </pic:spPr>
                </pic:pic>
              </a:graphicData>
            </a:graphic>
          </wp:inline>
        </w:drawing>
      </w:r>
    </w:p>
    <w:p w14:paraId="42946A57" w14:textId="552A51FA" w:rsidR="00D617B4" w:rsidRPr="00D617B4" w:rsidRDefault="00D617B4" w:rsidP="00D617B4">
      <w:pPr>
        <w:rPr>
          <w:bCs/>
          <w:color w:val="FF0000"/>
        </w:rPr>
      </w:pPr>
      <w:r w:rsidRPr="00D617B4">
        <w:t>Objekt je povolen na základě společného povolení ze dne 27.5.2021, číslo jednací MCBS/2021/0080255/ŠKAR, které vydal Stavební úřad, úřad městské části města Brna, Brno – střed, Dominikánská 2, 601 92 Brno, pracoviště: Měnínská 4, 601 92 Brno.</w:t>
      </w:r>
    </w:p>
    <w:p w14:paraId="4B07981E" w14:textId="77777777" w:rsidR="00AD0A93" w:rsidRDefault="00AD0A93" w:rsidP="001B057F">
      <w:pPr>
        <w:pStyle w:val="Nadpis4"/>
      </w:pPr>
      <w:r w:rsidRPr="00AD0A93">
        <w:lastRenderedPageBreak/>
        <w:t>údaje o souladu s územně plánovací dokumentací, v případě stavebních úprav podmiňujících změnu v užívání stavby,</w:t>
      </w:r>
    </w:p>
    <w:p w14:paraId="6DC8EA72" w14:textId="5878A6F1" w:rsidR="00AD0A93" w:rsidRDefault="007511AB" w:rsidP="007511AB">
      <w:r w:rsidRPr="00D617B4">
        <w:t>Objekt je povolen na základě společného povolení ze dne 27.5.2021, číslo jednací MCBS/2021/0080255/ŠKAR, které vydal Stavební úřad, úřad městské části města Brna, Brno – střed, Dominikánská 2, 601 92 Brno, pracoviště: Měnínská 4, 601 92 Brno.</w:t>
      </w:r>
    </w:p>
    <w:p w14:paraId="27A95008" w14:textId="7F394D24" w:rsidR="007511AB" w:rsidRDefault="007511AB" w:rsidP="007511AB">
      <w:r>
        <w:t>Nejedná se o stavební úpravu podmiňující změnu v užívání stavby.</w:t>
      </w:r>
    </w:p>
    <w:p w14:paraId="4FD6FF0A" w14:textId="77777777" w:rsidR="001B057F" w:rsidRPr="00BF70B3" w:rsidRDefault="001B057F" w:rsidP="001B057F">
      <w:pPr>
        <w:pStyle w:val="Nadpis4"/>
      </w:pPr>
      <w:r w:rsidRPr="00BF70B3">
        <w:t>informace o vydaných rozhodnutích o povolení výjimky z obecných požadavků na využívání území</w:t>
      </w:r>
    </w:p>
    <w:p w14:paraId="06030491" w14:textId="77777777" w:rsidR="001B057F" w:rsidRPr="006D244E" w:rsidRDefault="00DB6119" w:rsidP="001B057F">
      <w:pPr>
        <w:rPr>
          <w:b/>
        </w:rPr>
      </w:pPr>
      <w:r w:rsidRPr="00624406">
        <w:t>Stavba je navržena a bude provedena v souladu s vyhláškou č. 501/2006 Sb., o obecných požadavcích na využ</w:t>
      </w:r>
      <w:r w:rsidR="009773E6" w:rsidRPr="00624406">
        <w:t>ívání</w:t>
      </w:r>
      <w:r w:rsidRPr="00624406">
        <w:t xml:space="preserve"> území</w:t>
      </w:r>
      <w:r w:rsidR="009773E6" w:rsidRPr="00624406">
        <w:t>. Nebylo tedy žádáno o výjimky a nebyla vydána žádná rozhodnutí o povolení výjimky z obecných požadavků na využívání území.</w:t>
      </w:r>
    </w:p>
    <w:p w14:paraId="3CD2F1AA" w14:textId="77777777" w:rsidR="001B057F" w:rsidRPr="00BF70B3" w:rsidRDefault="001B057F" w:rsidP="001B057F">
      <w:pPr>
        <w:pStyle w:val="Nadpis4"/>
      </w:pPr>
      <w:r w:rsidRPr="00BF70B3">
        <w:t>informace o tom, zda a v jakých částech dokumentace jsou zohledněny podmínky závazných stanovisek dotčených orgánů</w:t>
      </w:r>
    </w:p>
    <w:p w14:paraId="2E4F541A" w14:textId="46FB33C8" w:rsidR="0031164F" w:rsidRDefault="0031164F" w:rsidP="0031164F">
      <w:r w:rsidRPr="00CE32CB">
        <w:rPr>
          <w:bCs/>
        </w:rPr>
        <w:t xml:space="preserve">Informace o podmínkách závazných stanovisek dotčených orgánů a o jejich zapracování v projektové dokumentaci jsou uvedeny v přehledu vyjádření a stanovisek v příloze č. </w:t>
      </w:r>
      <w:r w:rsidR="00A600BE">
        <w:rPr>
          <w:bCs/>
        </w:rPr>
        <w:t>1</w:t>
      </w:r>
      <w:r w:rsidRPr="00CE32CB">
        <w:rPr>
          <w:bCs/>
        </w:rPr>
        <w:t xml:space="preserve"> této zprávy. V</w:t>
      </w:r>
      <w:r w:rsidRPr="00CE32CB">
        <w:t> Dokladové části (složka E) jsou přiložena všechna stanoviska a vyjádření dotčených orgánů.</w:t>
      </w:r>
    </w:p>
    <w:p w14:paraId="1A2E9351" w14:textId="284DA100" w:rsidR="00F44756" w:rsidRDefault="00F44756" w:rsidP="00F44756">
      <w:r>
        <w:t>Při provádění musí být respektovány všechny požadavky dotčených orgánů vyplývajících z dokumentace pro společné povolení.</w:t>
      </w:r>
    </w:p>
    <w:p w14:paraId="716787DC" w14:textId="77777777" w:rsidR="001B057F" w:rsidRPr="00BF70B3" w:rsidRDefault="001B057F" w:rsidP="001B057F">
      <w:pPr>
        <w:pStyle w:val="Nadpis4"/>
      </w:pPr>
      <w:r w:rsidRPr="00BF70B3">
        <w:t xml:space="preserve">výčet a závěry provedených průzkumů a </w:t>
      </w:r>
      <w:proofErr w:type="gramStart"/>
      <w:r w:rsidRPr="00BF70B3">
        <w:t>rozborů - geologický</w:t>
      </w:r>
      <w:proofErr w:type="gramEnd"/>
      <w:r w:rsidRPr="00BF70B3">
        <w:t xml:space="preserve"> průzkum, hydrogeologický průzkum, stavebně historický průzkum apod.</w:t>
      </w:r>
    </w:p>
    <w:p w14:paraId="2BD3F856" w14:textId="77777777" w:rsidR="00EE7584" w:rsidRPr="00993959" w:rsidRDefault="00DA77A5" w:rsidP="00285676">
      <w:pPr>
        <w:pStyle w:val="Odstavecseseznamem"/>
        <w:numPr>
          <w:ilvl w:val="0"/>
          <w:numId w:val="17"/>
        </w:numPr>
        <w:rPr>
          <w:b/>
          <w:bCs/>
        </w:rPr>
      </w:pPr>
      <w:r w:rsidRPr="00993959">
        <w:rPr>
          <w:b/>
          <w:bCs/>
        </w:rPr>
        <w:t>Inženýrsko-geologický průzkum</w:t>
      </w:r>
    </w:p>
    <w:p w14:paraId="7DEAC6FE" w14:textId="77777777" w:rsidR="00DA77A5" w:rsidRPr="00F44756" w:rsidRDefault="00DA77A5" w:rsidP="00993959">
      <w:pPr>
        <w:ind w:left="1134"/>
      </w:pPr>
      <w:r w:rsidRPr="00993959">
        <w:t>Multifunkční hala, areál BVV Brno, z data</w:t>
      </w:r>
      <w:r w:rsidRPr="00F44756">
        <w:t xml:space="preserve"> 04/2020, zpracovatel GEODRILL s.r.o., K Bukovinám 169/45, 635 00 Brno, IČ: 46994971, tel.: 544 525 240, email: </w:t>
      </w:r>
      <w:proofErr w:type="spellStart"/>
      <w:r w:rsidRPr="00F44756">
        <w:t>info@geodrill.cz</w:t>
      </w:r>
      <w:proofErr w:type="spellEnd"/>
      <w:r w:rsidRPr="00F44756">
        <w:t>, vedoucí projektu Ing. Markéta Hrubanová, vedoucí zpracování RNDr. Jaroslav Bachratý.</w:t>
      </w:r>
    </w:p>
    <w:p w14:paraId="32E0F09D" w14:textId="77777777" w:rsidR="00EE7584" w:rsidRPr="00F44756" w:rsidRDefault="00EE7584" w:rsidP="00EE7584">
      <w:pPr>
        <w:ind w:left="1134"/>
      </w:pPr>
      <w:r w:rsidRPr="00F44756">
        <w:t>IGP ověřil inženýrsko-geologické poměry a údaje o podzemní vodě v místě realizovaných průzkumných sond v prostoru uvažované výstavby. V rámci terénních prací byly vyhotoveny 4 jádrové vrty JV101, JV102, JV103 a JV104. Dále bylo z vrtů odebráno celkem 6 porušených, 6 neporušených vzorků a 4 vzorky vody.</w:t>
      </w:r>
    </w:p>
    <w:p w14:paraId="7A7B9810" w14:textId="77777777" w:rsidR="00EE7584" w:rsidRPr="00F44756" w:rsidRDefault="000D62E0" w:rsidP="000D62E0">
      <w:pPr>
        <w:ind w:left="1134"/>
      </w:pPr>
      <w:r w:rsidRPr="00F44756">
        <w:t>Inženýrsko-geologický průzkum doporučil při navrhování založení objektu uvažovat s velkou proměnlivostí ve složení základových půd. Provedenými vrty byly v</w:t>
      </w:r>
      <w:r w:rsidR="00465FD6" w:rsidRPr="00F44756">
        <w:t> ú</w:t>
      </w:r>
      <w:r w:rsidRPr="00F44756">
        <w:t>rovni</w:t>
      </w:r>
      <w:r w:rsidR="00465FD6" w:rsidRPr="00F44756">
        <w:t xml:space="preserve"> </w:t>
      </w:r>
      <w:r w:rsidRPr="00F44756">
        <w:t xml:space="preserve">základové spáry zastiženy vysoce plastické neogenní jíly (F8 CH), </w:t>
      </w:r>
      <w:proofErr w:type="spellStart"/>
      <w:r w:rsidRPr="00F44756">
        <w:t>geotypu</w:t>
      </w:r>
      <w:proofErr w:type="spellEnd"/>
      <w:r w:rsidRPr="00F44756">
        <w:t xml:space="preserve"> GT4 a ojediněle (vrtem JV101 od 5,9 m </w:t>
      </w:r>
      <w:proofErr w:type="spellStart"/>
      <w:r w:rsidRPr="00F44756">
        <w:t>p.t</w:t>
      </w:r>
      <w:proofErr w:type="spellEnd"/>
      <w:r w:rsidRPr="00F44756">
        <w:t>.) eluvium paleozoických pískov</w:t>
      </w:r>
      <w:r w:rsidR="00465FD6" w:rsidRPr="00F44756">
        <w:t>c</w:t>
      </w:r>
      <w:r w:rsidRPr="00F44756">
        <w:t>ů hornin. Konzistence jílovitých zemin je převážně pevná. V případě zastižení zemin tuhé až měkké konzistence průzkum doporučil počítat se sanací základové spáry. Rozsah sanace</w:t>
      </w:r>
      <w:r w:rsidR="00465FD6" w:rsidRPr="00F44756">
        <w:t xml:space="preserve"> bude nutné upřesnit při výkopů základů za přítomnosti geotechnika a statika. Bude nutné brát ohled na štěrkové zeminy, které byly zastiženy v nadloží jílů a jejich mocnost může být v místech stavby proměnlivá a mohou tak zasahovat až k úrovni fluviálních terasových štěrků v nadmořské výšce přibližně 204,4 – 204,7 </w:t>
      </w:r>
      <w:r w:rsidR="00465FD6" w:rsidRPr="00F44756">
        <w:lastRenderedPageBreak/>
        <w:t xml:space="preserve">m n.m. a bude ovlivňovat zakládání objektu. Z tohoto důvodu se očekává zvodnění terasových sedimentů a nutnost čerpání podzemní vody ze stavební jámy. Základovou jámu bude nutné pažit a těsnit (např. ražená/vibrovaná </w:t>
      </w:r>
      <w:proofErr w:type="spellStart"/>
      <w:r w:rsidR="00465FD6" w:rsidRPr="00F44756">
        <w:t>larsenová</w:t>
      </w:r>
      <w:proofErr w:type="spellEnd"/>
      <w:r w:rsidR="00465FD6" w:rsidRPr="00F44756">
        <w:t xml:space="preserve"> stěna). Podle výsledků zkoušky na agresivitu vodného prostředí doporučuje průzkum uvažovat </w:t>
      </w:r>
      <w:proofErr w:type="spellStart"/>
      <w:r w:rsidR="00465FD6" w:rsidRPr="00F44756">
        <w:t>stupeń</w:t>
      </w:r>
      <w:proofErr w:type="spellEnd"/>
      <w:r w:rsidR="00465FD6" w:rsidRPr="00F44756">
        <w:t xml:space="preserve"> agresivity vody vůči betonovým konstrukcím XA1: </w:t>
      </w:r>
      <w:proofErr w:type="spellStart"/>
      <w:r w:rsidR="00465FD6" w:rsidRPr="00F44756">
        <w:t>slbě</w:t>
      </w:r>
      <w:proofErr w:type="spellEnd"/>
      <w:r w:rsidR="00465FD6" w:rsidRPr="00F44756">
        <w:t xml:space="preserve"> agresivní dle ČSN EN 206-1. Dle normy ČSN 03 8375 má voda velmi vysokou agresivitu vůči ocelovým konstrukcím – kategorie IV.</w:t>
      </w:r>
    </w:p>
    <w:p w14:paraId="7285A6A1" w14:textId="77777777" w:rsidR="00465FD6" w:rsidRPr="00F44756" w:rsidRDefault="00465FD6" w:rsidP="000D62E0">
      <w:pPr>
        <w:ind w:left="1134"/>
      </w:pPr>
      <w:r w:rsidRPr="00F44756">
        <w:t>Na základě provedených průzkumných prací lze základové poměry vyhodnotit jako složité. Při návrhu základů je třeba v souladu s ČSN EN 1997 Navrhování geotechnických konstrukcí – Část 2: Průzkum a zkoušení základové půdy postupovat podle zásad 3. geotechnické kategorie.</w:t>
      </w:r>
      <w:r w:rsidR="00201112" w:rsidRPr="00F44756">
        <w:t xml:space="preserve"> Projektovaná stavba multifunkční haly je považována za objekt staticky náročné konstrukce. Pro návrh základů budovy je nutné provést výpočty dle skupin mezních stavů.</w:t>
      </w:r>
    </w:p>
    <w:p w14:paraId="0C566268" w14:textId="77777777" w:rsidR="00201112" w:rsidRPr="00F44756" w:rsidRDefault="00201112" w:rsidP="000D62E0">
      <w:pPr>
        <w:ind w:left="1134"/>
      </w:pPr>
      <w:r w:rsidRPr="00F44756">
        <w:t>V průběhu zemních prací a zakládání bude nutná na stavbě přítomnost geologa a geotechnika pro posouzení základových poměrů.</w:t>
      </w:r>
    </w:p>
    <w:p w14:paraId="6909E341" w14:textId="05204A27" w:rsidR="00EE7584" w:rsidRDefault="00EE7584" w:rsidP="00EE7584">
      <w:pPr>
        <w:ind w:left="1134"/>
      </w:pPr>
      <w:r w:rsidRPr="00F44756">
        <w:t>Podrobněji viz samostatná příloha dokumentace v části H. Průzkumy</w:t>
      </w:r>
      <w:r w:rsidR="00375C70">
        <w:t xml:space="preserve"> a expertízy</w:t>
      </w:r>
      <w:r w:rsidRPr="00F44756">
        <w:t>.</w:t>
      </w:r>
    </w:p>
    <w:p w14:paraId="59DC71F6" w14:textId="68CBFA63" w:rsidR="00F44756" w:rsidRPr="00F44756" w:rsidRDefault="00F44756" w:rsidP="00285676">
      <w:pPr>
        <w:pStyle w:val="Odstavecseseznamem"/>
        <w:numPr>
          <w:ilvl w:val="0"/>
          <w:numId w:val="17"/>
        </w:numPr>
        <w:rPr>
          <w:b/>
          <w:bCs/>
        </w:rPr>
      </w:pPr>
      <w:r>
        <w:rPr>
          <w:b/>
          <w:bCs/>
        </w:rPr>
        <w:t xml:space="preserve">Doplňkový </w:t>
      </w:r>
      <w:r w:rsidRPr="00F44756">
        <w:rPr>
          <w:b/>
          <w:bCs/>
        </w:rPr>
        <w:t>Inženýrsko-geologický průzkum</w:t>
      </w:r>
    </w:p>
    <w:p w14:paraId="790CBDC2" w14:textId="255E611C" w:rsidR="00F44756" w:rsidRDefault="00F44756" w:rsidP="00993959">
      <w:pPr>
        <w:ind w:left="1134"/>
      </w:pPr>
      <w:r w:rsidRPr="00F44756">
        <w:t>Multifunkční hala, areál BVV Brno, z data 0</w:t>
      </w:r>
      <w:r w:rsidR="00993959">
        <w:t>3</w:t>
      </w:r>
      <w:r w:rsidRPr="00F44756">
        <w:t>/202</w:t>
      </w:r>
      <w:r w:rsidR="00993959">
        <w:t>1</w:t>
      </w:r>
      <w:r w:rsidRPr="00F44756">
        <w:t xml:space="preserve">, zpracovatel GEODRILL s.r.o., K Bukovinám 169/45, 635 00 Brno, IČ: 46994971, tel.: 544 525 240, email: </w:t>
      </w:r>
      <w:proofErr w:type="spellStart"/>
      <w:r w:rsidRPr="00F44756">
        <w:t>info@geodrill.cz</w:t>
      </w:r>
      <w:proofErr w:type="spellEnd"/>
      <w:r w:rsidRPr="00F44756">
        <w:t>, vedoucí projektu Ing. Markéta Hrubanová, vedoucí zpracování RNDr. Jaroslav Bachratý.</w:t>
      </w:r>
    </w:p>
    <w:p w14:paraId="4F0411C2" w14:textId="6950DD52" w:rsidR="00F44756" w:rsidRDefault="00F44756" w:rsidP="00993959">
      <w:pPr>
        <w:ind w:left="1134"/>
      </w:pPr>
      <w:r w:rsidRPr="00F44756">
        <w:t>P</w:t>
      </w:r>
      <w:r w:rsidRPr="00993959">
        <w:t>ř</w:t>
      </w:r>
      <w:r w:rsidRPr="00F44756">
        <w:t>edkládaný</w:t>
      </w:r>
      <w:r w:rsidR="00993959">
        <w:t xml:space="preserve"> </w:t>
      </w:r>
      <w:r w:rsidRPr="00F44756">
        <w:t>dopl</w:t>
      </w:r>
      <w:r w:rsidRPr="00993959">
        <w:t>ň</w:t>
      </w:r>
      <w:r w:rsidRPr="00F44756">
        <w:t>kový</w:t>
      </w:r>
      <w:r w:rsidR="00993959">
        <w:t xml:space="preserve"> </w:t>
      </w:r>
      <w:r w:rsidRPr="00F44756">
        <w:t>IGP</w:t>
      </w:r>
      <w:r w:rsidR="00993959">
        <w:t xml:space="preserve"> </w:t>
      </w:r>
      <w:r w:rsidRPr="00F44756">
        <w:t>ov</w:t>
      </w:r>
      <w:r w:rsidRPr="00993959">
        <w:t>ěř</w:t>
      </w:r>
      <w:r w:rsidRPr="00F44756">
        <w:t>il</w:t>
      </w:r>
      <w:r w:rsidR="00993959">
        <w:t xml:space="preserve"> </w:t>
      </w:r>
      <w:proofErr w:type="spellStart"/>
      <w:r w:rsidRPr="00F44756">
        <w:t>inženýrsko</w:t>
      </w:r>
      <w:proofErr w:type="spellEnd"/>
      <w:r w:rsidR="00993959">
        <w:t xml:space="preserve"> </w:t>
      </w:r>
      <w:r w:rsidRPr="00F44756">
        <w:t>–</w:t>
      </w:r>
      <w:r w:rsidR="00993959">
        <w:t xml:space="preserve"> </w:t>
      </w:r>
      <w:r w:rsidRPr="00F44756">
        <w:t>geologické</w:t>
      </w:r>
      <w:r w:rsidR="00993959">
        <w:t xml:space="preserve"> </w:t>
      </w:r>
      <w:r w:rsidRPr="00F44756">
        <w:t>pom</w:t>
      </w:r>
      <w:r w:rsidRPr="00993959">
        <w:t>ě</w:t>
      </w:r>
      <w:r w:rsidRPr="00F44756">
        <w:t>ry,</w:t>
      </w:r>
      <w:r w:rsidR="00993959">
        <w:t xml:space="preserve"> </w:t>
      </w:r>
      <w:r w:rsidRPr="00F44756">
        <w:t>základové</w:t>
      </w:r>
      <w:r w:rsidR="00993959">
        <w:t xml:space="preserve"> </w:t>
      </w:r>
      <w:r w:rsidRPr="00F44756">
        <w:t>pom</w:t>
      </w:r>
      <w:r w:rsidRPr="00993959">
        <w:t>ě</w:t>
      </w:r>
      <w:r w:rsidRPr="00F44756">
        <w:t>ry</w:t>
      </w:r>
      <w:r w:rsidR="00993959">
        <w:t xml:space="preserve"> </w:t>
      </w:r>
      <w:r w:rsidRPr="00F44756">
        <w:t>a údaje</w:t>
      </w:r>
      <w:r w:rsidR="00993959">
        <w:t xml:space="preserve"> </w:t>
      </w:r>
      <w:r w:rsidRPr="00F44756">
        <w:t>o</w:t>
      </w:r>
      <w:r w:rsidR="00993959">
        <w:t xml:space="preserve"> </w:t>
      </w:r>
      <w:r w:rsidRPr="00F44756">
        <w:t>podzemní</w:t>
      </w:r>
      <w:r w:rsidR="00993959">
        <w:t xml:space="preserve"> </w:t>
      </w:r>
      <w:r w:rsidRPr="00F44756">
        <w:t>vod</w:t>
      </w:r>
      <w:r w:rsidRPr="00993959">
        <w:t>ě</w:t>
      </w:r>
      <w:r w:rsidR="00993959">
        <w:t xml:space="preserve"> </w:t>
      </w:r>
      <w:r w:rsidRPr="00F44756">
        <w:t>v místech</w:t>
      </w:r>
      <w:r w:rsidR="00993959">
        <w:t xml:space="preserve"> </w:t>
      </w:r>
      <w:r w:rsidRPr="00F44756">
        <w:t>realizovaných</w:t>
      </w:r>
      <w:r w:rsidR="00993959">
        <w:t xml:space="preserve"> </w:t>
      </w:r>
      <w:r w:rsidRPr="00F44756">
        <w:t>pr</w:t>
      </w:r>
      <w:r w:rsidRPr="00993959">
        <w:t>ů</w:t>
      </w:r>
      <w:r w:rsidRPr="00F44756">
        <w:t>zkumných</w:t>
      </w:r>
      <w:r w:rsidR="00993959">
        <w:t xml:space="preserve"> </w:t>
      </w:r>
      <w:r w:rsidRPr="00F44756">
        <w:t>sond</w:t>
      </w:r>
      <w:r w:rsidR="00993959">
        <w:t xml:space="preserve"> </w:t>
      </w:r>
      <w:r w:rsidRPr="00F44756">
        <w:t>v prostoru</w:t>
      </w:r>
      <w:r w:rsidR="00993959">
        <w:t xml:space="preserve"> </w:t>
      </w:r>
      <w:r w:rsidRPr="00F44756">
        <w:t>projektované výstavby</w:t>
      </w:r>
      <w:r w:rsidR="00993959">
        <w:t xml:space="preserve"> </w:t>
      </w:r>
      <w:r w:rsidRPr="00F44756">
        <w:t>multifunk</w:t>
      </w:r>
      <w:r w:rsidRPr="00993959">
        <w:t>č</w:t>
      </w:r>
      <w:r w:rsidRPr="00F44756">
        <w:t>ní</w:t>
      </w:r>
      <w:r w:rsidR="00993959">
        <w:t xml:space="preserve"> </w:t>
      </w:r>
      <w:r w:rsidRPr="00F44756">
        <w:t>haly.</w:t>
      </w:r>
      <w:r w:rsidR="00993959">
        <w:t xml:space="preserve"> </w:t>
      </w:r>
      <w:r w:rsidRPr="00F44756">
        <w:t>V rámci</w:t>
      </w:r>
      <w:r w:rsidR="00993959">
        <w:t xml:space="preserve"> </w:t>
      </w:r>
      <w:r w:rsidRPr="00F44756">
        <w:t>terénních</w:t>
      </w:r>
      <w:r w:rsidR="00993959">
        <w:t xml:space="preserve"> </w:t>
      </w:r>
      <w:r w:rsidRPr="00F44756">
        <w:t>prací</w:t>
      </w:r>
      <w:r w:rsidR="00993959">
        <w:t xml:space="preserve"> </w:t>
      </w:r>
      <w:r w:rsidRPr="00F44756">
        <w:t>byly</w:t>
      </w:r>
      <w:r w:rsidR="00993959">
        <w:t xml:space="preserve"> </w:t>
      </w:r>
      <w:r w:rsidRPr="00F44756">
        <w:t>vyhotoveny</w:t>
      </w:r>
      <w:r w:rsidR="00993959">
        <w:t xml:space="preserve"> </w:t>
      </w:r>
      <w:r w:rsidRPr="00F44756">
        <w:t>4 jádrové</w:t>
      </w:r>
      <w:r w:rsidR="00993959">
        <w:t xml:space="preserve"> </w:t>
      </w:r>
      <w:r w:rsidRPr="00F44756">
        <w:t>vrty</w:t>
      </w:r>
      <w:r w:rsidR="00993959">
        <w:t xml:space="preserve"> </w:t>
      </w:r>
      <w:r w:rsidRPr="00F44756">
        <w:t>JV201, JV202,</w:t>
      </w:r>
      <w:r w:rsidR="00993959">
        <w:t xml:space="preserve"> </w:t>
      </w:r>
      <w:r w:rsidRPr="00F44756">
        <w:t>JV203</w:t>
      </w:r>
      <w:r w:rsidR="00993959">
        <w:t xml:space="preserve"> </w:t>
      </w:r>
      <w:r w:rsidRPr="00F44756">
        <w:t>a</w:t>
      </w:r>
      <w:r w:rsidR="00993959">
        <w:t xml:space="preserve"> </w:t>
      </w:r>
      <w:r w:rsidRPr="00F44756">
        <w:t>JV204.</w:t>
      </w:r>
      <w:r w:rsidR="00993959">
        <w:t xml:space="preserve"> </w:t>
      </w:r>
      <w:r w:rsidRPr="00F44756">
        <w:t>Dále</w:t>
      </w:r>
      <w:r w:rsidR="00993959">
        <w:t xml:space="preserve"> </w:t>
      </w:r>
      <w:r w:rsidRPr="00F44756">
        <w:t>bylo</w:t>
      </w:r>
      <w:r w:rsidR="00993959">
        <w:t xml:space="preserve"> </w:t>
      </w:r>
      <w:r w:rsidRPr="00F44756">
        <w:t>z vrt</w:t>
      </w:r>
      <w:r w:rsidRPr="00993959">
        <w:t>ů</w:t>
      </w:r>
      <w:r w:rsidR="00993959">
        <w:t xml:space="preserve"> </w:t>
      </w:r>
      <w:r w:rsidRPr="00F44756">
        <w:t>odebráno</w:t>
      </w:r>
      <w:r w:rsidR="00993959">
        <w:t xml:space="preserve"> </w:t>
      </w:r>
      <w:r w:rsidRPr="00F44756">
        <w:t>celkem</w:t>
      </w:r>
      <w:r w:rsidR="00993959">
        <w:t xml:space="preserve"> </w:t>
      </w:r>
      <w:r w:rsidRPr="00F44756">
        <w:t>12</w:t>
      </w:r>
      <w:r w:rsidR="00993959">
        <w:t xml:space="preserve"> </w:t>
      </w:r>
      <w:r w:rsidRPr="00F44756">
        <w:t>porušených,</w:t>
      </w:r>
      <w:r w:rsidR="00993959">
        <w:t xml:space="preserve"> </w:t>
      </w:r>
      <w:r w:rsidRPr="00F44756">
        <w:t>5</w:t>
      </w:r>
      <w:r w:rsidR="00993959">
        <w:t xml:space="preserve"> </w:t>
      </w:r>
      <w:r w:rsidRPr="00F44756">
        <w:t>neporušených vzork</w:t>
      </w:r>
      <w:r w:rsidRPr="00993959">
        <w:t>ů</w:t>
      </w:r>
      <w:r w:rsidRPr="00F44756">
        <w:t xml:space="preserve"> zemin a 1 vzorek horniny.</w:t>
      </w:r>
      <w:r w:rsidR="00993959">
        <w:t xml:space="preserve"> </w:t>
      </w:r>
    </w:p>
    <w:p w14:paraId="4ED0602F" w14:textId="73630B78" w:rsidR="00993959" w:rsidRDefault="00F44756" w:rsidP="00993959">
      <w:pPr>
        <w:ind w:left="1134"/>
      </w:pPr>
      <w:r w:rsidRPr="00F44756">
        <w:t>P</w:t>
      </w:r>
      <w:r w:rsidRPr="00993959">
        <w:t>ř</w:t>
      </w:r>
      <w:r w:rsidRPr="00F44756">
        <w:t>i</w:t>
      </w:r>
      <w:r w:rsidR="00993959">
        <w:t xml:space="preserve"> </w:t>
      </w:r>
      <w:r w:rsidRPr="00F44756">
        <w:t>navrhování</w:t>
      </w:r>
      <w:r w:rsidR="00993959">
        <w:t xml:space="preserve"> </w:t>
      </w:r>
      <w:r w:rsidRPr="00F44756">
        <w:t>založení</w:t>
      </w:r>
      <w:r w:rsidR="00993959">
        <w:t xml:space="preserve"> </w:t>
      </w:r>
      <w:r w:rsidRPr="00F44756">
        <w:t>objektu</w:t>
      </w:r>
      <w:r w:rsidR="00993959">
        <w:t xml:space="preserve"> </w:t>
      </w:r>
      <w:r w:rsidRPr="00F44756">
        <w:t>je</w:t>
      </w:r>
      <w:r w:rsidR="00993959">
        <w:t xml:space="preserve"> </w:t>
      </w:r>
      <w:r w:rsidRPr="00F44756">
        <w:t>t</w:t>
      </w:r>
      <w:r w:rsidRPr="00993959">
        <w:t>ř</w:t>
      </w:r>
      <w:r w:rsidRPr="00F44756">
        <w:t>eba</w:t>
      </w:r>
      <w:r w:rsidR="00993959">
        <w:t xml:space="preserve"> </w:t>
      </w:r>
      <w:r w:rsidRPr="00F44756">
        <w:t>po</w:t>
      </w:r>
      <w:r w:rsidRPr="00993959">
        <w:t>č</w:t>
      </w:r>
      <w:r w:rsidRPr="00F44756">
        <w:t>ítat</w:t>
      </w:r>
      <w:r w:rsidR="00993959">
        <w:t xml:space="preserve"> </w:t>
      </w:r>
      <w:r w:rsidRPr="00F44756">
        <w:t>s</w:t>
      </w:r>
      <w:r w:rsidR="00993959">
        <w:t xml:space="preserve"> </w:t>
      </w:r>
      <w:r w:rsidRPr="00F44756">
        <w:t>velkou</w:t>
      </w:r>
      <w:r w:rsidR="00993959">
        <w:t xml:space="preserve"> </w:t>
      </w:r>
      <w:r w:rsidRPr="00F44756">
        <w:t>prom</w:t>
      </w:r>
      <w:r w:rsidRPr="00993959">
        <w:t>ě</w:t>
      </w:r>
      <w:r w:rsidRPr="00F44756">
        <w:t>nlivostí</w:t>
      </w:r>
      <w:r w:rsidR="00993959">
        <w:t xml:space="preserve"> </w:t>
      </w:r>
      <w:r w:rsidRPr="00F44756">
        <w:t>ve</w:t>
      </w:r>
      <w:r w:rsidR="00993959">
        <w:t xml:space="preserve"> </w:t>
      </w:r>
      <w:r w:rsidRPr="00F44756">
        <w:t>složení základových p</w:t>
      </w:r>
      <w:r w:rsidRPr="00993959">
        <w:t>ů</w:t>
      </w:r>
      <w:r w:rsidRPr="00F44756">
        <w:t>d. Provedenými vrty byly v úrovni základové spáry zastiženy vysoce plastické neogenní</w:t>
      </w:r>
      <w:r w:rsidR="00993959">
        <w:t xml:space="preserve"> </w:t>
      </w:r>
      <w:r w:rsidRPr="00F44756">
        <w:t>jíly</w:t>
      </w:r>
      <w:r w:rsidR="00993959">
        <w:t xml:space="preserve"> </w:t>
      </w:r>
      <w:r w:rsidRPr="00F44756">
        <w:t>(F8</w:t>
      </w:r>
      <w:r w:rsidR="00993959">
        <w:t xml:space="preserve"> </w:t>
      </w:r>
      <w:r w:rsidRPr="00F44756">
        <w:t>CH),</w:t>
      </w:r>
      <w:r w:rsidR="00993959">
        <w:t xml:space="preserve"> </w:t>
      </w:r>
      <w:proofErr w:type="spellStart"/>
      <w:r w:rsidRPr="00F44756">
        <w:t>geotypu</w:t>
      </w:r>
      <w:proofErr w:type="spellEnd"/>
      <w:r w:rsidR="00993959">
        <w:t xml:space="preserve"> </w:t>
      </w:r>
      <w:r w:rsidRPr="00F44756">
        <w:t>GT4,</w:t>
      </w:r>
      <w:r w:rsidR="00993959">
        <w:t xml:space="preserve"> </w:t>
      </w:r>
      <w:r w:rsidRPr="00F44756">
        <w:t>které</w:t>
      </w:r>
      <w:r w:rsidR="00993959">
        <w:t xml:space="preserve"> </w:t>
      </w:r>
      <w:r w:rsidRPr="00F44756">
        <w:t>se</w:t>
      </w:r>
      <w:r w:rsidR="00993959">
        <w:t xml:space="preserve"> </w:t>
      </w:r>
      <w:r w:rsidRPr="00F44756">
        <w:t>budou místy</w:t>
      </w:r>
      <w:r w:rsidR="00993959">
        <w:t xml:space="preserve"> </w:t>
      </w:r>
      <w:r w:rsidRPr="00F44756">
        <w:t>st</w:t>
      </w:r>
      <w:r w:rsidRPr="00993959">
        <w:t>ř</w:t>
      </w:r>
      <w:r w:rsidRPr="00F44756">
        <w:t>ídat</w:t>
      </w:r>
      <w:r w:rsidR="00993959">
        <w:t xml:space="preserve"> </w:t>
      </w:r>
      <w:r w:rsidRPr="00F44756">
        <w:t>s pís</w:t>
      </w:r>
      <w:r w:rsidRPr="00993959">
        <w:t>č</w:t>
      </w:r>
      <w:r w:rsidRPr="00F44756">
        <w:t>itými</w:t>
      </w:r>
      <w:r w:rsidR="00993959">
        <w:t xml:space="preserve"> </w:t>
      </w:r>
      <w:r w:rsidRPr="00F44756">
        <w:t>jíly</w:t>
      </w:r>
      <w:r w:rsidR="00993959">
        <w:t xml:space="preserve"> </w:t>
      </w:r>
      <w:r w:rsidRPr="00F44756">
        <w:t>(F4</w:t>
      </w:r>
      <w:r w:rsidR="00993959">
        <w:t xml:space="preserve"> </w:t>
      </w:r>
      <w:r w:rsidRPr="00F44756">
        <w:t xml:space="preserve">CS) </w:t>
      </w:r>
      <w:proofErr w:type="spellStart"/>
      <w:r w:rsidRPr="00F44756">
        <w:t>geotypu</w:t>
      </w:r>
      <w:proofErr w:type="spellEnd"/>
      <w:r w:rsidRPr="00F44756">
        <w:t xml:space="preserve"> GT5 a v jihozápadní </w:t>
      </w:r>
      <w:r w:rsidRPr="00993959">
        <w:t>č</w:t>
      </w:r>
      <w:r w:rsidRPr="00F44756">
        <w:t xml:space="preserve">ásti objektu se také budou vyskytovat </w:t>
      </w:r>
      <w:proofErr w:type="spellStart"/>
      <w:r w:rsidRPr="00F44756">
        <w:t>aleozoické</w:t>
      </w:r>
      <w:proofErr w:type="spellEnd"/>
      <w:r w:rsidRPr="00F44756">
        <w:t xml:space="preserve"> pískovcové horniny.</w:t>
      </w:r>
      <w:r w:rsidR="00993959">
        <w:t xml:space="preserve"> </w:t>
      </w:r>
      <w:r w:rsidRPr="00F44756">
        <w:t>Konzistence</w:t>
      </w:r>
      <w:r w:rsidR="00993959">
        <w:t xml:space="preserve"> </w:t>
      </w:r>
      <w:r w:rsidRPr="00F44756">
        <w:t>jílovitých</w:t>
      </w:r>
      <w:r w:rsidR="00993959">
        <w:t xml:space="preserve"> </w:t>
      </w:r>
      <w:r w:rsidRPr="00F44756">
        <w:t>zemin</w:t>
      </w:r>
      <w:r w:rsidR="00993959">
        <w:t xml:space="preserve"> </w:t>
      </w:r>
      <w:r w:rsidRPr="00F44756">
        <w:t>je</w:t>
      </w:r>
      <w:r w:rsidR="00993959">
        <w:t xml:space="preserve"> </w:t>
      </w:r>
      <w:r w:rsidRPr="00F44756">
        <w:t>p</w:t>
      </w:r>
      <w:r w:rsidRPr="00993959">
        <w:t>ř</w:t>
      </w:r>
      <w:r w:rsidRPr="00F44756">
        <w:t>evážn</w:t>
      </w:r>
      <w:r w:rsidRPr="00993959">
        <w:t>ě</w:t>
      </w:r>
      <w:r w:rsidR="00993959">
        <w:t xml:space="preserve"> </w:t>
      </w:r>
      <w:r w:rsidRPr="00F44756">
        <w:t>pevná.</w:t>
      </w:r>
      <w:r w:rsidR="00993959">
        <w:t xml:space="preserve"> </w:t>
      </w:r>
      <w:r w:rsidRPr="00F44756">
        <w:t>V p</w:t>
      </w:r>
      <w:r w:rsidRPr="00993959">
        <w:t>ř</w:t>
      </w:r>
      <w:r w:rsidRPr="00F44756">
        <w:t>ípad</w:t>
      </w:r>
      <w:r w:rsidRPr="00993959">
        <w:t>ě</w:t>
      </w:r>
      <w:r w:rsidR="00993959">
        <w:t xml:space="preserve"> </w:t>
      </w:r>
      <w:r w:rsidRPr="00F44756">
        <w:t>zastižení</w:t>
      </w:r>
      <w:r w:rsidR="00993959">
        <w:t xml:space="preserve"> </w:t>
      </w:r>
      <w:r w:rsidRPr="00F44756">
        <w:t>zemin tuhé</w:t>
      </w:r>
      <w:r w:rsidR="00993959">
        <w:t xml:space="preserve"> </w:t>
      </w:r>
      <w:r w:rsidRPr="00F44756">
        <w:t>až m</w:t>
      </w:r>
      <w:r w:rsidRPr="00993959">
        <w:t>ě</w:t>
      </w:r>
      <w:r w:rsidRPr="00F44756">
        <w:t>kké</w:t>
      </w:r>
      <w:r w:rsidR="00993959">
        <w:t xml:space="preserve"> </w:t>
      </w:r>
      <w:r w:rsidRPr="00F44756">
        <w:t>konzistence</w:t>
      </w:r>
      <w:r w:rsidR="00993959">
        <w:t xml:space="preserve"> </w:t>
      </w:r>
      <w:r w:rsidRPr="00F44756">
        <w:t>doporu</w:t>
      </w:r>
      <w:r w:rsidRPr="00993959">
        <w:t>č</w:t>
      </w:r>
      <w:r w:rsidRPr="00F44756">
        <w:t>ujeme</w:t>
      </w:r>
      <w:r w:rsidR="00993959">
        <w:t xml:space="preserve"> </w:t>
      </w:r>
      <w:r w:rsidRPr="00F44756">
        <w:t>po</w:t>
      </w:r>
      <w:r w:rsidRPr="00993959">
        <w:t>č</w:t>
      </w:r>
      <w:r w:rsidRPr="00F44756">
        <w:t>ítat</w:t>
      </w:r>
      <w:r w:rsidR="00993959">
        <w:t xml:space="preserve"> </w:t>
      </w:r>
      <w:r w:rsidRPr="00F44756">
        <w:t>se</w:t>
      </w:r>
      <w:r w:rsidR="00993959">
        <w:t xml:space="preserve"> </w:t>
      </w:r>
      <w:r w:rsidRPr="00F44756">
        <w:t>sanací</w:t>
      </w:r>
      <w:r w:rsidR="00993959">
        <w:t xml:space="preserve"> </w:t>
      </w:r>
      <w:r w:rsidRPr="00F44756">
        <w:t>základové</w:t>
      </w:r>
      <w:r w:rsidR="00993959">
        <w:t xml:space="preserve"> </w:t>
      </w:r>
      <w:r w:rsidRPr="00F44756">
        <w:t>spáry.</w:t>
      </w:r>
      <w:r w:rsidR="00993959">
        <w:t xml:space="preserve"> </w:t>
      </w:r>
      <w:r w:rsidRPr="00F44756">
        <w:t>Rozsah</w:t>
      </w:r>
      <w:r w:rsidR="00993959">
        <w:t xml:space="preserve"> </w:t>
      </w:r>
      <w:r w:rsidRPr="00F44756">
        <w:t>sanace</w:t>
      </w:r>
      <w:r w:rsidR="00993959">
        <w:t xml:space="preserve"> </w:t>
      </w:r>
      <w:r w:rsidRPr="00F44756">
        <w:t>je</w:t>
      </w:r>
      <w:r w:rsidR="00993959">
        <w:t xml:space="preserve"> </w:t>
      </w:r>
      <w:r w:rsidRPr="00F44756">
        <w:t>t</w:t>
      </w:r>
      <w:r w:rsidRPr="00993959">
        <w:t>ř</w:t>
      </w:r>
      <w:r w:rsidRPr="00F44756">
        <w:t>eba up</w:t>
      </w:r>
      <w:r w:rsidRPr="00993959">
        <w:t>ř</w:t>
      </w:r>
      <w:r w:rsidRPr="00F44756">
        <w:t>esnit</w:t>
      </w:r>
      <w:r w:rsidR="00993959">
        <w:t xml:space="preserve"> </w:t>
      </w:r>
      <w:r w:rsidRPr="00F44756">
        <w:t>p</w:t>
      </w:r>
      <w:r w:rsidRPr="00993959">
        <w:t>ř</w:t>
      </w:r>
      <w:r w:rsidRPr="00F44756">
        <w:t>i</w:t>
      </w:r>
      <w:r w:rsidR="00993959">
        <w:t xml:space="preserve"> </w:t>
      </w:r>
      <w:r w:rsidRPr="00F44756">
        <w:t>výkopu</w:t>
      </w:r>
      <w:r w:rsidR="00993959">
        <w:t xml:space="preserve"> </w:t>
      </w:r>
      <w:r w:rsidRPr="00F44756">
        <w:t>základ</w:t>
      </w:r>
      <w:r w:rsidRPr="00993959">
        <w:t>ů</w:t>
      </w:r>
      <w:r w:rsidR="00993959">
        <w:t xml:space="preserve"> </w:t>
      </w:r>
      <w:r w:rsidRPr="00F44756">
        <w:t>za</w:t>
      </w:r>
      <w:r w:rsidR="00993959">
        <w:t xml:space="preserve"> </w:t>
      </w:r>
      <w:r w:rsidRPr="00F44756">
        <w:t>p</w:t>
      </w:r>
      <w:r w:rsidRPr="00993959">
        <w:t>ř</w:t>
      </w:r>
      <w:r w:rsidRPr="00F44756">
        <w:t>ítomnosti</w:t>
      </w:r>
      <w:r w:rsidR="00993959">
        <w:t xml:space="preserve"> </w:t>
      </w:r>
      <w:r w:rsidRPr="00F44756">
        <w:t>geotechnika</w:t>
      </w:r>
      <w:r w:rsidR="00993959">
        <w:t xml:space="preserve"> </w:t>
      </w:r>
      <w:r w:rsidRPr="00F44756">
        <w:t>a</w:t>
      </w:r>
      <w:r w:rsidR="00993959">
        <w:t xml:space="preserve"> </w:t>
      </w:r>
      <w:r w:rsidRPr="00F44756">
        <w:t>statika.</w:t>
      </w:r>
      <w:r w:rsidR="00993959">
        <w:t xml:space="preserve"> </w:t>
      </w:r>
      <w:r w:rsidRPr="00F44756">
        <w:t>Je</w:t>
      </w:r>
      <w:r w:rsidR="00993959">
        <w:t xml:space="preserve"> </w:t>
      </w:r>
      <w:r w:rsidRPr="00F44756">
        <w:t>t</w:t>
      </w:r>
      <w:r w:rsidRPr="00993959">
        <w:t>ř</w:t>
      </w:r>
      <w:r w:rsidRPr="00F44756">
        <w:t>eba</w:t>
      </w:r>
      <w:r w:rsidR="00993959">
        <w:t xml:space="preserve"> </w:t>
      </w:r>
      <w:r w:rsidRPr="00F44756">
        <w:t>brát</w:t>
      </w:r>
      <w:r w:rsidR="00993959">
        <w:t xml:space="preserve"> </w:t>
      </w:r>
      <w:r w:rsidRPr="00F44756">
        <w:t>ohled</w:t>
      </w:r>
      <w:r w:rsidR="00993959">
        <w:t xml:space="preserve"> </w:t>
      </w:r>
      <w:r w:rsidRPr="00F44756">
        <w:t>na št</w:t>
      </w:r>
      <w:r w:rsidRPr="00993959">
        <w:t>ě</w:t>
      </w:r>
      <w:r w:rsidRPr="00F44756">
        <w:t>rkovité</w:t>
      </w:r>
      <w:r w:rsidR="00993959">
        <w:t xml:space="preserve"> </w:t>
      </w:r>
      <w:r w:rsidRPr="00F44756">
        <w:t>zeminy,</w:t>
      </w:r>
      <w:r w:rsidR="00993959">
        <w:t xml:space="preserve"> </w:t>
      </w:r>
      <w:r w:rsidRPr="00F44756">
        <w:t>které</w:t>
      </w:r>
      <w:r w:rsidR="00993959">
        <w:t xml:space="preserve"> </w:t>
      </w:r>
      <w:r w:rsidRPr="00F44756">
        <w:t>byly</w:t>
      </w:r>
      <w:r w:rsidR="00993959">
        <w:t xml:space="preserve"> </w:t>
      </w:r>
      <w:r w:rsidRPr="00F44756">
        <w:t>zastiženy</w:t>
      </w:r>
      <w:r w:rsidR="00993959">
        <w:t xml:space="preserve"> </w:t>
      </w:r>
      <w:r w:rsidRPr="00F44756">
        <w:t>v nadloží</w:t>
      </w:r>
      <w:r w:rsidR="00993959">
        <w:t xml:space="preserve"> </w:t>
      </w:r>
      <w:r w:rsidRPr="00F44756">
        <w:t>jíl</w:t>
      </w:r>
      <w:r w:rsidRPr="00993959">
        <w:t>ů</w:t>
      </w:r>
      <w:r w:rsidR="00993959">
        <w:t xml:space="preserve"> </w:t>
      </w:r>
      <w:r w:rsidRPr="00F44756">
        <w:t>a</w:t>
      </w:r>
      <w:r w:rsidR="00993959">
        <w:t xml:space="preserve"> </w:t>
      </w:r>
      <w:r w:rsidRPr="00F44756">
        <w:t>jejichž</w:t>
      </w:r>
      <w:r w:rsidR="00993959">
        <w:t xml:space="preserve"> </w:t>
      </w:r>
      <w:r w:rsidRPr="00F44756">
        <w:t>mocnost</w:t>
      </w:r>
      <w:r w:rsidR="00993959">
        <w:t xml:space="preserve"> </w:t>
      </w:r>
      <w:r w:rsidRPr="00F44756">
        <w:t>m</w:t>
      </w:r>
      <w:r w:rsidRPr="00993959">
        <w:t>ů</w:t>
      </w:r>
      <w:r w:rsidRPr="00F44756">
        <w:t>že</w:t>
      </w:r>
      <w:r w:rsidR="00993959">
        <w:t xml:space="preserve"> </w:t>
      </w:r>
      <w:r w:rsidRPr="00F44756">
        <w:t>být</w:t>
      </w:r>
      <w:r w:rsidR="00993959">
        <w:t xml:space="preserve"> </w:t>
      </w:r>
      <w:r w:rsidRPr="00F44756">
        <w:t>v místech stavby</w:t>
      </w:r>
      <w:r w:rsidR="00993959">
        <w:t xml:space="preserve"> </w:t>
      </w:r>
      <w:r w:rsidRPr="00F44756">
        <w:t>prom</w:t>
      </w:r>
      <w:r w:rsidRPr="00993959">
        <w:t>ě</w:t>
      </w:r>
      <w:r w:rsidRPr="00F44756">
        <w:t>nlivá</w:t>
      </w:r>
      <w:r w:rsidR="00993959">
        <w:t xml:space="preserve"> </w:t>
      </w:r>
      <w:r w:rsidRPr="00F44756">
        <w:t>a</w:t>
      </w:r>
      <w:r w:rsidR="00993959">
        <w:t xml:space="preserve"> </w:t>
      </w:r>
      <w:r w:rsidRPr="00F44756">
        <w:t>mohou</w:t>
      </w:r>
      <w:r w:rsidR="00993959">
        <w:t xml:space="preserve"> </w:t>
      </w:r>
      <w:r w:rsidRPr="00F44756">
        <w:t>tak</w:t>
      </w:r>
      <w:r w:rsidR="00993959">
        <w:t xml:space="preserve"> </w:t>
      </w:r>
      <w:r w:rsidRPr="00F44756">
        <w:t>zasahovat</w:t>
      </w:r>
      <w:r w:rsidR="00993959">
        <w:t xml:space="preserve"> </w:t>
      </w:r>
      <w:r w:rsidRPr="00F44756">
        <w:t>až</w:t>
      </w:r>
      <w:r w:rsidR="00993959">
        <w:t xml:space="preserve"> </w:t>
      </w:r>
      <w:r w:rsidRPr="00F44756">
        <w:t>k úrovni</w:t>
      </w:r>
      <w:r w:rsidR="00993959">
        <w:t xml:space="preserve"> </w:t>
      </w:r>
      <w:r w:rsidRPr="00F44756">
        <w:t>základové</w:t>
      </w:r>
      <w:r w:rsidR="00993959">
        <w:t xml:space="preserve"> </w:t>
      </w:r>
      <w:r w:rsidRPr="00F44756">
        <w:t>spáry.</w:t>
      </w:r>
      <w:r w:rsidR="00993959">
        <w:t xml:space="preserve"> </w:t>
      </w:r>
      <w:r w:rsidRPr="00F44756">
        <w:t>Ustálená</w:t>
      </w:r>
      <w:r w:rsidR="00993959">
        <w:t xml:space="preserve"> </w:t>
      </w:r>
      <w:r w:rsidRPr="00F44756">
        <w:t>hladina podzemní</w:t>
      </w:r>
      <w:r w:rsidR="00993959">
        <w:t xml:space="preserve"> </w:t>
      </w:r>
      <w:r w:rsidRPr="00F44756">
        <w:t>vody</w:t>
      </w:r>
      <w:r w:rsidR="00993959">
        <w:t xml:space="preserve"> </w:t>
      </w:r>
      <w:r w:rsidRPr="00F44756">
        <w:t>byla</w:t>
      </w:r>
      <w:r w:rsidR="00993959">
        <w:t xml:space="preserve"> </w:t>
      </w:r>
      <w:r w:rsidRPr="00F44756">
        <w:t>zjišt</w:t>
      </w:r>
      <w:r w:rsidRPr="00993959">
        <w:t>ě</w:t>
      </w:r>
      <w:r w:rsidRPr="00F44756">
        <w:t>na</w:t>
      </w:r>
      <w:r w:rsidR="00993959">
        <w:t xml:space="preserve"> </w:t>
      </w:r>
      <w:r w:rsidRPr="00F44756">
        <w:t>v</w:t>
      </w:r>
      <w:r w:rsidR="00993959">
        <w:t xml:space="preserve"> </w:t>
      </w:r>
      <w:r w:rsidRPr="00F44756">
        <w:t>úrovni</w:t>
      </w:r>
      <w:r w:rsidR="00993959">
        <w:t xml:space="preserve"> </w:t>
      </w:r>
      <w:r w:rsidRPr="00F44756">
        <w:t>fluviálních</w:t>
      </w:r>
      <w:r w:rsidR="00993959">
        <w:t xml:space="preserve"> </w:t>
      </w:r>
      <w:r w:rsidRPr="00F44756">
        <w:t>terasových</w:t>
      </w:r>
      <w:r w:rsidR="00993959">
        <w:t xml:space="preserve"> </w:t>
      </w:r>
      <w:r w:rsidRPr="00F44756">
        <w:t>št</w:t>
      </w:r>
      <w:r w:rsidRPr="00993959">
        <w:t>ě</w:t>
      </w:r>
      <w:r w:rsidRPr="00F44756">
        <w:t>rk</w:t>
      </w:r>
      <w:r w:rsidRPr="00993959">
        <w:t>ů</w:t>
      </w:r>
      <w:r w:rsidR="00993959">
        <w:t xml:space="preserve"> </w:t>
      </w:r>
      <w:r w:rsidRPr="00F44756">
        <w:t>v</w:t>
      </w:r>
      <w:r w:rsidR="00993959">
        <w:t xml:space="preserve"> </w:t>
      </w:r>
      <w:r w:rsidRPr="00F44756">
        <w:t>nadmo</w:t>
      </w:r>
      <w:r w:rsidRPr="00993959">
        <w:t>ř</w:t>
      </w:r>
      <w:r w:rsidRPr="00F44756">
        <w:t>ské</w:t>
      </w:r>
      <w:r w:rsidR="00993959">
        <w:t xml:space="preserve"> </w:t>
      </w:r>
      <w:r w:rsidRPr="00F44756">
        <w:t>výšce</w:t>
      </w:r>
      <w:r w:rsidR="00993959">
        <w:t xml:space="preserve"> </w:t>
      </w:r>
      <w:r w:rsidRPr="00F44756">
        <w:t>cca 204,1</w:t>
      </w:r>
      <w:r w:rsidR="00993959">
        <w:t xml:space="preserve"> </w:t>
      </w:r>
      <w:r w:rsidRPr="00F44756">
        <w:t>–</w:t>
      </w:r>
      <w:r w:rsidR="00993959">
        <w:t xml:space="preserve"> </w:t>
      </w:r>
      <w:r w:rsidRPr="00F44756">
        <w:t>204,8</w:t>
      </w:r>
      <w:r w:rsidR="00993959">
        <w:t xml:space="preserve"> </w:t>
      </w:r>
      <w:r w:rsidRPr="00F44756">
        <w:t>m</w:t>
      </w:r>
      <w:r w:rsidR="00993959">
        <w:t xml:space="preserve"> </w:t>
      </w:r>
      <w:r w:rsidRPr="00F44756">
        <w:t>n.</w:t>
      </w:r>
      <w:r w:rsidR="00993959">
        <w:t xml:space="preserve"> </w:t>
      </w:r>
      <w:r w:rsidRPr="00F44756">
        <w:t>m.</w:t>
      </w:r>
      <w:r w:rsidR="00993959">
        <w:t xml:space="preserve"> </w:t>
      </w:r>
      <w:r w:rsidRPr="00F44756">
        <w:t>a</w:t>
      </w:r>
      <w:r w:rsidR="00993959">
        <w:t xml:space="preserve"> </w:t>
      </w:r>
      <w:r w:rsidRPr="00F44756">
        <w:t>bude</w:t>
      </w:r>
      <w:r w:rsidR="00993959">
        <w:t xml:space="preserve"> </w:t>
      </w:r>
      <w:r w:rsidRPr="00F44756">
        <w:t>ovliv</w:t>
      </w:r>
      <w:r w:rsidRPr="00993959">
        <w:t>ň</w:t>
      </w:r>
      <w:r w:rsidRPr="00F44756">
        <w:t>ovat</w:t>
      </w:r>
      <w:r w:rsidR="00993959">
        <w:t xml:space="preserve"> </w:t>
      </w:r>
      <w:r w:rsidRPr="00F44756">
        <w:t>zakládání</w:t>
      </w:r>
      <w:r w:rsidR="00993959">
        <w:t xml:space="preserve"> </w:t>
      </w:r>
      <w:r w:rsidRPr="00F44756">
        <w:t>objektu.</w:t>
      </w:r>
      <w:r w:rsidR="00993959">
        <w:t xml:space="preserve"> </w:t>
      </w:r>
      <w:r w:rsidRPr="00F44756">
        <w:t>Z</w:t>
      </w:r>
      <w:r w:rsidR="00993959">
        <w:t xml:space="preserve"> </w:t>
      </w:r>
      <w:r w:rsidRPr="00F44756">
        <w:t>tohoto</w:t>
      </w:r>
      <w:r w:rsidR="00993959">
        <w:t xml:space="preserve"> </w:t>
      </w:r>
      <w:r w:rsidRPr="00F44756">
        <w:t>d</w:t>
      </w:r>
      <w:r w:rsidRPr="00993959">
        <w:t>ů</w:t>
      </w:r>
      <w:r w:rsidRPr="00F44756">
        <w:t>vodu</w:t>
      </w:r>
      <w:r w:rsidR="00993959">
        <w:t xml:space="preserve"> </w:t>
      </w:r>
      <w:r w:rsidRPr="00F44756">
        <w:t>o</w:t>
      </w:r>
      <w:r w:rsidRPr="00993959">
        <w:t>č</w:t>
      </w:r>
      <w:r w:rsidRPr="00F44756">
        <w:t>ekáváme zvodn</w:t>
      </w:r>
      <w:r w:rsidRPr="00993959">
        <w:t>ě</w:t>
      </w:r>
      <w:r w:rsidRPr="00F44756">
        <w:t>ní</w:t>
      </w:r>
      <w:r w:rsidR="00993959">
        <w:t xml:space="preserve"> </w:t>
      </w:r>
      <w:r w:rsidRPr="00F44756">
        <w:t>terasových</w:t>
      </w:r>
      <w:r w:rsidR="00993959">
        <w:t xml:space="preserve"> </w:t>
      </w:r>
      <w:r w:rsidRPr="00F44756">
        <w:t>sediment</w:t>
      </w:r>
      <w:r w:rsidRPr="00993959">
        <w:t>ů</w:t>
      </w:r>
      <w:r w:rsidR="00993959">
        <w:t xml:space="preserve"> </w:t>
      </w:r>
      <w:r w:rsidRPr="00F44756">
        <w:t>a</w:t>
      </w:r>
      <w:r w:rsidR="00993959">
        <w:t xml:space="preserve"> </w:t>
      </w:r>
      <w:r w:rsidRPr="00F44756">
        <w:t xml:space="preserve">nutnost </w:t>
      </w:r>
      <w:r w:rsidRPr="00993959">
        <w:t>č</w:t>
      </w:r>
      <w:r w:rsidRPr="00F44756">
        <w:t>erpání</w:t>
      </w:r>
      <w:r w:rsidR="00993959">
        <w:t xml:space="preserve"> </w:t>
      </w:r>
      <w:r w:rsidRPr="00F44756">
        <w:t>podzemní</w:t>
      </w:r>
      <w:r w:rsidR="00993959">
        <w:t xml:space="preserve"> </w:t>
      </w:r>
      <w:r w:rsidRPr="00F44756">
        <w:t>vody</w:t>
      </w:r>
      <w:r w:rsidR="00993959">
        <w:t xml:space="preserve"> </w:t>
      </w:r>
      <w:r w:rsidRPr="00F44756">
        <w:t>ze</w:t>
      </w:r>
      <w:r w:rsidR="00993959">
        <w:t xml:space="preserve"> </w:t>
      </w:r>
      <w:r w:rsidRPr="00F44756">
        <w:t>stavební</w:t>
      </w:r>
      <w:r w:rsidR="00993959">
        <w:t xml:space="preserve"> </w:t>
      </w:r>
      <w:r w:rsidRPr="00F44756">
        <w:t xml:space="preserve">jámy. </w:t>
      </w:r>
    </w:p>
    <w:p w14:paraId="5493CE55" w14:textId="566B33E1" w:rsidR="00993959" w:rsidRDefault="00F44756" w:rsidP="00993959">
      <w:pPr>
        <w:ind w:left="1134"/>
      </w:pPr>
      <w:r w:rsidRPr="00F44756">
        <w:t>Základovou</w:t>
      </w:r>
      <w:r w:rsidR="00993959">
        <w:t xml:space="preserve"> </w:t>
      </w:r>
      <w:r w:rsidRPr="00F44756">
        <w:t>jámu</w:t>
      </w:r>
      <w:r w:rsidR="00993959">
        <w:t xml:space="preserve"> </w:t>
      </w:r>
      <w:r w:rsidRPr="00F44756">
        <w:t>bude</w:t>
      </w:r>
      <w:r w:rsidR="00993959">
        <w:t xml:space="preserve"> </w:t>
      </w:r>
      <w:r w:rsidRPr="00F44756">
        <w:t>nutné</w:t>
      </w:r>
      <w:r w:rsidR="00993959">
        <w:t xml:space="preserve"> </w:t>
      </w:r>
      <w:r w:rsidRPr="00F44756">
        <w:t>pažit</w:t>
      </w:r>
      <w:r w:rsidR="00993959">
        <w:t xml:space="preserve"> </w:t>
      </w:r>
      <w:r w:rsidRPr="00F44756">
        <w:t>a</w:t>
      </w:r>
      <w:r w:rsidR="00993959">
        <w:t xml:space="preserve"> </w:t>
      </w:r>
      <w:r w:rsidRPr="00F44756">
        <w:t>t</w:t>
      </w:r>
      <w:r w:rsidRPr="00993959">
        <w:t>ě</w:t>
      </w:r>
      <w:r w:rsidRPr="00F44756">
        <w:t>snit</w:t>
      </w:r>
      <w:r w:rsidR="00993959">
        <w:t xml:space="preserve"> </w:t>
      </w:r>
      <w:r w:rsidRPr="00F44756">
        <w:t>(nap</w:t>
      </w:r>
      <w:r w:rsidRPr="00993959">
        <w:t>ř</w:t>
      </w:r>
      <w:r w:rsidRPr="00F44756">
        <w:t>.</w:t>
      </w:r>
      <w:r w:rsidR="00993959">
        <w:t xml:space="preserve"> </w:t>
      </w:r>
      <w:r w:rsidRPr="00F44756">
        <w:t>ražená/vibrovaná</w:t>
      </w:r>
      <w:r w:rsidR="00993959">
        <w:t xml:space="preserve"> </w:t>
      </w:r>
      <w:proofErr w:type="spellStart"/>
      <w:r w:rsidRPr="00F44756">
        <w:t>larsenová</w:t>
      </w:r>
      <w:proofErr w:type="spellEnd"/>
      <w:r w:rsidR="00993959">
        <w:t xml:space="preserve"> </w:t>
      </w:r>
      <w:r w:rsidRPr="00F44756">
        <w:t>st</w:t>
      </w:r>
      <w:r w:rsidRPr="00993959">
        <w:t>ě</w:t>
      </w:r>
      <w:r w:rsidRPr="00F44756">
        <w:t>na).</w:t>
      </w:r>
      <w:r w:rsidR="00993959">
        <w:t xml:space="preserve"> </w:t>
      </w:r>
      <w:r w:rsidRPr="00F44756">
        <w:t>Podle výsledk</w:t>
      </w:r>
      <w:r w:rsidRPr="00993959">
        <w:t>ů</w:t>
      </w:r>
      <w:r w:rsidRPr="00F44756">
        <w:t xml:space="preserve"> archivních zkoušek na agresivitu vodného prost</w:t>
      </w:r>
      <w:r w:rsidRPr="00993959">
        <w:t>ř</w:t>
      </w:r>
      <w:r w:rsidRPr="00F44756">
        <w:t>edí doporu</w:t>
      </w:r>
      <w:r w:rsidRPr="00993959">
        <w:t>č</w:t>
      </w:r>
      <w:r w:rsidRPr="00F44756">
        <w:t xml:space="preserve">ujeme uvažovat </w:t>
      </w:r>
      <w:proofErr w:type="spellStart"/>
      <w:r w:rsidRPr="00F44756">
        <w:t>stupe</w:t>
      </w:r>
      <w:r w:rsidRPr="00993959">
        <w:t>ň</w:t>
      </w:r>
      <w:r w:rsidRPr="00F44756">
        <w:t>agresivity</w:t>
      </w:r>
      <w:proofErr w:type="spellEnd"/>
      <w:r w:rsidR="00993959">
        <w:t xml:space="preserve"> </w:t>
      </w:r>
      <w:r w:rsidRPr="00F44756">
        <w:t>vody</w:t>
      </w:r>
      <w:r w:rsidR="00993959">
        <w:t xml:space="preserve"> </w:t>
      </w:r>
      <w:r w:rsidRPr="00F44756">
        <w:t>v</w:t>
      </w:r>
      <w:r w:rsidRPr="00993959">
        <w:t>ůč</w:t>
      </w:r>
      <w:r w:rsidRPr="00F44756">
        <w:t>i</w:t>
      </w:r>
      <w:r w:rsidR="00993959">
        <w:t xml:space="preserve"> </w:t>
      </w:r>
      <w:r w:rsidRPr="00F44756">
        <w:t>betonovým</w:t>
      </w:r>
      <w:r w:rsidR="00993959">
        <w:t xml:space="preserve"> </w:t>
      </w:r>
      <w:r w:rsidRPr="00F44756">
        <w:t>konstrukcím</w:t>
      </w:r>
      <w:r w:rsidR="00993959">
        <w:t xml:space="preserve"> </w:t>
      </w:r>
      <w:r w:rsidRPr="00F44756">
        <w:t>XA1:</w:t>
      </w:r>
      <w:r w:rsidR="00993959">
        <w:t xml:space="preserve"> </w:t>
      </w:r>
      <w:r w:rsidRPr="00F44756">
        <w:t>slab</w:t>
      </w:r>
      <w:r w:rsidRPr="00993959">
        <w:t>ě</w:t>
      </w:r>
      <w:r w:rsidR="00993959">
        <w:t xml:space="preserve"> </w:t>
      </w:r>
      <w:r w:rsidRPr="00F44756">
        <w:t>agresivní</w:t>
      </w:r>
      <w:r w:rsidR="00993959">
        <w:t xml:space="preserve"> </w:t>
      </w:r>
      <w:r w:rsidRPr="00F44756">
        <w:t xml:space="preserve">dle </w:t>
      </w:r>
      <w:r w:rsidRPr="00993959">
        <w:t>Č</w:t>
      </w:r>
      <w:r w:rsidRPr="00F44756">
        <w:t>SN</w:t>
      </w:r>
      <w:r w:rsidR="00993959">
        <w:t xml:space="preserve"> </w:t>
      </w:r>
      <w:r w:rsidRPr="00F44756">
        <w:t>EN 206-1.</w:t>
      </w:r>
      <w:r w:rsidR="00993959">
        <w:t xml:space="preserve"> </w:t>
      </w:r>
      <w:r w:rsidRPr="00F44756">
        <w:t xml:space="preserve">Dle normy </w:t>
      </w:r>
      <w:r w:rsidRPr="00993959">
        <w:t>Č</w:t>
      </w:r>
      <w:r w:rsidRPr="00F44756">
        <w:t>SN</w:t>
      </w:r>
      <w:r w:rsidR="00993959">
        <w:t xml:space="preserve"> </w:t>
      </w:r>
      <w:r w:rsidRPr="00F44756">
        <w:t>03</w:t>
      </w:r>
      <w:r w:rsidR="00993959">
        <w:t xml:space="preserve"> </w:t>
      </w:r>
      <w:r w:rsidRPr="00F44756">
        <w:t>8375</w:t>
      </w:r>
      <w:r w:rsidR="00993959">
        <w:t xml:space="preserve"> </w:t>
      </w:r>
      <w:r w:rsidRPr="00F44756">
        <w:t>má</w:t>
      </w:r>
      <w:r w:rsidR="00993959">
        <w:t xml:space="preserve"> </w:t>
      </w:r>
      <w:r w:rsidRPr="00F44756">
        <w:t>voda</w:t>
      </w:r>
      <w:r w:rsidR="00993959">
        <w:t xml:space="preserve"> </w:t>
      </w:r>
      <w:r w:rsidRPr="00F44756">
        <w:t>velmi</w:t>
      </w:r>
      <w:r w:rsidR="00993959">
        <w:t xml:space="preserve"> </w:t>
      </w:r>
      <w:r w:rsidRPr="00F44756">
        <w:t>vysokou</w:t>
      </w:r>
      <w:r w:rsidR="00993959">
        <w:t xml:space="preserve"> </w:t>
      </w:r>
      <w:r w:rsidRPr="00F44756">
        <w:t>agresivitu</w:t>
      </w:r>
      <w:r w:rsidR="00993959">
        <w:t xml:space="preserve"> </w:t>
      </w:r>
      <w:r w:rsidRPr="00F44756">
        <w:t>v</w:t>
      </w:r>
      <w:r w:rsidRPr="00993959">
        <w:t>ůč</w:t>
      </w:r>
      <w:r w:rsidRPr="00F44756">
        <w:t>i</w:t>
      </w:r>
      <w:r w:rsidR="00993959">
        <w:t xml:space="preserve"> </w:t>
      </w:r>
      <w:r w:rsidRPr="00F44756">
        <w:t>ocelovým</w:t>
      </w:r>
      <w:r w:rsidR="00993959">
        <w:t xml:space="preserve"> </w:t>
      </w:r>
      <w:r w:rsidRPr="00F44756">
        <w:t>konstrukcím</w:t>
      </w:r>
      <w:r w:rsidR="00993959">
        <w:t xml:space="preserve"> </w:t>
      </w:r>
      <w:r w:rsidRPr="00F44756">
        <w:t xml:space="preserve">– kategorie IV. </w:t>
      </w:r>
    </w:p>
    <w:p w14:paraId="659A8EFC" w14:textId="6CB1E2F6" w:rsidR="00F44756" w:rsidRPr="00F44756" w:rsidRDefault="00F44756" w:rsidP="00993959">
      <w:pPr>
        <w:ind w:left="1134"/>
      </w:pPr>
      <w:r w:rsidRPr="00F44756">
        <w:lastRenderedPageBreak/>
        <w:t>Na</w:t>
      </w:r>
      <w:r w:rsidR="00993959">
        <w:t xml:space="preserve"> </w:t>
      </w:r>
      <w:r w:rsidRPr="00F44756">
        <w:t>základ</w:t>
      </w:r>
      <w:r w:rsidRPr="00993959">
        <w:t>ě</w:t>
      </w:r>
      <w:r w:rsidR="00993959">
        <w:t xml:space="preserve"> </w:t>
      </w:r>
      <w:r w:rsidRPr="00F44756">
        <w:t>provedených</w:t>
      </w:r>
      <w:r w:rsidR="00993959">
        <w:t xml:space="preserve"> </w:t>
      </w:r>
      <w:r w:rsidRPr="00F44756">
        <w:t>pr</w:t>
      </w:r>
      <w:r w:rsidRPr="00993959">
        <w:t>ů</w:t>
      </w:r>
      <w:r w:rsidRPr="00F44756">
        <w:t>zkumných</w:t>
      </w:r>
      <w:r w:rsidR="00993959">
        <w:t xml:space="preserve"> </w:t>
      </w:r>
      <w:r w:rsidRPr="00F44756">
        <w:t>prací</w:t>
      </w:r>
      <w:r w:rsidR="00993959">
        <w:t xml:space="preserve"> </w:t>
      </w:r>
      <w:r w:rsidRPr="00F44756">
        <w:t>lze</w:t>
      </w:r>
      <w:r w:rsidR="00993959">
        <w:t xml:space="preserve"> </w:t>
      </w:r>
      <w:r w:rsidRPr="00F44756">
        <w:t>základové</w:t>
      </w:r>
      <w:r w:rsidR="00993959">
        <w:t xml:space="preserve"> </w:t>
      </w:r>
      <w:r w:rsidRPr="00F44756">
        <w:t>pom</w:t>
      </w:r>
      <w:r w:rsidRPr="00993959">
        <w:t>ě</w:t>
      </w:r>
      <w:r w:rsidRPr="00F44756">
        <w:t>ry</w:t>
      </w:r>
      <w:r w:rsidR="00993959">
        <w:t xml:space="preserve"> </w:t>
      </w:r>
      <w:r w:rsidRPr="00F44756">
        <w:t>vyhodnotit</w:t>
      </w:r>
      <w:r w:rsidR="00993959">
        <w:t xml:space="preserve"> </w:t>
      </w:r>
      <w:r w:rsidRPr="00F44756">
        <w:t>jako</w:t>
      </w:r>
      <w:r w:rsidR="00993959">
        <w:t xml:space="preserve"> </w:t>
      </w:r>
      <w:r w:rsidRPr="00F44756">
        <w:t xml:space="preserve">složité. </w:t>
      </w:r>
    </w:p>
    <w:p w14:paraId="0C9D193A" w14:textId="3983E585" w:rsidR="00F44756" w:rsidRPr="00F44756" w:rsidRDefault="00F44756" w:rsidP="00993959">
      <w:pPr>
        <w:ind w:left="1134"/>
      </w:pPr>
      <w:r w:rsidRPr="00F44756">
        <w:t>P</w:t>
      </w:r>
      <w:r w:rsidRPr="00993959">
        <w:t>ř</w:t>
      </w:r>
      <w:r w:rsidRPr="00F44756">
        <w:t>i návrhu základ</w:t>
      </w:r>
      <w:r w:rsidRPr="00993959">
        <w:t>ů</w:t>
      </w:r>
      <w:r w:rsidRPr="00F44756">
        <w:t xml:space="preserve"> je t</w:t>
      </w:r>
      <w:r w:rsidRPr="00993959">
        <w:t>ř</w:t>
      </w:r>
      <w:r w:rsidRPr="00F44756">
        <w:t xml:space="preserve">eba v souladu s </w:t>
      </w:r>
      <w:r w:rsidRPr="00993959">
        <w:t>Č</w:t>
      </w:r>
      <w:r w:rsidRPr="00F44756">
        <w:t xml:space="preserve">SN EN 1997 Navrhování geotechnických konstrukcí – </w:t>
      </w:r>
      <w:r w:rsidRPr="00993959">
        <w:t>Č</w:t>
      </w:r>
      <w:r w:rsidRPr="00F44756">
        <w:t>ást</w:t>
      </w:r>
      <w:r w:rsidR="00993959">
        <w:t xml:space="preserve"> </w:t>
      </w:r>
      <w:r w:rsidRPr="00F44756">
        <w:t>2:</w:t>
      </w:r>
      <w:r w:rsidR="00993959">
        <w:t xml:space="preserve"> </w:t>
      </w:r>
      <w:r w:rsidRPr="00F44756">
        <w:t>Pr</w:t>
      </w:r>
      <w:r w:rsidRPr="00993959">
        <w:t>ů</w:t>
      </w:r>
      <w:r w:rsidRPr="00F44756">
        <w:t>zkum</w:t>
      </w:r>
      <w:r w:rsidR="00993959">
        <w:t xml:space="preserve"> </w:t>
      </w:r>
      <w:r w:rsidRPr="00F44756">
        <w:t>a</w:t>
      </w:r>
      <w:r w:rsidR="00993959">
        <w:t xml:space="preserve"> </w:t>
      </w:r>
      <w:r w:rsidRPr="00F44756">
        <w:t>zkoušení</w:t>
      </w:r>
      <w:r w:rsidR="00993959">
        <w:t xml:space="preserve"> </w:t>
      </w:r>
      <w:r w:rsidRPr="00F44756">
        <w:t>základové</w:t>
      </w:r>
      <w:r w:rsidR="00993959">
        <w:t xml:space="preserve"> </w:t>
      </w:r>
      <w:r w:rsidRPr="00F44756">
        <w:t>p</w:t>
      </w:r>
      <w:r w:rsidRPr="00993959">
        <w:t>ů</w:t>
      </w:r>
      <w:r w:rsidRPr="00F44756">
        <w:t>dy</w:t>
      </w:r>
      <w:r w:rsidR="00993959">
        <w:t xml:space="preserve"> </w:t>
      </w:r>
      <w:r w:rsidRPr="00F44756">
        <w:t>postupovat</w:t>
      </w:r>
      <w:r w:rsidR="00993959">
        <w:t xml:space="preserve"> </w:t>
      </w:r>
      <w:r w:rsidRPr="00F44756">
        <w:t>podle</w:t>
      </w:r>
      <w:r w:rsidR="00993959">
        <w:t xml:space="preserve"> </w:t>
      </w:r>
      <w:r w:rsidRPr="00F44756">
        <w:t>zásad</w:t>
      </w:r>
      <w:r w:rsidR="00993959">
        <w:t xml:space="preserve"> </w:t>
      </w:r>
      <w:r w:rsidRPr="00F44756">
        <w:t>3.</w:t>
      </w:r>
      <w:r w:rsidR="00993959">
        <w:t xml:space="preserve"> </w:t>
      </w:r>
      <w:r w:rsidRPr="00F44756">
        <w:t>geotechnické kategorie.</w:t>
      </w:r>
      <w:r w:rsidR="00993959">
        <w:t xml:space="preserve"> </w:t>
      </w:r>
      <w:r w:rsidRPr="00F44756">
        <w:t>Projektovanou</w:t>
      </w:r>
      <w:r w:rsidR="00993959">
        <w:t xml:space="preserve"> </w:t>
      </w:r>
      <w:r w:rsidRPr="00F44756">
        <w:t>stavbu</w:t>
      </w:r>
      <w:r w:rsidR="00993959">
        <w:t xml:space="preserve"> </w:t>
      </w:r>
      <w:r w:rsidRPr="00F44756">
        <w:t>multifunk</w:t>
      </w:r>
      <w:r w:rsidRPr="00993959">
        <w:t>č</w:t>
      </w:r>
      <w:r w:rsidRPr="00F44756">
        <w:t>ní</w:t>
      </w:r>
      <w:r w:rsidR="00993959">
        <w:t xml:space="preserve"> </w:t>
      </w:r>
      <w:r w:rsidRPr="00F44756">
        <w:t>haly</w:t>
      </w:r>
      <w:r w:rsidR="00993959">
        <w:t xml:space="preserve"> </w:t>
      </w:r>
      <w:r w:rsidRPr="00F44756">
        <w:t>považujeme</w:t>
      </w:r>
      <w:r w:rsidR="00993959">
        <w:t xml:space="preserve"> </w:t>
      </w:r>
      <w:r w:rsidRPr="00F44756">
        <w:t>za</w:t>
      </w:r>
      <w:r w:rsidR="00993959">
        <w:t xml:space="preserve"> </w:t>
      </w:r>
      <w:r w:rsidRPr="00F44756">
        <w:t>objekt</w:t>
      </w:r>
      <w:r w:rsidR="00993959">
        <w:t xml:space="preserve"> </w:t>
      </w:r>
      <w:r w:rsidRPr="00F44756">
        <w:t>staticky</w:t>
      </w:r>
      <w:r w:rsidR="00993959">
        <w:t xml:space="preserve"> </w:t>
      </w:r>
      <w:r w:rsidRPr="00F44756">
        <w:t>náro</w:t>
      </w:r>
      <w:r w:rsidRPr="00993959">
        <w:t>č</w:t>
      </w:r>
      <w:r w:rsidRPr="00F44756">
        <w:t>né konstrukce. Pro návrh základ</w:t>
      </w:r>
      <w:r w:rsidRPr="00993959">
        <w:t>ů</w:t>
      </w:r>
      <w:r w:rsidRPr="00F44756">
        <w:t xml:space="preserve"> budovy bude nutno provést výpo</w:t>
      </w:r>
      <w:r w:rsidRPr="00993959">
        <w:t>č</w:t>
      </w:r>
      <w:r w:rsidRPr="00F44756">
        <w:t>ty dle skupin mezních stav</w:t>
      </w:r>
      <w:r w:rsidRPr="00993959">
        <w:t>ů</w:t>
      </w:r>
      <w:r w:rsidRPr="00F44756">
        <w:t xml:space="preserve">. </w:t>
      </w:r>
    </w:p>
    <w:p w14:paraId="1F292E62" w14:textId="33396C19" w:rsidR="00F44756" w:rsidRPr="00F44756" w:rsidRDefault="00F44756" w:rsidP="00993959">
      <w:pPr>
        <w:ind w:left="1134"/>
      </w:pPr>
      <w:r w:rsidRPr="00F44756">
        <w:t>Pro</w:t>
      </w:r>
      <w:r w:rsidR="00993959">
        <w:t xml:space="preserve"> </w:t>
      </w:r>
      <w:r w:rsidRPr="00F44756">
        <w:t>podrobn</w:t>
      </w:r>
      <w:r w:rsidRPr="00993959">
        <w:t>ě</w:t>
      </w:r>
      <w:r w:rsidRPr="00F44756">
        <w:t>jší</w:t>
      </w:r>
      <w:r w:rsidR="00993959">
        <w:t xml:space="preserve"> </w:t>
      </w:r>
      <w:r w:rsidRPr="00F44756">
        <w:t>ur</w:t>
      </w:r>
      <w:r w:rsidRPr="00993959">
        <w:t>č</w:t>
      </w:r>
      <w:r w:rsidRPr="00F44756">
        <w:t>ení</w:t>
      </w:r>
      <w:r w:rsidR="00993959">
        <w:t xml:space="preserve"> </w:t>
      </w:r>
      <w:r w:rsidRPr="00F44756">
        <w:t>geologických</w:t>
      </w:r>
      <w:r w:rsidR="00993959">
        <w:t xml:space="preserve"> </w:t>
      </w:r>
      <w:r w:rsidRPr="00F44756">
        <w:t>pom</w:t>
      </w:r>
      <w:r w:rsidRPr="00993959">
        <w:t>ě</w:t>
      </w:r>
      <w:r w:rsidRPr="00F44756">
        <w:t>r</w:t>
      </w:r>
      <w:r w:rsidRPr="00993959">
        <w:t>ů</w:t>
      </w:r>
      <w:r w:rsidR="00993959">
        <w:t xml:space="preserve"> </w:t>
      </w:r>
      <w:r w:rsidRPr="00F44756">
        <w:t>d</w:t>
      </w:r>
      <w:r w:rsidRPr="00993959">
        <w:t>ů</w:t>
      </w:r>
      <w:r w:rsidRPr="00F44756">
        <w:t>ležitých</w:t>
      </w:r>
      <w:r w:rsidR="00993959">
        <w:t xml:space="preserve"> </w:t>
      </w:r>
      <w:r w:rsidRPr="00F44756">
        <w:t>pro</w:t>
      </w:r>
      <w:r w:rsidR="00993959">
        <w:t xml:space="preserve"> </w:t>
      </w:r>
      <w:r w:rsidRPr="00F44756">
        <w:t>založení</w:t>
      </w:r>
      <w:r w:rsidR="00993959">
        <w:t xml:space="preserve"> </w:t>
      </w:r>
      <w:r w:rsidRPr="00F44756">
        <w:t>objektu</w:t>
      </w:r>
      <w:r w:rsidR="00993959">
        <w:t xml:space="preserve"> </w:t>
      </w:r>
      <w:r w:rsidRPr="00F44756">
        <w:t>doporu</w:t>
      </w:r>
      <w:r w:rsidRPr="00993959">
        <w:t>č</w:t>
      </w:r>
      <w:r w:rsidRPr="00F44756">
        <w:t>ujeme provést geofyzikální pr</w:t>
      </w:r>
      <w:r w:rsidRPr="00993959">
        <w:t>ů</w:t>
      </w:r>
      <w:r w:rsidRPr="00F44756">
        <w:t>zkum, který up</w:t>
      </w:r>
      <w:r w:rsidRPr="00993959">
        <w:t>ř</w:t>
      </w:r>
      <w:r w:rsidRPr="00F44756">
        <w:t xml:space="preserve">esní hloubku rozhraní skalního podloží a </w:t>
      </w:r>
      <w:proofErr w:type="spellStart"/>
      <w:r w:rsidRPr="00F44756">
        <w:t>neogenníchjíl</w:t>
      </w:r>
      <w:r w:rsidRPr="00993959">
        <w:t>ů</w:t>
      </w:r>
      <w:proofErr w:type="spellEnd"/>
      <w:r w:rsidRPr="00F44756">
        <w:t xml:space="preserve"> a pom</w:t>
      </w:r>
      <w:r w:rsidRPr="00993959">
        <w:t>ů</w:t>
      </w:r>
      <w:r w:rsidRPr="00F44756">
        <w:t>že k p</w:t>
      </w:r>
      <w:r w:rsidRPr="00993959">
        <w:t>ř</w:t>
      </w:r>
      <w:r w:rsidRPr="00F44756">
        <w:t>esné lokalizaci míst, kde bude skalní podloží zasahovat do úrovn</w:t>
      </w:r>
      <w:r w:rsidRPr="00993959">
        <w:t>ě</w:t>
      </w:r>
      <w:r w:rsidRPr="00F44756">
        <w:t xml:space="preserve"> založení objektu. Geofyzikální práce bude možné provést po odt</w:t>
      </w:r>
      <w:r w:rsidRPr="00993959">
        <w:t>ě</w:t>
      </w:r>
      <w:r w:rsidRPr="00F44756">
        <w:t>žení navážek a asfaltových cest, to je z d</w:t>
      </w:r>
      <w:r w:rsidRPr="00993959">
        <w:t>ů</w:t>
      </w:r>
      <w:r w:rsidRPr="00F44756">
        <w:t>vodu,</w:t>
      </w:r>
      <w:r w:rsidR="00993959">
        <w:t xml:space="preserve"> </w:t>
      </w:r>
      <w:r w:rsidRPr="00F44756">
        <w:t>aby</w:t>
      </w:r>
      <w:r w:rsidR="00993959">
        <w:t xml:space="preserve"> </w:t>
      </w:r>
      <w:r w:rsidRPr="00F44756">
        <w:t>geofyzikální</w:t>
      </w:r>
      <w:r w:rsidR="00993959">
        <w:t xml:space="preserve"> </w:t>
      </w:r>
      <w:r w:rsidRPr="00F44756">
        <w:t>m</w:t>
      </w:r>
      <w:r w:rsidRPr="00993959">
        <w:t>ěř</w:t>
      </w:r>
      <w:r w:rsidRPr="00F44756">
        <w:t>ení</w:t>
      </w:r>
      <w:r w:rsidR="00993959">
        <w:t xml:space="preserve"> </w:t>
      </w:r>
      <w:r w:rsidRPr="00F44756">
        <w:t>bylo</w:t>
      </w:r>
      <w:r w:rsidR="00993959">
        <w:t xml:space="preserve"> </w:t>
      </w:r>
      <w:r w:rsidRPr="00F44756">
        <w:t>provedeno</w:t>
      </w:r>
      <w:r w:rsidR="00993959">
        <w:t xml:space="preserve"> </w:t>
      </w:r>
      <w:r w:rsidRPr="00F44756">
        <w:t>v kvalit</w:t>
      </w:r>
      <w:r w:rsidRPr="00993959">
        <w:t>ě</w:t>
      </w:r>
      <w:r w:rsidR="00993959">
        <w:t xml:space="preserve"> </w:t>
      </w:r>
      <w:r w:rsidRPr="00F44756">
        <w:t>pot</w:t>
      </w:r>
      <w:r w:rsidRPr="00993959">
        <w:t>ř</w:t>
      </w:r>
      <w:r w:rsidRPr="00F44756">
        <w:t>ebné</w:t>
      </w:r>
      <w:r w:rsidR="00993959">
        <w:t xml:space="preserve"> </w:t>
      </w:r>
      <w:r w:rsidRPr="00F44756">
        <w:t>pro</w:t>
      </w:r>
      <w:r w:rsidR="00993959">
        <w:t xml:space="preserve"> </w:t>
      </w:r>
      <w:r w:rsidRPr="00F44756">
        <w:t>stavbu</w:t>
      </w:r>
      <w:r w:rsidR="00993959">
        <w:t xml:space="preserve"> </w:t>
      </w:r>
      <w:r w:rsidRPr="00F44756">
        <w:t xml:space="preserve">takovéhoto rozsahu. </w:t>
      </w:r>
    </w:p>
    <w:p w14:paraId="1E350998" w14:textId="294D1590" w:rsidR="00F44756" w:rsidRPr="00F44756" w:rsidRDefault="00F44756" w:rsidP="00993959">
      <w:pPr>
        <w:ind w:left="1134"/>
      </w:pPr>
      <w:r w:rsidRPr="00F44756">
        <w:t>Definitivní</w:t>
      </w:r>
      <w:r w:rsidR="00993959">
        <w:t xml:space="preserve"> </w:t>
      </w:r>
      <w:r w:rsidRPr="00F44756">
        <w:t>postup</w:t>
      </w:r>
      <w:r w:rsidR="00993959">
        <w:t xml:space="preserve"> </w:t>
      </w:r>
      <w:r w:rsidRPr="00F44756">
        <w:t>pro</w:t>
      </w:r>
      <w:r w:rsidR="00993959">
        <w:t xml:space="preserve"> </w:t>
      </w:r>
      <w:r w:rsidRPr="00F44756">
        <w:t>zakládání</w:t>
      </w:r>
      <w:r w:rsidR="00993959">
        <w:t xml:space="preserve"> </w:t>
      </w:r>
      <w:r w:rsidRPr="00F44756">
        <w:t>stavby</w:t>
      </w:r>
      <w:r w:rsidR="00993959">
        <w:t xml:space="preserve"> </w:t>
      </w:r>
      <w:r w:rsidRPr="00F44756">
        <w:t>podrobn</w:t>
      </w:r>
      <w:r w:rsidRPr="00993959">
        <w:t>ě</w:t>
      </w:r>
      <w:r w:rsidR="00993959">
        <w:t xml:space="preserve"> </w:t>
      </w:r>
      <w:r w:rsidRPr="00F44756">
        <w:t>specifikuje</w:t>
      </w:r>
      <w:r w:rsidR="00993959">
        <w:t xml:space="preserve"> </w:t>
      </w:r>
      <w:r w:rsidRPr="00F44756">
        <w:t>osoba</w:t>
      </w:r>
      <w:r w:rsidR="00993959">
        <w:t xml:space="preserve"> </w:t>
      </w:r>
      <w:r w:rsidRPr="00F44756">
        <w:t>s oprávn</w:t>
      </w:r>
      <w:r w:rsidRPr="00993959">
        <w:t>ě</w:t>
      </w:r>
      <w:r w:rsidRPr="00F44756">
        <w:t>ním</w:t>
      </w:r>
      <w:r w:rsidR="00993959">
        <w:t xml:space="preserve"> </w:t>
      </w:r>
      <w:r w:rsidRPr="00F44756">
        <w:t>k projekci pozemních</w:t>
      </w:r>
      <w:r w:rsidR="00993959">
        <w:t xml:space="preserve"> </w:t>
      </w:r>
      <w:r w:rsidRPr="00F44756">
        <w:t>staveb</w:t>
      </w:r>
      <w:r w:rsidR="00993959">
        <w:t xml:space="preserve"> </w:t>
      </w:r>
      <w:r w:rsidRPr="00F44756">
        <w:t>ve</w:t>
      </w:r>
      <w:r w:rsidR="00993959">
        <w:t xml:space="preserve"> </w:t>
      </w:r>
      <w:r w:rsidRPr="00F44756">
        <w:t>spolupráci</w:t>
      </w:r>
      <w:r w:rsidR="00993959">
        <w:t xml:space="preserve"> </w:t>
      </w:r>
      <w:r w:rsidRPr="00F44756">
        <w:t>se</w:t>
      </w:r>
      <w:r w:rsidR="00993959">
        <w:t xml:space="preserve"> </w:t>
      </w:r>
      <w:r w:rsidRPr="00F44756">
        <w:t>statikem</w:t>
      </w:r>
      <w:r w:rsidR="00993959">
        <w:t xml:space="preserve"> </w:t>
      </w:r>
      <w:r w:rsidRPr="00F44756">
        <w:t>a</w:t>
      </w:r>
      <w:r w:rsidR="00993959">
        <w:t xml:space="preserve"> </w:t>
      </w:r>
      <w:proofErr w:type="spellStart"/>
      <w:r w:rsidRPr="00F44756">
        <w:t>geotechnikem</w:t>
      </w:r>
      <w:proofErr w:type="spellEnd"/>
      <w:r w:rsidRPr="00F44756">
        <w:t>.</w:t>
      </w:r>
      <w:r w:rsidR="00993959">
        <w:t xml:space="preserve"> </w:t>
      </w:r>
      <w:r w:rsidRPr="00F44756">
        <w:t>V pr</w:t>
      </w:r>
      <w:r w:rsidRPr="00993959">
        <w:t>ů</w:t>
      </w:r>
      <w:r w:rsidRPr="00F44756">
        <w:t>b</w:t>
      </w:r>
      <w:r w:rsidRPr="00993959">
        <w:t>ě</w:t>
      </w:r>
      <w:r w:rsidRPr="00F44756">
        <w:t>hu</w:t>
      </w:r>
      <w:r w:rsidR="00993959">
        <w:t xml:space="preserve"> </w:t>
      </w:r>
      <w:r w:rsidRPr="00F44756">
        <w:t>zemních</w:t>
      </w:r>
      <w:r w:rsidR="00993959">
        <w:t xml:space="preserve"> </w:t>
      </w:r>
      <w:r w:rsidRPr="00F44756">
        <w:t>prací</w:t>
      </w:r>
      <w:r w:rsidR="00993959">
        <w:t xml:space="preserve"> </w:t>
      </w:r>
      <w:r w:rsidRPr="00F44756">
        <w:t>a zakládání bude na stavb</w:t>
      </w:r>
      <w:r w:rsidRPr="00993959">
        <w:t>ě</w:t>
      </w:r>
      <w:r w:rsidRPr="00F44756">
        <w:t xml:space="preserve"> nutná</w:t>
      </w:r>
      <w:r w:rsidR="00993959">
        <w:t xml:space="preserve"> </w:t>
      </w:r>
      <w:r w:rsidRPr="00F44756">
        <w:t>p</w:t>
      </w:r>
      <w:r w:rsidRPr="00993959">
        <w:t>ř</w:t>
      </w:r>
      <w:r w:rsidRPr="00F44756">
        <w:t>ítomnost geologa a geotechnika pro posouzení základových pom</w:t>
      </w:r>
      <w:r w:rsidR="00993959">
        <w:t>ě</w:t>
      </w:r>
      <w:r w:rsidRPr="00F44756">
        <w:t>r</w:t>
      </w:r>
      <w:r w:rsidRPr="00993959">
        <w:t>ů</w:t>
      </w:r>
      <w:r w:rsidRPr="00F44756">
        <w:t>.</w:t>
      </w:r>
    </w:p>
    <w:p w14:paraId="7F9EE5EC" w14:textId="304A3EB5" w:rsidR="00993959" w:rsidRDefault="00993959" w:rsidP="00993959">
      <w:pPr>
        <w:ind w:left="1134"/>
      </w:pPr>
      <w:r w:rsidRPr="00F44756">
        <w:t>Podrobněji viz samostatná příloha dokumentace v části H. Průzkumy</w:t>
      </w:r>
      <w:r w:rsidR="00375C70">
        <w:t xml:space="preserve"> a expertízy</w:t>
      </w:r>
      <w:r w:rsidRPr="00F44756">
        <w:t>.</w:t>
      </w:r>
    </w:p>
    <w:p w14:paraId="3B602CA6" w14:textId="77777777" w:rsidR="00EE7584" w:rsidRPr="00F44756" w:rsidRDefault="00EE7584" w:rsidP="00285676">
      <w:pPr>
        <w:pStyle w:val="Odstavecseseznamem"/>
        <w:numPr>
          <w:ilvl w:val="0"/>
          <w:numId w:val="17"/>
        </w:numPr>
        <w:rPr>
          <w:b/>
          <w:bCs/>
        </w:rPr>
      </w:pPr>
      <w:r w:rsidRPr="00F44756">
        <w:rPr>
          <w:b/>
          <w:bCs/>
        </w:rPr>
        <w:t>Hydrogeologický průzkum</w:t>
      </w:r>
    </w:p>
    <w:p w14:paraId="739DB5B1" w14:textId="77777777" w:rsidR="000D62E0" w:rsidRPr="00F44756" w:rsidRDefault="000D62E0" w:rsidP="000D62E0">
      <w:pPr>
        <w:ind w:left="1134"/>
      </w:pPr>
      <w:r w:rsidRPr="00F44756">
        <w:t xml:space="preserve">Ve vrtech JV102 a JV104 byly provedeny hydrodynamické zkoušky, kdy byly pro oba vrty zjištěny velmi podobné hydraulické parametry. Součinitel </w:t>
      </w:r>
      <w:proofErr w:type="spellStart"/>
      <w:r w:rsidRPr="00F44756">
        <w:t>transmisivity</w:t>
      </w:r>
      <w:proofErr w:type="spellEnd"/>
      <w:r w:rsidRPr="00F44756">
        <w:t xml:space="preserve"> T se pohybuje v </w:t>
      </w:r>
      <w:proofErr w:type="spellStart"/>
      <w:r w:rsidRPr="00F44756">
        <w:t>rozmězé</w:t>
      </w:r>
      <w:proofErr w:type="spellEnd"/>
      <w:r w:rsidRPr="00F44756">
        <w:t xml:space="preserve"> řádů 10</w:t>
      </w:r>
      <w:r w:rsidRPr="00F44756">
        <w:rPr>
          <w:vertAlign w:val="superscript"/>
        </w:rPr>
        <w:t>-6</w:t>
      </w:r>
      <w:r w:rsidRPr="00F44756">
        <w:t xml:space="preserve"> až 10</w:t>
      </w:r>
      <w:r w:rsidRPr="00F44756">
        <w:rPr>
          <w:vertAlign w:val="superscript"/>
        </w:rPr>
        <w:t>-5</w:t>
      </w:r>
      <w:r w:rsidRPr="00F44756">
        <w:t xml:space="preserve"> m</w:t>
      </w:r>
      <w:r w:rsidRPr="00F44756">
        <w:rPr>
          <w:vertAlign w:val="superscript"/>
        </w:rPr>
        <w:t>2</w:t>
      </w:r>
      <w:r w:rsidRPr="00F44756">
        <w:t>.s</w:t>
      </w:r>
      <w:r w:rsidRPr="00F44756">
        <w:rPr>
          <w:vertAlign w:val="superscript"/>
        </w:rPr>
        <w:t>-1</w:t>
      </w:r>
      <w:r w:rsidRPr="00F44756">
        <w:t xml:space="preserve">, což odpovídá velmi nízké až nízké </w:t>
      </w:r>
      <w:proofErr w:type="spellStart"/>
      <w:r w:rsidRPr="00F44756">
        <w:t>transmisivitě</w:t>
      </w:r>
      <w:proofErr w:type="spellEnd"/>
      <w:r w:rsidRPr="00F44756">
        <w:t xml:space="preserve">, dle klasifikace Krásného třída </w:t>
      </w:r>
      <w:proofErr w:type="spellStart"/>
      <w:r w:rsidRPr="00F44756">
        <w:t>transmisivity</w:t>
      </w:r>
      <w:proofErr w:type="spellEnd"/>
      <w:r w:rsidRPr="00F44756">
        <w:t xml:space="preserve"> V až IV. Filtrační součinitel </w:t>
      </w:r>
      <w:proofErr w:type="spellStart"/>
      <w:r w:rsidRPr="00F44756">
        <w:t>k</w:t>
      </w:r>
      <w:r w:rsidRPr="00F44756">
        <w:rPr>
          <w:vertAlign w:val="subscript"/>
        </w:rPr>
        <w:t>f</w:t>
      </w:r>
      <w:proofErr w:type="spellEnd"/>
      <w:r w:rsidRPr="00F44756">
        <w:rPr>
          <w:vertAlign w:val="subscript"/>
        </w:rPr>
        <w:t xml:space="preserve"> </w:t>
      </w:r>
      <w:r w:rsidRPr="00F44756">
        <w:t>dosahuje převážně řádu 10</w:t>
      </w:r>
      <w:r w:rsidRPr="00F44756">
        <w:rPr>
          <w:vertAlign w:val="superscript"/>
        </w:rPr>
        <w:t>-6</w:t>
      </w:r>
      <w:r w:rsidRPr="00F44756">
        <w:t xml:space="preserve"> m</w:t>
      </w:r>
      <w:r w:rsidRPr="00F44756">
        <w:rPr>
          <w:vertAlign w:val="superscript"/>
        </w:rPr>
        <w:t>2</w:t>
      </w:r>
      <w:r w:rsidRPr="00F44756">
        <w:t>.s</w:t>
      </w:r>
      <w:r w:rsidRPr="00F44756">
        <w:rPr>
          <w:vertAlign w:val="superscript"/>
        </w:rPr>
        <w:t>-1</w:t>
      </w:r>
      <w:r w:rsidRPr="00F44756">
        <w:t>, což odpovídá dosti slabě propustnému prostředí, dle klasifikace Jetela třída propustnosti V.</w:t>
      </w:r>
    </w:p>
    <w:p w14:paraId="04503BE5" w14:textId="3C10BA7A" w:rsidR="00EE7584" w:rsidRPr="00F44756" w:rsidRDefault="00EE7584" w:rsidP="00EE7584">
      <w:pPr>
        <w:ind w:left="1134"/>
      </w:pPr>
      <w:r w:rsidRPr="00F44756">
        <w:t>Podrobněji viz samostatná příloha dokumentace v části H. Průzkumy</w:t>
      </w:r>
      <w:r w:rsidR="00375C70">
        <w:t xml:space="preserve"> a expertízy</w:t>
      </w:r>
      <w:r w:rsidRPr="00F44756">
        <w:t>.</w:t>
      </w:r>
    </w:p>
    <w:p w14:paraId="15166595" w14:textId="77777777" w:rsidR="00EE7584" w:rsidRPr="00F44756" w:rsidRDefault="00DA77A5" w:rsidP="00285676">
      <w:pPr>
        <w:pStyle w:val="Odstavecseseznamem"/>
        <w:numPr>
          <w:ilvl w:val="0"/>
          <w:numId w:val="17"/>
        </w:numPr>
        <w:rPr>
          <w:b/>
          <w:bCs/>
        </w:rPr>
      </w:pPr>
      <w:r w:rsidRPr="00F44756">
        <w:rPr>
          <w:b/>
          <w:bCs/>
        </w:rPr>
        <w:t xml:space="preserve">Protokol o stanovení radonového indexu </w:t>
      </w:r>
    </w:p>
    <w:p w14:paraId="1743D11C" w14:textId="77777777" w:rsidR="00DA77A5" w:rsidRPr="00F44756" w:rsidRDefault="00DA77A5" w:rsidP="000D62E0">
      <w:pPr>
        <w:ind w:left="1134"/>
      </w:pPr>
      <w:r w:rsidRPr="00F44756">
        <w:t xml:space="preserve">Novostavba Multifunkčního sportovního a kulturního pavilonu na </w:t>
      </w:r>
      <w:proofErr w:type="spellStart"/>
      <w:r w:rsidRPr="00F44756">
        <w:t>parc</w:t>
      </w:r>
      <w:proofErr w:type="spellEnd"/>
      <w:r w:rsidRPr="00F44756">
        <w:t xml:space="preserve">. č. 6/1, 24/75, 168/1, 168/11, 168/32, 168/33, 168/35, 168/36, 168/37, 168/38, 168/39, 168/45, 168/52, 168/54, 168/112, 174/1, 179/1, 179/2, 179/3, 183, 184, 186/2 a 186/4, k. </w:t>
      </w:r>
      <w:proofErr w:type="spellStart"/>
      <w:r w:rsidRPr="00F44756">
        <w:t>ú.</w:t>
      </w:r>
      <w:proofErr w:type="spellEnd"/>
      <w:r w:rsidRPr="00F44756">
        <w:t xml:space="preserve"> Pisárky, z data 02/2020, zpracovatel Mgr. Ing. arch. Lucie </w:t>
      </w:r>
      <w:proofErr w:type="spellStart"/>
      <w:r w:rsidRPr="00F44756">
        <w:t>Bartášková</w:t>
      </w:r>
      <w:proofErr w:type="spellEnd"/>
      <w:r w:rsidRPr="00F44756">
        <w:t xml:space="preserve"> – Radon Geology, Vondráškova 629/10, 635 00 Brno</w:t>
      </w:r>
    </w:p>
    <w:p w14:paraId="1FB9D9B1" w14:textId="77777777" w:rsidR="00EE7584" w:rsidRPr="00F44756" w:rsidRDefault="00EE7584" w:rsidP="00EE7584">
      <w:pPr>
        <w:ind w:left="1134"/>
      </w:pPr>
      <w:r w:rsidRPr="00F44756">
        <w:t xml:space="preserve">Na pozemcích uvažovaných pro výstavbu multifunkční haly byla zjištěna střední </w:t>
      </w:r>
      <w:proofErr w:type="spellStart"/>
      <w:r w:rsidRPr="00F44756">
        <w:t>plynopropustnost</w:t>
      </w:r>
      <w:proofErr w:type="spellEnd"/>
      <w:r w:rsidRPr="00F44756">
        <w:t xml:space="preserve"> zemin a hodnoty OAR se pohybovaly v rozmezí 1,4 – 41,5 </w:t>
      </w:r>
      <w:proofErr w:type="spellStart"/>
      <w:r w:rsidRPr="00F44756">
        <w:t>kBq</w:t>
      </w:r>
      <w:proofErr w:type="spellEnd"/>
      <w:r w:rsidRPr="00F44756">
        <w:t xml:space="preserve">/m3. Hodnoty objemové aktivity radonu v podloží v kombinaci se zjištěnou </w:t>
      </w:r>
      <w:proofErr w:type="spellStart"/>
      <w:r w:rsidRPr="00F44756">
        <w:t>plynopropustností</w:t>
      </w:r>
      <w:proofErr w:type="spellEnd"/>
      <w:r w:rsidRPr="00F44756">
        <w:t xml:space="preserve"> přiřazují pozemku střední radonový index (pro radonový potenciál v rozsahu 10 ≤ RP </w:t>
      </w:r>
      <w:r w:rsidRPr="00F44756">
        <w:rPr>
          <w:rFonts w:ascii="Arial" w:hAnsi="Arial" w:cs="Arial"/>
        </w:rPr>
        <w:t>˂</w:t>
      </w:r>
      <w:r w:rsidRPr="00F44756">
        <w:t xml:space="preserve"> 35). P</w:t>
      </w:r>
      <w:r w:rsidRPr="00F44756">
        <w:rPr>
          <w:rFonts w:cs="Century Gothic"/>
        </w:rPr>
        <w:t>ř</w:t>
      </w:r>
      <w:r w:rsidRPr="00F44756">
        <w:t>i výstavbě objektu, v jehož kontaktním podloží se budou nacházet obytné nebo pobytové místnosti budou provedena přiměřená protiradonová opatření proti průniku radonu z podloží v souladu s § 98 zákona č. 263/2016 Sb. a ČSN 73 0601 Ochrana staveb proti radonu z podloží.</w:t>
      </w:r>
    </w:p>
    <w:p w14:paraId="37E12FD2" w14:textId="3B93BF4F" w:rsidR="00DA77A5" w:rsidRPr="00F44756" w:rsidRDefault="00DA77A5" w:rsidP="00EE7584">
      <w:pPr>
        <w:ind w:left="1134"/>
      </w:pPr>
      <w:r w:rsidRPr="00F44756">
        <w:t>Podrobněji viz samostatná příloha dokumentace</w:t>
      </w:r>
      <w:r w:rsidR="00EE7584" w:rsidRPr="00F44756">
        <w:t xml:space="preserve"> v části H. Průzkumy</w:t>
      </w:r>
      <w:r w:rsidR="00375C70">
        <w:t xml:space="preserve"> a expertízy</w:t>
      </w:r>
      <w:r w:rsidRPr="00F44756">
        <w:t>.</w:t>
      </w:r>
    </w:p>
    <w:p w14:paraId="54F460EE" w14:textId="77777777" w:rsidR="00F9126A" w:rsidRPr="00F44756" w:rsidRDefault="00F9126A" w:rsidP="00285676">
      <w:pPr>
        <w:pStyle w:val="Odstavecseseznamem"/>
        <w:numPr>
          <w:ilvl w:val="0"/>
          <w:numId w:val="17"/>
        </w:numPr>
        <w:rPr>
          <w:b/>
          <w:bCs/>
        </w:rPr>
      </w:pPr>
      <w:r w:rsidRPr="00F44756">
        <w:rPr>
          <w:b/>
          <w:bCs/>
        </w:rPr>
        <w:lastRenderedPageBreak/>
        <w:t>Základní korozivní průzkum</w:t>
      </w:r>
    </w:p>
    <w:p w14:paraId="3E377BE7" w14:textId="77777777" w:rsidR="000C4477" w:rsidRPr="00F44756" w:rsidRDefault="00F9126A" w:rsidP="00F44756">
      <w:pPr>
        <w:ind w:left="1134"/>
      </w:pPr>
      <w:r w:rsidRPr="00F44756">
        <w:t xml:space="preserve">Multifunkční sportovní a kulturní pavilon, Brněnské výstaviště, z data: srpen 2020, zpracovatel: EKOS SLUŽBY s.r.o, Scheinerova 1634/62, 628 00 Brno, Miroslav Šimeček – tel. +420 602 512 933, e-mail </w:t>
      </w:r>
      <w:proofErr w:type="spellStart"/>
      <w:r w:rsidRPr="00F44756">
        <w:t>ekossluzby@ekossluzby.cz</w:t>
      </w:r>
      <w:proofErr w:type="spellEnd"/>
      <w:r w:rsidRPr="00F44756">
        <w:t xml:space="preserve">, Ing. </w:t>
      </w:r>
      <w:proofErr w:type="spellStart"/>
      <w:r w:rsidRPr="00F44756">
        <w:t>Kleis</w:t>
      </w:r>
      <w:proofErr w:type="spellEnd"/>
    </w:p>
    <w:p w14:paraId="719926E7" w14:textId="77777777" w:rsidR="00F9126A" w:rsidRPr="00F44756" w:rsidRDefault="00665139" w:rsidP="00F9126A">
      <w:pPr>
        <w:ind w:left="1134"/>
      </w:pPr>
      <w:r w:rsidRPr="00F44756">
        <w:t xml:space="preserve"> </w:t>
      </w:r>
      <w:r w:rsidR="00F9126A" w:rsidRPr="00F44756">
        <w:t>Ve</w:t>
      </w:r>
      <w:r w:rsidRPr="00F44756">
        <w:t xml:space="preserve"> </w:t>
      </w:r>
      <w:r w:rsidR="00F9126A" w:rsidRPr="00F44756">
        <w:t>všech</w:t>
      </w:r>
      <w:r w:rsidRPr="00F44756">
        <w:t xml:space="preserve"> </w:t>
      </w:r>
      <w:r w:rsidR="00F9126A" w:rsidRPr="00F44756">
        <w:t>MB</w:t>
      </w:r>
      <w:r w:rsidRPr="00F44756">
        <w:t xml:space="preserve"> </w:t>
      </w:r>
      <w:r w:rsidR="00F9126A" w:rsidRPr="00F44756">
        <w:t>se</w:t>
      </w:r>
      <w:r w:rsidRPr="00F44756">
        <w:t xml:space="preserve"> </w:t>
      </w:r>
      <w:r w:rsidR="00F9126A" w:rsidRPr="00F44756">
        <w:t>použily</w:t>
      </w:r>
      <w:r w:rsidRPr="00F44756">
        <w:t xml:space="preserve"> </w:t>
      </w:r>
      <w:r w:rsidR="00F9126A" w:rsidRPr="00F44756">
        <w:t>nepolarizovatelné</w:t>
      </w:r>
      <w:r w:rsidRPr="00F44756">
        <w:t xml:space="preserve"> </w:t>
      </w:r>
      <w:r w:rsidR="00F9126A" w:rsidRPr="00F44756">
        <w:t>měděné</w:t>
      </w:r>
      <w:r w:rsidRPr="00F44756">
        <w:t xml:space="preserve"> </w:t>
      </w:r>
      <w:r w:rsidR="00F9126A" w:rsidRPr="00F44756">
        <w:t>referenční</w:t>
      </w:r>
      <w:r w:rsidRPr="00F44756">
        <w:t xml:space="preserve"> </w:t>
      </w:r>
      <w:r w:rsidR="00F9126A" w:rsidRPr="00F44756">
        <w:t>elektrody</w:t>
      </w:r>
      <w:r w:rsidRPr="00F44756">
        <w:t xml:space="preserve"> </w:t>
      </w:r>
      <w:proofErr w:type="spellStart"/>
      <w:r w:rsidR="00F9126A" w:rsidRPr="00F44756">
        <w:t>Cu</w:t>
      </w:r>
      <w:proofErr w:type="spellEnd"/>
      <w:r w:rsidR="00F9126A" w:rsidRPr="00F44756">
        <w:t>/CuSO4 (odpovídající ČSN 03 8362). Naměřené hodnoty potenciálu jsou včetně IR spádu.</w:t>
      </w:r>
      <w:r w:rsidRPr="00F44756">
        <w:t xml:space="preserve"> </w:t>
      </w:r>
      <w:r w:rsidR="00F9126A" w:rsidRPr="00F44756">
        <w:t>Číselné</w:t>
      </w:r>
      <w:r w:rsidRPr="00F44756">
        <w:t xml:space="preserve"> </w:t>
      </w:r>
      <w:r w:rsidR="00F9126A" w:rsidRPr="00F44756">
        <w:t>hodnoty</w:t>
      </w:r>
      <w:r w:rsidRPr="00F44756">
        <w:t xml:space="preserve"> </w:t>
      </w:r>
      <w:r w:rsidR="00F9126A" w:rsidRPr="00F44756">
        <w:t>potenciálu</w:t>
      </w:r>
      <w:r w:rsidRPr="00F44756">
        <w:t xml:space="preserve"> </w:t>
      </w:r>
      <w:r w:rsidR="00F9126A" w:rsidRPr="00F44756">
        <w:t>byly</w:t>
      </w:r>
      <w:r w:rsidRPr="00F44756">
        <w:t xml:space="preserve"> </w:t>
      </w:r>
      <w:r w:rsidR="00F9126A" w:rsidRPr="00F44756">
        <w:t>měřeny</w:t>
      </w:r>
      <w:r w:rsidRPr="00F44756">
        <w:t xml:space="preserve"> </w:t>
      </w:r>
      <w:r w:rsidR="00F9126A" w:rsidRPr="00F44756">
        <w:t>a</w:t>
      </w:r>
      <w:r w:rsidRPr="00F44756">
        <w:t xml:space="preserve"> </w:t>
      </w:r>
      <w:r w:rsidR="00F9126A" w:rsidRPr="00F44756">
        <w:t>zaznamenány</w:t>
      </w:r>
      <w:r w:rsidRPr="00F44756">
        <w:t xml:space="preserve"> </w:t>
      </w:r>
      <w:r w:rsidR="00F9126A" w:rsidRPr="00F44756">
        <w:t>záznamníky</w:t>
      </w:r>
      <w:r w:rsidRPr="00F44756">
        <w:t xml:space="preserve"> </w:t>
      </w:r>
      <w:r w:rsidR="00F9126A" w:rsidRPr="00F44756">
        <w:t>HIOKI. Zaznamenané hodnoty pak byly zpracovány a vyhodnoceny na počítači pomocí speciálního programu.</w:t>
      </w:r>
    </w:p>
    <w:p w14:paraId="1B7671E4" w14:textId="77777777" w:rsidR="00665139" w:rsidRPr="00F44756" w:rsidRDefault="00665139">
      <w:pPr>
        <w:ind w:left="1134"/>
      </w:pPr>
      <w:r w:rsidRPr="00F44756">
        <w:t xml:space="preserve">Stavební objekty dle měrného odporu půdy a intenzity bludných proudů sice spadají dle </w:t>
      </w:r>
      <w:proofErr w:type="spellStart"/>
      <w:r w:rsidRPr="00F44756">
        <w:t>kriterií</w:t>
      </w:r>
      <w:proofErr w:type="spellEnd"/>
      <w:r w:rsidRPr="00F44756">
        <w:t xml:space="preserve"> uvedených v TP124 do 3. stupně ochranných opatření, ale vlivy bludných proudů jsou v této lokalitě výrazné – viz grafické průběhy v MB A – MB B. Tato situace je dána trakčním provozem blízké tramvajové trati a vozovnou tramvají. Přibližná vzdálenost mezi tímto zdrojem bludných proudů a sportovní halou je 160 m. Z našich měření v letech </w:t>
      </w:r>
      <w:proofErr w:type="gramStart"/>
      <w:r w:rsidRPr="00F44756">
        <w:t>2007 – 2010</w:t>
      </w:r>
      <w:proofErr w:type="gramEnd"/>
      <w:r w:rsidRPr="00F44756">
        <w:t xml:space="preserve"> na blízkých mostních objektech a tunelu stavby MÚK Hlinky, byly vlivy trakčního provozu rovněž zaznamenány. Vzhledem k těmto skutečnostem doporučujeme pro stavbu ochranná opatření ve stupni č.4</w:t>
      </w:r>
    </w:p>
    <w:p w14:paraId="29FC08FA" w14:textId="77777777" w:rsidR="00665139" w:rsidRPr="006F4F33" w:rsidRDefault="00665139" w:rsidP="006F4F33">
      <w:pPr>
        <w:ind w:left="1134"/>
      </w:pPr>
      <w:r w:rsidRPr="006F4F33">
        <w:t xml:space="preserve">a) primární ochrana </w:t>
      </w:r>
    </w:p>
    <w:p w14:paraId="44F12DCB" w14:textId="77777777" w:rsidR="00665139" w:rsidRPr="00F44756" w:rsidRDefault="00665139" w:rsidP="006F4F33">
      <w:pPr>
        <w:ind w:left="1134"/>
      </w:pPr>
      <w:r w:rsidRPr="006F4F33">
        <w:t xml:space="preserve">Dodržení zásad uvedených v ČSN P ENV 206, ČSN ISO 9690, ČSN 73 6206 se zaměřením </w:t>
      </w:r>
      <w:r w:rsidRPr="00F44756">
        <w:t>na:</w:t>
      </w:r>
    </w:p>
    <w:p w14:paraId="7376AFD1" w14:textId="77777777" w:rsidR="000C4477" w:rsidRPr="00F44756" w:rsidRDefault="00665139" w:rsidP="00285676">
      <w:pPr>
        <w:pStyle w:val="Odstavecseseznamem"/>
        <w:numPr>
          <w:ilvl w:val="0"/>
          <w:numId w:val="18"/>
        </w:numPr>
      </w:pPr>
      <w:r w:rsidRPr="00F44756">
        <w:t xml:space="preserve">minimální krytí výztuže betonem, </w:t>
      </w:r>
    </w:p>
    <w:p w14:paraId="2B43D46C" w14:textId="77777777" w:rsidR="000C4477" w:rsidRPr="00F44756" w:rsidRDefault="00665139" w:rsidP="00285676">
      <w:pPr>
        <w:pStyle w:val="Odstavecseseznamem"/>
        <w:numPr>
          <w:ilvl w:val="0"/>
          <w:numId w:val="18"/>
        </w:numPr>
      </w:pPr>
      <w:r w:rsidRPr="00F44756">
        <w:t xml:space="preserve">zamezení vzniku trhlin v betonu, </w:t>
      </w:r>
    </w:p>
    <w:p w14:paraId="6438F17F" w14:textId="77777777" w:rsidR="000C4477" w:rsidRPr="00F44756" w:rsidRDefault="00665139" w:rsidP="00285676">
      <w:pPr>
        <w:pStyle w:val="Odstavecseseznamem"/>
        <w:numPr>
          <w:ilvl w:val="0"/>
          <w:numId w:val="18"/>
        </w:numPr>
      </w:pPr>
      <w:r w:rsidRPr="00F44756">
        <w:t xml:space="preserve">při použití portlandských cementů je nutné přihlédnout k agresivitě prostředí, </w:t>
      </w:r>
    </w:p>
    <w:p w14:paraId="7795932A" w14:textId="77777777" w:rsidR="000C4477" w:rsidRPr="00F44756" w:rsidRDefault="00665139" w:rsidP="00285676">
      <w:pPr>
        <w:pStyle w:val="Odstavecseseznamem"/>
        <w:numPr>
          <w:ilvl w:val="0"/>
          <w:numId w:val="18"/>
        </w:numPr>
      </w:pPr>
      <w:r w:rsidRPr="00F44756">
        <w:t xml:space="preserve">dodržet stanovenou přípustnou mez pro obsah chloridů u cementů a </w:t>
      </w:r>
      <w:proofErr w:type="spellStart"/>
      <w:r w:rsidRPr="00F44756">
        <w:t>záměsové</w:t>
      </w:r>
      <w:proofErr w:type="spellEnd"/>
      <w:r w:rsidRPr="00F44756">
        <w:t xml:space="preserve"> vody. Obsah chloridových iontů v betonu nesmí překročit </w:t>
      </w:r>
      <w:proofErr w:type="gramStart"/>
      <w:r w:rsidRPr="00F44756">
        <w:t>0,4%</w:t>
      </w:r>
      <w:proofErr w:type="gramEnd"/>
      <w:r w:rsidRPr="00F44756">
        <w:t xml:space="preserve"> Cl- z hmotnosti cementu, </w:t>
      </w:r>
    </w:p>
    <w:p w14:paraId="403BA007" w14:textId="77777777" w:rsidR="000C4477" w:rsidRPr="00F44756" w:rsidRDefault="00665139" w:rsidP="00285676">
      <w:pPr>
        <w:pStyle w:val="Odstavecseseznamem"/>
        <w:numPr>
          <w:ilvl w:val="0"/>
          <w:numId w:val="18"/>
        </w:numPr>
      </w:pPr>
      <w:r w:rsidRPr="00F44756">
        <w:t xml:space="preserve">používat jen přísad a příměsí málo elektricky vodivých, nesmí nepříznivě ovlivnit trvanlivost betonu a nesmí způsobovat korozi betonu. Je nutné dodržovat vodní součinitel dle ČSN EN 206+A1. Přísady pro snazší dosažení zpracovatelnosti nesmí obsahovat více než </w:t>
      </w:r>
      <w:proofErr w:type="gramStart"/>
      <w:r w:rsidRPr="00F44756">
        <w:t>0,1%</w:t>
      </w:r>
      <w:proofErr w:type="gramEnd"/>
      <w:r w:rsidRPr="00F44756">
        <w:t xml:space="preserve"> chloridů. </w:t>
      </w:r>
    </w:p>
    <w:p w14:paraId="4A770A6E" w14:textId="77777777" w:rsidR="000C4477" w:rsidRPr="006F4F33" w:rsidRDefault="00665139" w:rsidP="00285676">
      <w:pPr>
        <w:pStyle w:val="Odstavecseseznamem"/>
        <w:numPr>
          <w:ilvl w:val="0"/>
          <w:numId w:val="18"/>
        </w:numPr>
      </w:pPr>
      <w:r w:rsidRPr="006F4F33">
        <w:t xml:space="preserve">použití vodivých a plastových distančních vložek pro výztuž je nepřípustné, použijí se betonové kostky, vlnovky, </w:t>
      </w:r>
      <w:proofErr w:type="gramStart"/>
      <w:r w:rsidRPr="006F4F33">
        <w:t>kolečka - týká</w:t>
      </w:r>
      <w:proofErr w:type="gramEnd"/>
      <w:r w:rsidRPr="006F4F33">
        <w:t xml:space="preserve"> se všech betonových částí přicházejících do styku s okolním prostředím - monolitických betonů, pilot, apod. </w:t>
      </w:r>
    </w:p>
    <w:p w14:paraId="53D7E84A" w14:textId="77777777" w:rsidR="00665139" w:rsidRPr="006F4F33" w:rsidRDefault="00665139" w:rsidP="006F4F33">
      <w:pPr>
        <w:ind w:left="1134"/>
      </w:pPr>
      <w:r w:rsidRPr="006F4F33">
        <w:t xml:space="preserve">b) sekundární ochrana </w:t>
      </w:r>
    </w:p>
    <w:p w14:paraId="1CF73FEB" w14:textId="77777777" w:rsidR="00665139" w:rsidRPr="006F4F33" w:rsidRDefault="00665139" w:rsidP="006F4F33">
      <w:pPr>
        <w:ind w:left="1134"/>
      </w:pPr>
      <w:r w:rsidRPr="006F4F33">
        <w:t xml:space="preserve">Při jejím stanovení vycházet ze zjištěné agresivity zemin a podzemní vody nejen z korozního průzkumu, ale i z geologického průzkumu. Stavební prvky budou dle možností vybaveny systémem vodotěsných izolací na úrovni svařovaných folií nebo </w:t>
      </w:r>
      <w:proofErr w:type="spellStart"/>
      <w:r w:rsidRPr="006F4F33">
        <w:t>natavovacích</w:t>
      </w:r>
      <w:proofErr w:type="spellEnd"/>
      <w:r w:rsidRPr="006F4F33">
        <w:t xml:space="preserve"> asfaltových pásů, není vyloučeno ani posílení primární ochrany na úrovni kvality betonu s </w:t>
      </w:r>
      <w:proofErr w:type="spellStart"/>
      <w:r w:rsidRPr="006F4F33">
        <w:t>asfaltopryskyřičným</w:t>
      </w:r>
      <w:proofErr w:type="spellEnd"/>
      <w:r w:rsidRPr="006F4F33">
        <w:t xml:space="preserve"> ochranným nátěrem. </w:t>
      </w:r>
    </w:p>
    <w:p w14:paraId="545BD676" w14:textId="77777777" w:rsidR="00665139" w:rsidRPr="006F4F33" w:rsidRDefault="00665139" w:rsidP="006F4F33">
      <w:pPr>
        <w:ind w:left="1134"/>
      </w:pPr>
      <w:r w:rsidRPr="006F4F33">
        <w:t xml:space="preserve">c) konstrukční opatření </w:t>
      </w:r>
    </w:p>
    <w:p w14:paraId="623F60A1" w14:textId="77777777" w:rsidR="00665139" w:rsidRPr="006F4F33" w:rsidRDefault="00665139" w:rsidP="006F4F33">
      <w:pPr>
        <w:ind w:left="1134"/>
      </w:pPr>
      <w:r w:rsidRPr="006F4F33">
        <w:t xml:space="preserve">Výztuž spodní stavby bude provařena pomocnými bodovými svary a v průběhu stavby bude provedeno ověřovací měření vlivů bludných proudů pilot. Tento systém provaření bude využit </w:t>
      </w:r>
      <w:r w:rsidRPr="006F4F33">
        <w:lastRenderedPageBreak/>
        <w:t xml:space="preserve">pro vytvoření uzemňovací soustavy. Dle výsledku měření bude rozhodnuto o propojení provařených pilot do dvou měřících bodů určené k měřením po ukončení </w:t>
      </w:r>
      <w:proofErr w:type="gramStart"/>
      <w:r w:rsidRPr="006F4F33">
        <w:t>stavby</w:t>
      </w:r>
      <w:proofErr w:type="gramEnd"/>
      <w:r w:rsidRPr="006F4F33">
        <w:t xml:space="preserve"> a to uhlopříčně pro každý SO. Tyto MB budou vyvedeny vně budov. </w:t>
      </w:r>
    </w:p>
    <w:p w14:paraId="346AF2AE" w14:textId="77777777" w:rsidR="00665139" w:rsidRPr="006F4F33" w:rsidRDefault="00665139" w:rsidP="006F4F33">
      <w:pPr>
        <w:ind w:left="1134"/>
      </w:pPr>
      <w:r w:rsidRPr="006F4F33">
        <w:t xml:space="preserve">Zemnící soustava bude tvořena pomocí provařené výztuže základových pasů a patek propojené svary 100 mm s uloženým zemnícím páskem </w:t>
      </w:r>
      <w:proofErr w:type="spellStart"/>
      <w:r w:rsidRPr="006F4F33">
        <w:t>FeZn</w:t>
      </w:r>
      <w:proofErr w:type="spellEnd"/>
      <w:r w:rsidRPr="006F4F33">
        <w:t xml:space="preserve"> 30x4 mm, nebo kulatinou </w:t>
      </w:r>
      <w:proofErr w:type="spellStart"/>
      <w:r w:rsidRPr="006F4F33">
        <w:t>FeZn</w:t>
      </w:r>
      <w:proofErr w:type="spellEnd"/>
      <w:r w:rsidRPr="006F4F33">
        <w:t xml:space="preserve"> Φ 10 mm. Pokud bude nezbytné navrhnout strojený zemnič mimo základové pasy (například pro vzdálený uzemňovaný bod) bude tak provedeno zemnícím páskem uloženým v betonové mazanině s krytím 50 mm, který tak bude tvořit anodu pro železobetonovou konstrukci. Jinak toto opatření není nutné. </w:t>
      </w:r>
    </w:p>
    <w:p w14:paraId="05ECD029" w14:textId="77777777" w:rsidR="00665139" w:rsidRPr="006F4F33" w:rsidRDefault="00665139" w:rsidP="006F4F33">
      <w:pPr>
        <w:ind w:left="1134"/>
      </w:pPr>
      <w:r w:rsidRPr="006F4F33">
        <w:t xml:space="preserve">Všechna zařízení v objektu nové stavby mohou být pospojována ve smyslu ČSN 33 2000-4-41 bez omezení – nelze zabránit galvanickému propojení s uzemněním, PEN vodičem, plynovodními a vodovodními rozvody. </w:t>
      </w:r>
    </w:p>
    <w:p w14:paraId="68FA6B4A" w14:textId="77777777" w:rsidR="00665139" w:rsidRPr="006F4F33" w:rsidRDefault="00665139" w:rsidP="006F4F33">
      <w:pPr>
        <w:ind w:left="1134"/>
      </w:pPr>
      <w:r w:rsidRPr="006F4F33">
        <w:t xml:space="preserve">Pro slaboproudá zařízení bude uplatněna ochrana před přepětím, frekvenční ochrana a zamezení rušení interferenčními zdroji. </w:t>
      </w:r>
    </w:p>
    <w:p w14:paraId="69F2F123" w14:textId="77777777" w:rsidR="00665139" w:rsidRPr="006F4F33" w:rsidRDefault="00665139" w:rsidP="006F4F33">
      <w:pPr>
        <w:ind w:left="1134"/>
      </w:pPr>
      <w:r w:rsidRPr="006F4F33">
        <w:t xml:space="preserve">Zvýšené riziko koroze BP je především galvanickým propojením přes přípojky s uzemňovací soustavou, interferenčními vlivy, agresivitou půdy. </w:t>
      </w:r>
    </w:p>
    <w:p w14:paraId="2819C434" w14:textId="77777777" w:rsidR="00665139" w:rsidRPr="006F4F33" w:rsidRDefault="00665139" w:rsidP="006F4F33">
      <w:pPr>
        <w:ind w:left="1134"/>
      </w:pPr>
      <w:r w:rsidRPr="006F4F33">
        <w:t xml:space="preserve">V případě vybudování plynovodní přípojky chráněné potrubí musí mít řádnou pasivní izolaci, včetně dokonale provedených izolací svarů. Izolace potrubí musí splňovat předepsané zkoušky dle příslušných ČSN. Izolace musí být před uložením do země kontrolována elektrojiskrovým defektoskopem pro zjištění případných vad izolaci. Provedený zásyp potrubí se provádí podle předepsaných technologických postupů. </w:t>
      </w:r>
    </w:p>
    <w:p w14:paraId="7F88B55C" w14:textId="5CAB74E7" w:rsidR="00665139" w:rsidRPr="006F4F33" w:rsidRDefault="00665139" w:rsidP="006F4F33">
      <w:pPr>
        <w:ind w:left="1134"/>
      </w:pPr>
      <w:r w:rsidRPr="006F4F33">
        <w:t>STL plynovod bude PE provedení, čímž budou do budoucna vyloučena veškerá možná poškození vlivem bludných proudů. Totéž platí i pro vodovodní přípojku.</w:t>
      </w:r>
    </w:p>
    <w:p w14:paraId="57F206F4" w14:textId="4705A5D9" w:rsidR="00F44756" w:rsidRDefault="00F44756" w:rsidP="006F4F33">
      <w:pPr>
        <w:ind w:left="1134"/>
      </w:pPr>
      <w:r w:rsidRPr="00F44756">
        <w:t>Podrobněji viz samostatná příloha dokumentace v části H. Průzkumy</w:t>
      </w:r>
      <w:r w:rsidR="00375C70">
        <w:t xml:space="preserve"> a expertízy</w:t>
      </w:r>
      <w:r w:rsidRPr="00F44756">
        <w:t>.</w:t>
      </w:r>
    </w:p>
    <w:p w14:paraId="5C27B549" w14:textId="0005B8DF" w:rsidR="00993959" w:rsidRPr="00F44756" w:rsidRDefault="00993959" w:rsidP="00285676">
      <w:pPr>
        <w:pStyle w:val="Odstavecseseznamem"/>
        <w:numPr>
          <w:ilvl w:val="0"/>
          <w:numId w:val="17"/>
        </w:numPr>
        <w:rPr>
          <w:b/>
          <w:bCs/>
        </w:rPr>
      </w:pPr>
      <w:r>
        <w:rPr>
          <w:b/>
          <w:bCs/>
        </w:rPr>
        <w:t xml:space="preserve">Doplňkový </w:t>
      </w:r>
      <w:r w:rsidRPr="00F44756">
        <w:rPr>
          <w:b/>
          <w:bCs/>
        </w:rPr>
        <w:t>korozní průzkum</w:t>
      </w:r>
    </w:p>
    <w:p w14:paraId="7A62A954" w14:textId="6A70EC5D" w:rsidR="00993959" w:rsidRPr="00F44756" w:rsidRDefault="00993959" w:rsidP="006F4F33">
      <w:pPr>
        <w:ind w:left="1134"/>
      </w:pPr>
      <w:r w:rsidRPr="00F44756">
        <w:t xml:space="preserve">Multifunkční sportovní a kulturní pavilon, </w:t>
      </w:r>
      <w:r>
        <w:t>Výstaviště Brno Multifunkční sportovní a kulturní pavilon</w:t>
      </w:r>
      <w:r w:rsidRPr="00F44756">
        <w:t xml:space="preserve">, z data: </w:t>
      </w:r>
      <w:r>
        <w:t>březen</w:t>
      </w:r>
      <w:r w:rsidRPr="00F44756">
        <w:t xml:space="preserve"> 202</w:t>
      </w:r>
      <w:r>
        <w:t>1</w:t>
      </w:r>
      <w:r w:rsidRPr="00F44756">
        <w:t xml:space="preserve">, zpracovatel: </w:t>
      </w:r>
      <w:r>
        <w:t xml:space="preserve">INSET </w:t>
      </w:r>
      <w:r w:rsidRPr="00F44756">
        <w:t>s.r.o</w:t>
      </w:r>
      <w:r>
        <w:t>.</w:t>
      </w:r>
      <w:r w:rsidRPr="00F44756">
        <w:t>,</w:t>
      </w:r>
      <w:r>
        <w:t xml:space="preserve"> divize Brno, Vinohrady 40, 639 00 Brno</w:t>
      </w:r>
      <w:r w:rsidRPr="00F44756">
        <w:t>, tel. +420</w:t>
      </w:r>
      <w:r>
        <w:t> 541 217 454</w:t>
      </w:r>
      <w:r w:rsidRPr="00F44756">
        <w:t xml:space="preserve">, e-mail </w:t>
      </w:r>
      <w:proofErr w:type="spellStart"/>
      <w:r>
        <w:t>brno</w:t>
      </w:r>
      <w:r w:rsidRPr="00F44756">
        <w:t>@</w:t>
      </w:r>
      <w:r>
        <w:t>inset</w:t>
      </w:r>
      <w:r w:rsidRPr="00F44756">
        <w:t>.cz</w:t>
      </w:r>
      <w:proofErr w:type="spellEnd"/>
      <w:r w:rsidRPr="00F44756">
        <w:t xml:space="preserve">, </w:t>
      </w:r>
      <w:r>
        <w:t>odpovědný řešitel: Mgr. Oskar Tkadleček</w:t>
      </w:r>
    </w:p>
    <w:p w14:paraId="5FB63B3C" w14:textId="747C75A4" w:rsidR="006F4F33" w:rsidRPr="006F4F33" w:rsidRDefault="006F4F33" w:rsidP="006F4F33">
      <w:pPr>
        <w:ind w:left="1134"/>
      </w:pPr>
      <w:r w:rsidRPr="006F4F33">
        <w:t>Pro</w:t>
      </w:r>
      <w:r>
        <w:t xml:space="preserve"> </w:t>
      </w:r>
      <w:r w:rsidRPr="006F4F33">
        <w:t>projekt výstavby Multifunkčního sportovního</w:t>
      </w:r>
      <w:r>
        <w:t xml:space="preserve"> </w:t>
      </w:r>
      <w:r w:rsidRPr="006F4F33">
        <w:t>a</w:t>
      </w:r>
      <w:r>
        <w:t xml:space="preserve"> </w:t>
      </w:r>
      <w:r w:rsidRPr="006F4F33">
        <w:t>kulturního</w:t>
      </w:r>
      <w:r>
        <w:t xml:space="preserve"> </w:t>
      </w:r>
      <w:r w:rsidRPr="006F4F33">
        <w:t>areálu</w:t>
      </w:r>
      <w:r>
        <w:t xml:space="preserve"> </w:t>
      </w:r>
      <w:r w:rsidRPr="006F4F33">
        <w:t>v</w:t>
      </w:r>
      <w:r>
        <w:t> </w:t>
      </w:r>
      <w:r w:rsidRPr="006F4F33">
        <w:t>Brně</w:t>
      </w:r>
      <w:r>
        <w:t xml:space="preserve"> </w:t>
      </w:r>
      <w:r w:rsidRPr="006F4F33">
        <w:t>byl proveden základní korozní průzkum. Ten měl za cíl zjistit hustotu bludných proudů v</w:t>
      </w:r>
      <w:r>
        <w:t xml:space="preserve"> </w:t>
      </w:r>
      <w:r w:rsidRPr="006F4F33">
        <w:t>oblasti, aby mohla</w:t>
      </w:r>
      <w:r>
        <w:t xml:space="preserve"> </w:t>
      </w:r>
      <w:r w:rsidRPr="006F4F33">
        <w:t>být</w:t>
      </w:r>
      <w:r>
        <w:t xml:space="preserve"> </w:t>
      </w:r>
      <w:r w:rsidRPr="006F4F33">
        <w:t>učiněna</w:t>
      </w:r>
      <w:r>
        <w:t xml:space="preserve"> </w:t>
      </w:r>
      <w:r w:rsidRPr="006F4F33">
        <w:t>odpovídající</w:t>
      </w:r>
      <w:r>
        <w:t xml:space="preserve"> </w:t>
      </w:r>
      <w:r w:rsidRPr="006F4F33">
        <w:t>protikorozní</w:t>
      </w:r>
      <w:r>
        <w:t xml:space="preserve"> </w:t>
      </w:r>
      <w:r w:rsidRPr="006F4F33">
        <w:t xml:space="preserve">opatření. </w:t>
      </w:r>
    </w:p>
    <w:p w14:paraId="28633774" w14:textId="38FB22F5" w:rsidR="006F4F33" w:rsidRPr="006F4F33" w:rsidRDefault="006F4F33" w:rsidP="006F4F33">
      <w:pPr>
        <w:ind w:left="1134"/>
      </w:pPr>
      <w:r w:rsidRPr="006F4F33">
        <w:t>Podle</w:t>
      </w:r>
      <w:r>
        <w:t xml:space="preserve"> </w:t>
      </w:r>
      <w:r w:rsidRPr="006F4F33">
        <w:t>předepsaného</w:t>
      </w:r>
      <w:r>
        <w:t xml:space="preserve"> </w:t>
      </w:r>
      <w:r w:rsidRPr="006F4F33">
        <w:t>postupu ČSN</w:t>
      </w:r>
      <w:r>
        <w:t xml:space="preserve"> </w:t>
      </w:r>
      <w:r w:rsidRPr="006F4F33">
        <w:t>038372</w:t>
      </w:r>
      <w:r>
        <w:t xml:space="preserve"> </w:t>
      </w:r>
      <w:r w:rsidRPr="006F4F33">
        <w:t>byl</w:t>
      </w:r>
      <w:r>
        <w:t xml:space="preserve"> </w:t>
      </w:r>
      <w:r w:rsidRPr="006F4F33">
        <w:t>určen</w:t>
      </w:r>
      <w:r>
        <w:t xml:space="preserve"> </w:t>
      </w:r>
      <w:r w:rsidRPr="006F4F33">
        <w:t>stupeň</w:t>
      </w:r>
      <w:r>
        <w:t xml:space="preserve"> </w:t>
      </w:r>
      <w:r w:rsidRPr="006F4F33">
        <w:t>korozní</w:t>
      </w:r>
      <w:r>
        <w:t xml:space="preserve"> </w:t>
      </w:r>
      <w:r w:rsidRPr="006F4F33">
        <w:t>agresivity</w:t>
      </w:r>
      <w:r>
        <w:t xml:space="preserve"> </w:t>
      </w:r>
      <w:r w:rsidRPr="006F4F33">
        <w:t>prostředí</w:t>
      </w:r>
      <w:r>
        <w:t xml:space="preserve"> </w:t>
      </w:r>
      <w:r w:rsidRPr="006F4F33">
        <w:t>podle</w:t>
      </w:r>
      <w:r>
        <w:t xml:space="preserve"> </w:t>
      </w:r>
      <w:r w:rsidRPr="006F4F33">
        <w:t>zjištěných</w:t>
      </w:r>
      <w:r>
        <w:t xml:space="preserve"> </w:t>
      </w:r>
      <w:proofErr w:type="spellStart"/>
      <w:r w:rsidRPr="006F4F33">
        <w:t>geoelektrických</w:t>
      </w:r>
      <w:proofErr w:type="spellEnd"/>
      <w:r w:rsidRPr="006F4F33">
        <w:t xml:space="preserve"> veličin.</w:t>
      </w:r>
    </w:p>
    <w:p w14:paraId="6C1A4EBD" w14:textId="607E237B" w:rsidR="006F4F33" w:rsidRPr="006F4F33" w:rsidRDefault="006F4F33" w:rsidP="006F4F33">
      <w:pPr>
        <w:ind w:left="1134"/>
      </w:pPr>
      <w:r w:rsidRPr="006F4F33">
        <w:t>Průměrné</w:t>
      </w:r>
      <w:r>
        <w:t xml:space="preserve"> </w:t>
      </w:r>
      <w:r w:rsidRPr="006F4F33">
        <w:t>roční</w:t>
      </w:r>
      <w:r>
        <w:t xml:space="preserve"> </w:t>
      </w:r>
      <w:r w:rsidRPr="006F4F33">
        <w:t>hodnoty</w:t>
      </w:r>
      <w:r>
        <w:t xml:space="preserve"> </w:t>
      </w:r>
      <w:r w:rsidRPr="006F4F33">
        <w:t>zdánlivých</w:t>
      </w:r>
      <w:r>
        <w:t xml:space="preserve"> </w:t>
      </w:r>
      <w:r w:rsidRPr="006F4F33">
        <w:t>měrných</w:t>
      </w:r>
      <w:r>
        <w:t xml:space="preserve"> </w:t>
      </w:r>
      <w:r w:rsidRPr="006F4F33">
        <w:t>odporů</w:t>
      </w:r>
      <w:r>
        <w:t xml:space="preserve"> </w:t>
      </w:r>
      <w:r w:rsidRPr="006F4F33">
        <w:t>zemin</w:t>
      </w:r>
      <w:r>
        <w:t xml:space="preserve"> </w:t>
      </w:r>
      <w:r w:rsidRPr="006F4F33">
        <w:t>zjištěné</w:t>
      </w:r>
      <w:r>
        <w:t xml:space="preserve"> </w:t>
      </w:r>
      <w:proofErr w:type="spellStart"/>
      <w:r w:rsidRPr="006F4F33">
        <w:t>Wennerovou</w:t>
      </w:r>
      <w:proofErr w:type="spellEnd"/>
      <w:r w:rsidRPr="006F4F33">
        <w:t xml:space="preserve"> metodou</w:t>
      </w:r>
      <w:r>
        <w:t xml:space="preserve"> </w:t>
      </w:r>
      <w:r w:rsidRPr="006F4F33">
        <w:t>nabývají</w:t>
      </w:r>
      <w:r>
        <w:t xml:space="preserve"> </w:t>
      </w:r>
      <w:r w:rsidRPr="006F4F33">
        <w:t>na</w:t>
      </w:r>
      <w:r>
        <w:t xml:space="preserve"> </w:t>
      </w:r>
      <w:r w:rsidRPr="006F4F33">
        <w:t>měřených</w:t>
      </w:r>
      <w:r>
        <w:t xml:space="preserve"> </w:t>
      </w:r>
      <w:r w:rsidRPr="006F4F33">
        <w:t>místech pro</w:t>
      </w:r>
      <w:r>
        <w:t xml:space="preserve"> </w:t>
      </w:r>
      <w:r w:rsidRPr="006F4F33">
        <w:t>různé</w:t>
      </w:r>
      <w:r>
        <w:t xml:space="preserve"> </w:t>
      </w:r>
      <w:r w:rsidRPr="006F4F33">
        <w:t>rozestupy</w:t>
      </w:r>
      <w:r>
        <w:t xml:space="preserve"> </w:t>
      </w:r>
      <w:r w:rsidRPr="006F4F33">
        <w:t>elektrod velikostí od 52</w:t>
      </w:r>
      <w:r>
        <w:t xml:space="preserve"> </w:t>
      </w:r>
      <w:r w:rsidRPr="006F4F33">
        <w:t>do 172</w:t>
      </w:r>
      <w:r>
        <w:t xml:space="preserve"> </w:t>
      </w:r>
      <w:r w:rsidRPr="006F4F33">
        <w:sym w:font="Symbol" w:char="F057"/>
      </w:r>
      <w:r w:rsidRPr="006F4F33">
        <w:t>m. Tyto hodnoty jsou z</w:t>
      </w:r>
      <w:r>
        <w:t xml:space="preserve"> </w:t>
      </w:r>
      <w:r w:rsidRPr="006F4F33">
        <w:t>I. a II. stupně korozní agresivity (agresivita velmi nízká a střední).</w:t>
      </w:r>
    </w:p>
    <w:p w14:paraId="775E99EF" w14:textId="2B99FE1E" w:rsidR="006F4F33" w:rsidRDefault="006F4F33" w:rsidP="006F4F33">
      <w:pPr>
        <w:ind w:left="1134"/>
      </w:pPr>
      <w:r w:rsidRPr="006F4F33">
        <w:lastRenderedPageBreak/>
        <w:t>Měrný elektrický odpor do hloubky klesá.</w:t>
      </w:r>
      <w:r>
        <w:t xml:space="preserve"> </w:t>
      </w:r>
      <w:r w:rsidRPr="006F4F33">
        <w:t>Podle</w:t>
      </w:r>
      <w:r>
        <w:t xml:space="preserve"> </w:t>
      </w:r>
      <w:r w:rsidRPr="006F4F33">
        <w:t>ČSN</w:t>
      </w:r>
      <w:r>
        <w:t xml:space="preserve"> </w:t>
      </w:r>
      <w:r w:rsidRPr="006F4F33">
        <w:t>03</w:t>
      </w:r>
      <w:r>
        <w:t xml:space="preserve"> </w:t>
      </w:r>
      <w:r w:rsidRPr="006F4F33">
        <w:t>8375</w:t>
      </w:r>
      <w:r>
        <w:t xml:space="preserve"> </w:t>
      </w:r>
      <w:r w:rsidRPr="006F4F33">
        <w:t>odpovídají</w:t>
      </w:r>
      <w:r>
        <w:t xml:space="preserve"> </w:t>
      </w:r>
      <w:r w:rsidRPr="006F4F33">
        <w:t>výsledné</w:t>
      </w:r>
      <w:r>
        <w:t xml:space="preserve"> </w:t>
      </w:r>
      <w:r w:rsidRPr="006F4F33">
        <w:t>hustoty</w:t>
      </w:r>
      <w:r>
        <w:t xml:space="preserve"> </w:t>
      </w:r>
      <w:r w:rsidRPr="006F4F33">
        <w:t>bludných</w:t>
      </w:r>
      <w:r>
        <w:t xml:space="preserve"> </w:t>
      </w:r>
      <w:r w:rsidRPr="006F4F33">
        <w:t>proudů</w:t>
      </w:r>
      <w:r>
        <w:t xml:space="preserve"> </w:t>
      </w:r>
      <w:r w:rsidRPr="006F4F33">
        <w:t>(58, 13,</w:t>
      </w:r>
      <w:r>
        <w:t xml:space="preserve"> </w:t>
      </w:r>
      <w:r w:rsidRPr="006F4F33">
        <w:t>11,</w:t>
      </w:r>
      <w:r>
        <w:t xml:space="preserve"> </w:t>
      </w:r>
      <w:r w:rsidRPr="006F4F33">
        <w:t>16</w:t>
      </w:r>
      <w:r>
        <w:t xml:space="preserve"> </w:t>
      </w:r>
      <w:r w:rsidRPr="006F4F33">
        <w:t>a 21</w:t>
      </w:r>
      <w:r>
        <w:t xml:space="preserve"> </w:t>
      </w:r>
      <w:r w:rsidRPr="006F4F33">
        <w:sym w:font="Symbol" w:char="F06D"/>
      </w:r>
      <w:r w:rsidRPr="006F4F33">
        <w:t>A/m2)</w:t>
      </w:r>
      <w:r>
        <w:t xml:space="preserve"> </w:t>
      </w:r>
      <w:r w:rsidRPr="006F4F33">
        <w:t>III.</w:t>
      </w:r>
      <w:r>
        <w:t xml:space="preserve"> </w:t>
      </w:r>
      <w:r w:rsidRPr="006F4F33">
        <w:t>stupni</w:t>
      </w:r>
      <w:r>
        <w:t xml:space="preserve"> </w:t>
      </w:r>
      <w:r w:rsidRPr="006F4F33">
        <w:t>korozní</w:t>
      </w:r>
      <w:r>
        <w:t xml:space="preserve"> </w:t>
      </w:r>
      <w:proofErr w:type="gramStart"/>
      <w:r w:rsidRPr="006F4F33">
        <w:t>agresivity -</w:t>
      </w:r>
      <w:r>
        <w:t xml:space="preserve"> </w:t>
      </w:r>
      <w:r w:rsidRPr="006F4F33">
        <w:t>agresivita</w:t>
      </w:r>
      <w:proofErr w:type="gramEnd"/>
      <w:r>
        <w:t xml:space="preserve"> </w:t>
      </w:r>
      <w:r w:rsidRPr="006F4F33">
        <w:t>zvýšená. Také</w:t>
      </w:r>
      <w:r>
        <w:t xml:space="preserve"> </w:t>
      </w:r>
      <w:r w:rsidRPr="006F4F33">
        <w:t>při</w:t>
      </w:r>
      <w:r>
        <w:t xml:space="preserve"> </w:t>
      </w:r>
      <w:r w:rsidRPr="006F4F33">
        <w:t>vyhodnocení</w:t>
      </w:r>
      <w:r>
        <w:t xml:space="preserve"> </w:t>
      </w:r>
      <w:r w:rsidRPr="006F4F33">
        <w:t>po kvadrantech</w:t>
      </w:r>
      <w:r>
        <w:t xml:space="preserve"> </w:t>
      </w:r>
      <w:r w:rsidRPr="006F4F33">
        <w:t>nebyla</w:t>
      </w:r>
      <w:r>
        <w:t xml:space="preserve"> </w:t>
      </w:r>
      <w:r w:rsidRPr="006F4F33">
        <w:t>v</w:t>
      </w:r>
      <w:r>
        <w:t xml:space="preserve"> </w:t>
      </w:r>
      <w:r w:rsidRPr="006F4F33">
        <w:t>žádném případě překročena</w:t>
      </w:r>
      <w:r>
        <w:t xml:space="preserve"> </w:t>
      </w:r>
      <w:r w:rsidRPr="006F4F33">
        <w:t>hodnota</w:t>
      </w:r>
      <w:r>
        <w:t xml:space="preserve"> </w:t>
      </w:r>
      <w:r w:rsidRPr="006F4F33">
        <w:t xml:space="preserve">100 </w:t>
      </w:r>
      <w:r w:rsidRPr="006F4F33">
        <w:sym w:font="Symbol" w:char="F06D"/>
      </w:r>
      <w:r w:rsidRPr="006F4F33">
        <w:t>A/m2,</w:t>
      </w:r>
      <w:r>
        <w:t xml:space="preserve"> </w:t>
      </w:r>
      <w:r w:rsidRPr="006F4F33">
        <w:t>která</w:t>
      </w:r>
      <w:r>
        <w:t xml:space="preserve"> </w:t>
      </w:r>
      <w:r w:rsidRPr="006F4F33">
        <w:t>je</w:t>
      </w:r>
      <w:r>
        <w:t xml:space="preserve"> </w:t>
      </w:r>
      <w:r w:rsidRPr="006F4F33">
        <w:t>limitní</w:t>
      </w:r>
      <w:r>
        <w:t xml:space="preserve"> </w:t>
      </w:r>
      <w:r w:rsidRPr="006F4F33">
        <w:t>pro zařazení do vyššího stupně korozní agresivity.</w:t>
      </w:r>
      <w:r>
        <w:t xml:space="preserve"> </w:t>
      </w:r>
    </w:p>
    <w:p w14:paraId="5568E58A" w14:textId="32BA7777" w:rsidR="006F4F33" w:rsidRPr="006F4F33" w:rsidRDefault="006F4F33" w:rsidP="006F4F33">
      <w:pPr>
        <w:ind w:left="1134"/>
      </w:pPr>
      <w:r w:rsidRPr="006F4F33">
        <w:t xml:space="preserve">Na základě </w:t>
      </w:r>
      <w:proofErr w:type="spellStart"/>
      <w:r w:rsidRPr="006F4F33">
        <w:t>geoelektrických</w:t>
      </w:r>
      <w:proofErr w:type="spellEnd"/>
      <w:r w:rsidRPr="006F4F33">
        <w:t xml:space="preserve"> veličin hodnotíme oblast pro výstavbu Multifunkčního</w:t>
      </w:r>
      <w:r>
        <w:t xml:space="preserve"> </w:t>
      </w:r>
      <w:r w:rsidRPr="006F4F33">
        <w:t>sportovního</w:t>
      </w:r>
      <w:r>
        <w:t xml:space="preserve"> </w:t>
      </w:r>
      <w:r w:rsidRPr="006F4F33">
        <w:t>a</w:t>
      </w:r>
      <w:r>
        <w:t xml:space="preserve"> </w:t>
      </w:r>
      <w:r w:rsidRPr="006F4F33">
        <w:t>kulturního</w:t>
      </w:r>
      <w:r>
        <w:t xml:space="preserve"> </w:t>
      </w:r>
      <w:r w:rsidRPr="006F4F33">
        <w:t xml:space="preserve">pavilonu </w:t>
      </w:r>
      <w:proofErr w:type="spellStart"/>
      <w:r w:rsidRPr="006F4F33">
        <w:t>vareálu</w:t>
      </w:r>
      <w:proofErr w:type="spellEnd"/>
      <w:r>
        <w:t xml:space="preserve"> </w:t>
      </w:r>
      <w:r w:rsidRPr="006F4F33">
        <w:t>výstaviště v</w:t>
      </w:r>
      <w:r>
        <w:t xml:space="preserve"> </w:t>
      </w:r>
      <w:r w:rsidRPr="006F4F33">
        <w:t>Brně</w:t>
      </w:r>
      <w:r>
        <w:t xml:space="preserve"> </w:t>
      </w:r>
      <w:r w:rsidRPr="006F4F33">
        <w:t>3.stupněm</w:t>
      </w:r>
      <w:r>
        <w:t xml:space="preserve"> </w:t>
      </w:r>
      <w:r w:rsidRPr="006F4F33">
        <w:t xml:space="preserve">korozní agresivity (agresivita zvýšená). </w:t>
      </w:r>
    </w:p>
    <w:p w14:paraId="7EE3AA15" w14:textId="1073F4C6" w:rsidR="006F4F33" w:rsidRPr="006F4F33" w:rsidRDefault="006F4F33" w:rsidP="006F4F33">
      <w:pPr>
        <w:ind w:left="1134"/>
      </w:pPr>
      <w:r w:rsidRPr="006F4F33">
        <w:t>Při</w:t>
      </w:r>
      <w:r>
        <w:t xml:space="preserve"> </w:t>
      </w:r>
      <w:r w:rsidRPr="006F4F33">
        <w:t>výstavbě</w:t>
      </w:r>
      <w:r>
        <w:t xml:space="preserve"> </w:t>
      </w:r>
      <w:r w:rsidRPr="006F4F33">
        <w:t>železobetonových</w:t>
      </w:r>
      <w:r>
        <w:t xml:space="preserve"> </w:t>
      </w:r>
      <w:r w:rsidRPr="006F4F33">
        <w:t>konstrukcí</w:t>
      </w:r>
      <w:r>
        <w:t xml:space="preserve"> </w:t>
      </w:r>
      <w:proofErr w:type="spellStart"/>
      <w:r w:rsidRPr="006F4F33">
        <w:t>vprostředí</w:t>
      </w:r>
      <w:proofErr w:type="spellEnd"/>
      <w:r>
        <w:t xml:space="preserve"> </w:t>
      </w:r>
      <w:r w:rsidRPr="006F4F33">
        <w:t>s</w:t>
      </w:r>
      <w:r>
        <w:t xml:space="preserve"> </w:t>
      </w:r>
      <w:r w:rsidRPr="006F4F33">
        <w:t>výskytem</w:t>
      </w:r>
      <w:r>
        <w:t xml:space="preserve"> </w:t>
      </w:r>
      <w:r w:rsidRPr="006F4F33">
        <w:t>bludných</w:t>
      </w:r>
      <w:r>
        <w:t xml:space="preserve"> </w:t>
      </w:r>
      <w:r w:rsidRPr="006F4F33">
        <w:t>proudů</w:t>
      </w:r>
      <w:r>
        <w:t xml:space="preserve"> </w:t>
      </w:r>
      <w:r w:rsidRPr="006F4F33">
        <w:t>je třeba</w:t>
      </w:r>
      <w:r>
        <w:t xml:space="preserve"> </w:t>
      </w:r>
      <w:r w:rsidRPr="006F4F33">
        <w:t>dodržet</w:t>
      </w:r>
      <w:r>
        <w:t xml:space="preserve"> </w:t>
      </w:r>
      <w:r w:rsidRPr="006F4F33">
        <w:t>odpovídající</w:t>
      </w:r>
      <w:r>
        <w:t xml:space="preserve"> </w:t>
      </w:r>
      <w:r w:rsidRPr="006F4F33">
        <w:t>ochranná</w:t>
      </w:r>
      <w:r>
        <w:t xml:space="preserve"> </w:t>
      </w:r>
      <w:r w:rsidRPr="006F4F33">
        <w:t>opatření,</w:t>
      </w:r>
      <w:r>
        <w:t xml:space="preserve"> </w:t>
      </w:r>
      <w:r w:rsidRPr="006F4F33">
        <w:t>která</w:t>
      </w:r>
      <w:r>
        <w:t xml:space="preserve"> </w:t>
      </w:r>
      <w:r w:rsidRPr="006F4F33">
        <w:t>zabrání</w:t>
      </w:r>
      <w:r>
        <w:t xml:space="preserve"> </w:t>
      </w:r>
      <w:r w:rsidRPr="006F4F33">
        <w:t>negativnímu</w:t>
      </w:r>
      <w:r>
        <w:t xml:space="preserve"> </w:t>
      </w:r>
      <w:r w:rsidRPr="006F4F33">
        <w:t>účinku</w:t>
      </w:r>
      <w:r>
        <w:t xml:space="preserve"> </w:t>
      </w:r>
      <w:r w:rsidRPr="006F4F33">
        <w:t xml:space="preserve">bludných proudů nebo tento účinek výrazně sníží. Pro objekty pozemních komunikací je závazný předpis TP124, pro ostatní objekty je doporučeno jeho analogické použití. </w:t>
      </w:r>
    </w:p>
    <w:p w14:paraId="5F2A35ED" w14:textId="6D308821" w:rsidR="006F4F33" w:rsidRDefault="006F4F33" w:rsidP="006F4F33">
      <w:pPr>
        <w:ind w:left="1134"/>
      </w:pPr>
      <w:r w:rsidRPr="006F4F33">
        <w:t>Podle</w:t>
      </w:r>
      <w:r>
        <w:t xml:space="preserve"> </w:t>
      </w:r>
      <w:r w:rsidRPr="006F4F33">
        <w:t>zjištěných</w:t>
      </w:r>
      <w:r>
        <w:t xml:space="preserve"> </w:t>
      </w:r>
      <w:r w:rsidRPr="006F4F33">
        <w:t>proudových</w:t>
      </w:r>
      <w:r>
        <w:t xml:space="preserve"> </w:t>
      </w:r>
      <w:r w:rsidRPr="006F4F33">
        <w:t>hustot</w:t>
      </w:r>
      <w:r>
        <w:t xml:space="preserve"> </w:t>
      </w:r>
      <w:proofErr w:type="spellStart"/>
      <w:r w:rsidRPr="006F4F33">
        <w:t>vzemiby</w:t>
      </w:r>
      <w:proofErr w:type="spellEnd"/>
      <w:r>
        <w:t xml:space="preserve"> </w:t>
      </w:r>
      <w:r w:rsidRPr="006F4F33">
        <w:t>mělo</w:t>
      </w:r>
      <w:r>
        <w:t xml:space="preserve"> </w:t>
      </w:r>
      <w:r w:rsidRPr="006F4F33">
        <w:t>být</w:t>
      </w:r>
      <w:r>
        <w:t xml:space="preserve"> </w:t>
      </w:r>
      <w:r w:rsidRPr="006F4F33">
        <w:t>dostatečné</w:t>
      </w:r>
      <w:r>
        <w:t xml:space="preserve"> </w:t>
      </w:r>
      <w:r w:rsidRPr="006F4F33">
        <w:t>přijmutí základních</w:t>
      </w:r>
      <w:r>
        <w:t xml:space="preserve"> </w:t>
      </w:r>
      <w:r w:rsidRPr="006F4F33">
        <w:t>ochranných</w:t>
      </w:r>
      <w:r>
        <w:t xml:space="preserve"> </w:t>
      </w:r>
      <w:r w:rsidRPr="006F4F33">
        <w:t>opaření</w:t>
      </w:r>
      <w:r>
        <w:t xml:space="preserve"> </w:t>
      </w:r>
      <w:r w:rsidRPr="006F4F33">
        <w:t>ve</w:t>
      </w:r>
      <w:r>
        <w:t xml:space="preserve"> </w:t>
      </w:r>
      <w:r w:rsidRPr="006F4F33">
        <w:t>3.</w:t>
      </w:r>
      <w:r>
        <w:t xml:space="preserve"> </w:t>
      </w:r>
      <w:r w:rsidRPr="006F4F33">
        <w:t>stupni</w:t>
      </w:r>
      <w:r>
        <w:t xml:space="preserve"> </w:t>
      </w:r>
      <w:r w:rsidRPr="006F4F33">
        <w:t>(podle</w:t>
      </w:r>
      <w:r>
        <w:t xml:space="preserve"> </w:t>
      </w:r>
      <w:r w:rsidRPr="006F4F33">
        <w:t>TP124).</w:t>
      </w:r>
      <w:r>
        <w:t xml:space="preserve"> </w:t>
      </w:r>
      <w:r w:rsidRPr="006F4F33">
        <w:t>Vzhledem</w:t>
      </w:r>
      <w:r>
        <w:t xml:space="preserve"> </w:t>
      </w:r>
      <w:r w:rsidRPr="006F4F33">
        <w:t>k</w:t>
      </w:r>
      <w:r>
        <w:t> </w:t>
      </w:r>
      <w:r w:rsidRPr="006F4F33">
        <w:t>velikosti</w:t>
      </w:r>
      <w:r>
        <w:t xml:space="preserve"> </w:t>
      </w:r>
      <w:r w:rsidRPr="006F4F33">
        <w:t xml:space="preserve">zamýšleného objektu a také vzhledem </w:t>
      </w:r>
      <w:proofErr w:type="spellStart"/>
      <w:r w:rsidRPr="006F4F33">
        <w:t>kblízkosti</w:t>
      </w:r>
      <w:proofErr w:type="spellEnd"/>
      <w:r w:rsidRPr="006F4F33">
        <w:t xml:space="preserve"> tramvajové </w:t>
      </w:r>
      <w:proofErr w:type="spellStart"/>
      <w:r w:rsidRPr="006F4F33">
        <w:t>tratije</w:t>
      </w:r>
      <w:proofErr w:type="spellEnd"/>
      <w:r w:rsidRPr="006F4F33">
        <w:t xml:space="preserve"> na zvážení přijmutí přísnějších ochranných opatření.</w:t>
      </w:r>
    </w:p>
    <w:p w14:paraId="4A554C58" w14:textId="14CD3E5F" w:rsidR="009B079C" w:rsidRDefault="009B079C" w:rsidP="009B079C">
      <w:pPr>
        <w:ind w:left="1134"/>
      </w:pPr>
      <w:r w:rsidRPr="00F44756">
        <w:t>Podrobněji viz samostatná příloha dokumentace v části H. Průzkumy</w:t>
      </w:r>
      <w:r w:rsidR="00375C70">
        <w:t xml:space="preserve"> a expertízy</w:t>
      </w:r>
      <w:r w:rsidRPr="00F44756">
        <w:t>.</w:t>
      </w:r>
    </w:p>
    <w:p w14:paraId="23C2AB68" w14:textId="31BB8C92" w:rsidR="006F4F33" w:rsidRPr="00F44756" w:rsidRDefault="006F4F33" w:rsidP="00285676">
      <w:pPr>
        <w:pStyle w:val="Odstavecseseznamem"/>
        <w:numPr>
          <w:ilvl w:val="0"/>
          <w:numId w:val="17"/>
        </w:numPr>
        <w:rPr>
          <w:b/>
          <w:bCs/>
        </w:rPr>
      </w:pPr>
      <w:r>
        <w:rPr>
          <w:b/>
          <w:bCs/>
        </w:rPr>
        <w:t>Průkaz energetické náročnosti budovy</w:t>
      </w:r>
    </w:p>
    <w:p w14:paraId="7E3670A5" w14:textId="70DBF5E0" w:rsidR="006F4F33" w:rsidRDefault="006F4F33" w:rsidP="006F4F33">
      <w:pPr>
        <w:ind w:left="1134"/>
      </w:pPr>
      <w:r w:rsidRPr="00F44756">
        <w:t xml:space="preserve">Multifunkční sportovní a kulturní pavilon, z data: </w:t>
      </w:r>
      <w:r>
        <w:t>5.10.</w:t>
      </w:r>
      <w:r w:rsidRPr="00F44756">
        <w:t>202</w:t>
      </w:r>
      <w:r>
        <w:t>0</w:t>
      </w:r>
      <w:r w:rsidRPr="00F44756">
        <w:t xml:space="preserve">, zpracovatel: </w:t>
      </w:r>
      <w:r>
        <w:t xml:space="preserve">Ing. et Ing. Eva </w:t>
      </w:r>
      <w:proofErr w:type="spellStart"/>
      <w:r>
        <w:t>Velísková</w:t>
      </w:r>
      <w:proofErr w:type="spellEnd"/>
      <w:r>
        <w:t>,</w:t>
      </w:r>
      <w:r w:rsidR="00AF6150">
        <w:t xml:space="preserve"> </w:t>
      </w:r>
      <w:r w:rsidR="009B079C">
        <w:t xml:space="preserve">energetický specialista č. 1772 dle zákona č. 406/2000 Sb. Evidenční číslo ENEX 308936.0 </w:t>
      </w:r>
    </w:p>
    <w:p w14:paraId="6A555604" w14:textId="41F2D7E6" w:rsidR="009B079C" w:rsidRDefault="009B079C" w:rsidP="006F4F33">
      <w:pPr>
        <w:ind w:left="1134"/>
      </w:pPr>
      <w:r>
        <w:t>Objekt je zatříděn do klasifikační třídy, primární energie z neobnovitelných zdrojů kWh/(m2rok) do třídy C Úsporná s 86 kWh/(m2rok).</w:t>
      </w:r>
    </w:p>
    <w:p w14:paraId="5C826C03" w14:textId="04688A40" w:rsidR="009B079C" w:rsidRDefault="009B079C" w:rsidP="009B079C">
      <w:pPr>
        <w:ind w:left="1134"/>
      </w:pPr>
      <w:r w:rsidRPr="00F44756">
        <w:t>Podrobněji viz samostatná příloha dokumentace v části H. Průzkumy</w:t>
      </w:r>
      <w:r w:rsidR="00375C70">
        <w:t xml:space="preserve"> a expertízy</w:t>
      </w:r>
      <w:r w:rsidRPr="00F44756">
        <w:t>.</w:t>
      </w:r>
    </w:p>
    <w:p w14:paraId="077917E6" w14:textId="77777777" w:rsidR="000B56CA" w:rsidRDefault="000B56CA" w:rsidP="00285676">
      <w:pPr>
        <w:pStyle w:val="Odstavecseseznamem"/>
        <w:numPr>
          <w:ilvl w:val="0"/>
          <w:numId w:val="17"/>
        </w:numPr>
        <w:rPr>
          <w:b/>
          <w:bCs/>
        </w:rPr>
      </w:pPr>
      <w:r>
        <w:rPr>
          <w:b/>
          <w:bCs/>
        </w:rPr>
        <w:t>Simulace evakuace osob z objektu Multifunkčního sportovního a kulturního pavilonu</w:t>
      </w:r>
    </w:p>
    <w:p w14:paraId="4BF770E3" w14:textId="510FCE9A" w:rsidR="008372D1" w:rsidRPr="008372D1" w:rsidRDefault="000B56CA" w:rsidP="000B56CA">
      <w:pPr>
        <w:ind w:left="1134"/>
      </w:pPr>
      <w:r w:rsidRPr="000B56CA">
        <w:t>Simulace evakuace osob z objektu Multifunkčního sportovního a kulturního pavilonu</w:t>
      </w:r>
      <w:r w:rsidR="008372D1" w:rsidRPr="008372D1">
        <w:t>, z data</w:t>
      </w:r>
      <w:r w:rsidR="00AF6150">
        <w:t xml:space="preserve"> </w:t>
      </w:r>
      <w:r>
        <w:t>31</w:t>
      </w:r>
      <w:r w:rsidR="008372D1" w:rsidRPr="008372D1">
        <w:t>.1</w:t>
      </w:r>
      <w:r>
        <w:t>0</w:t>
      </w:r>
      <w:r w:rsidR="008372D1" w:rsidRPr="008372D1">
        <w:t>.202</w:t>
      </w:r>
      <w:r>
        <w:t>0</w:t>
      </w:r>
      <w:r w:rsidR="008372D1" w:rsidRPr="008372D1">
        <w:t>,</w:t>
      </w:r>
      <w:r w:rsidR="00AF6150">
        <w:t xml:space="preserve"> </w:t>
      </w:r>
      <w:r w:rsidR="008372D1" w:rsidRPr="008372D1">
        <w:t>zpracovatel:</w:t>
      </w:r>
      <w:r w:rsidR="00AF6150">
        <w:t xml:space="preserve"> </w:t>
      </w:r>
      <w:r w:rsidR="008372D1" w:rsidRPr="008372D1">
        <w:t>Ústav</w:t>
      </w:r>
      <w:r w:rsidR="00AF6150">
        <w:t xml:space="preserve"> </w:t>
      </w:r>
      <w:r w:rsidR="008372D1" w:rsidRPr="008372D1">
        <w:t>automatizace</w:t>
      </w:r>
      <w:r w:rsidR="00AF6150">
        <w:t xml:space="preserve"> </w:t>
      </w:r>
      <w:r w:rsidR="008372D1" w:rsidRPr="008372D1">
        <w:t>inženýrských</w:t>
      </w:r>
      <w:r w:rsidR="00AF6150">
        <w:t xml:space="preserve"> </w:t>
      </w:r>
      <w:r w:rsidR="008372D1" w:rsidRPr="008372D1">
        <w:t>úloh</w:t>
      </w:r>
      <w:r w:rsidR="00AF6150">
        <w:t xml:space="preserve"> </w:t>
      </w:r>
      <w:r w:rsidR="008372D1" w:rsidRPr="008372D1">
        <w:t>a informatiky, Fakulta stavební, Vysoké učení technické v Brně, Veveří 331/95, 602 00</w:t>
      </w:r>
      <w:r w:rsidR="00AF6150">
        <w:t xml:space="preserve"> </w:t>
      </w:r>
      <w:r w:rsidR="008372D1" w:rsidRPr="008372D1">
        <w:t>Brno,</w:t>
      </w:r>
      <w:r w:rsidR="00AF6150">
        <w:t xml:space="preserve"> </w:t>
      </w:r>
      <w:r w:rsidR="008372D1" w:rsidRPr="008372D1">
        <w:t>IČ:</w:t>
      </w:r>
      <w:r w:rsidR="00AF6150">
        <w:t xml:space="preserve"> </w:t>
      </w:r>
      <w:r w:rsidR="008372D1" w:rsidRPr="008372D1">
        <w:t>00216305/</w:t>
      </w:r>
      <w:r w:rsidR="00AF6150">
        <w:t xml:space="preserve"> </w:t>
      </w:r>
      <w:r w:rsidR="008372D1" w:rsidRPr="008372D1">
        <w:t>DIČ:</w:t>
      </w:r>
      <w:r w:rsidR="00AF6150">
        <w:t xml:space="preserve"> </w:t>
      </w:r>
      <w:r w:rsidR="008372D1" w:rsidRPr="008372D1">
        <w:t>CZ</w:t>
      </w:r>
      <w:r w:rsidR="00AF6150">
        <w:t xml:space="preserve"> </w:t>
      </w:r>
      <w:r w:rsidR="008372D1" w:rsidRPr="008372D1">
        <w:t>00216305,</w:t>
      </w:r>
      <w:r w:rsidR="00AF6150">
        <w:t xml:space="preserve"> </w:t>
      </w:r>
      <w:r w:rsidR="008372D1" w:rsidRPr="008372D1">
        <w:t>Odpovědný řešitel:</w:t>
      </w:r>
      <w:r w:rsidR="00AF6150">
        <w:t xml:space="preserve"> </w:t>
      </w:r>
      <w:r w:rsidR="008372D1" w:rsidRPr="008372D1">
        <w:t>doc.</w:t>
      </w:r>
      <w:r w:rsidR="00AF6150">
        <w:t xml:space="preserve"> </w:t>
      </w:r>
      <w:r w:rsidR="008372D1" w:rsidRPr="008372D1">
        <w:t>Mgr.</w:t>
      </w:r>
      <w:r w:rsidR="00AF6150">
        <w:t xml:space="preserve"> </w:t>
      </w:r>
      <w:r w:rsidR="008372D1" w:rsidRPr="008372D1">
        <w:t>Tomáš Apeltauer, Ph.D., spolupracovali: Ing. Jiří Apeltauer</w:t>
      </w:r>
      <w:r w:rsidR="008372D1">
        <w:t>, Ph.D.,</w:t>
      </w:r>
      <w:r w:rsidR="008372D1" w:rsidRPr="008372D1">
        <w:t xml:space="preserve"> Ing. Petra </w:t>
      </w:r>
      <w:proofErr w:type="spellStart"/>
      <w:r w:rsidR="008372D1" w:rsidRPr="008372D1">
        <w:t>Okřinová</w:t>
      </w:r>
      <w:proofErr w:type="spellEnd"/>
      <w:r w:rsidR="008372D1" w:rsidRPr="008372D1">
        <w:t>,</w:t>
      </w:r>
      <w:r w:rsidR="00AF6150">
        <w:t xml:space="preserve"> </w:t>
      </w:r>
      <w:r w:rsidR="008372D1" w:rsidRPr="008372D1">
        <w:t>Ing. Ondřej Uhlík, Bc. Martin Pařil.</w:t>
      </w:r>
    </w:p>
    <w:p w14:paraId="563F260E" w14:textId="77777777" w:rsidR="008372D1" w:rsidRPr="008372D1" w:rsidRDefault="008372D1" w:rsidP="000B56CA">
      <w:pPr>
        <w:ind w:left="1134"/>
      </w:pPr>
      <w:r w:rsidRPr="008372D1">
        <w:t xml:space="preserve">Předmětem zprávy bylo posouzení evakuace osob z budovy nového multifunkčního pavilonu </w:t>
      </w:r>
    </w:p>
    <w:p w14:paraId="1EB7B168" w14:textId="0EEBD141" w:rsidR="008372D1" w:rsidRPr="008372D1" w:rsidRDefault="008372D1" w:rsidP="000B56CA">
      <w:pPr>
        <w:ind w:left="1134"/>
      </w:pPr>
      <w:r w:rsidRPr="008372D1">
        <w:t>ARENA BRNO</w:t>
      </w:r>
      <w:r>
        <w:t xml:space="preserve"> </w:t>
      </w:r>
      <w:r w:rsidRPr="008372D1">
        <w:t>pomocí numerického modelu pohybu osob. Evakuační model budovy byl zpracován pro tři scénáře konané události, nazvané pro účely hodnocení</w:t>
      </w:r>
      <w:r>
        <w:t xml:space="preserve"> </w:t>
      </w:r>
      <w:r w:rsidRPr="008372D1">
        <w:t>SPORTOVNÍ UTKÁNÍ NA PLOŠE BEZ DIVÁKŮ NA PLOŠE, KONCERT STOJÍCÍ DIVÁCI NA PLOŠE</w:t>
      </w:r>
      <w:r>
        <w:t xml:space="preserve"> </w:t>
      </w:r>
      <w:r w:rsidRPr="008372D1">
        <w:t>a KONCERT SEDÍCÍ DIVÁCI NA PLOŠE.</w:t>
      </w:r>
    </w:p>
    <w:p w14:paraId="34E85B5D" w14:textId="5C17380A" w:rsidR="008372D1" w:rsidRPr="008372D1" w:rsidRDefault="008372D1" w:rsidP="000B56CA">
      <w:pPr>
        <w:ind w:left="1134"/>
      </w:pPr>
      <w:r w:rsidRPr="008372D1">
        <w:t xml:space="preserve">Podstata těchto scénářů je podrobně popsána </w:t>
      </w:r>
      <w:proofErr w:type="spellStart"/>
      <w:r w:rsidRPr="008372D1">
        <w:t>vtextu</w:t>
      </w:r>
      <w:proofErr w:type="spellEnd"/>
      <w:r w:rsidRPr="008372D1">
        <w:t>.</w:t>
      </w:r>
      <w:r>
        <w:t xml:space="preserve"> </w:t>
      </w:r>
      <w:r w:rsidRPr="008372D1">
        <w:t xml:space="preserve">Jedná </w:t>
      </w:r>
      <w:proofErr w:type="spellStart"/>
      <w:r w:rsidRPr="008372D1">
        <w:t>seo</w:t>
      </w:r>
      <w:proofErr w:type="spellEnd"/>
      <w:r w:rsidRPr="008372D1">
        <w:t xml:space="preserve"> varianty sportovní a kulturní akce.</w:t>
      </w:r>
      <w:r>
        <w:t xml:space="preserve"> </w:t>
      </w:r>
      <w:r w:rsidRPr="008372D1">
        <w:t>Vstupní data o dostupnosti únikových východů a počtech osob byla převzata z</w:t>
      </w:r>
      <w:r>
        <w:t xml:space="preserve"> </w:t>
      </w:r>
      <w:r w:rsidRPr="008372D1">
        <w:t xml:space="preserve">hlavní části PBŘ. </w:t>
      </w:r>
    </w:p>
    <w:p w14:paraId="18852744" w14:textId="7FB0CCCE" w:rsidR="008372D1" w:rsidRPr="008372D1" w:rsidRDefault="008372D1" w:rsidP="000B56CA">
      <w:pPr>
        <w:ind w:left="1134"/>
      </w:pPr>
      <w:r w:rsidRPr="008372D1">
        <w:lastRenderedPageBreak/>
        <w:t>Výstupy</w:t>
      </w:r>
      <w:r w:rsidR="00AF6150">
        <w:t xml:space="preserve"> </w:t>
      </w:r>
      <w:r w:rsidRPr="008372D1">
        <w:t>modelu</w:t>
      </w:r>
      <w:r w:rsidR="00AF6150">
        <w:t xml:space="preserve"> </w:t>
      </w:r>
      <w:r w:rsidRPr="008372D1">
        <w:t>byly</w:t>
      </w:r>
      <w:r w:rsidR="00AF6150">
        <w:t xml:space="preserve"> </w:t>
      </w:r>
      <w:r w:rsidRPr="008372D1">
        <w:t>statisticky</w:t>
      </w:r>
      <w:r w:rsidR="00AF6150">
        <w:t xml:space="preserve"> </w:t>
      </w:r>
      <w:r w:rsidRPr="008372D1">
        <w:t>zpracovány</w:t>
      </w:r>
      <w:r w:rsidR="00AF6150">
        <w:t xml:space="preserve"> </w:t>
      </w:r>
      <w:r w:rsidRPr="008372D1">
        <w:t>s</w:t>
      </w:r>
      <w:r>
        <w:t xml:space="preserve"> </w:t>
      </w:r>
      <w:r w:rsidRPr="008372D1">
        <w:t>hladinou spolehlivosti</w:t>
      </w:r>
      <w:r w:rsidR="00AF6150">
        <w:t xml:space="preserve"> </w:t>
      </w:r>
      <w:r w:rsidRPr="008372D1">
        <w:t>rovnou</w:t>
      </w:r>
      <w:r w:rsidR="00AF6150">
        <w:t xml:space="preserve"> </w:t>
      </w:r>
      <w:r w:rsidRPr="008372D1">
        <w:t>dvojnásobku směrodatné odchylky</w:t>
      </w:r>
      <w:r>
        <w:t xml:space="preserve"> </w:t>
      </w:r>
      <w:r w:rsidRPr="008372D1">
        <w:t>normálního rozdělení,</w:t>
      </w:r>
      <w:r w:rsidR="00AF6150">
        <w:t xml:space="preserve"> </w:t>
      </w:r>
      <w:r w:rsidRPr="008372D1">
        <w:t>tedy</w:t>
      </w:r>
      <w:r w:rsidR="00AF6150">
        <w:t xml:space="preserve"> </w:t>
      </w:r>
      <w:r w:rsidRPr="008372D1">
        <w:t>97,7</w:t>
      </w:r>
      <w:r w:rsidR="00AF6150">
        <w:t xml:space="preserve"> </w:t>
      </w:r>
      <w:r w:rsidRPr="008372D1">
        <w:t>%. Hlavním sledovaným výstupem byla celková doba evakuace objektu, která dosáhla hodnot 692</w:t>
      </w:r>
      <w:r w:rsidR="00AF6150">
        <w:t xml:space="preserve"> </w:t>
      </w:r>
      <w:r w:rsidRPr="008372D1">
        <w:t>s (scénář SPORTOVNÍ UTKÁNÍ NA PLOŠE BEZ DIVÁKŮ NA PLOŠE), 613</w:t>
      </w:r>
      <w:r w:rsidR="00AF6150">
        <w:t xml:space="preserve"> </w:t>
      </w:r>
      <w:r w:rsidRPr="008372D1">
        <w:t>s (scénář KONCERT SEDÍCÍ DIVÁCI NA PLOŠE)</w:t>
      </w:r>
      <w:r w:rsidR="00AF6150">
        <w:t xml:space="preserve"> </w:t>
      </w:r>
      <w:r w:rsidRPr="008372D1">
        <w:t>a 626</w:t>
      </w:r>
      <w:r w:rsidR="00AF6150">
        <w:t xml:space="preserve"> </w:t>
      </w:r>
      <w:r w:rsidRPr="008372D1">
        <w:t>s (scénář KONCERT STOJÍCÍ DIVÁCI NA PLOŠE)</w:t>
      </w:r>
      <w:r>
        <w:t xml:space="preserve"> </w:t>
      </w:r>
      <w:r w:rsidRPr="008372D1">
        <w:t xml:space="preserve">na uvedené hladině spolehlivosti. </w:t>
      </w:r>
    </w:p>
    <w:p w14:paraId="45CED2AF" w14:textId="189403AB" w:rsidR="008372D1" w:rsidRPr="008372D1" w:rsidRDefault="008372D1" w:rsidP="000B56CA">
      <w:pPr>
        <w:ind w:left="1134"/>
      </w:pPr>
      <w:r w:rsidRPr="008372D1">
        <w:t>Výstupy dále prokazují, že osoby vyskytující se ve 2.PP–2.NP budou evakuováni přibližně v</w:t>
      </w:r>
      <w:r>
        <w:t xml:space="preserve"> </w:t>
      </w:r>
      <w:r w:rsidRPr="008372D1">
        <w:t xml:space="preserve">čase </w:t>
      </w:r>
      <w:proofErr w:type="gramStart"/>
      <w:r w:rsidRPr="008372D1">
        <w:t>200</w:t>
      </w:r>
      <w:r>
        <w:t xml:space="preserve"> </w:t>
      </w:r>
      <w:r w:rsidRPr="008372D1">
        <w:t>–</w:t>
      </w:r>
      <w:r>
        <w:t xml:space="preserve"> </w:t>
      </w:r>
      <w:r w:rsidRPr="008372D1">
        <w:t>300</w:t>
      </w:r>
      <w:proofErr w:type="gramEnd"/>
      <w:r w:rsidRPr="008372D1">
        <w:t xml:space="preserve"> s, ve 3.</w:t>
      </w:r>
      <w:r w:rsidR="00AF6150">
        <w:t xml:space="preserve"> </w:t>
      </w:r>
      <w:r w:rsidRPr="008372D1">
        <w:t>NP</w:t>
      </w:r>
      <w:r w:rsidR="00AF6150">
        <w:t xml:space="preserve"> </w:t>
      </w:r>
      <w:r w:rsidRPr="008372D1">
        <w:t>v</w:t>
      </w:r>
      <w:r>
        <w:t xml:space="preserve"> </w:t>
      </w:r>
      <w:r w:rsidRPr="008372D1">
        <w:t>čase 270</w:t>
      </w:r>
      <w:r>
        <w:t xml:space="preserve"> </w:t>
      </w:r>
      <w:r w:rsidRPr="008372D1">
        <w:t>–</w:t>
      </w:r>
      <w:r>
        <w:t xml:space="preserve"> </w:t>
      </w:r>
      <w:r w:rsidRPr="008372D1">
        <w:t>440</w:t>
      </w:r>
      <w:r w:rsidR="00AF6150">
        <w:t xml:space="preserve"> </w:t>
      </w:r>
      <w:r w:rsidRPr="008372D1">
        <w:t>s</w:t>
      </w:r>
      <w:r>
        <w:t xml:space="preserve"> </w:t>
      </w:r>
      <w:r w:rsidRPr="008372D1">
        <w:t>a</w:t>
      </w:r>
      <w:r w:rsidR="00AF6150">
        <w:t xml:space="preserve"> </w:t>
      </w:r>
      <w:r w:rsidRPr="008372D1">
        <w:t>ve</w:t>
      </w:r>
      <w:r w:rsidR="00AF6150">
        <w:t xml:space="preserve"> </w:t>
      </w:r>
      <w:r w:rsidRPr="008372D1">
        <w:t>4.</w:t>
      </w:r>
      <w:r w:rsidR="00AF6150">
        <w:t xml:space="preserve"> </w:t>
      </w:r>
      <w:r w:rsidRPr="008372D1">
        <w:t>NP</w:t>
      </w:r>
      <w:r>
        <w:t xml:space="preserve"> </w:t>
      </w:r>
      <w:r w:rsidRPr="008372D1">
        <w:t>–</w:t>
      </w:r>
      <w:r>
        <w:t xml:space="preserve"> </w:t>
      </w:r>
      <w:r w:rsidRPr="008372D1">
        <w:t>6.</w:t>
      </w:r>
      <w:r w:rsidR="00AF6150">
        <w:t xml:space="preserve"> </w:t>
      </w:r>
      <w:r w:rsidRPr="008372D1">
        <w:t>NP</w:t>
      </w:r>
      <w:r w:rsidR="00AF6150">
        <w:t xml:space="preserve"> </w:t>
      </w:r>
      <w:r w:rsidRPr="008372D1">
        <w:t>v</w:t>
      </w:r>
      <w:r>
        <w:t xml:space="preserve"> </w:t>
      </w:r>
      <w:r w:rsidRPr="008372D1">
        <w:t>čase 490</w:t>
      </w:r>
      <w:r>
        <w:t xml:space="preserve"> </w:t>
      </w:r>
      <w:r w:rsidRPr="008372D1">
        <w:t>–</w:t>
      </w:r>
      <w:r>
        <w:t xml:space="preserve"> </w:t>
      </w:r>
      <w:r w:rsidRPr="008372D1">
        <w:t>700</w:t>
      </w:r>
      <w:r w:rsidR="00AF6150">
        <w:t xml:space="preserve"> </w:t>
      </w:r>
      <w:r w:rsidRPr="008372D1">
        <w:t>s,</w:t>
      </w:r>
      <w:r w:rsidR="00AF6150">
        <w:t xml:space="preserve"> </w:t>
      </w:r>
      <w:r w:rsidRPr="008372D1">
        <w:t>v</w:t>
      </w:r>
      <w:r>
        <w:t xml:space="preserve"> </w:t>
      </w:r>
      <w:r w:rsidRPr="008372D1">
        <w:t>rámci všech scénářů. K</w:t>
      </w:r>
      <w:r>
        <w:t> </w:t>
      </w:r>
      <w:r w:rsidRPr="008372D1">
        <w:t>evakuaci</w:t>
      </w:r>
      <w:r>
        <w:t xml:space="preserve"> </w:t>
      </w:r>
      <w:r w:rsidRPr="008372D1">
        <w:t>ledové plochy ve scénáři KONCERT SEDÍCÍ DIVÁCI NA PLOŠE dojde přibližně v</w:t>
      </w:r>
      <w:r>
        <w:t xml:space="preserve"> </w:t>
      </w:r>
      <w:r w:rsidRPr="008372D1">
        <w:t>čase 200 s, ve scénáři KONCERT STOJÍCÍ DIVÁCI NA PLOŠE pak v</w:t>
      </w:r>
      <w:r>
        <w:t xml:space="preserve"> </w:t>
      </w:r>
      <w:r w:rsidRPr="008372D1">
        <w:t>čase 460 s. Nejvyšší evakuační časy byly zaznamenány</w:t>
      </w:r>
      <w:r w:rsidR="00AF6150">
        <w:t xml:space="preserve"> </w:t>
      </w:r>
      <w:r w:rsidRPr="008372D1">
        <w:t>v</w:t>
      </w:r>
      <w:r>
        <w:t xml:space="preserve"> </w:t>
      </w:r>
      <w:r w:rsidRPr="008372D1">
        <w:t>sektorech</w:t>
      </w:r>
      <w:r w:rsidR="00AF6150">
        <w:t xml:space="preserve"> </w:t>
      </w:r>
      <w:r w:rsidRPr="008372D1">
        <w:t>v</w:t>
      </w:r>
      <w:r>
        <w:t xml:space="preserve"> </w:t>
      </w:r>
      <w:r w:rsidRPr="008372D1">
        <w:t>5.</w:t>
      </w:r>
      <w:r w:rsidR="00AF6150">
        <w:t xml:space="preserve"> </w:t>
      </w:r>
      <w:r w:rsidRPr="008372D1">
        <w:t>NP.</w:t>
      </w:r>
      <w:r w:rsidR="00AF6150">
        <w:t xml:space="preserve"> </w:t>
      </w:r>
      <w:r w:rsidRPr="008372D1">
        <w:t>Osoby</w:t>
      </w:r>
      <w:r w:rsidR="00AF6150">
        <w:t xml:space="preserve"> </w:t>
      </w:r>
      <w:r w:rsidRPr="008372D1">
        <w:t>s</w:t>
      </w:r>
      <w:r>
        <w:t xml:space="preserve"> </w:t>
      </w:r>
      <w:r w:rsidRPr="008372D1">
        <w:t>omezenou</w:t>
      </w:r>
      <w:r w:rsidR="00AF6150">
        <w:t xml:space="preserve"> </w:t>
      </w:r>
      <w:r w:rsidRPr="008372D1">
        <w:t>schopností</w:t>
      </w:r>
      <w:r w:rsidR="00AF6150">
        <w:t xml:space="preserve"> </w:t>
      </w:r>
      <w:r w:rsidRPr="008372D1">
        <w:t>pohybu</w:t>
      </w:r>
      <w:r w:rsidR="00AF6150">
        <w:t xml:space="preserve"> </w:t>
      </w:r>
      <w:r w:rsidRPr="008372D1">
        <w:t>a</w:t>
      </w:r>
      <w:r w:rsidR="00AF6150">
        <w:t xml:space="preserve"> </w:t>
      </w:r>
      <w:r w:rsidRPr="008372D1">
        <w:t>orientace</w:t>
      </w:r>
      <w:r w:rsidR="00AF6150">
        <w:t xml:space="preserve"> </w:t>
      </w:r>
      <w:r w:rsidRPr="008372D1">
        <w:t>byli evakuováni přibližně v</w:t>
      </w:r>
      <w:r>
        <w:t xml:space="preserve"> </w:t>
      </w:r>
      <w:r w:rsidRPr="008372D1">
        <w:t>čase 300 s</w:t>
      </w:r>
      <w:r>
        <w:t xml:space="preserve"> </w:t>
      </w:r>
      <w:r w:rsidRPr="008372D1">
        <w:t xml:space="preserve">ve všech scénářích. </w:t>
      </w:r>
    </w:p>
    <w:p w14:paraId="123549B6" w14:textId="3FC8B032" w:rsidR="008372D1" w:rsidRDefault="008372D1" w:rsidP="000B56CA">
      <w:pPr>
        <w:ind w:left="1134"/>
      </w:pPr>
      <w:r w:rsidRPr="008372D1">
        <w:t>Zásadní vliv</w:t>
      </w:r>
      <w:r>
        <w:t xml:space="preserve"> </w:t>
      </w:r>
      <w:r w:rsidRPr="008372D1">
        <w:t>na</w:t>
      </w:r>
      <w:r>
        <w:t xml:space="preserve"> </w:t>
      </w:r>
      <w:r w:rsidRPr="008372D1">
        <w:t>celkovou dobu evakuace ve všech scénářích má zatížení schodišť na CHÚC v</w:t>
      </w:r>
      <w:r>
        <w:t xml:space="preserve"> </w:t>
      </w:r>
      <w:r w:rsidRPr="008372D1">
        <w:t>jednotlivých rozích stadionu, kde dochází k</w:t>
      </w:r>
      <w:r>
        <w:t xml:space="preserve"> </w:t>
      </w:r>
      <w:r w:rsidRPr="008372D1">
        <w:t>výrazným kongescím</w:t>
      </w:r>
      <w:r>
        <w:t xml:space="preserve"> </w:t>
      </w:r>
      <w:r w:rsidRPr="008372D1">
        <w:t>vlivem společného schodiště pro různé úrovně</w:t>
      </w:r>
      <w:r>
        <w:t xml:space="preserve"> </w:t>
      </w:r>
      <w:r w:rsidRPr="008372D1">
        <w:t>(viz přílohy).</w:t>
      </w:r>
    </w:p>
    <w:p w14:paraId="593A6E7E" w14:textId="2F94EDA5" w:rsidR="00AF6150" w:rsidRDefault="00AF6150" w:rsidP="000B56CA">
      <w:pPr>
        <w:ind w:left="1134"/>
      </w:pPr>
      <w:r w:rsidRPr="00F44756">
        <w:t>Podrobněji viz samostatná příloha dokumentace v části H. Průzkumy</w:t>
      </w:r>
      <w:r w:rsidR="00375C70">
        <w:t xml:space="preserve"> a expertízy</w:t>
      </w:r>
      <w:r w:rsidRPr="00F44756">
        <w:t>.</w:t>
      </w:r>
    </w:p>
    <w:p w14:paraId="50335EB1" w14:textId="06543E38" w:rsidR="008372D1" w:rsidRPr="00F44756" w:rsidRDefault="000B56CA" w:rsidP="00285676">
      <w:pPr>
        <w:pStyle w:val="Odstavecseseznamem"/>
        <w:numPr>
          <w:ilvl w:val="0"/>
          <w:numId w:val="17"/>
        </w:numPr>
        <w:rPr>
          <w:b/>
          <w:bCs/>
        </w:rPr>
      </w:pPr>
      <w:r w:rsidRPr="000B56CA">
        <w:rPr>
          <w:b/>
          <w:bCs/>
        </w:rPr>
        <w:t>Simulace požáru pro objekt Multifunkčního sportovního a kulturního pavilonu</w:t>
      </w:r>
    </w:p>
    <w:p w14:paraId="5A858047" w14:textId="4862B38B" w:rsidR="008372D1" w:rsidRDefault="008372D1" w:rsidP="008372D1">
      <w:r w:rsidRPr="008372D1">
        <w:t>Simulace</w:t>
      </w:r>
      <w:r w:rsidR="00AF6150">
        <w:t xml:space="preserve"> </w:t>
      </w:r>
      <w:r w:rsidRPr="008372D1">
        <w:t>požáru</w:t>
      </w:r>
      <w:r w:rsidR="00AF6150">
        <w:t xml:space="preserve"> </w:t>
      </w:r>
      <w:r w:rsidRPr="008372D1">
        <w:t>pro</w:t>
      </w:r>
      <w:r w:rsidR="00AF6150">
        <w:t xml:space="preserve"> </w:t>
      </w:r>
      <w:r w:rsidRPr="008372D1">
        <w:t>objekt</w:t>
      </w:r>
      <w:r w:rsidR="00AF6150">
        <w:t xml:space="preserve"> </w:t>
      </w:r>
      <w:r w:rsidRPr="008372D1">
        <w:t>Multifunkčního</w:t>
      </w:r>
      <w:r w:rsidR="00AF6150">
        <w:t xml:space="preserve"> </w:t>
      </w:r>
      <w:r w:rsidRPr="008372D1">
        <w:t>sportovního</w:t>
      </w:r>
      <w:r w:rsidR="00AF6150">
        <w:t xml:space="preserve"> </w:t>
      </w:r>
      <w:r w:rsidRPr="008372D1">
        <w:t>a</w:t>
      </w:r>
      <w:r w:rsidR="00AF6150">
        <w:t xml:space="preserve"> </w:t>
      </w:r>
      <w:r w:rsidRPr="008372D1">
        <w:t>kulturního</w:t>
      </w:r>
      <w:r w:rsidR="00AF6150">
        <w:t xml:space="preserve"> </w:t>
      </w:r>
      <w:r w:rsidRPr="008372D1">
        <w:t>pavilonu, z data</w:t>
      </w:r>
      <w:r w:rsidR="00AF6150">
        <w:t xml:space="preserve"> </w:t>
      </w:r>
      <w:r w:rsidRPr="008372D1">
        <w:t>18.1.2021,</w:t>
      </w:r>
      <w:r w:rsidR="00AF6150">
        <w:t xml:space="preserve"> </w:t>
      </w:r>
      <w:r w:rsidRPr="008372D1">
        <w:t>zpracovatel:</w:t>
      </w:r>
      <w:r w:rsidR="00AF6150">
        <w:t xml:space="preserve"> </w:t>
      </w:r>
      <w:r w:rsidRPr="008372D1">
        <w:t>Ústav</w:t>
      </w:r>
      <w:r w:rsidR="00AF6150">
        <w:t xml:space="preserve"> </w:t>
      </w:r>
      <w:r w:rsidRPr="008372D1">
        <w:t>automatizace</w:t>
      </w:r>
      <w:r w:rsidR="00AF6150">
        <w:t xml:space="preserve"> </w:t>
      </w:r>
      <w:r w:rsidRPr="008372D1">
        <w:t>inženýrských</w:t>
      </w:r>
      <w:r w:rsidR="00AF6150">
        <w:t xml:space="preserve"> </w:t>
      </w:r>
      <w:r w:rsidRPr="008372D1">
        <w:t>úloh</w:t>
      </w:r>
      <w:r w:rsidR="00AF6150">
        <w:t xml:space="preserve"> </w:t>
      </w:r>
      <w:r w:rsidRPr="008372D1">
        <w:t>a informatiky, Fakulta stavební, Vysoké učení technické v Brně, Veveří 331/95, 602 00</w:t>
      </w:r>
      <w:r w:rsidR="00AF6150">
        <w:t xml:space="preserve"> </w:t>
      </w:r>
      <w:r w:rsidRPr="008372D1">
        <w:t>Brno,</w:t>
      </w:r>
      <w:r w:rsidR="00AF6150">
        <w:t xml:space="preserve"> </w:t>
      </w:r>
      <w:r w:rsidRPr="008372D1">
        <w:t>IČ:</w:t>
      </w:r>
      <w:r w:rsidR="00AF6150">
        <w:t xml:space="preserve"> </w:t>
      </w:r>
      <w:r w:rsidRPr="008372D1">
        <w:t>00216305/</w:t>
      </w:r>
      <w:r w:rsidR="00AF6150">
        <w:t xml:space="preserve"> </w:t>
      </w:r>
      <w:r w:rsidRPr="008372D1">
        <w:t>DIČ:</w:t>
      </w:r>
      <w:r w:rsidR="00AF6150">
        <w:t xml:space="preserve"> </w:t>
      </w:r>
      <w:r w:rsidRPr="008372D1">
        <w:t>CZ</w:t>
      </w:r>
      <w:r w:rsidR="00AF6150">
        <w:t xml:space="preserve"> </w:t>
      </w:r>
      <w:r w:rsidRPr="008372D1">
        <w:t>00216305,</w:t>
      </w:r>
      <w:r w:rsidR="00AF6150">
        <w:t xml:space="preserve"> </w:t>
      </w:r>
      <w:r w:rsidRPr="008372D1">
        <w:t>Odpovědný řešitel:</w:t>
      </w:r>
      <w:r w:rsidR="00AF6150">
        <w:t xml:space="preserve"> </w:t>
      </w:r>
      <w:r w:rsidRPr="008372D1">
        <w:t>doc.</w:t>
      </w:r>
      <w:r w:rsidR="00AF6150">
        <w:t xml:space="preserve"> </w:t>
      </w:r>
      <w:r w:rsidRPr="008372D1">
        <w:t>Mgr.</w:t>
      </w:r>
      <w:r w:rsidR="00AF6150">
        <w:t xml:space="preserve"> </w:t>
      </w:r>
      <w:r w:rsidRPr="008372D1">
        <w:t>Tomáš Apeltauer, Ph.D., spolupracovali: Ing. Jiří Apeltauer.</w:t>
      </w:r>
    </w:p>
    <w:p w14:paraId="5AF058DE" w14:textId="28ECB270" w:rsidR="008372D1" w:rsidRDefault="008372D1" w:rsidP="008372D1">
      <w:r w:rsidRPr="008372D1">
        <w:t>Výsledky modelu pro varianty využití pavilonu „Koncert stojící diváci na ploše“</w:t>
      </w:r>
      <w:r>
        <w:t xml:space="preserve"> </w:t>
      </w:r>
      <w:r w:rsidRPr="008372D1">
        <w:t>a „Sportovní utkání na ploše bez</w:t>
      </w:r>
      <w:r>
        <w:t xml:space="preserve"> </w:t>
      </w:r>
      <w:r w:rsidRPr="008372D1">
        <w:t>účasti</w:t>
      </w:r>
      <w:r>
        <w:t xml:space="preserve"> </w:t>
      </w:r>
      <w:r w:rsidRPr="008372D1">
        <w:t>diváků na ploše“</w:t>
      </w:r>
      <w:r>
        <w:t xml:space="preserve"> </w:t>
      </w:r>
      <w:r w:rsidRPr="008372D1">
        <w:t>a dané požární zatížení neprokázaly</w:t>
      </w:r>
      <w:r>
        <w:t xml:space="preserve"> </w:t>
      </w:r>
      <w:r w:rsidRPr="008372D1">
        <w:t>žádný negativní vliv požáru na průběh evakuace. Evakuované osoby nejsou vystaveny významně zvýšeným koncentracím</w:t>
      </w:r>
      <w:r>
        <w:t xml:space="preserve"> </w:t>
      </w:r>
      <w:r w:rsidRPr="008372D1">
        <w:t>tepla nebo CO a veškeré zjištěné hodnoty jsou hluboko pod kritickou mezí pro citlivé osoby</w:t>
      </w:r>
      <w:r>
        <w:t>.</w:t>
      </w:r>
    </w:p>
    <w:p w14:paraId="052CD6F5" w14:textId="2E6748F8" w:rsidR="00AF6150" w:rsidRDefault="00AF6150" w:rsidP="00AF6150">
      <w:r w:rsidRPr="00F44756">
        <w:t>Podrobněji viz samostatná příloha dokumentace v části H. Průzkumy</w:t>
      </w:r>
      <w:r w:rsidR="00375C70">
        <w:t xml:space="preserve"> a expertízy</w:t>
      </w:r>
      <w:r w:rsidRPr="00F44756">
        <w:t>.</w:t>
      </w:r>
    </w:p>
    <w:p w14:paraId="3AA28CA6" w14:textId="77777777" w:rsidR="001B057F" w:rsidRPr="00562197" w:rsidRDefault="001B057F" w:rsidP="001B057F">
      <w:pPr>
        <w:pStyle w:val="Nadpis4"/>
        <w:rPr>
          <w:rFonts w:cs="Arial"/>
          <w:color w:val="000000" w:themeColor="text1"/>
          <w:lang w:eastAsia="cs-CZ"/>
        </w:rPr>
      </w:pPr>
      <w:r w:rsidRPr="00562197">
        <w:rPr>
          <w:rFonts w:cs="Arial"/>
          <w:color w:val="000000" w:themeColor="text1"/>
          <w:lang w:eastAsia="cs-CZ"/>
        </w:rPr>
        <w:t>ochrana území podle jiných právních předpisů</w:t>
      </w:r>
    </w:p>
    <w:p w14:paraId="08FA8A75" w14:textId="77777777" w:rsidR="001B057F" w:rsidRPr="001F74C1" w:rsidRDefault="001F74C1" w:rsidP="001B057F">
      <w:r w:rsidRPr="007F60AC">
        <w:t>Území se nachází v ochranném pásmu městské památkové rezervace Brno. Řešené území není chráněno ve smyslu zákona č. 114/1992 Sb., o ochraně přírody a krajiny.</w:t>
      </w:r>
      <w:r w:rsidR="001B057F" w:rsidRPr="007F60AC">
        <w:t xml:space="preserve"> </w:t>
      </w:r>
      <w:r w:rsidR="005D5257" w:rsidRPr="007F60AC">
        <w:t>Území se nachází částečně v zóně ekologických rizik dle platného územního plánu.</w:t>
      </w:r>
    </w:p>
    <w:p w14:paraId="0E9E6F4B" w14:textId="77777777" w:rsidR="001B057F" w:rsidRPr="00BF70B3" w:rsidRDefault="001B057F" w:rsidP="001B057F">
      <w:pPr>
        <w:pStyle w:val="Nadpis4"/>
        <w:rPr>
          <w:rFonts w:cs="Arial"/>
          <w:color w:val="000000" w:themeColor="text1"/>
          <w:lang w:eastAsia="cs-CZ"/>
        </w:rPr>
      </w:pPr>
      <w:r w:rsidRPr="00BF70B3">
        <w:rPr>
          <w:rFonts w:cs="Arial"/>
          <w:color w:val="000000" w:themeColor="text1"/>
          <w:lang w:eastAsia="cs-CZ"/>
        </w:rPr>
        <w:t>poloha vzhledem k záplavovému území, poddolovanému území apod.</w:t>
      </w:r>
    </w:p>
    <w:p w14:paraId="6F2039FB" w14:textId="77777777" w:rsidR="001B057F" w:rsidRPr="006D244E" w:rsidRDefault="001B057F" w:rsidP="001B057F">
      <w:r w:rsidRPr="007F60AC">
        <w:t>Území se nachází mimo zátopové i poddolované oblasti.</w:t>
      </w:r>
    </w:p>
    <w:p w14:paraId="425D32B1" w14:textId="5BA1E286" w:rsidR="001B057F" w:rsidRDefault="001B057F" w:rsidP="001B057F">
      <w:pPr>
        <w:pStyle w:val="Nadpis4"/>
        <w:rPr>
          <w:rFonts w:cs="Arial"/>
          <w:color w:val="000000" w:themeColor="text1"/>
          <w:lang w:eastAsia="cs-CZ"/>
        </w:rPr>
      </w:pPr>
      <w:r w:rsidRPr="00BF70B3">
        <w:rPr>
          <w:rFonts w:cs="Arial"/>
          <w:color w:val="000000" w:themeColor="text1"/>
          <w:lang w:eastAsia="cs-CZ"/>
        </w:rPr>
        <w:t>vliv stavby na okolní stavby a pozemky, ochrana okolí, vliv stavby na odtokové poměry v území,</w:t>
      </w:r>
    </w:p>
    <w:p w14:paraId="39BC1746" w14:textId="77777777" w:rsidR="00A14278" w:rsidRPr="00246CDA" w:rsidRDefault="00A14278" w:rsidP="00A14278">
      <w:r w:rsidRPr="00246CDA">
        <w:rPr>
          <w:b/>
          <w:bCs/>
        </w:rPr>
        <w:t>Vliv na ovzduší</w:t>
      </w:r>
      <w:r w:rsidRPr="00246CDA">
        <w:t xml:space="preserve"> </w:t>
      </w:r>
    </w:p>
    <w:p w14:paraId="7FD5A275" w14:textId="77777777" w:rsidR="00A14278" w:rsidRPr="00246CDA" w:rsidRDefault="00A14278" w:rsidP="00A14278">
      <w:r w:rsidRPr="00246CDA">
        <w:t xml:space="preserve">Zdrojem znečištění bude v období výstavby hlavně zvýšení prašnosti a dále exhalace z vozidel podílejících se na výstavbě záměru (provoz stavebních strojů, nákladních vozidel a dalších </w:t>
      </w:r>
      <w:r w:rsidRPr="00246CDA">
        <w:lastRenderedPageBreak/>
        <w:t xml:space="preserve">mechanizmů). Úroveň znečištění v etapě výstavby je pouze dočasného a omezeného charakteru a z hlediska vlivu na životní prostředí ji lze považovat na nevýznamnou. </w:t>
      </w:r>
    </w:p>
    <w:p w14:paraId="41C64E07" w14:textId="77777777" w:rsidR="00A14278" w:rsidRPr="00246CDA" w:rsidRDefault="00A14278" w:rsidP="00A14278">
      <w:r w:rsidRPr="00246CDA">
        <w:t>V období provozu zařízení bude zařízení objektu produkovat emise z kogenerační jednotky a emise z dopravy. Vliv na životní prostředí je řešen v rámci samostatného řízení projektem infrastruktury.</w:t>
      </w:r>
    </w:p>
    <w:p w14:paraId="6FAC2F31" w14:textId="77777777" w:rsidR="00A14278" w:rsidRPr="00246CDA" w:rsidRDefault="00A14278" w:rsidP="00A14278">
      <w:pPr>
        <w:rPr>
          <w:b/>
          <w:bCs/>
        </w:rPr>
      </w:pPr>
      <w:r w:rsidRPr="00246CDA">
        <w:rPr>
          <w:b/>
          <w:bCs/>
        </w:rPr>
        <w:t>Hluk</w:t>
      </w:r>
    </w:p>
    <w:p w14:paraId="3B9B6409" w14:textId="77777777" w:rsidR="00A14278" w:rsidRPr="00246CDA" w:rsidRDefault="00A14278" w:rsidP="00A14278">
      <w:r w:rsidRPr="00246CDA">
        <w:t>Při dodržení zásad výstavby a montážních a provozních doporučení výrobců technických zařízení bude zajištěno splnění hygienických limitů pro chráněné venkovní prostory staveb pro objekt záměru i pro okolní objekty.</w:t>
      </w:r>
    </w:p>
    <w:p w14:paraId="53598336" w14:textId="77777777" w:rsidR="00A14278" w:rsidRPr="00246CDA" w:rsidRDefault="00A14278" w:rsidP="00A14278">
      <w:r w:rsidRPr="00246CDA">
        <w:t xml:space="preserve">Bylo uvažováno s hodnotou vzduchové neprůzvučnosti obvodového pláště </w:t>
      </w:r>
      <w:proofErr w:type="spellStart"/>
      <w:r w:rsidRPr="00246CDA">
        <w:t>Rw</w:t>
      </w:r>
      <w:proofErr w:type="spellEnd"/>
      <w:r w:rsidRPr="00246CDA">
        <w:t xml:space="preserve">´&gt;50 dB, s hodnotou neprůzvučnosti prosklených částí </w:t>
      </w:r>
      <w:proofErr w:type="spellStart"/>
      <w:r w:rsidRPr="00246CDA">
        <w:t>Rw</w:t>
      </w:r>
      <w:proofErr w:type="spellEnd"/>
      <w:r w:rsidRPr="00246CDA">
        <w:t xml:space="preserve">´&gt;36 dB a hodnotou neprůzvučnosti střešní konstrukce </w:t>
      </w:r>
      <w:proofErr w:type="spellStart"/>
      <w:r w:rsidRPr="00246CDA">
        <w:t>Rw</w:t>
      </w:r>
      <w:proofErr w:type="spellEnd"/>
      <w:r w:rsidRPr="00246CDA">
        <w:t>´&gt;50 dB. Z důvodu zamezení šíření hluku přes prosklenou konstrukci pláště budou v exponovaných místech zbudovány mobilní protihlukové příčky a vzduchotechnické prostupy nade dveřmi budou opatřeny akustickým tlumičem.</w:t>
      </w:r>
    </w:p>
    <w:p w14:paraId="2C0B9592" w14:textId="77777777" w:rsidR="00A14278" w:rsidRPr="00246CDA" w:rsidRDefault="00A14278" w:rsidP="00A14278">
      <w:r w:rsidRPr="00246CDA">
        <w:t>Při dodržení požadované neprůzvučnosti konstrukcí bude zajištěno splnění hygienických limitů.</w:t>
      </w:r>
    </w:p>
    <w:p w14:paraId="5375CB8B" w14:textId="77777777" w:rsidR="00A14278" w:rsidRPr="00246CDA" w:rsidRDefault="00A14278" w:rsidP="00A14278">
      <w:r w:rsidRPr="00246CDA">
        <w:t>Za předpokladu dodržení všech opatření, které projektu stanovuje lze považovat hlukové poměry vyvolané stavbou za vyhovující.</w:t>
      </w:r>
    </w:p>
    <w:p w14:paraId="690E749A" w14:textId="28073CA7" w:rsidR="00A14278" w:rsidRPr="00246CDA" w:rsidRDefault="00A14278" w:rsidP="00A14278">
      <w:r w:rsidRPr="00246CDA">
        <w:t xml:space="preserve">Podrobně řeší zatížení okolí hlukem hluková studie zpracovaná </w:t>
      </w:r>
      <w:r>
        <w:t>I</w:t>
      </w:r>
      <w:r w:rsidRPr="00246CDA">
        <w:t xml:space="preserve">ng. Martinem </w:t>
      </w:r>
      <w:proofErr w:type="spellStart"/>
      <w:r w:rsidRPr="00246CDA">
        <w:t>Martinem</w:t>
      </w:r>
      <w:proofErr w:type="spellEnd"/>
      <w:r w:rsidRPr="00246CDA">
        <w:t xml:space="preserve"> ze společnosti AVT Group a.s., která je samostatnou přílohou této zprávy.</w:t>
      </w:r>
    </w:p>
    <w:p w14:paraId="6A9C215E" w14:textId="77777777" w:rsidR="00A14278" w:rsidRPr="00246CDA" w:rsidRDefault="00A14278" w:rsidP="00A14278">
      <w:pPr>
        <w:rPr>
          <w:b/>
          <w:bCs/>
        </w:rPr>
      </w:pPr>
      <w:r w:rsidRPr="00246CDA">
        <w:rPr>
          <w:b/>
          <w:bCs/>
        </w:rPr>
        <w:t>Odpady</w:t>
      </w:r>
    </w:p>
    <w:p w14:paraId="02B902CC" w14:textId="6E0EBCE3" w:rsidR="00A14278" w:rsidRPr="00246CDA" w:rsidRDefault="00A14278" w:rsidP="00A14278">
      <w:r w:rsidRPr="00246CDA">
        <w:t xml:space="preserve">Odpady vzniklé při výstavbě objektu </w:t>
      </w:r>
      <w:r>
        <w:t>byly</w:t>
      </w:r>
      <w:r w:rsidRPr="00246CDA">
        <w:t xml:space="preserve"> řešeny v</w:t>
      </w:r>
      <w:r>
        <w:t> souhrnné technické zprávě pro společné povolení v</w:t>
      </w:r>
      <w:r w:rsidRPr="00246CDA">
        <w:t> části B.8 h) Maximální produkované množství a druhy odpadů a emisí při výstavbě, jejich likvidace.</w:t>
      </w:r>
    </w:p>
    <w:p w14:paraId="0EACF1F4" w14:textId="16FB9772" w:rsidR="00A14278" w:rsidRPr="00246CDA" w:rsidRDefault="00A14278" w:rsidP="00A14278">
      <w:r w:rsidRPr="00246CDA">
        <w:t>Odpady vzniklé při provozu objektu jsou řešeny v části B.2.</w:t>
      </w:r>
      <w:r w:rsidR="00C371A0">
        <w:t xml:space="preserve"> </w:t>
      </w:r>
      <w:r w:rsidRPr="00246CDA">
        <w:t>h) Celkové produkované množství a druhy odpadů.</w:t>
      </w:r>
    </w:p>
    <w:p w14:paraId="1BCAC6B5" w14:textId="77777777" w:rsidR="00A14278" w:rsidRPr="00246CDA" w:rsidRDefault="00A14278" w:rsidP="00A14278">
      <w:pPr>
        <w:rPr>
          <w:b/>
          <w:bCs/>
        </w:rPr>
      </w:pPr>
      <w:r w:rsidRPr="00246CDA">
        <w:rPr>
          <w:b/>
          <w:bCs/>
        </w:rPr>
        <w:t>Půda</w:t>
      </w:r>
    </w:p>
    <w:p w14:paraId="4D35C68D" w14:textId="77777777" w:rsidR="00A14278" w:rsidRPr="00246CDA" w:rsidRDefault="00A14278" w:rsidP="00A14278">
      <w:r w:rsidRPr="00246CDA">
        <w:t xml:space="preserve">Objekt nebude mít negativní vliv na půdu. </w:t>
      </w:r>
    </w:p>
    <w:p w14:paraId="22DDA9C4" w14:textId="77777777" w:rsidR="009747D2" w:rsidRPr="00562197" w:rsidRDefault="009747D2" w:rsidP="001B057F">
      <w:r w:rsidRPr="00562197">
        <w:t xml:space="preserve">Příprava pozemku pro účely stavby je řešena v rámci samostatné projektové dokumentace. </w:t>
      </w:r>
    </w:p>
    <w:p w14:paraId="4C060294" w14:textId="77777777" w:rsidR="009747D2" w:rsidRPr="00562197" w:rsidRDefault="009747D2" w:rsidP="001B057F">
      <w:pPr>
        <w:rPr>
          <w:b/>
          <w:bCs/>
        </w:rPr>
      </w:pPr>
      <w:r w:rsidRPr="00562197">
        <w:rPr>
          <w:rFonts w:cs="Arial"/>
          <w:b/>
          <w:bCs/>
          <w:color w:val="000000" w:themeColor="text1"/>
          <w:lang w:eastAsia="cs-CZ"/>
        </w:rPr>
        <w:t>Vliv stavby na odtokové poměry v území</w:t>
      </w:r>
    </w:p>
    <w:p w14:paraId="1D9DC20F" w14:textId="77777777" w:rsidR="004000D1" w:rsidRDefault="004000D1" w:rsidP="001B057F">
      <w:r w:rsidRPr="00562197">
        <w:t xml:space="preserve">Odtokové poměry nebudou stavbou výrazně ovlivněny. Povrchové vody ze stávajících ploch určených jsou z větší části odváděny do kanalizace, z menší části pozemku se zasakují do stávající zeminy. Dešťové vody z budoucí střechy objektu budou </w:t>
      </w:r>
      <w:proofErr w:type="spellStart"/>
      <w:r w:rsidRPr="00562197">
        <w:t>retenovány</w:t>
      </w:r>
      <w:proofErr w:type="spellEnd"/>
      <w:r w:rsidRPr="00562197">
        <w:t xml:space="preserve"> a zčásti využívány pro splachování WC v hromadných sociálních zařízeních v objektu. Přebytečné vody budou přepouštěny do dešťové kanalizace řešené samostatným projektem.</w:t>
      </w:r>
      <w:r>
        <w:t xml:space="preserve"> </w:t>
      </w:r>
    </w:p>
    <w:p w14:paraId="482A6834" w14:textId="77777777" w:rsidR="001B057F" w:rsidRPr="00BF70B3" w:rsidRDefault="001B057F" w:rsidP="001B057F">
      <w:pPr>
        <w:pStyle w:val="Nadpis4"/>
        <w:rPr>
          <w:rFonts w:cs="Arial"/>
          <w:color w:val="000000" w:themeColor="text1"/>
          <w:lang w:eastAsia="cs-CZ"/>
        </w:rPr>
      </w:pPr>
      <w:r w:rsidRPr="00BF70B3">
        <w:rPr>
          <w:rFonts w:cs="Arial"/>
          <w:color w:val="000000" w:themeColor="text1"/>
          <w:lang w:eastAsia="cs-CZ"/>
        </w:rPr>
        <w:t>požadavky na asanace, demolice, kácení dřevin</w:t>
      </w:r>
    </w:p>
    <w:p w14:paraId="1DEC79EB" w14:textId="570CF9C0" w:rsidR="001B057F" w:rsidRPr="00C4213E" w:rsidRDefault="005D5257" w:rsidP="001B057F">
      <w:r w:rsidRPr="00C4213E">
        <w:lastRenderedPageBreak/>
        <w:t>Povolení předkládaného záměru předch</w:t>
      </w:r>
      <w:r w:rsidR="00C371A0">
        <w:t>ázelo</w:t>
      </w:r>
      <w:r w:rsidRPr="00C4213E">
        <w:t xml:space="preserve"> samostatné řízení, ve kterém jsou řešeny demolice </w:t>
      </w:r>
      <w:r w:rsidRPr="00562197">
        <w:t xml:space="preserve">stávajících objektů, zpevněných ploch, kácení stromů apod. Tyto přípravné práce nejsou součástí </w:t>
      </w:r>
      <w:r w:rsidR="00C371A0">
        <w:t>této dokumentace</w:t>
      </w:r>
      <w:r w:rsidRPr="00562197">
        <w:t xml:space="preserve">. Předkládaný záměr navazuje na výše zmíněný záměr, při kterém dojde k vytvoření srovnané zemní pláně v celé ploše navrhovaných staveb na </w:t>
      </w:r>
      <w:r w:rsidR="003B1864" w:rsidRPr="00562197">
        <w:t>úrovni -0,5 m od povrchu stávajícího terénu.</w:t>
      </w:r>
    </w:p>
    <w:p w14:paraId="140DFCD9" w14:textId="77777777" w:rsidR="001B057F" w:rsidRPr="00BF70B3" w:rsidRDefault="001B057F" w:rsidP="001B057F">
      <w:pPr>
        <w:pStyle w:val="Nadpis4"/>
        <w:rPr>
          <w:rFonts w:cs="Arial"/>
          <w:color w:val="000000" w:themeColor="text1"/>
          <w:lang w:eastAsia="cs-CZ"/>
        </w:rPr>
      </w:pPr>
      <w:r w:rsidRPr="00BF70B3">
        <w:rPr>
          <w:rFonts w:cs="Arial"/>
          <w:color w:val="000000" w:themeColor="text1"/>
          <w:lang w:eastAsia="cs-CZ"/>
        </w:rPr>
        <w:t>požadavky na maximální dočasné a trvalé zábory zemědělského půdního fondu nebo pozemků určených k plnění funkce lesa</w:t>
      </w:r>
    </w:p>
    <w:p w14:paraId="77A9C774" w14:textId="77777777" w:rsidR="001B057F" w:rsidRPr="002B7C08" w:rsidRDefault="001F74C1" w:rsidP="001B057F">
      <w:r w:rsidRPr="002B7C08">
        <w:t>Záměr se nachází v zastavěném území</w:t>
      </w:r>
      <w:r w:rsidR="005D5257" w:rsidRPr="002B7C08">
        <w:t xml:space="preserve"> města Brna.</w:t>
      </w:r>
      <w:r w:rsidR="005B45D3" w:rsidRPr="002B7C08">
        <w:t xml:space="preserve"> </w:t>
      </w:r>
      <w:r w:rsidRPr="002B7C08">
        <w:t>Parcely, na kterých se záměr nachází</w:t>
      </w:r>
      <w:r w:rsidR="005B45D3" w:rsidRPr="002B7C08">
        <w:t xml:space="preserve"> nejsou součástí zemědělského půdního fondu ani se nejedná o pozemky k plnění funkce lesa.</w:t>
      </w:r>
    </w:p>
    <w:p w14:paraId="475596F0" w14:textId="77777777" w:rsidR="001B057F" w:rsidRPr="00406EF7" w:rsidRDefault="001B057F" w:rsidP="001B057F">
      <w:pPr>
        <w:pStyle w:val="Nadpis4"/>
        <w:rPr>
          <w:rFonts w:cs="Arial"/>
          <w:color w:val="000000" w:themeColor="text1"/>
          <w:lang w:eastAsia="cs-CZ"/>
        </w:rPr>
      </w:pPr>
      <w:r w:rsidRPr="00406EF7">
        <w:rPr>
          <w:rFonts w:cs="Arial"/>
          <w:color w:val="000000" w:themeColor="text1"/>
          <w:lang w:eastAsia="cs-CZ"/>
        </w:rPr>
        <w:t>územně technické podmínky – zejména možnost napojení na stávající dopravní a technickou infrastrukturu, možnost bezbariérového přístupu k navrhované stavbě</w:t>
      </w:r>
    </w:p>
    <w:p w14:paraId="398C614F" w14:textId="77777777" w:rsidR="00BA17EE" w:rsidRPr="000F2881" w:rsidRDefault="00BA17EE" w:rsidP="005A0081">
      <w:pPr>
        <w:rPr>
          <w:b/>
          <w:bCs/>
        </w:rPr>
      </w:pPr>
      <w:r w:rsidRPr="000F2881">
        <w:rPr>
          <w:b/>
          <w:bCs/>
        </w:rPr>
        <w:t>Možnost napojení na stávající dopravní infrastrukturu</w:t>
      </w:r>
    </w:p>
    <w:p w14:paraId="3D4A946F" w14:textId="00E35E27" w:rsidR="000F2881" w:rsidRPr="00A737B2" w:rsidRDefault="000F2881" w:rsidP="000F2881">
      <w:r w:rsidRPr="00A737B2">
        <w:t xml:space="preserve">Dopravně bude objekt Multifukčního sportovního a kulturního pavilonu napojen na veřejnou místní obslužnou komunikaci, která povede v souběhu s ul. Bauerovou. </w:t>
      </w:r>
      <w:r>
        <w:t xml:space="preserve">Napojení na zmíněnou komunikaci je provedeno pomocí souvisejících stavebních objektů </w:t>
      </w:r>
      <w:r w:rsidRPr="000F2881">
        <w:t xml:space="preserve">SO 201 Neveřejná účelová </w:t>
      </w:r>
      <w:proofErr w:type="gramStart"/>
      <w:r w:rsidRPr="000F2881">
        <w:t>komunikace - stavebník</w:t>
      </w:r>
      <w:proofErr w:type="gramEnd"/>
      <w:r w:rsidRPr="000F2881">
        <w:t xml:space="preserve"> Veletrhy Brno, a.s. a SO 202 Sjezd z místní komunikace v ul. Bauerova - vlastník SMB, správce Brněnské komunikace, a.s., a dále </w:t>
      </w:r>
      <w:r>
        <w:t>v</w:t>
      </w:r>
      <w:r w:rsidRPr="00A737B2">
        <w:t xml:space="preserve">eřejná místní komunikace, stejně jako ostatní zpevněné plochy v širším území, jsou předmětem navazující PD zpracovávané PK </w:t>
      </w:r>
      <w:proofErr w:type="spellStart"/>
      <w:r w:rsidRPr="00A737B2">
        <w:t>Ossendorf</w:t>
      </w:r>
      <w:proofErr w:type="spellEnd"/>
      <w:r w:rsidRPr="00A737B2">
        <w:t>, s.r.o., které zpracovávalo dokumentaci pro společné povolení (DUSP). Povrch účelové komunikace (</w:t>
      </w:r>
      <w:r w:rsidRPr="000F2881">
        <w:t>SO 201</w:t>
      </w:r>
      <w:r w:rsidRPr="00A737B2">
        <w:t xml:space="preserve">) bude dlážděný z šedé betonové dlažby </w:t>
      </w:r>
      <w:proofErr w:type="spellStart"/>
      <w:r w:rsidRPr="00A737B2">
        <w:t>tl</w:t>
      </w:r>
      <w:proofErr w:type="spellEnd"/>
      <w:r w:rsidRPr="00A737B2">
        <w:t>. 100 mm a dále na něj navazují betonové rampy do 1.PP a mezipatra 1.PP. V těchto dvou podlažích jsou umístěna parkovací stání pro vzácné hosty (VIP). Požadavky na parkovací stání pro objekt jsou bezezbytku plněny na venkovních parkovacích plochách v</w:t>
      </w:r>
      <w:r>
        <w:t> rámci samostatné dokumentace</w:t>
      </w:r>
      <w:r w:rsidRPr="00A737B2">
        <w:t xml:space="preserve">. </w:t>
      </w:r>
    </w:p>
    <w:p w14:paraId="4FACB1B1" w14:textId="2A66664E" w:rsidR="00BA17EE" w:rsidRPr="000F2881" w:rsidRDefault="00BA17EE" w:rsidP="00BA17EE">
      <w:r w:rsidRPr="000F2881">
        <w:t xml:space="preserve">Podrobněji viz. část </w:t>
      </w:r>
      <w:r w:rsidR="000F2881" w:rsidRPr="000F2881">
        <w:t>D.2.31_Komunikace a dopravní značení</w:t>
      </w:r>
      <w:r w:rsidRPr="000F2881">
        <w:t>.</w:t>
      </w:r>
    </w:p>
    <w:p w14:paraId="2F29B037" w14:textId="77777777" w:rsidR="00BA17EE" w:rsidRPr="007B4AEC" w:rsidRDefault="00BA17EE" w:rsidP="005A0081">
      <w:pPr>
        <w:rPr>
          <w:b/>
          <w:bCs/>
        </w:rPr>
      </w:pPr>
      <w:r w:rsidRPr="007B4AEC">
        <w:rPr>
          <w:b/>
          <w:bCs/>
        </w:rPr>
        <w:t>Možnost napojení na stávající technickou infrastrukturu</w:t>
      </w:r>
    </w:p>
    <w:p w14:paraId="7C74A68B" w14:textId="159F3B58" w:rsidR="007B4AEC" w:rsidRPr="007B4AEC" w:rsidRDefault="00BA17EE" w:rsidP="007B4AEC">
      <w:pPr>
        <w:rPr>
          <w:rFonts w:eastAsia="Lucida Sans Unicode"/>
          <w:b/>
        </w:rPr>
      </w:pPr>
      <w:r w:rsidRPr="007B4AEC">
        <w:t xml:space="preserve">Samotné přípojky jednotlivých sítí technické infrastruktury jsou řešeny v samostatné </w:t>
      </w:r>
      <w:r w:rsidR="007B4AEC">
        <w:t>prováděcí dokumentaci</w:t>
      </w:r>
      <w:r w:rsidRPr="007B4AEC">
        <w:t>.</w:t>
      </w:r>
      <w:r w:rsidR="007B4AEC">
        <w:t xml:space="preserve"> Přípojky byly povolovány v rámci společného povolení dokumentace s názvem </w:t>
      </w:r>
      <w:r w:rsidR="007B4AEC" w:rsidRPr="007B4AEC">
        <w:t>„</w:t>
      </w:r>
      <w:r w:rsidR="007B4AEC" w:rsidRPr="007B4AEC">
        <w:rPr>
          <w:rFonts w:eastAsia="Lucida Sans Unicode"/>
          <w:b/>
        </w:rPr>
        <w:t>Multifunkční sportovní a kulturní pavilon – Infrastruktura, ETAPA 1 „.</w:t>
      </w:r>
    </w:p>
    <w:p w14:paraId="6D59EA72" w14:textId="22262B9E" w:rsidR="00BA17EE" w:rsidRPr="007B4AEC" w:rsidRDefault="00BA17EE" w:rsidP="00BA17EE">
      <w:r w:rsidRPr="007B4AEC">
        <w:t>V předkládané dokumentaci jsou řešeny pouze vnitřní rozvody technické infrastruktury uvnitř objektu MSKP, ve většině případů vytažené 1 m za vnější líc obvodových konstrukcí v úrovni 1PP.</w:t>
      </w:r>
    </w:p>
    <w:p w14:paraId="2D8407A8" w14:textId="77777777" w:rsidR="00BA17EE" w:rsidRPr="007B4AEC" w:rsidRDefault="00BA17EE" w:rsidP="00BA17EE">
      <w:r w:rsidRPr="007B4AEC">
        <w:t>Objekt MSKP bude napojen přípojkami technické infrastruktury na:</w:t>
      </w:r>
    </w:p>
    <w:p w14:paraId="3D2695C4" w14:textId="77777777" w:rsidR="00BA17EE" w:rsidRPr="007B4AEC" w:rsidRDefault="00BA17EE" w:rsidP="00285676">
      <w:pPr>
        <w:pStyle w:val="Odstavecseseznamem"/>
        <w:numPr>
          <w:ilvl w:val="0"/>
          <w:numId w:val="8"/>
        </w:numPr>
      </w:pPr>
      <w:r w:rsidRPr="007B4AEC">
        <w:t>Vodovod</w:t>
      </w:r>
    </w:p>
    <w:p w14:paraId="0C4C62F6" w14:textId="77777777" w:rsidR="00BA17EE" w:rsidRPr="007B4AEC" w:rsidRDefault="00BA17EE" w:rsidP="00285676">
      <w:pPr>
        <w:pStyle w:val="Odstavecseseznamem"/>
        <w:numPr>
          <w:ilvl w:val="0"/>
          <w:numId w:val="8"/>
        </w:numPr>
      </w:pPr>
      <w:r w:rsidRPr="007B4AEC">
        <w:t>Plynovod</w:t>
      </w:r>
    </w:p>
    <w:p w14:paraId="697D3A47" w14:textId="77777777" w:rsidR="00BA17EE" w:rsidRPr="007B4AEC" w:rsidRDefault="00BA17EE" w:rsidP="00285676">
      <w:pPr>
        <w:pStyle w:val="Odstavecseseznamem"/>
        <w:numPr>
          <w:ilvl w:val="0"/>
          <w:numId w:val="8"/>
        </w:numPr>
      </w:pPr>
      <w:r w:rsidRPr="007B4AEC">
        <w:t>Dešťová kanalizace</w:t>
      </w:r>
    </w:p>
    <w:p w14:paraId="04319781" w14:textId="77777777" w:rsidR="00BA17EE" w:rsidRPr="007B4AEC" w:rsidRDefault="00BA17EE" w:rsidP="00285676">
      <w:pPr>
        <w:pStyle w:val="Odstavecseseznamem"/>
        <w:numPr>
          <w:ilvl w:val="0"/>
          <w:numId w:val="8"/>
        </w:numPr>
      </w:pPr>
      <w:r w:rsidRPr="007B4AEC">
        <w:t>Splašková kanalizace</w:t>
      </w:r>
    </w:p>
    <w:p w14:paraId="7D8DDDF1" w14:textId="77777777" w:rsidR="00BA17EE" w:rsidRPr="007B4AEC" w:rsidRDefault="00BA17EE" w:rsidP="00285676">
      <w:pPr>
        <w:pStyle w:val="Odstavecseseznamem"/>
        <w:numPr>
          <w:ilvl w:val="0"/>
          <w:numId w:val="8"/>
        </w:numPr>
      </w:pPr>
      <w:r w:rsidRPr="007B4AEC">
        <w:t>Silnoproudá přípojka</w:t>
      </w:r>
    </w:p>
    <w:p w14:paraId="46885B97" w14:textId="77777777" w:rsidR="00BA17EE" w:rsidRPr="007B4AEC" w:rsidRDefault="00BA17EE" w:rsidP="00285676">
      <w:pPr>
        <w:pStyle w:val="Odstavecseseznamem"/>
        <w:numPr>
          <w:ilvl w:val="0"/>
          <w:numId w:val="8"/>
        </w:numPr>
      </w:pPr>
      <w:r w:rsidRPr="007B4AEC">
        <w:t>Horkovod</w:t>
      </w:r>
    </w:p>
    <w:p w14:paraId="782E7F34" w14:textId="77777777" w:rsidR="00BA17EE" w:rsidRPr="007B4AEC" w:rsidRDefault="00BA17EE" w:rsidP="00285676">
      <w:pPr>
        <w:pStyle w:val="Odstavecseseznamem"/>
        <w:numPr>
          <w:ilvl w:val="0"/>
          <w:numId w:val="8"/>
        </w:numPr>
      </w:pPr>
      <w:r w:rsidRPr="007B4AEC">
        <w:t>Slaboproudá přípojka</w:t>
      </w:r>
    </w:p>
    <w:p w14:paraId="75532B16" w14:textId="77777777" w:rsidR="00BA17EE" w:rsidRPr="007B4AEC" w:rsidRDefault="00BA17EE" w:rsidP="005A0081">
      <w:pPr>
        <w:rPr>
          <w:rFonts w:cs="Arial"/>
          <w:b/>
          <w:bCs/>
          <w:color w:val="000000" w:themeColor="text1"/>
          <w:lang w:eastAsia="cs-CZ"/>
        </w:rPr>
      </w:pPr>
      <w:r w:rsidRPr="007B4AEC">
        <w:rPr>
          <w:rFonts w:cs="Arial"/>
          <w:b/>
          <w:bCs/>
          <w:color w:val="000000" w:themeColor="text1"/>
          <w:lang w:eastAsia="cs-CZ"/>
        </w:rPr>
        <w:lastRenderedPageBreak/>
        <w:t>Možnost bezbariérového přístupu k navrhované stavbě</w:t>
      </w:r>
    </w:p>
    <w:p w14:paraId="12A8DF6F" w14:textId="222F834D" w:rsidR="00BA17EE" w:rsidRPr="00562197" w:rsidRDefault="00BA17EE" w:rsidP="00BA17EE">
      <w:pPr>
        <w:rPr>
          <w:rFonts w:eastAsia="Lucida Sans Unicode"/>
          <w:lang w:bidi="cs-CZ"/>
        </w:rPr>
      </w:pPr>
      <w:r w:rsidRPr="007B4AEC">
        <w:t>Vnější zpevněné plochy v okolí objektu a přístupové komunikace k objektu jsou řešeny v</w:t>
      </w:r>
      <w:r w:rsidR="007B4AEC" w:rsidRPr="007B4AEC">
        <w:t> </w:t>
      </w:r>
      <w:r w:rsidRPr="007B4AEC">
        <w:t>samostatné</w:t>
      </w:r>
      <w:r w:rsidR="007B4AEC" w:rsidRPr="007B4AEC">
        <w:t xml:space="preserve"> dokumentaci pro provádění stavby. </w:t>
      </w:r>
      <w:r w:rsidR="007B4AEC">
        <w:t xml:space="preserve">Zpevněné plochy byly povolovány v rámci společného povolení dokumentace s názvem </w:t>
      </w:r>
      <w:r w:rsidR="007B4AEC" w:rsidRPr="007B4AEC">
        <w:t>„</w:t>
      </w:r>
      <w:r w:rsidR="007B4AEC" w:rsidRPr="007B4AEC">
        <w:rPr>
          <w:rFonts w:eastAsia="Lucida Sans Unicode"/>
          <w:b/>
        </w:rPr>
        <w:t>Multifunkční sportovní a kulturní pavilon – Infrastruktura, ETAPA 1 „</w:t>
      </w:r>
      <w:r w:rsidR="007B4AEC" w:rsidRPr="007B4AEC">
        <w:t>, kde je řešen bezbariérový přístup k MSKP</w:t>
      </w:r>
    </w:p>
    <w:p w14:paraId="73906349" w14:textId="77777777" w:rsidR="001B057F" w:rsidRPr="00562197" w:rsidRDefault="001B057F" w:rsidP="005A0081">
      <w:pPr>
        <w:pStyle w:val="Nadpis4"/>
        <w:rPr>
          <w:rFonts w:cs="Arial"/>
          <w:color w:val="000000" w:themeColor="text1"/>
          <w:lang w:eastAsia="cs-CZ"/>
        </w:rPr>
      </w:pPr>
      <w:r w:rsidRPr="00562197">
        <w:rPr>
          <w:rFonts w:cs="Arial"/>
          <w:color w:val="000000" w:themeColor="text1"/>
          <w:lang w:eastAsia="cs-CZ"/>
        </w:rPr>
        <w:t>věcně a časové vazby stavby, podmiňující, vyvolané, související investice</w:t>
      </w:r>
    </w:p>
    <w:p w14:paraId="053DF00B" w14:textId="21B78524" w:rsidR="00BA30E0" w:rsidRPr="007B4AEC" w:rsidRDefault="00BA30E0" w:rsidP="00BA30E0">
      <w:pPr>
        <w:spacing w:line="240" w:lineRule="auto"/>
        <w:rPr>
          <w:rFonts w:cs="Segoe UI"/>
        </w:rPr>
      </w:pPr>
      <w:r w:rsidRPr="007B4AEC">
        <w:rPr>
          <w:rFonts w:cs="Segoe UI"/>
        </w:rPr>
        <w:t xml:space="preserve">Stavba je časově i investičně navázána na demolici stávajících objektů nacházejících se na pozemcích stavby v řešeném území, jež budou demolovány na základě právoplatného povolení s odstraněním stavby, které předchází této dokumentaci a </w:t>
      </w:r>
      <w:r w:rsidR="00561DC2">
        <w:rPr>
          <w:rFonts w:cs="Segoe UI"/>
        </w:rPr>
        <w:t>byla</w:t>
      </w:r>
      <w:r w:rsidRPr="007B4AEC">
        <w:rPr>
          <w:rFonts w:cs="Segoe UI"/>
        </w:rPr>
        <w:t xml:space="preserve"> řešena v samostatném řízení.</w:t>
      </w:r>
      <w:r w:rsidR="00561DC2">
        <w:rPr>
          <w:rFonts w:cs="Segoe UI"/>
        </w:rPr>
        <w:t xml:space="preserve"> V době zahájení stavby se předpokládá, že veškeré stávající objekty budou již odstraněny a bude předána pláň staveniště zhotoviteli.</w:t>
      </w:r>
    </w:p>
    <w:p w14:paraId="3E8311B5" w14:textId="7C2C75C2" w:rsidR="00A600BE" w:rsidRDefault="002D699D" w:rsidP="00BA30E0">
      <w:pPr>
        <w:spacing w:line="240" w:lineRule="auto"/>
      </w:pPr>
      <w:r w:rsidRPr="00A600BE">
        <w:t xml:space="preserve">Dále je nutné provést napojení na technickou infrastrukturu pomocí přípojek, které </w:t>
      </w:r>
      <w:r w:rsidR="00561DC2" w:rsidRPr="00A600BE">
        <w:t>byly povoleny v </w:t>
      </w:r>
      <w:r w:rsidRPr="00A600BE">
        <w:t>samostatné</w:t>
      </w:r>
      <w:r w:rsidR="00561DC2" w:rsidRPr="00A600BE">
        <w:t xml:space="preserve"> povolení s</w:t>
      </w:r>
      <w:r w:rsidR="00A600BE" w:rsidRPr="00A600BE">
        <w:t> </w:t>
      </w:r>
      <w:r w:rsidR="00561DC2" w:rsidRPr="00A600BE">
        <w:t>názvem</w:t>
      </w:r>
      <w:r w:rsidR="00A600BE" w:rsidRPr="00A600BE">
        <w:t xml:space="preserve"> </w:t>
      </w:r>
      <w:r w:rsidR="00A600BE" w:rsidRPr="00A600BE">
        <w:rPr>
          <w:b/>
          <w:bCs/>
        </w:rPr>
        <w:t>„Multifunkční sportovní a kulturní pavilon – Infrastruktura, ETAPA 1</w:t>
      </w:r>
      <w:r w:rsidR="00A600BE" w:rsidRPr="00A600BE">
        <w:t>„. Na přípojky bude zpracována i samostatná dokumentace pro provádění stavby.</w:t>
      </w:r>
      <w:r w:rsidRPr="00A600BE">
        <w:t xml:space="preserve"> </w:t>
      </w:r>
    </w:p>
    <w:p w14:paraId="7F70EE60" w14:textId="04611203" w:rsidR="00A600BE" w:rsidRDefault="00A600BE" w:rsidP="00A600BE">
      <w:pPr>
        <w:spacing w:line="240" w:lineRule="auto"/>
      </w:pPr>
      <w:r>
        <w:t xml:space="preserve">Požadavky objektu na dopravu v klidu a zpevněné plochy v okolí objektu, které zajišťují přístup k objektu MSKP, </w:t>
      </w:r>
      <w:r w:rsidRPr="007B4AEC">
        <w:t xml:space="preserve">jsou řešeny v samostatné dokumentaci pro provádění stavby. </w:t>
      </w:r>
      <w:r>
        <w:t xml:space="preserve">Zpevněné plochy byly povolovány v rámci společného povolení dokumentace s názvem </w:t>
      </w:r>
      <w:r w:rsidRPr="007B4AEC">
        <w:t>„</w:t>
      </w:r>
      <w:r w:rsidRPr="007B4AEC">
        <w:rPr>
          <w:rFonts w:eastAsia="Lucida Sans Unicode"/>
          <w:b/>
        </w:rPr>
        <w:t>Multifunkční sportovní a kulturní pavilon – Infrastruktura, ETAPA 1„</w:t>
      </w:r>
      <w:r>
        <w:t xml:space="preserve">. </w:t>
      </w:r>
      <w:r w:rsidRPr="00A600BE">
        <w:t xml:space="preserve">Na </w:t>
      </w:r>
      <w:r>
        <w:t>komunikace a zpevněné</w:t>
      </w:r>
      <w:r w:rsidRPr="00A600BE">
        <w:t xml:space="preserve"> bude zpracována i samostatná dokumentace pro provádění stavby.</w:t>
      </w:r>
    </w:p>
    <w:p w14:paraId="1AFC9EFF" w14:textId="168DA1A3" w:rsidR="00A600BE" w:rsidRDefault="00A600BE" w:rsidP="00A600BE">
      <w:pPr>
        <w:spacing w:line="240" w:lineRule="auto"/>
      </w:pPr>
      <w:r>
        <w:t>V okolí se plánují i další záměry sousedící s objektem MSKP – například lanová dráha, nová tramvajová smyčka,</w:t>
      </w:r>
      <w:r w:rsidR="00D709E0">
        <w:t xml:space="preserve"> rekonstrukce objektu Nový Tuzex</w:t>
      </w:r>
      <w:r>
        <w:t xml:space="preserve"> a další záměry.</w:t>
      </w:r>
    </w:p>
    <w:p w14:paraId="0986F98F" w14:textId="6FD7063A" w:rsidR="00A600BE" w:rsidRPr="00A600BE" w:rsidRDefault="00A600BE" w:rsidP="00A600BE">
      <w:pPr>
        <w:spacing w:line="240" w:lineRule="auto"/>
      </w:pPr>
      <w:r>
        <w:t>Předpokládá se, že většina těchto záměrů bude budována (minimálně částečně) v souběhu s realizací objektu MSKP, proto bude nutná koordinace s ostatními zhotoviteli.</w:t>
      </w:r>
    </w:p>
    <w:p w14:paraId="7817BBBB" w14:textId="77777777" w:rsidR="001A1767" w:rsidRPr="002D699D" w:rsidRDefault="00BA30E0" w:rsidP="002D699D">
      <w:pPr>
        <w:spacing w:line="240" w:lineRule="auto"/>
        <w:rPr>
          <w:rFonts w:cs="Segoe UI"/>
        </w:rPr>
      </w:pPr>
      <w:r w:rsidRPr="007B4AEC">
        <w:rPr>
          <w:rFonts w:cs="Segoe UI"/>
        </w:rPr>
        <w:t>Žádné další související či podmiňující investice nejsou známy.</w:t>
      </w:r>
    </w:p>
    <w:p w14:paraId="620FEE2C" w14:textId="2186A076" w:rsidR="001B057F" w:rsidRPr="00406EF7" w:rsidRDefault="001B057F" w:rsidP="001B057F">
      <w:pPr>
        <w:pStyle w:val="Nadpis4"/>
        <w:rPr>
          <w:rFonts w:cs="Arial"/>
          <w:color w:val="000000" w:themeColor="text1"/>
          <w:lang w:eastAsia="cs-CZ"/>
        </w:rPr>
      </w:pPr>
      <w:r w:rsidRPr="00406EF7">
        <w:rPr>
          <w:rFonts w:cs="Arial"/>
          <w:color w:val="000000" w:themeColor="text1"/>
          <w:lang w:eastAsia="cs-CZ"/>
        </w:rPr>
        <w:t xml:space="preserve">seznam pozemků podle katastru nemovitostí, na kterých se stavba </w:t>
      </w:r>
      <w:r w:rsidR="00406EF7" w:rsidRPr="00406EF7">
        <w:rPr>
          <w:rFonts w:cs="Arial"/>
          <w:color w:val="000000" w:themeColor="text1"/>
          <w:lang w:eastAsia="cs-CZ"/>
        </w:rPr>
        <w:t>provádí</w:t>
      </w:r>
    </w:p>
    <w:p w14:paraId="1830E880" w14:textId="77777777" w:rsidR="00F65007" w:rsidRPr="00745780" w:rsidRDefault="00F65007" w:rsidP="00F65007">
      <w:pPr>
        <w:rPr>
          <w:b/>
        </w:rPr>
      </w:pPr>
      <w:r w:rsidRPr="00745780">
        <w:rPr>
          <w:b/>
        </w:rPr>
        <w:t>Navržený objekt leží na pozemcích s parcelním číslem:</w:t>
      </w:r>
    </w:p>
    <w:p w14:paraId="1E971679" w14:textId="72946FEF" w:rsidR="001F6FF4" w:rsidRDefault="008E61EA" w:rsidP="001F6FF4">
      <w:pPr>
        <w:spacing w:after="0" w:line="240" w:lineRule="auto"/>
        <w:ind w:left="143" w:firstLine="708"/>
        <w:rPr>
          <w:rFonts w:ascii="Segoe UI" w:eastAsia="Times New Roman" w:hAnsi="Segoe UI" w:cs="Segoe UI"/>
          <w:color w:val="000000"/>
          <w:szCs w:val="20"/>
          <w:lang w:eastAsia="cs-CZ"/>
        </w:rPr>
      </w:pPr>
      <w:r w:rsidRPr="00745780">
        <w:rPr>
          <w:u w:val="single"/>
          <w:lang w:eastAsia="cs-CZ"/>
        </w:rPr>
        <w:t xml:space="preserve">Vlastník pozemků: </w:t>
      </w:r>
      <w:r w:rsidRPr="00745780">
        <w:rPr>
          <w:rFonts w:ascii="Segoe UI" w:eastAsia="Times New Roman" w:hAnsi="Segoe UI" w:cs="Segoe UI"/>
          <w:color w:val="000000"/>
          <w:szCs w:val="20"/>
          <w:lang w:eastAsia="cs-CZ"/>
        </w:rPr>
        <w:t>Veletrhy Brno, a.s., Výstaviště 405/1, Pisárky, 60300 Brno</w:t>
      </w:r>
    </w:p>
    <w:p w14:paraId="43971BA2" w14:textId="77777777" w:rsidR="00015858" w:rsidRPr="00745780" w:rsidRDefault="00015858" w:rsidP="001F6FF4">
      <w:pPr>
        <w:spacing w:after="0" w:line="240" w:lineRule="auto"/>
        <w:ind w:left="143" w:firstLine="708"/>
        <w:rPr>
          <w:rFonts w:ascii="Segoe UI" w:eastAsia="Times New Roman" w:hAnsi="Segoe UI" w:cs="Segoe UI"/>
          <w:color w:val="000000"/>
          <w:szCs w:val="20"/>
          <w:lang w:eastAsia="cs-CZ"/>
        </w:rPr>
      </w:pPr>
    </w:p>
    <w:p w14:paraId="18D66C8D" w14:textId="74FF51FD" w:rsidR="006865D6" w:rsidRDefault="00015858" w:rsidP="00015858">
      <w:pPr>
        <w:jc w:val="left"/>
      </w:pPr>
      <w:r w:rsidRPr="00015858">
        <w:rPr>
          <w:b/>
          <w:bCs/>
        </w:rPr>
        <w:t>SO 101</w:t>
      </w:r>
      <w:r w:rsidRPr="00015858">
        <w:rPr>
          <w:b/>
          <w:bCs/>
        </w:rPr>
        <w:br/>
      </w:r>
      <w:proofErr w:type="spellStart"/>
      <w:r w:rsidR="006865D6" w:rsidRPr="00745780">
        <w:t>parc</w:t>
      </w:r>
      <w:proofErr w:type="spellEnd"/>
      <w:r w:rsidR="006865D6" w:rsidRPr="00745780">
        <w:t xml:space="preserve">. č. </w:t>
      </w:r>
      <w:r w:rsidR="00375C70" w:rsidRPr="00375C70">
        <w:t>24/126, 24/127, 168/1, 168/37, 168/188, 168/39, 168/183, 168/186, 168/189, 168/112, 174/8, 179/5, 179/6, 183/2, 184/4, 186/44, 186/45</w:t>
      </w:r>
    </w:p>
    <w:p w14:paraId="4FE6F703" w14:textId="5E64C1FE" w:rsidR="00015858" w:rsidRDefault="00015858" w:rsidP="00AF302C">
      <w:pPr>
        <w:spacing w:after="60"/>
        <w:jc w:val="left"/>
        <w:rPr>
          <w:b/>
          <w:bCs/>
        </w:rPr>
      </w:pPr>
      <w:r w:rsidRPr="00015858">
        <w:rPr>
          <w:b/>
          <w:bCs/>
        </w:rPr>
        <w:t xml:space="preserve">SO </w:t>
      </w:r>
      <w:r>
        <w:rPr>
          <w:b/>
          <w:bCs/>
        </w:rPr>
        <w:t>201, SO 202</w:t>
      </w:r>
    </w:p>
    <w:p w14:paraId="5A730563" w14:textId="214B3DF5" w:rsidR="00015858" w:rsidRDefault="00015858" w:rsidP="00015858">
      <w:pPr>
        <w:jc w:val="left"/>
      </w:pPr>
      <w:proofErr w:type="spellStart"/>
      <w:r w:rsidRPr="00745780">
        <w:t>parc</w:t>
      </w:r>
      <w:proofErr w:type="spellEnd"/>
      <w:r w:rsidRPr="00745780">
        <w:t>. č.</w:t>
      </w:r>
      <w:r>
        <w:t xml:space="preserve"> </w:t>
      </w:r>
      <w:r w:rsidRPr="00375C70">
        <w:t>168/190,</w:t>
      </w:r>
      <w:r>
        <w:t xml:space="preserve"> </w:t>
      </w:r>
      <w:r w:rsidRPr="00375C70">
        <w:t>168/177,</w:t>
      </w:r>
      <w:r>
        <w:t xml:space="preserve"> </w:t>
      </w:r>
      <w:r w:rsidRPr="00375C70">
        <w:t>168/179,</w:t>
      </w:r>
      <w:r>
        <w:t xml:space="preserve"> </w:t>
      </w:r>
      <w:r w:rsidRPr="00375C70">
        <w:t>168/185,</w:t>
      </w:r>
      <w:r>
        <w:t xml:space="preserve"> </w:t>
      </w:r>
      <w:r w:rsidRPr="00375C70">
        <w:t>168/169,</w:t>
      </w:r>
      <w:r>
        <w:t xml:space="preserve"> </w:t>
      </w:r>
      <w:r w:rsidRPr="00375C70">
        <w:t>168/181,</w:t>
      </w:r>
    </w:p>
    <w:p w14:paraId="3257D3E6" w14:textId="0E01A74A" w:rsidR="001F6FF4" w:rsidRPr="00015858" w:rsidRDefault="00015858" w:rsidP="00AF302C">
      <w:pPr>
        <w:spacing w:after="60"/>
        <w:rPr>
          <w:b/>
          <w:bCs/>
        </w:rPr>
      </w:pPr>
      <w:r w:rsidRPr="00015858">
        <w:rPr>
          <w:b/>
          <w:bCs/>
        </w:rPr>
        <w:t>R</w:t>
      </w:r>
      <w:r>
        <w:rPr>
          <w:b/>
          <w:bCs/>
        </w:rPr>
        <w:t>etenční nádrž R</w:t>
      </w:r>
      <w:r w:rsidRPr="00015858">
        <w:rPr>
          <w:b/>
          <w:bCs/>
        </w:rPr>
        <w:t>N 1</w:t>
      </w:r>
    </w:p>
    <w:p w14:paraId="1C1AA62F" w14:textId="55B367E5" w:rsidR="00015858" w:rsidRDefault="00015858" w:rsidP="00BA223B">
      <w:proofErr w:type="spellStart"/>
      <w:r w:rsidRPr="00745780">
        <w:t>parc</w:t>
      </w:r>
      <w:proofErr w:type="spellEnd"/>
      <w:r w:rsidRPr="00745780">
        <w:t>. č.</w:t>
      </w:r>
      <w:r>
        <w:t xml:space="preserve"> 168/54</w:t>
      </w:r>
    </w:p>
    <w:p w14:paraId="3D1A26D2" w14:textId="687DA6E3" w:rsidR="00015858" w:rsidRPr="00015858" w:rsidRDefault="00015858" w:rsidP="00AF302C">
      <w:pPr>
        <w:spacing w:after="60"/>
        <w:rPr>
          <w:b/>
          <w:bCs/>
        </w:rPr>
      </w:pPr>
      <w:r w:rsidRPr="00015858">
        <w:rPr>
          <w:b/>
          <w:bCs/>
        </w:rPr>
        <w:t>R</w:t>
      </w:r>
      <w:r>
        <w:rPr>
          <w:b/>
          <w:bCs/>
        </w:rPr>
        <w:t xml:space="preserve">etenční nádrž </w:t>
      </w:r>
      <w:r w:rsidRPr="00015858">
        <w:rPr>
          <w:b/>
          <w:bCs/>
        </w:rPr>
        <w:t>RN 2</w:t>
      </w:r>
    </w:p>
    <w:p w14:paraId="65047814" w14:textId="3F67BA5B" w:rsidR="008A1E94" w:rsidRDefault="00015858" w:rsidP="001F6FF4">
      <w:pPr>
        <w:spacing w:after="0" w:line="240" w:lineRule="auto"/>
      </w:pPr>
      <w:proofErr w:type="spellStart"/>
      <w:r w:rsidRPr="00745780">
        <w:t>parc</w:t>
      </w:r>
      <w:proofErr w:type="spellEnd"/>
      <w:r w:rsidRPr="00745780">
        <w:t>. č.</w:t>
      </w:r>
      <w:r>
        <w:t xml:space="preserve"> 183/1, 184/3</w:t>
      </w:r>
    </w:p>
    <w:p w14:paraId="35288F6B" w14:textId="77777777" w:rsidR="00015858" w:rsidRDefault="00015858" w:rsidP="001F6FF4">
      <w:pPr>
        <w:spacing w:after="0" w:line="240" w:lineRule="auto"/>
      </w:pPr>
    </w:p>
    <w:p w14:paraId="49283D9C" w14:textId="2180CB50" w:rsidR="001F6FF4" w:rsidRPr="00F17F8A" w:rsidRDefault="008A1E94" w:rsidP="001F6FF4">
      <w:pPr>
        <w:spacing w:after="0" w:line="240" w:lineRule="auto"/>
        <w:rPr>
          <w:b/>
        </w:rPr>
      </w:pPr>
      <w:r>
        <w:rPr>
          <w:noProof/>
        </w:rPr>
        <w:drawing>
          <wp:anchor distT="0" distB="0" distL="114300" distR="114300" simplePos="0" relativeHeight="251614720" behindDoc="0" locked="0" layoutInCell="1" allowOverlap="1" wp14:anchorId="41E0D7E2" wp14:editId="20EAE4C2">
            <wp:simplePos x="0" y="0"/>
            <wp:positionH relativeFrom="column">
              <wp:posOffset>4666372</wp:posOffset>
            </wp:positionH>
            <wp:positionV relativeFrom="paragraph">
              <wp:posOffset>84467</wp:posOffset>
            </wp:positionV>
            <wp:extent cx="1813416" cy="1362974"/>
            <wp:effectExtent l="0" t="0" r="0" b="0"/>
            <wp:wrapNone/>
            <wp:docPr id="9" name="Obrázek 9"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ázka mapy se zobrazenou nemovitostí"/>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9003" cy="136717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24/</w:t>
      </w:r>
      <w:r w:rsidR="00375C70">
        <w:rPr>
          <w:b/>
        </w:rPr>
        <w:t>126</w:t>
      </w:r>
      <w:r w:rsidR="001F6FF4" w:rsidRPr="00F17F8A">
        <w:rPr>
          <w:b/>
        </w:rPr>
        <w:tab/>
      </w:r>
      <w:r w:rsidR="001F6FF4" w:rsidRPr="00F17F8A">
        <w:rPr>
          <w:b/>
        </w:rPr>
        <w:tab/>
      </w:r>
      <w:r w:rsidR="001F6FF4" w:rsidRPr="00F17F8A">
        <w:rPr>
          <w:b/>
        </w:rPr>
        <w:tab/>
      </w:r>
      <w:r w:rsidR="001F6FF4">
        <w:rPr>
          <w:b/>
        </w:rPr>
        <w:tab/>
      </w:r>
      <w:r w:rsidR="001F6FF4">
        <w:rPr>
          <w:b/>
        </w:rPr>
        <w:tab/>
      </w:r>
    </w:p>
    <w:p w14:paraId="27D05414" w14:textId="1C214E47" w:rsidR="001F6FF4" w:rsidRPr="00F419EB" w:rsidRDefault="001F6FF4" w:rsidP="001F6FF4">
      <w:pPr>
        <w:spacing w:after="0" w:line="240" w:lineRule="auto"/>
      </w:pPr>
      <w:r w:rsidRPr="00F419EB">
        <w:t>Obec:</w:t>
      </w:r>
      <w:r w:rsidRPr="00F419EB">
        <w:tab/>
      </w:r>
      <w:r w:rsidRPr="00F419EB">
        <w:tab/>
      </w:r>
      <w:r w:rsidRPr="00F419EB">
        <w:tab/>
        <w:t xml:space="preserve">Brno </w:t>
      </w:r>
      <w:r w:rsidRPr="00F419EB">
        <w:rPr>
          <w:lang w:val="en-US"/>
        </w:rPr>
        <w:t>[582786]</w:t>
      </w:r>
    </w:p>
    <w:p w14:paraId="7E36505D" w14:textId="1348668D" w:rsidR="001F6FF4" w:rsidRPr="00F419EB" w:rsidRDefault="001F6FF4" w:rsidP="001F6FF4">
      <w:pPr>
        <w:spacing w:after="0" w:line="240" w:lineRule="auto"/>
      </w:pPr>
      <w:r w:rsidRPr="00F419EB">
        <w:t>Katastrální území:</w:t>
      </w:r>
      <w:r w:rsidRPr="00F419EB">
        <w:tab/>
      </w:r>
      <w:r w:rsidRPr="00F419EB">
        <w:tab/>
      </w:r>
      <w:r w:rsidRPr="004C20E7">
        <w:t>Pisárky [610208]</w:t>
      </w:r>
    </w:p>
    <w:p w14:paraId="04B5FC78" w14:textId="77777777" w:rsidR="001F6FF4" w:rsidRPr="00F419EB" w:rsidRDefault="001F6FF4" w:rsidP="001F6FF4">
      <w:pPr>
        <w:spacing w:after="0" w:line="240" w:lineRule="auto"/>
      </w:pPr>
      <w:r w:rsidRPr="00F419EB">
        <w:t>Číslo LV:</w:t>
      </w:r>
      <w:r w:rsidRPr="00F419EB">
        <w:tab/>
      </w:r>
      <w:r w:rsidRPr="00F419EB">
        <w:tab/>
      </w:r>
      <w:r w:rsidRPr="00F419EB">
        <w:tab/>
        <w:t>344</w:t>
      </w:r>
    </w:p>
    <w:p w14:paraId="54A344A9" w14:textId="09F339D9" w:rsidR="001F6FF4" w:rsidRPr="00F419EB" w:rsidRDefault="001F6FF4" w:rsidP="001F6FF4">
      <w:pPr>
        <w:spacing w:after="0" w:line="240" w:lineRule="auto"/>
      </w:pPr>
      <w:r w:rsidRPr="00F419EB">
        <w:t>Výměra (m2):</w:t>
      </w:r>
      <w:r w:rsidRPr="00F419EB">
        <w:tab/>
      </w:r>
      <w:r w:rsidRPr="00F419EB">
        <w:tab/>
      </w:r>
      <w:r w:rsidR="008A1E94">
        <w:t>256</w:t>
      </w:r>
    </w:p>
    <w:p w14:paraId="5C3D2A03" w14:textId="77777777" w:rsidR="001F6FF4" w:rsidRPr="00F419EB" w:rsidRDefault="001F6FF4" w:rsidP="001F6FF4">
      <w:pPr>
        <w:spacing w:after="0" w:line="240" w:lineRule="auto"/>
      </w:pPr>
      <w:r w:rsidRPr="00F419EB">
        <w:t>Mapový list:</w:t>
      </w:r>
      <w:r w:rsidRPr="00F419EB">
        <w:tab/>
      </w:r>
      <w:r w:rsidRPr="00F419EB">
        <w:tab/>
      </w:r>
      <w:r w:rsidRPr="00F419EB">
        <w:tab/>
        <w:t>KMD</w:t>
      </w:r>
    </w:p>
    <w:p w14:paraId="520775A0" w14:textId="77777777" w:rsidR="001F6FF4" w:rsidRPr="00F419EB" w:rsidRDefault="001F6FF4" w:rsidP="001F6FF4">
      <w:pPr>
        <w:spacing w:after="0" w:line="240" w:lineRule="auto"/>
      </w:pPr>
      <w:r w:rsidRPr="00F419EB">
        <w:t>Způsob využití:</w:t>
      </w:r>
      <w:r w:rsidRPr="00F419EB">
        <w:tab/>
      </w:r>
      <w:r w:rsidRPr="00F419EB">
        <w:tab/>
        <w:t>ostatní komunikace</w:t>
      </w:r>
    </w:p>
    <w:p w14:paraId="033850B2" w14:textId="20825C3B" w:rsidR="001F6FF4" w:rsidRPr="00F419EB" w:rsidRDefault="001F6FF4" w:rsidP="001F6FF4">
      <w:pPr>
        <w:spacing w:after="0" w:line="240" w:lineRule="auto"/>
      </w:pPr>
      <w:r w:rsidRPr="00F419EB">
        <w:t>Druh pozemku:</w:t>
      </w:r>
      <w:r w:rsidRPr="00F419EB">
        <w:tab/>
      </w:r>
      <w:r w:rsidRPr="00F419EB">
        <w:tab/>
        <w:t>ostatní plocha</w:t>
      </w:r>
    </w:p>
    <w:p w14:paraId="4374745E" w14:textId="0700C040" w:rsidR="008A1E94" w:rsidRDefault="008A1E94" w:rsidP="00AF302C">
      <w:pPr>
        <w:spacing w:after="0" w:line="240" w:lineRule="auto"/>
        <w:rPr>
          <w:highlight w:val="yellow"/>
        </w:rPr>
      </w:pPr>
    </w:p>
    <w:p w14:paraId="42DC08ED" w14:textId="77777777" w:rsidR="00AF302C" w:rsidRDefault="00AF302C" w:rsidP="00AF302C">
      <w:pPr>
        <w:spacing w:after="120" w:line="240" w:lineRule="auto"/>
        <w:rPr>
          <w:highlight w:val="yellow"/>
        </w:rPr>
      </w:pPr>
    </w:p>
    <w:p w14:paraId="1D650A0B" w14:textId="62F3F135" w:rsidR="001F6FF4" w:rsidRDefault="008A1E94" w:rsidP="001F6FF4">
      <w:pPr>
        <w:spacing w:after="0" w:line="240" w:lineRule="auto"/>
        <w:rPr>
          <w:b/>
        </w:rPr>
      </w:pPr>
      <w:r>
        <w:rPr>
          <w:noProof/>
        </w:rPr>
        <w:drawing>
          <wp:anchor distT="0" distB="0" distL="114300" distR="114300" simplePos="0" relativeHeight="251618816" behindDoc="0" locked="0" layoutInCell="1" allowOverlap="1" wp14:anchorId="4F15FA5C" wp14:editId="35B68775">
            <wp:simplePos x="0" y="0"/>
            <wp:positionH relativeFrom="column">
              <wp:posOffset>4690717</wp:posOffset>
            </wp:positionH>
            <wp:positionV relativeFrom="paragraph">
              <wp:posOffset>12592</wp:posOffset>
            </wp:positionV>
            <wp:extent cx="1791853" cy="1345721"/>
            <wp:effectExtent l="0" t="0" r="0" b="0"/>
            <wp:wrapNone/>
            <wp:docPr id="12" name="Obrázek 12"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kázka mapy se zobrazenou nemovitostí"/>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6738" cy="1349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Pr>
          <w:b/>
        </w:rPr>
        <w:t>24</w:t>
      </w:r>
      <w:r w:rsidR="001F6FF4" w:rsidRPr="00F17F8A">
        <w:rPr>
          <w:b/>
        </w:rPr>
        <w:t>/1</w:t>
      </w:r>
      <w:r>
        <w:rPr>
          <w:b/>
        </w:rPr>
        <w:t>27</w:t>
      </w:r>
      <w:r w:rsidR="001F6FF4">
        <w:rPr>
          <w:b/>
        </w:rPr>
        <w:tab/>
      </w:r>
      <w:r w:rsidR="001F6FF4">
        <w:rPr>
          <w:b/>
        </w:rPr>
        <w:tab/>
      </w:r>
      <w:r w:rsidR="001F6FF4">
        <w:rPr>
          <w:b/>
        </w:rPr>
        <w:tab/>
      </w:r>
      <w:r w:rsidR="001F6FF4">
        <w:rPr>
          <w:b/>
        </w:rPr>
        <w:tab/>
      </w:r>
    </w:p>
    <w:p w14:paraId="483F17DF" w14:textId="78D3731C" w:rsidR="001F6FF4" w:rsidRPr="001A1767" w:rsidRDefault="001F6FF4" w:rsidP="001F6FF4">
      <w:pPr>
        <w:spacing w:after="0" w:line="240" w:lineRule="auto"/>
        <w:rPr>
          <w:b/>
          <w:highlight w:val="yellow"/>
        </w:rPr>
      </w:pPr>
      <w:r w:rsidRPr="001D7568">
        <w:t>Obec:</w:t>
      </w:r>
      <w:r w:rsidRPr="001D7568">
        <w:tab/>
      </w:r>
      <w:r w:rsidRPr="001D7568">
        <w:tab/>
      </w:r>
      <w:r w:rsidRPr="001D7568">
        <w:tab/>
        <w:t xml:space="preserve">Brno </w:t>
      </w:r>
      <w:r w:rsidRPr="001D7568">
        <w:rPr>
          <w:lang w:val="en-US"/>
        </w:rPr>
        <w:t>[582786]</w:t>
      </w:r>
    </w:p>
    <w:p w14:paraId="3783919D" w14:textId="058A61BE" w:rsidR="001F6FF4" w:rsidRPr="001D7568" w:rsidRDefault="001F6FF4" w:rsidP="001F6FF4">
      <w:pPr>
        <w:spacing w:after="0" w:line="240" w:lineRule="auto"/>
      </w:pPr>
      <w:r w:rsidRPr="001D7568">
        <w:t>Katastrální území:</w:t>
      </w:r>
      <w:r w:rsidRPr="001D7568">
        <w:tab/>
      </w:r>
      <w:r w:rsidRPr="001D7568">
        <w:tab/>
        <w:t>Pisárky [610208]</w:t>
      </w:r>
    </w:p>
    <w:p w14:paraId="4D761870"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469469D0" w14:textId="0EE2D6F2" w:rsidR="001F6FF4" w:rsidRPr="001D7568" w:rsidRDefault="001F6FF4" w:rsidP="001F6FF4">
      <w:pPr>
        <w:spacing w:after="0" w:line="240" w:lineRule="auto"/>
      </w:pPr>
      <w:r w:rsidRPr="001D7568">
        <w:t>Výměra (m2):</w:t>
      </w:r>
      <w:r w:rsidRPr="001D7568">
        <w:tab/>
      </w:r>
      <w:r w:rsidRPr="001D7568">
        <w:tab/>
      </w:r>
      <w:r w:rsidR="008A1E94">
        <w:t>803</w:t>
      </w:r>
    </w:p>
    <w:p w14:paraId="54FAAD90"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746A272F" w14:textId="77777777" w:rsidR="001F6FF4" w:rsidRPr="001D7568" w:rsidRDefault="001F6FF4" w:rsidP="001F6FF4">
      <w:pPr>
        <w:spacing w:after="0" w:line="240" w:lineRule="auto"/>
      </w:pPr>
      <w:r w:rsidRPr="001D7568">
        <w:t>Způsob využití:</w:t>
      </w:r>
      <w:r w:rsidRPr="001D7568">
        <w:tab/>
      </w:r>
      <w:r w:rsidRPr="001D7568">
        <w:tab/>
        <w:t>manipulační plocha</w:t>
      </w:r>
    </w:p>
    <w:p w14:paraId="276E38E7" w14:textId="77777777" w:rsidR="001F6FF4" w:rsidRPr="001D7568" w:rsidRDefault="001F6FF4" w:rsidP="001F6FF4">
      <w:pPr>
        <w:spacing w:after="0" w:line="240" w:lineRule="auto"/>
      </w:pPr>
      <w:r w:rsidRPr="001D7568">
        <w:t>Druh pozemku:</w:t>
      </w:r>
      <w:r w:rsidRPr="001D7568">
        <w:tab/>
      </w:r>
      <w:r w:rsidRPr="001D7568">
        <w:tab/>
        <w:t>ostatní plocha</w:t>
      </w:r>
    </w:p>
    <w:p w14:paraId="4A89AF17" w14:textId="54C97C04" w:rsidR="001F6FF4" w:rsidRDefault="001F6FF4" w:rsidP="00AF302C">
      <w:pPr>
        <w:spacing w:after="0" w:line="240" w:lineRule="auto"/>
        <w:rPr>
          <w:highlight w:val="yellow"/>
        </w:rPr>
      </w:pPr>
    </w:p>
    <w:p w14:paraId="50A77C12" w14:textId="77777777" w:rsidR="00AF302C" w:rsidRDefault="00AF302C" w:rsidP="00AF302C">
      <w:pPr>
        <w:spacing w:after="120" w:line="240" w:lineRule="auto"/>
        <w:rPr>
          <w:highlight w:val="yellow"/>
        </w:rPr>
      </w:pPr>
    </w:p>
    <w:p w14:paraId="1F0ECF89" w14:textId="21EA3662" w:rsidR="001F6FF4" w:rsidRPr="00F65007" w:rsidRDefault="008A1E94" w:rsidP="001F6FF4">
      <w:pPr>
        <w:spacing w:after="0" w:line="240" w:lineRule="auto"/>
        <w:rPr>
          <w:b/>
          <w:highlight w:val="yellow"/>
        </w:rPr>
      </w:pPr>
      <w:r>
        <w:rPr>
          <w:noProof/>
        </w:rPr>
        <w:drawing>
          <wp:anchor distT="0" distB="0" distL="114300" distR="114300" simplePos="0" relativeHeight="251622912" behindDoc="0" locked="0" layoutInCell="1" allowOverlap="1" wp14:anchorId="028A4833" wp14:editId="0113BF03">
            <wp:simplePos x="0" y="0"/>
            <wp:positionH relativeFrom="column">
              <wp:posOffset>4713102</wp:posOffset>
            </wp:positionH>
            <wp:positionV relativeFrom="paragraph">
              <wp:posOffset>9765</wp:posOffset>
            </wp:positionV>
            <wp:extent cx="1772117" cy="1330457"/>
            <wp:effectExtent l="0" t="0" r="0" b="0"/>
            <wp:wrapNone/>
            <wp:docPr id="16" name="Obrázek 16"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kázka mapy se zobrazenou nemovitostí"/>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4963" cy="133259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168/</w:t>
      </w:r>
      <w:r w:rsidR="001F6FF4">
        <w:rPr>
          <w:b/>
        </w:rPr>
        <w:t>1</w:t>
      </w:r>
      <w:r w:rsidR="001F6FF4" w:rsidRPr="00F17F8A">
        <w:rPr>
          <w:b/>
        </w:rPr>
        <w:tab/>
      </w:r>
      <w:r w:rsidR="001F6FF4" w:rsidRPr="00F17F8A">
        <w:rPr>
          <w:b/>
        </w:rPr>
        <w:tab/>
      </w:r>
      <w:r w:rsidR="001F6FF4">
        <w:rPr>
          <w:b/>
        </w:rPr>
        <w:tab/>
      </w:r>
      <w:r w:rsidR="001F6FF4">
        <w:rPr>
          <w:b/>
        </w:rPr>
        <w:tab/>
      </w:r>
      <w:r w:rsidR="001F6FF4">
        <w:rPr>
          <w:b/>
        </w:rPr>
        <w:tab/>
      </w:r>
    </w:p>
    <w:p w14:paraId="163C8DDE" w14:textId="617D3C8E"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2C1B41FC" w14:textId="718F8EB1" w:rsidR="001F6FF4" w:rsidRPr="001D7568" w:rsidRDefault="001F6FF4" w:rsidP="001F6FF4">
      <w:pPr>
        <w:spacing w:after="0" w:line="240" w:lineRule="auto"/>
      </w:pPr>
      <w:r w:rsidRPr="001D7568">
        <w:t>Katastrální území:</w:t>
      </w:r>
      <w:r w:rsidRPr="001D7568">
        <w:tab/>
      </w:r>
      <w:r w:rsidRPr="001D7568">
        <w:tab/>
        <w:t>Pisárky [610208]</w:t>
      </w:r>
    </w:p>
    <w:p w14:paraId="2CBF2D33"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3D35D066" w14:textId="0A193679" w:rsidR="001F6FF4" w:rsidRPr="001D7568" w:rsidRDefault="001F6FF4" w:rsidP="001F6FF4">
      <w:pPr>
        <w:spacing w:after="0" w:line="240" w:lineRule="auto"/>
      </w:pPr>
      <w:r w:rsidRPr="001D7568">
        <w:t>Výměra (m2):</w:t>
      </w:r>
      <w:r w:rsidRPr="001D7568">
        <w:tab/>
      </w:r>
      <w:r w:rsidRPr="001D7568">
        <w:tab/>
      </w:r>
      <w:r w:rsidR="008A1E94">
        <w:t>6330</w:t>
      </w:r>
    </w:p>
    <w:p w14:paraId="1AA893D9"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4541B720" w14:textId="6B1E99BB" w:rsidR="001F6FF4" w:rsidRPr="001D7568" w:rsidRDefault="001F6FF4" w:rsidP="001F6FF4">
      <w:pPr>
        <w:spacing w:after="0" w:line="240" w:lineRule="auto"/>
      </w:pPr>
      <w:r w:rsidRPr="001D7568">
        <w:t>Způsob využití:</w:t>
      </w:r>
      <w:r w:rsidRPr="001D7568">
        <w:tab/>
      </w:r>
      <w:r w:rsidRPr="001D7568">
        <w:tab/>
      </w:r>
      <w:r w:rsidR="008A1E94">
        <w:t>manipulační plocha</w:t>
      </w:r>
    </w:p>
    <w:p w14:paraId="051B10BC" w14:textId="77777777" w:rsidR="001F6FF4" w:rsidRPr="001D7568" w:rsidRDefault="001F6FF4" w:rsidP="001F6FF4">
      <w:pPr>
        <w:spacing w:after="0" w:line="240" w:lineRule="auto"/>
      </w:pPr>
      <w:r w:rsidRPr="001D7568">
        <w:t>Druh pozemku:</w:t>
      </w:r>
      <w:r w:rsidRPr="001D7568">
        <w:tab/>
      </w:r>
      <w:r w:rsidRPr="001D7568">
        <w:tab/>
        <w:t>ostatní plocha</w:t>
      </w:r>
    </w:p>
    <w:p w14:paraId="3B7F07C7" w14:textId="760B02FC" w:rsidR="00AF302C" w:rsidRDefault="00AF302C" w:rsidP="00AF302C">
      <w:pPr>
        <w:spacing w:after="0" w:line="240" w:lineRule="auto"/>
        <w:rPr>
          <w:highlight w:val="yellow"/>
        </w:rPr>
      </w:pPr>
    </w:p>
    <w:p w14:paraId="1F7E6F71" w14:textId="77777777" w:rsidR="00AF302C" w:rsidRPr="00AF302C" w:rsidRDefault="00AF302C" w:rsidP="00AF302C">
      <w:pPr>
        <w:spacing w:after="120" w:line="240" w:lineRule="auto"/>
        <w:rPr>
          <w:highlight w:val="yellow"/>
        </w:rPr>
      </w:pPr>
    </w:p>
    <w:p w14:paraId="4CA7F15D" w14:textId="144071CC" w:rsidR="001F6FF4" w:rsidRPr="00F65007" w:rsidRDefault="00263C75" w:rsidP="001F6FF4">
      <w:pPr>
        <w:spacing w:after="0" w:line="240" w:lineRule="auto"/>
        <w:rPr>
          <w:b/>
          <w:highlight w:val="yellow"/>
        </w:rPr>
      </w:pPr>
      <w:r>
        <w:rPr>
          <w:noProof/>
        </w:rPr>
        <w:drawing>
          <wp:anchor distT="0" distB="0" distL="114300" distR="114300" simplePos="0" relativeHeight="251630080" behindDoc="0" locked="0" layoutInCell="1" allowOverlap="1" wp14:anchorId="0B5FC9B7" wp14:editId="1C1039FB">
            <wp:simplePos x="0" y="0"/>
            <wp:positionH relativeFrom="column">
              <wp:posOffset>4643755</wp:posOffset>
            </wp:positionH>
            <wp:positionV relativeFrom="paragraph">
              <wp:posOffset>115834</wp:posOffset>
            </wp:positionV>
            <wp:extent cx="1840230" cy="1379855"/>
            <wp:effectExtent l="0" t="0" r="0" b="0"/>
            <wp:wrapNone/>
            <wp:docPr id="23" name="Obrázek 23"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kázka mapy se zobrazenou nemovitostí"/>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0230" cy="1379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168/</w:t>
      </w:r>
      <w:r w:rsidR="001F6FF4">
        <w:rPr>
          <w:b/>
        </w:rPr>
        <w:t>3</w:t>
      </w:r>
      <w:r>
        <w:rPr>
          <w:b/>
        </w:rPr>
        <w:t>7</w:t>
      </w:r>
      <w:r w:rsidR="001F6FF4" w:rsidRPr="00F17F8A">
        <w:rPr>
          <w:b/>
        </w:rPr>
        <w:tab/>
      </w:r>
      <w:r w:rsidR="001F6FF4" w:rsidRPr="00F17F8A">
        <w:rPr>
          <w:b/>
        </w:rPr>
        <w:tab/>
      </w:r>
      <w:r w:rsidR="001F6FF4">
        <w:rPr>
          <w:b/>
        </w:rPr>
        <w:tab/>
      </w:r>
      <w:r w:rsidR="001F6FF4">
        <w:rPr>
          <w:b/>
        </w:rPr>
        <w:tab/>
      </w:r>
      <w:r w:rsidR="001F6FF4">
        <w:rPr>
          <w:b/>
        </w:rPr>
        <w:tab/>
      </w:r>
    </w:p>
    <w:p w14:paraId="61E350C7" w14:textId="688494FC"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r w:rsidR="00263C75" w:rsidRPr="00263C75">
        <w:t xml:space="preserve"> </w:t>
      </w:r>
    </w:p>
    <w:p w14:paraId="689ED3E2" w14:textId="77777777" w:rsidR="001F6FF4" w:rsidRPr="001D7568" w:rsidRDefault="001F6FF4" w:rsidP="001F6FF4">
      <w:pPr>
        <w:spacing w:after="0" w:line="240" w:lineRule="auto"/>
      </w:pPr>
      <w:r w:rsidRPr="001D7568">
        <w:t>Katastrální území:</w:t>
      </w:r>
      <w:r w:rsidRPr="001D7568">
        <w:tab/>
      </w:r>
      <w:r w:rsidRPr="001D7568">
        <w:tab/>
        <w:t>Pisárky [610208]</w:t>
      </w:r>
    </w:p>
    <w:p w14:paraId="30336D07"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3FEA7CE9" w14:textId="02530987" w:rsidR="001F6FF4" w:rsidRPr="001D7568" w:rsidRDefault="001F6FF4" w:rsidP="001F6FF4">
      <w:pPr>
        <w:spacing w:after="0" w:line="240" w:lineRule="auto"/>
      </w:pPr>
      <w:r w:rsidRPr="001D7568">
        <w:t>Výměra (m2):</w:t>
      </w:r>
      <w:r w:rsidRPr="001D7568">
        <w:tab/>
      </w:r>
      <w:r w:rsidRPr="001D7568">
        <w:tab/>
      </w:r>
      <w:r w:rsidR="00263C75">
        <w:t>803</w:t>
      </w:r>
    </w:p>
    <w:p w14:paraId="6208446D"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1A8AF888" w14:textId="33A7F8C9" w:rsidR="001F6FF4" w:rsidRPr="001D7568" w:rsidRDefault="001F6FF4" w:rsidP="001F6FF4">
      <w:pPr>
        <w:spacing w:after="0" w:line="240" w:lineRule="auto"/>
      </w:pPr>
      <w:r w:rsidRPr="001D7568">
        <w:t>Způsob využití:</w:t>
      </w:r>
      <w:r w:rsidRPr="001D7568">
        <w:tab/>
      </w:r>
      <w:r w:rsidRPr="001D7568">
        <w:tab/>
      </w:r>
      <w:r w:rsidR="00263C75">
        <w:t>jiná plocha</w:t>
      </w:r>
    </w:p>
    <w:p w14:paraId="606D3AF8" w14:textId="77777777" w:rsidR="001F6FF4" w:rsidRPr="001D7568" w:rsidRDefault="001F6FF4" w:rsidP="001F6FF4">
      <w:pPr>
        <w:spacing w:after="0" w:line="240" w:lineRule="auto"/>
      </w:pPr>
      <w:r w:rsidRPr="001D7568">
        <w:t>Druh pozemku:</w:t>
      </w:r>
      <w:r w:rsidRPr="001D7568">
        <w:tab/>
      </w:r>
      <w:r w:rsidRPr="001D7568">
        <w:tab/>
        <w:t>ostatní plocha</w:t>
      </w:r>
    </w:p>
    <w:p w14:paraId="66587DF9" w14:textId="041D4765" w:rsidR="008A1E94" w:rsidRDefault="008A1E94" w:rsidP="00AF302C">
      <w:pPr>
        <w:spacing w:after="120" w:line="240" w:lineRule="auto"/>
        <w:rPr>
          <w:highlight w:val="yellow"/>
        </w:rPr>
      </w:pPr>
    </w:p>
    <w:p w14:paraId="7248A24A" w14:textId="77777777" w:rsidR="00AF302C" w:rsidRPr="00AF302C" w:rsidRDefault="00AF302C" w:rsidP="00AF302C">
      <w:pPr>
        <w:spacing w:after="120" w:line="240" w:lineRule="auto"/>
        <w:rPr>
          <w:highlight w:val="yellow"/>
        </w:rPr>
      </w:pPr>
    </w:p>
    <w:p w14:paraId="080367C4" w14:textId="57850FE9" w:rsidR="001F6FF4" w:rsidRPr="00F65007" w:rsidRDefault="00AF302C" w:rsidP="001F6FF4">
      <w:pPr>
        <w:spacing w:after="0" w:line="240" w:lineRule="auto"/>
        <w:rPr>
          <w:b/>
          <w:highlight w:val="yellow"/>
        </w:rPr>
      </w:pPr>
      <w:r w:rsidRPr="00AF302C">
        <w:rPr>
          <w:noProof/>
          <w:highlight w:val="yellow"/>
        </w:rPr>
        <w:drawing>
          <wp:anchor distT="0" distB="0" distL="114300" distR="114300" simplePos="0" relativeHeight="251636224" behindDoc="0" locked="0" layoutInCell="1" allowOverlap="1" wp14:anchorId="1E6AE811" wp14:editId="0CAD0DF4">
            <wp:simplePos x="0" y="0"/>
            <wp:positionH relativeFrom="column">
              <wp:posOffset>4611741</wp:posOffset>
            </wp:positionH>
            <wp:positionV relativeFrom="paragraph">
              <wp:posOffset>37465</wp:posOffset>
            </wp:positionV>
            <wp:extent cx="1886511" cy="1414732"/>
            <wp:effectExtent l="0" t="0" r="0" b="0"/>
            <wp:wrapNone/>
            <wp:docPr id="24" name="Obrázek 24"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kázka mapy se zobrazenou nemovitostí"/>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86511" cy="14147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168/</w:t>
      </w:r>
      <w:r w:rsidR="00263C75">
        <w:rPr>
          <w:b/>
        </w:rPr>
        <w:t>188</w:t>
      </w:r>
      <w:r w:rsidR="00263C75" w:rsidRPr="00263C75">
        <w:t xml:space="preserve"> </w:t>
      </w:r>
      <w:r w:rsidR="001F6FF4" w:rsidRPr="00F17F8A">
        <w:rPr>
          <w:b/>
        </w:rPr>
        <w:tab/>
      </w:r>
      <w:r w:rsidR="001F6FF4" w:rsidRPr="00F17F8A">
        <w:rPr>
          <w:b/>
        </w:rPr>
        <w:tab/>
      </w:r>
      <w:r w:rsidR="001F6FF4">
        <w:rPr>
          <w:b/>
        </w:rPr>
        <w:tab/>
      </w:r>
      <w:r w:rsidR="001F6FF4">
        <w:rPr>
          <w:b/>
        </w:rPr>
        <w:tab/>
      </w:r>
      <w:r w:rsidR="001F6FF4">
        <w:rPr>
          <w:b/>
        </w:rPr>
        <w:tab/>
      </w:r>
    </w:p>
    <w:p w14:paraId="05B09223" w14:textId="77777777"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61E30A93" w14:textId="706C077E" w:rsidR="001F6FF4" w:rsidRPr="001D7568" w:rsidRDefault="001F6FF4" w:rsidP="001F6FF4">
      <w:pPr>
        <w:spacing w:after="0" w:line="240" w:lineRule="auto"/>
      </w:pPr>
      <w:r w:rsidRPr="001D7568">
        <w:t>Katastrální území:</w:t>
      </w:r>
      <w:r w:rsidRPr="001D7568">
        <w:tab/>
      </w:r>
      <w:r w:rsidRPr="001D7568">
        <w:tab/>
        <w:t>Pisárky [610208]</w:t>
      </w:r>
    </w:p>
    <w:p w14:paraId="5E199CA4"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179B275B" w14:textId="53F5C0D8" w:rsidR="001F6FF4" w:rsidRPr="001D7568" w:rsidRDefault="001F6FF4" w:rsidP="001F6FF4">
      <w:pPr>
        <w:spacing w:after="0" w:line="240" w:lineRule="auto"/>
      </w:pPr>
      <w:r w:rsidRPr="001D7568">
        <w:t>Výměra (m2):</w:t>
      </w:r>
      <w:r w:rsidRPr="001D7568">
        <w:tab/>
      </w:r>
      <w:r w:rsidRPr="001D7568">
        <w:tab/>
      </w:r>
      <w:r w:rsidR="00263C75">
        <w:t>522</w:t>
      </w:r>
    </w:p>
    <w:p w14:paraId="0D5D708D"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08EA96B1" w14:textId="6F2C1D5A" w:rsidR="001F6FF4" w:rsidRPr="001D7568" w:rsidRDefault="001F6FF4" w:rsidP="001F6FF4">
      <w:pPr>
        <w:spacing w:after="0" w:line="240" w:lineRule="auto"/>
      </w:pPr>
      <w:r w:rsidRPr="001D7568">
        <w:t>Způsob využití:</w:t>
      </w:r>
      <w:r w:rsidRPr="001D7568">
        <w:tab/>
      </w:r>
      <w:r w:rsidRPr="001D7568">
        <w:tab/>
      </w:r>
      <w:r w:rsidR="00263C75">
        <w:t>zeleň</w:t>
      </w:r>
      <w:r w:rsidR="00263C75">
        <w:tab/>
      </w:r>
    </w:p>
    <w:p w14:paraId="2AA3ADAA" w14:textId="097BE823" w:rsidR="001F6FF4" w:rsidRDefault="001F6FF4" w:rsidP="001F6FF4">
      <w:pPr>
        <w:spacing w:after="0" w:line="240" w:lineRule="auto"/>
      </w:pPr>
      <w:r w:rsidRPr="001D7568">
        <w:t>Druh pozemku:</w:t>
      </w:r>
      <w:r w:rsidRPr="001D7568">
        <w:tab/>
      </w:r>
      <w:r w:rsidRPr="001D7568">
        <w:tab/>
        <w:t>ostatní plocha</w:t>
      </w:r>
    </w:p>
    <w:p w14:paraId="644A106C" w14:textId="0B5DB6C6" w:rsidR="001F6FF4" w:rsidRDefault="001F6FF4" w:rsidP="001F6FF4">
      <w:pPr>
        <w:spacing w:after="0" w:line="240" w:lineRule="auto"/>
      </w:pPr>
    </w:p>
    <w:p w14:paraId="25397205" w14:textId="4DBBEC57" w:rsidR="00263C75" w:rsidRDefault="00263C75" w:rsidP="001F6FF4">
      <w:pPr>
        <w:spacing w:after="0" w:line="240" w:lineRule="auto"/>
      </w:pPr>
    </w:p>
    <w:p w14:paraId="0864EBE2" w14:textId="0324A8CD" w:rsidR="001F6FF4" w:rsidRPr="00F65007" w:rsidRDefault="00263C75" w:rsidP="001F6FF4">
      <w:pPr>
        <w:spacing w:after="0" w:line="240" w:lineRule="auto"/>
        <w:rPr>
          <w:b/>
          <w:highlight w:val="yellow"/>
        </w:rPr>
      </w:pPr>
      <w:r>
        <w:rPr>
          <w:noProof/>
        </w:rPr>
        <w:lastRenderedPageBreak/>
        <w:drawing>
          <wp:anchor distT="0" distB="0" distL="114300" distR="114300" simplePos="0" relativeHeight="251640320" behindDoc="0" locked="0" layoutInCell="1" allowOverlap="1" wp14:anchorId="57D225BA" wp14:editId="4E44208D">
            <wp:simplePos x="0" y="0"/>
            <wp:positionH relativeFrom="column">
              <wp:posOffset>4497070</wp:posOffset>
            </wp:positionH>
            <wp:positionV relativeFrom="paragraph">
              <wp:posOffset>-47996</wp:posOffset>
            </wp:positionV>
            <wp:extent cx="1904066" cy="1429420"/>
            <wp:effectExtent l="0" t="0" r="0" b="0"/>
            <wp:wrapNone/>
            <wp:docPr id="25" name="Obrázek 25"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kázka mapy se zobrazenou nemovitostí"/>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4066" cy="1429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168/</w:t>
      </w:r>
      <w:r>
        <w:rPr>
          <w:b/>
        </w:rPr>
        <w:t>39</w:t>
      </w:r>
      <w:r w:rsidR="001F6FF4" w:rsidRPr="00F17F8A">
        <w:rPr>
          <w:b/>
        </w:rPr>
        <w:tab/>
      </w:r>
      <w:r w:rsidR="001F6FF4">
        <w:rPr>
          <w:b/>
        </w:rPr>
        <w:tab/>
      </w:r>
      <w:r w:rsidR="001F6FF4">
        <w:rPr>
          <w:b/>
        </w:rPr>
        <w:tab/>
      </w:r>
      <w:r w:rsidR="001F6FF4">
        <w:rPr>
          <w:b/>
        </w:rPr>
        <w:tab/>
      </w:r>
    </w:p>
    <w:p w14:paraId="22B9FF1E" w14:textId="2B9CC7BC"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547CD659" w14:textId="2DB1AC06" w:rsidR="001F6FF4" w:rsidRPr="001D7568" w:rsidRDefault="001F6FF4" w:rsidP="001F6FF4">
      <w:pPr>
        <w:spacing w:after="0" w:line="240" w:lineRule="auto"/>
      </w:pPr>
      <w:r w:rsidRPr="001D7568">
        <w:t>Katastrální území:</w:t>
      </w:r>
      <w:r w:rsidRPr="001D7568">
        <w:tab/>
      </w:r>
      <w:r w:rsidRPr="001D7568">
        <w:tab/>
        <w:t>Pisárky [610208]</w:t>
      </w:r>
    </w:p>
    <w:p w14:paraId="5437F3DD" w14:textId="68579D93" w:rsidR="001F6FF4" w:rsidRPr="001D7568" w:rsidRDefault="001F6FF4" w:rsidP="001F6FF4">
      <w:pPr>
        <w:spacing w:after="0" w:line="240" w:lineRule="auto"/>
      </w:pPr>
      <w:r w:rsidRPr="001D7568">
        <w:t>Číslo LV:</w:t>
      </w:r>
      <w:r w:rsidRPr="001D7568">
        <w:tab/>
      </w:r>
      <w:r w:rsidRPr="001D7568">
        <w:tab/>
      </w:r>
      <w:r w:rsidRPr="001D7568">
        <w:tab/>
        <w:t>344</w:t>
      </w:r>
    </w:p>
    <w:p w14:paraId="019355D5" w14:textId="243C00EA" w:rsidR="001F6FF4" w:rsidRPr="001D7568" w:rsidRDefault="001F6FF4" w:rsidP="001F6FF4">
      <w:pPr>
        <w:spacing w:after="0" w:line="240" w:lineRule="auto"/>
      </w:pPr>
      <w:r w:rsidRPr="001D7568">
        <w:t>Výměra (m2):</w:t>
      </w:r>
      <w:r w:rsidRPr="001D7568">
        <w:tab/>
      </w:r>
      <w:r w:rsidRPr="001D7568">
        <w:tab/>
      </w:r>
      <w:r w:rsidR="00263C75">
        <w:t>30</w:t>
      </w:r>
    </w:p>
    <w:p w14:paraId="064311E0" w14:textId="34631261" w:rsidR="001F6FF4" w:rsidRPr="001D7568" w:rsidRDefault="001F6FF4" w:rsidP="001F6FF4">
      <w:pPr>
        <w:spacing w:after="0" w:line="240" w:lineRule="auto"/>
      </w:pPr>
      <w:r w:rsidRPr="001D7568">
        <w:t>Mapový list:</w:t>
      </w:r>
      <w:r w:rsidRPr="001D7568">
        <w:tab/>
      </w:r>
      <w:r w:rsidRPr="001D7568">
        <w:tab/>
      </w:r>
      <w:r w:rsidRPr="001D7568">
        <w:tab/>
        <w:t>KMD</w:t>
      </w:r>
    </w:p>
    <w:p w14:paraId="7608DCC6" w14:textId="39AE747D" w:rsidR="001F6FF4" w:rsidRPr="001D7568" w:rsidRDefault="001F6FF4" w:rsidP="001F6FF4">
      <w:pPr>
        <w:spacing w:after="0" w:line="240" w:lineRule="auto"/>
      </w:pPr>
      <w:r w:rsidRPr="001D7568">
        <w:t>Způsob využití:</w:t>
      </w:r>
      <w:r w:rsidRPr="001D7568">
        <w:tab/>
      </w:r>
      <w:r w:rsidRPr="001D7568">
        <w:tab/>
      </w:r>
      <w:r>
        <w:t>jiná plocha</w:t>
      </w:r>
    </w:p>
    <w:p w14:paraId="4D0A9476" w14:textId="77777777" w:rsidR="001F6FF4" w:rsidRPr="001D7568" w:rsidRDefault="001F6FF4" w:rsidP="001F6FF4">
      <w:pPr>
        <w:spacing w:after="0" w:line="240" w:lineRule="auto"/>
      </w:pPr>
      <w:r w:rsidRPr="001D7568">
        <w:t>Druh pozemku:</w:t>
      </w:r>
      <w:r w:rsidRPr="001D7568">
        <w:tab/>
      </w:r>
      <w:r w:rsidRPr="001D7568">
        <w:tab/>
        <w:t>ostatní plocha</w:t>
      </w:r>
    </w:p>
    <w:p w14:paraId="29EE4883" w14:textId="278FA66C" w:rsidR="001F6FF4" w:rsidRDefault="001F6FF4" w:rsidP="00AF302C">
      <w:pPr>
        <w:spacing w:after="120" w:line="240" w:lineRule="auto"/>
        <w:rPr>
          <w:highlight w:val="yellow"/>
        </w:rPr>
      </w:pPr>
    </w:p>
    <w:p w14:paraId="4CF04AEF" w14:textId="3552D2E6" w:rsidR="003632A7" w:rsidRPr="00AF302C" w:rsidRDefault="003632A7" w:rsidP="00AF302C">
      <w:pPr>
        <w:spacing w:after="120" w:line="240" w:lineRule="auto"/>
        <w:rPr>
          <w:highlight w:val="yellow"/>
        </w:rPr>
      </w:pPr>
      <w:r>
        <w:rPr>
          <w:noProof/>
        </w:rPr>
        <w:drawing>
          <wp:anchor distT="0" distB="0" distL="114300" distR="114300" simplePos="0" relativeHeight="251657728" behindDoc="0" locked="0" layoutInCell="1" allowOverlap="1" wp14:anchorId="44B0644B" wp14:editId="3A83D2EF">
            <wp:simplePos x="0" y="0"/>
            <wp:positionH relativeFrom="column">
              <wp:posOffset>4557395</wp:posOffset>
            </wp:positionH>
            <wp:positionV relativeFrom="paragraph">
              <wp:posOffset>176794</wp:posOffset>
            </wp:positionV>
            <wp:extent cx="1922145" cy="1443355"/>
            <wp:effectExtent l="0" t="0" r="0" b="0"/>
            <wp:wrapNone/>
            <wp:docPr id="31" name="Obrázek 31"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kázka mapy se zobrazenou nemovitostí"/>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2145" cy="14433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287125" w14:textId="086211D5" w:rsidR="001F6FF4" w:rsidRPr="00F65007" w:rsidRDefault="001F6FF4" w:rsidP="001F6FF4">
      <w:pPr>
        <w:spacing w:after="0" w:line="240" w:lineRule="auto"/>
        <w:rPr>
          <w:b/>
          <w:highlight w:val="yellow"/>
        </w:rPr>
      </w:pPr>
      <w:r w:rsidRPr="00F17F8A">
        <w:t>Parcelní číslo:</w:t>
      </w:r>
      <w:r w:rsidRPr="00F17F8A">
        <w:tab/>
      </w:r>
      <w:r w:rsidRPr="00F17F8A">
        <w:tab/>
      </w:r>
      <w:r w:rsidRPr="00F17F8A">
        <w:rPr>
          <w:b/>
        </w:rPr>
        <w:t>168/</w:t>
      </w:r>
      <w:r w:rsidR="00015858">
        <w:rPr>
          <w:b/>
        </w:rPr>
        <w:t>183</w:t>
      </w:r>
      <w:r w:rsidRPr="00F17F8A">
        <w:rPr>
          <w:b/>
        </w:rPr>
        <w:tab/>
      </w:r>
      <w:r w:rsidRPr="00F17F8A">
        <w:rPr>
          <w:b/>
        </w:rPr>
        <w:tab/>
      </w:r>
      <w:r>
        <w:rPr>
          <w:b/>
        </w:rPr>
        <w:tab/>
      </w:r>
      <w:r>
        <w:rPr>
          <w:b/>
        </w:rPr>
        <w:tab/>
      </w:r>
      <w:r>
        <w:rPr>
          <w:b/>
        </w:rPr>
        <w:tab/>
      </w:r>
    </w:p>
    <w:p w14:paraId="18896F23" w14:textId="77777777"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6B794B42" w14:textId="77777777" w:rsidR="001F6FF4" w:rsidRPr="001D7568" w:rsidRDefault="001F6FF4" w:rsidP="001F6FF4">
      <w:pPr>
        <w:spacing w:after="0" w:line="240" w:lineRule="auto"/>
      </w:pPr>
      <w:r w:rsidRPr="001D7568">
        <w:t>Katastrální území:</w:t>
      </w:r>
      <w:r w:rsidRPr="001D7568">
        <w:tab/>
      </w:r>
      <w:r w:rsidRPr="001D7568">
        <w:tab/>
        <w:t>Pisárky [610208]</w:t>
      </w:r>
    </w:p>
    <w:p w14:paraId="27491000"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38F78E91" w14:textId="63DA7977" w:rsidR="001F6FF4" w:rsidRPr="001D7568" w:rsidRDefault="001F6FF4" w:rsidP="001F6FF4">
      <w:pPr>
        <w:spacing w:after="0" w:line="240" w:lineRule="auto"/>
      </w:pPr>
      <w:r w:rsidRPr="001D7568">
        <w:t>Výměra (m2):</w:t>
      </w:r>
      <w:r w:rsidRPr="001D7568">
        <w:tab/>
      </w:r>
      <w:r w:rsidRPr="001D7568">
        <w:tab/>
      </w:r>
      <w:r w:rsidR="00F75374">
        <w:t>358</w:t>
      </w:r>
    </w:p>
    <w:p w14:paraId="06F7117C"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29893DEA" w14:textId="77777777" w:rsidR="001F6FF4" w:rsidRPr="001D7568" w:rsidRDefault="001F6FF4" w:rsidP="001F6FF4">
      <w:pPr>
        <w:spacing w:after="0" w:line="240" w:lineRule="auto"/>
      </w:pPr>
      <w:r w:rsidRPr="001D7568">
        <w:t>Způsob využití:</w:t>
      </w:r>
      <w:r w:rsidRPr="001D7568">
        <w:tab/>
      </w:r>
      <w:r w:rsidRPr="001D7568">
        <w:tab/>
      </w:r>
      <w:r>
        <w:t>manipulační plocha</w:t>
      </w:r>
    </w:p>
    <w:p w14:paraId="1118F31B" w14:textId="4D09107F" w:rsidR="001F6FF4" w:rsidRDefault="001F6FF4" w:rsidP="001F6FF4">
      <w:pPr>
        <w:spacing w:after="0" w:line="240" w:lineRule="auto"/>
      </w:pPr>
      <w:r w:rsidRPr="001D7568">
        <w:t>Druh pozemku:</w:t>
      </w:r>
      <w:r w:rsidRPr="001D7568">
        <w:tab/>
      </w:r>
      <w:r w:rsidRPr="001D7568">
        <w:tab/>
        <w:t>ostatní plocha</w:t>
      </w:r>
    </w:p>
    <w:p w14:paraId="05331606" w14:textId="4AF91768" w:rsidR="001F6FF4" w:rsidRDefault="001F6FF4" w:rsidP="00AF302C">
      <w:pPr>
        <w:spacing w:after="120" w:line="240" w:lineRule="auto"/>
        <w:rPr>
          <w:highlight w:val="yellow"/>
        </w:rPr>
      </w:pPr>
    </w:p>
    <w:p w14:paraId="5103D2DD" w14:textId="49780C13" w:rsidR="003632A7" w:rsidRPr="00AF302C" w:rsidRDefault="003632A7" w:rsidP="00AF302C">
      <w:pPr>
        <w:spacing w:after="120" w:line="240" w:lineRule="auto"/>
        <w:rPr>
          <w:highlight w:val="yellow"/>
        </w:rPr>
      </w:pPr>
      <w:r>
        <w:rPr>
          <w:noProof/>
        </w:rPr>
        <w:drawing>
          <wp:anchor distT="0" distB="0" distL="114300" distR="114300" simplePos="0" relativeHeight="251664896" behindDoc="0" locked="0" layoutInCell="1" allowOverlap="1" wp14:anchorId="413B6981" wp14:editId="0B3AB48A">
            <wp:simplePos x="0" y="0"/>
            <wp:positionH relativeFrom="column">
              <wp:posOffset>4545965</wp:posOffset>
            </wp:positionH>
            <wp:positionV relativeFrom="paragraph">
              <wp:posOffset>169809</wp:posOffset>
            </wp:positionV>
            <wp:extent cx="1861185" cy="1397000"/>
            <wp:effectExtent l="0" t="0" r="0" b="0"/>
            <wp:wrapNone/>
            <wp:docPr id="32" name="Obrázek 32"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kázka mapy se zobrazenou nemovitostí"/>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61185" cy="1397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C23E3B" w14:textId="447EA476" w:rsidR="001F6FF4" w:rsidRPr="00F65007" w:rsidRDefault="001F6FF4" w:rsidP="001F6FF4">
      <w:pPr>
        <w:spacing w:after="0" w:line="240" w:lineRule="auto"/>
        <w:rPr>
          <w:b/>
          <w:highlight w:val="yellow"/>
        </w:rPr>
      </w:pPr>
      <w:r w:rsidRPr="00F17F8A">
        <w:t>Parcelní číslo:</w:t>
      </w:r>
      <w:r w:rsidRPr="00F17F8A">
        <w:tab/>
      </w:r>
      <w:r w:rsidRPr="00F17F8A">
        <w:tab/>
      </w:r>
      <w:r w:rsidRPr="00F17F8A">
        <w:rPr>
          <w:b/>
        </w:rPr>
        <w:t>168/</w:t>
      </w:r>
      <w:r w:rsidR="00F75374">
        <w:rPr>
          <w:b/>
        </w:rPr>
        <w:t>185</w:t>
      </w:r>
      <w:r w:rsidRPr="00F17F8A">
        <w:rPr>
          <w:b/>
        </w:rPr>
        <w:tab/>
      </w:r>
      <w:r w:rsidRPr="00F17F8A">
        <w:rPr>
          <w:b/>
        </w:rPr>
        <w:tab/>
      </w:r>
      <w:r>
        <w:rPr>
          <w:b/>
        </w:rPr>
        <w:tab/>
      </w:r>
      <w:r>
        <w:rPr>
          <w:b/>
        </w:rPr>
        <w:tab/>
      </w:r>
    </w:p>
    <w:p w14:paraId="1BDA2D9C" w14:textId="44DD7BB9"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1C147AC9" w14:textId="77777777" w:rsidR="001F6FF4" w:rsidRPr="001D7568" w:rsidRDefault="001F6FF4" w:rsidP="001F6FF4">
      <w:pPr>
        <w:spacing w:after="0" w:line="240" w:lineRule="auto"/>
      </w:pPr>
      <w:r w:rsidRPr="001D7568">
        <w:t>Katastrální území:</w:t>
      </w:r>
      <w:r w:rsidRPr="001D7568">
        <w:tab/>
      </w:r>
      <w:r w:rsidRPr="001D7568">
        <w:tab/>
        <w:t>Pisárky [610208]</w:t>
      </w:r>
    </w:p>
    <w:p w14:paraId="58B744F0" w14:textId="7E7965DC" w:rsidR="001F6FF4" w:rsidRPr="001D7568" w:rsidRDefault="001F6FF4" w:rsidP="001F6FF4">
      <w:pPr>
        <w:spacing w:after="0" w:line="240" w:lineRule="auto"/>
      </w:pPr>
      <w:r w:rsidRPr="001D7568">
        <w:t>Číslo LV:</w:t>
      </w:r>
      <w:r w:rsidRPr="001D7568">
        <w:tab/>
      </w:r>
      <w:r w:rsidRPr="001D7568">
        <w:tab/>
      </w:r>
      <w:r w:rsidRPr="001D7568">
        <w:tab/>
        <w:t>344</w:t>
      </w:r>
    </w:p>
    <w:p w14:paraId="09DC95D0" w14:textId="64455683" w:rsidR="001F6FF4" w:rsidRPr="001D7568" w:rsidRDefault="001F6FF4" w:rsidP="001F6FF4">
      <w:pPr>
        <w:spacing w:after="0" w:line="240" w:lineRule="auto"/>
      </w:pPr>
      <w:r w:rsidRPr="001D7568">
        <w:t>Výměra (m2):</w:t>
      </w:r>
      <w:r w:rsidRPr="001D7568">
        <w:tab/>
      </w:r>
      <w:r w:rsidRPr="001D7568">
        <w:tab/>
      </w:r>
      <w:r w:rsidR="00F75374">
        <w:t>97</w:t>
      </w:r>
    </w:p>
    <w:p w14:paraId="4304D1E1" w14:textId="54A3AEE6" w:rsidR="001F6FF4" w:rsidRPr="001D7568" w:rsidRDefault="001F6FF4" w:rsidP="001F6FF4">
      <w:pPr>
        <w:spacing w:after="0" w:line="240" w:lineRule="auto"/>
      </w:pPr>
      <w:r w:rsidRPr="001D7568">
        <w:t>Mapový list:</w:t>
      </w:r>
      <w:r w:rsidRPr="001D7568">
        <w:tab/>
      </w:r>
      <w:r w:rsidRPr="001D7568">
        <w:tab/>
      </w:r>
      <w:r w:rsidRPr="001D7568">
        <w:tab/>
        <w:t>KMD</w:t>
      </w:r>
    </w:p>
    <w:p w14:paraId="00020CF1" w14:textId="2A5EF916" w:rsidR="001F6FF4" w:rsidRPr="001D7568" w:rsidRDefault="001F6FF4" w:rsidP="001F6FF4">
      <w:pPr>
        <w:spacing w:after="0" w:line="240" w:lineRule="auto"/>
      </w:pPr>
      <w:r w:rsidRPr="001D7568">
        <w:t>Způsob využití:</w:t>
      </w:r>
      <w:r w:rsidRPr="001D7568">
        <w:tab/>
      </w:r>
      <w:r w:rsidRPr="001D7568">
        <w:tab/>
      </w:r>
      <w:r w:rsidR="00F75374">
        <w:t>zeleň</w:t>
      </w:r>
    </w:p>
    <w:p w14:paraId="69B7356B" w14:textId="7FF6FFBA" w:rsidR="001F6FF4" w:rsidRPr="001D7568" w:rsidRDefault="001F6FF4" w:rsidP="001F6FF4">
      <w:pPr>
        <w:spacing w:after="0" w:line="240" w:lineRule="auto"/>
      </w:pPr>
      <w:r w:rsidRPr="001D7568">
        <w:t>Druh pozemku:</w:t>
      </w:r>
      <w:r w:rsidRPr="001D7568">
        <w:tab/>
      </w:r>
      <w:r w:rsidRPr="001D7568">
        <w:tab/>
        <w:t>ostatní plocha</w:t>
      </w:r>
    </w:p>
    <w:p w14:paraId="297D488A" w14:textId="4EDB38F5" w:rsidR="00F75374" w:rsidRDefault="00F75374" w:rsidP="00AF302C">
      <w:pPr>
        <w:spacing w:after="120" w:line="240" w:lineRule="auto"/>
        <w:rPr>
          <w:highlight w:val="yellow"/>
        </w:rPr>
      </w:pPr>
    </w:p>
    <w:p w14:paraId="0CEC73FD" w14:textId="3674A8D1" w:rsidR="001F6FF4" w:rsidRPr="00F65007" w:rsidRDefault="00F75374" w:rsidP="001F6FF4">
      <w:pPr>
        <w:spacing w:after="0" w:line="240" w:lineRule="auto"/>
        <w:rPr>
          <w:b/>
          <w:highlight w:val="yellow"/>
        </w:rPr>
      </w:pPr>
      <w:r>
        <w:rPr>
          <w:noProof/>
        </w:rPr>
        <w:drawing>
          <wp:anchor distT="0" distB="0" distL="114300" distR="114300" simplePos="0" relativeHeight="251671040" behindDoc="0" locked="0" layoutInCell="1" allowOverlap="1" wp14:anchorId="461149D7" wp14:editId="44C8039B">
            <wp:simplePos x="0" y="0"/>
            <wp:positionH relativeFrom="column">
              <wp:posOffset>4600575</wp:posOffset>
            </wp:positionH>
            <wp:positionV relativeFrom="paragraph">
              <wp:posOffset>30216</wp:posOffset>
            </wp:positionV>
            <wp:extent cx="1880870" cy="1411605"/>
            <wp:effectExtent l="0" t="0" r="0" b="0"/>
            <wp:wrapNone/>
            <wp:docPr id="33" name="Obrázek 33"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kázka mapy se zobrazenou nemovitostí"/>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80870" cy="14116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168/</w:t>
      </w:r>
      <w:r w:rsidR="001F6FF4">
        <w:rPr>
          <w:b/>
        </w:rPr>
        <w:t>1</w:t>
      </w:r>
      <w:r>
        <w:rPr>
          <w:b/>
        </w:rPr>
        <w:t xml:space="preserve">86 </w:t>
      </w:r>
      <w:r w:rsidR="001F6FF4" w:rsidRPr="00F17F8A">
        <w:rPr>
          <w:b/>
        </w:rPr>
        <w:tab/>
      </w:r>
      <w:r w:rsidR="001F6FF4" w:rsidRPr="00F17F8A">
        <w:rPr>
          <w:b/>
        </w:rPr>
        <w:tab/>
      </w:r>
      <w:r w:rsidR="001F6FF4">
        <w:rPr>
          <w:b/>
        </w:rPr>
        <w:tab/>
      </w:r>
      <w:r w:rsidR="001F6FF4">
        <w:rPr>
          <w:b/>
        </w:rPr>
        <w:tab/>
      </w:r>
    </w:p>
    <w:p w14:paraId="662A7385" w14:textId="77777777"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059EA184" w14:textId="77777777" w:rsidR="001F6FF4" w:rsidRPr="001D7568" w:rsidRDefault="001F6FF4" w:rsidP="001F6FF4">
      <w:pPr>
        <w:spacing w:after="0" w:line="240" w:lineRule="auto"/>
      </w:pPr>
      <w:r w:rsidRPr="001D7568">
        <w:t>Katastrální území:</w:t>
      </w:r>
      <w:r w:rsidRPr="001D7568">
        <w:tab/>
      </w:r>
      <w:r w:rsidRPr="001D7568">
        <w:tab/>
        <w:t>Pisárky [610208]</w:t>
      </w:r>
    </w:p>
    <w:p w14:paraId="31A70385"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6F3ED27D" w14:textId="4CC6FD3D" w:rsidR="001F6FF4" w:rsidRPr="001D7568" w:rsidRDefault="001F6FF4" w:rsidP="001F6FF4">
      <w:pPr>
        <w:spacing w:after="0" w:line="240" w:lineRule="auto"/>
      </w:pPr>
      <w:r w:rsidRPr="001D7568">
        <w:t>Výměra (m2):</w:t>
      </w:r>
      <w:r w:rsidRPr="001D7568">
        <w:tab/>
      </w:r>
      <w:r w:rsidRPr="001D7568">
        <w:tab/>
      </w:r>
      <w:r w:rsidR="00F75374">
        <w:t>7</w:t>
      </w:r>
    </w:p>
    <w:p w14:paraId="134E63D6"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0589D2E3" w14:textId="77777777" w:rsidR="001F6FF4" w:rsidRPr="001D7568" w:rsidRDefault="001F6FF4" w:rsidP="001F6FF4">
      <w:pPr>
        <w:spacing w:after="0" w:line="240" w:lineRule="auto"/>
      </w:pPr>
      <w:r w:rsidRPr="001D7568">
        <w:t>Způsob využití:</w:t>
      </w:r>
      <w:r w:rsidRPr="001D7568">
        <w:tab/>
      </w:r>
      <w:r w:rsidRPr="001D7568">
        <w:tab/>
      </w:r>
      <w:r>
        <w:t>zeleň</w:t>
      </w:r>
    </w:p>
    <w:p w14:paraId="136C120E" w14:textId="77777777" w:rsidR="001F6FF4" w:rsidRPr="001D7568" w:rsidRDefault="001F6FF4" w:rsidP="001F6FF4">
      <w:pPr>
        <w:spacing w:after="0" w:line="240" w:lineRule="auto"/>
      </w:pPr>
      <w:r w:rsidRPr="001D7568">
        <w:t>Druh pozemku:</w:t>
      </w:r>
      <w:r w:rsidRPr="001D7568">
        <w:tab/>
      </w:r>
      <w:r w:rsidRPr="001D7568">
        <w:tab/>
        <w:t>ostatní plocha</w:t>
      </w:r>
    </w:p>
    <w:p w14:paraId="33FD506B" w14:textId="4F2733FB" w:rsidR="001F6FF4" w:rsidRDefault="001F6FF4" w:rsidP="00AF302C">
      <w:pPr>
        <w:spacing w:after="120" w:line="240" w:lineRule="auto"/>
        <w:rPr>
          <w:highlight w:val="yellow"/>
        </w:rPr>
      </w:pPr>
    </w:p>
    <w:p w14:paraId="1802EE98" w14:textId="2E020FEF" w:rsidR="001F6FF4" w:rsidRPr="00F65007" w:rsidRDefault="003632A7" w:rsidP="001F6FF4">
      <w:pPr>
        <w:spacing w:after="0" w:line="240" w:lineRule="auto"/>
        <w:rPr>
          <w:b/>
          <w:highlight w:val="yellow"/>
        </w:rPr>
      </w:pPr>
      <w:r>
        <w:rPr>
          <w:noProof/>
        </w:rPr>
        <w:drawing>
          <wp:anchor distT="0" distB="0" distL="114300" distR="114300" simplePos="0" relativeHeight="251676160" behindDoc="0" locked="0" layoutInCell="1" allowOverlap="1" wp14:anchorId="23CF7C5E" wp14:editId="4A5CFF11">
            <wp:simplePos x="0" y="0"/>
            <wp:positionH relativeFrom="column">
              <wp:posOffset>4556760</wp:posOffset>
            </wp:positionH>
            <wp:positionV relativeFrom="paragraph">
              <wp:posOffset>96891</wp:posOffset>
            </wp:positionV>
            <wp:extent cx="1918335" cy="1440180"/>
            <wp:effectExtent l="0" t="0" r="0" b="0"/>
            <wp:wrapNone/>
            <wp:docPr id="35" name="Obrázek 35"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kázka mapy se zobrazenou nemovitostí"/>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18335"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w:t>
      </w:r>
      <w:r w:rsidR="00F75374">
        <w:rPr>
          <w:b/>
        </w:rPr>
        <w:t>68</w:t>
      </w:r>
      <w:r w:rsidR="001F6FF4" w:rsidRPr="00F17F8A">
        <w:rPr>
          <w:b/>
        </w:rPr>
        <w:t>/</w:t>
      </w:r>
      <w:r w:rsidR="001F6FF4">
        <w:rPr>
          <w:b/>
        </w:rPr>
        <w:t>1</w:t>
      </w:r>
      <w:r w:rsidR="00F75374">
        <w:rPr>
          <w:b/>
        </w:rPr>
        <w:t>89</w:t>
      </w:r>
      <w:r w:rsidR="001F6FF4" w:rsidRPr="00F17F8A">
        <w:rPr>
          <w:b/>
        </w:rPr>
        <w:tab/>
      </w:r>
      <w:r w:rsidR="001F6FF4" w:rsidRPr="00F17F8A">
        <w:rPr>
          <w:b/>
        </w:rPr>
        <w:tab/>
      </w:r>
      <w:r w:rsidR="001F6FF4">
        <w:rPr>
          <w:b/>
        </w:rPr>
        <w:tab/>
      </w:r>
      <w:r w:rsidR="001F6FF4">
        <w:rPr>
          <w:b/>
        </w:rPr>
        <w:tab/>
      </w:r>
      <w:r w:rsidR="001F6FF4">
        <w:rPr>
          <w:b/>
        </w:rPr>
        <w:tab/>
      </w:r>
    </w:p>
    <w:p w14:paraId="4387E8E7" w14:textId="77777777"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4FFEBBC9" w14:textId="77777777" w:rsidR="001F6FF4" w:rsidRPr="001D7568" w:rsidRDefault="001F6FF4" w:rsidP="001F6FF4">
      <w:pPr>
        <w:spacing w:after="0" w:line="240" w:lineRule="auto"/>
      </w:pPr>
      <w:r w:rsidRPr="001D7568">
        <w:t>Katastrální území:</w:t>
      </w:r>
      <w:r w:rsidRPr="001D7568">
        <w:tab/>
      </w:r>
      <w:r w:rsidRPr="001D7568">
        <w:tab/>
        <w:t>Pisárky [610208]</w:t>
      </w:r>
    </w:p>
    <w:p w14:paraId="7A76EE00"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3F9569FD" w14:textId="11127440" w:rsidR="001F6FF4" w:rsidRPr="001D7568" w:rsidRDefault="001F6FF4" w:rsidP="001F6FF4">
      <w:pPr>
        <w:spacing w:after="0" w:line="240" w:lineRule="auto"/>
      </w:pPr>
      <w:r w:rsidRPr="001D7568">
        <w:t>Výměra (m2):</w:t>
      </w:r>
      <w:r w:rsidRPr="001D7568">
        <w:tab/>
      </w:r>
      <w:r w:rsidRPr="001D7568">
        <w:tab/>
      </w:r>
      <w:r w:rsidR="00F75374">
        <w:t>2904</w:t>
      </w:r>
    </w:p>
    <w:p w14:paraId="620FEFA4" w14:textId="4DB3387B" w:rsidR="001F6FF4" w:rsidRPr="001D7568" w:rsidRDefault="001F6FF4" w:rsidP="001F6FF4">
      <w:pPr>
        <w:spacing w:after="0" w:line="240" w:lineRule="auto"/>
      </w:pPr>
      <w:r w:rsidRPr="001D7568">
        <w:t>Typ parcely:</w:t>
      </w:r>
      <w:r w:rsidRPr="001D7568">
        <w:tab/>
      </w:r>
      <w:r w:rsidRPr="001D7568">
        <w:tab/>
      </w:r>
      <w:r w:rsidRPr="001D7568">
        <w:tab/>
        <w:t>Parcela katastru nemovitostí</w:t>
      </w:r>
    </w:p>
    <w:p w14:paraId="18695387"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33FF9A01" w14:textId="240D5567" w:rsidR="001F6FF4" w:rsidRPr="001D7568" w:rsidRDefault="001F6FF4" w:rsidP="001F6FF4">
      <w:pPr>
        <w:spacing w:after="0" w:line="240" w:lineRule="auto"/>
      </w:pPr>
      <w:r w:rsidRPr="001D7568">
        <w:t>Způsob využití:</w:t>
      </w:r>
      <w:r w:rsidRPr="001D7568">
        <w:tab/>
      </w:r>
      <w:r w:rsidRPr="001D7568">
        <w:tab/>
      </w:r>
      <w:r w:rsidR="00F75374">
        <w:t>manipulační plocha</w:t>
      </w:r>
    </w:p>
    <w:p w14:paraId="6FC3F965" w14:textId="77777777" w:rsidR="001F6FF4" w:rsidRDefault="001F6FF4" w:rsidP="001F6FF4">
      <w:pPr>
        <w:spacing w:after="0" w:line="240" w:lineRule="auto"/>
      </w:pPr>
      <w:r w:rsidRPr="001D7568">
        <w:t>Druh pozemku:</w:t>
      </w:r>
      <w:r w:rsidRPr="001D7568">
        <w:tab/>
      </w:r>
      <w:r w:rsidRPr="001D7568">
        <w:tab/>
        <w:t>ostatní plocha</w:t>
      </w:r>
    </w:p>
    <w:p w14:paraId="4C437A26" w14:textId="5DA34589" w:rsidR="001F6FF4" w:rsidRDefault="001F6FF4" w:rsidP="001F6FF4">
      <w:pPr>
        <w:spacing w:after="0" w:line="240" w:lineRule="auto"/>
      </w:pPr>
    </w:p>
    <w:p w14:paraId="5BAF8125" w14:textId="77777777" w:rsidR="003632A7" w:rsidRDefault="003632A7" w:rsidP="001F6FF4">
      <w:pPr>
        <w:spacing w:after="0" w:line="240" w:lineRule="auto"/>
      </w:pPr>
    </w:p>
    <w:p w14:paraId="6DCAF5A7" w14:textId="77777777" w:rsidR="003632A7" w:rsidRDefault="003632A7" w:rsidP="001F6FF4">
      <w:pPr>
        <w:spacing w:after="0" w:line="240" w:lineRule="auto"/>
      </w:pPr>
    </w:p>
    <w:p w14:paraId="67B969D2" w14:textId="71E325AB" w:rsidR="001F6FF4" w:rsidRPr="00F65007" w:rsidRDefault="003632A7" w:rsidP="001F6FF4">
      <w:pPr>
        <w:spacing w:after="0" w:line="240" w:lineRule="auto"/>
        <w:rPr>
          <w:b/>
          <w:highlight w:val="yellow"/>
        </w:rPr>
      </w:pPr>
      <w:r>
        <w:rPr>
          <w:noProof/>
        </w:rPr>
        <w:lastRenderedPageBreak/>
        <w:drawing>
          <wp:anchor distT="0" distB="0" distL="114300" distR="114300" simplePos="0" relativeHeight="251686400" behindDoc="0" locked="0" layoutInCell="1" allowOverlap="1" wp14:anchorId="3D9D9CE6" wp14:editId="4253F2BA">
            <wp:simplePos x="0" y="0"/>
            <wp:positionH relativeFrom="column">
              <wp:posOffset>4574540</wp:posOffset>
            </wp:positionH>
            <wp:positionV relativeFrom="paragraph">
              <wp:posOffset>-25664</wp:posOffset>
            </wp:positionV>
            <wp:extent cx="1904365" cy="1430020"/>
            <wp:effectExtent l="0" t="0" r="0" b="0"/>
            <wp:wrapNone/>
            <wp:docPr id="42" name="Obrázek 42"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Ukázka mapy se zobrazenou nemovitostí"/>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4365" cy="1430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w:t>
      </w:r>
      <w:r w:rsidR="00F75374">
        <w:rPr>
          <w:b/>
        </w:rPr>
        <w:t>68</w:t>
      </w:r>
      <w:r w:rsidR="001F6FF4" w:rsidRPr="00F17F8A">
        <w:rPr>
          <w:b/>
        </w:rPr>
        <w:t>/</w:t>
      </w:r>
      <w:r w:rsidR="00F75374">
        <w:rPr>
          <w:b/>
        </w:rPr>
        <w:t>11</w:t>
      </w:r>
      <w:r w:rsidR="001F6FF4">
        <w:rPr>
          <w:b/>
        </w:rPr>
        <w:t>2</w:t>
      </w:r>
      <w:r w:rsidR="001F6FF4" w:rsidRPr="00F17F8A">
        <w:rPr>
          <w:b/>
        </w:rPr>
        <w:tab/>
      </w:r>
      <w:r w:rsidR="001F6FF4" w:rsidRPr="00F17F8A">
        <w:rPr>
          <w:b/>
        </w:rPr>
        <w:tab/>
      </w:r>
      <w:r w:rsidR="001F6FF4">
        <w:rPr>
          <w:b/>
        </w:rPr>
        <w:tab/>
      </w:r>
      <w:r w:rsidR="001F6FF4">
        <w:rPr>
          <w:b/>
        </w:rPr>
        <w:tab/>
      </w:r>
      <w:r w:rsidR="001F6FF4">
        <w:rPr>
          <w:b/>
        </w:rPr>
        <w:tab/>
      </w:r>
    </w:p>
    <w:p w14:paraId="4F1D8E5B" w14:textId="67B6FBB4"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3BEB1692" w14:textId="77777777" w:rsidR="001F6FF4" w:rsidRPr="001D7568" w:rsidRDefault="001F6FF4" w:rsidP="001F6FF4">
      <w:pPr>
        <w:spacing w:after="0" w:line="240" w:lineRule="auto"/>
      </w:pPr>
      <w:r w:rsidRPr="001D7568">
        <w:t>Katastrální území:</w:t>
      </w:r>
      <w:r w:rsidRPr="001D7568">
        <w:tab/>
      </w:r>
      <w:r w:rsidRPr="001D7568">
        <w:tab/>
        <w:t>Pisárky [610208]</w:t>
      </w:r>
    </w:p>
    <w:p w14:paraId="44CDACE4"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216E761B" w14:textId="2D9DE8D9" w:rsidR="001F6FF4" w:rsidRPr="001D7568" w:rsidRDefault="001F6FF4" w:rsidP="001F6FF4">
      <w:pPr>
        <w:spacing w:after="0" w:line="240" w:lineRule="auto"/>
      </w:pPr>
      <w:r w:rsidRPr="001D7568">
        <w:t>Výměra (m2):</w:t>
      </w:r>
      <w:r w:rsidRPr="001D7568">
        <w:tab/>
      </w:r>
      <w:r w:rsidRPr="001D7568">
        <w:tab/>
      </w:r>
      <w:r w:rsidR="00F75374">
        <w:t>92</w:t>
      </w:r>
    </w:p>
    <w:p w14:paraId="44627F8D" w14:textId="65FCBAC7" w:rsidR="001F6FF4" w:rsidRPr="001D7568" w:rsidRDefault="001F6FF4" w:rsidP="001F6FF4">
      <w:pPr>
        <w:spacing w:after="0" w:line="240" w:lineRule="auto"/>
      </w:pPr>
      <w:r w:rsidRPr="001D7568">
        <w:t>Mapový list:</w:t>
      </w:r>
      <w:r w:rsidRPr="001D7568">
        <w:tab/>
      </w:r>
      <w:r w:rsidRPr="001D7568">
        <w:tab/>
      </w:r>
      <w:r w:rsidRPr="001D7568">
        <w:tab/>
        <w:t>KMD</w:t>
      </w:r>
    </w:p>
    <w:p w14:paraId="2D998847" w14:textId="7D184183" w:rsidR="001F6FF4" w:rsidRPr="001D7568" w:rsidRDefault="001F6FF4" w:rsidP="001F6FF4">
      <w:pPr>
        <w:spacing w:after="0" w:line="240" w:lineRule="auto"/>
      </w:pPr>
      <w:r w:rsidRPr="001D7568">
        <w:t>Způsob využití:</w:t>
      </w:r>
      <w:r w:rsidRPr="001D7568">
        <w:tab/>
      </w:r>
      <w:r w:rsidRPr="001D7568">
        <w:tab/>
      </w:r>
      <w:r w:rsidR="00F75374">
        <w:t xml:space="preserve">jiná </w:t>
      </w:r>
      <w:r>
        <w:t>plocha</w:t>
      </w:r>
    </w:p>
    <w:p w14:paraId="760DCD81" w14:textId="7DDD0762" w:rsidR="001F6FF4" w:rsidRDefault="001F6FF4" w:rsidP="001F6FF4">
      <w:pPr>
        <w:spacing w:after="0" w:line="240" w:lineRule="auto"/>
      </w:pPr>
      <w:r w:rsidRPr="001D7568">
        <w:t>Druh pozemku:</w:t>
      </w:r>
      <w:r w:rsidRPr="001D7568">
        <w:tab/>
      </w:r>
      <w:r w:rsidRPr="001D7568">
        <w:tab/>
        <w:t>ostatní plocha</w:t>
      </w:r>
    </w:p>
    <w:p w14:paraId="23712620" w14:textId="60B960CF" w:rsidR="00834E76" w:rsidRDefault="00834E76" w:rsidP="00AF302C">
      <w:pPr>
        <w:spacing w:after="0" w:line="240" w:lineRule="auto"/>
        <w:rPr>
          <w:highlight w:val="yellow"/>
        </w:rPr>
      </w:pPr>
    </w:p>
    <w:p w14:paraId="42C3CA94" w14:textId="77777777" w:rsidR="003632A7" w:rsidRPr="00AF302C" w:rsidRDefault="003632A7" w:rsidP="00AF302C">
      <w:pPr>
        <w:spacing w:after="0" w:line="240" w:lineRule="auto"/>
        <w:rPr>
          <w:highlight w:val="yellow"/>
        </w:rPr>
      </w:pPr>
    </w:p>
    <w:p w14:paraId="12934247" w14:textId="668F106A" w:rsidR="001F6FF4" w:rsidRPr="00F65007" w:rsidRDefault="00834E76" w:rsidP="001F6FF4">
      <w:pPr>
        <w:spacing w:after="0" w:line="240" w:lineRule="auto"/>
        <w:rPr>
          <w:b/>
          <w:highlight w:val="yellow"/>
        </w:rPr>
      </w:pPr>
      <w:r>
        <w:rPr>
          <w:noProof/>
        </w:rPr>
        <w:drawing>
          <wp:anchor distT="0" distB="0" distL="114300" distR="114300" simplePos="0" relativeHeight="251695616" behindDoc="0" locked="0" layoutInCell="1" allowOverlap="1" wp14:anchorId="65007F96" wp14:editId="21C5113C">
            <wp:simplePos x="0" y="0"/>
            <wp:positionH relativeFrom="column">
              <wp:posOffset>4583430</wp:posOffset>
            </wp:positionH>
            <wp:positionV relativeFrom="paragraph">
              <wp:posOffset>18679</wp:posOffset>
            </wp:positionV>
            <wp:extent cx="1887712" cy="1417440"/>
            <wp:effectExtent l="0" t="0" r="0" b="0"/>
            <wp:wrapNone/>
            <wp:docPr id="46" name="Obrázek 46"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Ukázka mapy se zobrazenou nemovitostí"/>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87712" cy="1417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w:t>
      </w:r>
      <w:r w:rsidR="001F6FF4">
        <w:rPr>
          <w:b/>
        </w:rPr>
        <w:t>7</w:t>
      </w:r>
      <w:r>
        <w:rPr>
          <w:b/>
        </w:rPr>
        <w:t>4</w:t>
      </w:r>
      <w:r w:rsidR="001F6FF4" w:rsidRPr="00F17F8A">
        <w:rPr>
          <w:b/>
        </w:rPr>
        <w:t>/</w:t>
      </w:r>
      <w:r>
        <w:rPr>
          <w:b/>
        </w:rPr>
        <w:t>8</w:t>
      </w:r>
      <w:r w:rsidR="001F6FF4" w:rsidRPr="00F17F8A">
        <w:rPr>
          <w:b/>
        </w:rPr>
        <w:tab/>
      </w:r>
      <w:r w:rsidR="001F6FF4" w:rsidRPr="00F17F8A">
        <w:rPr>
          <w:b/>
        </w:rPr>
        <w:tab/>
      </w:r>
      <w:r w:rsidR="001F6FF4">
        <w:rPr>
          <w:b/>
        </w:rPr>
        <w:tab/>
      </w:r>
      <w:r w:rsidR="001F6FF4">
        <w:rPr>
          <w:b/>
        </w:rPr>
        <w:tab/>
      </w:r>
      <w:r w:rsidR="001F6FF4">
        <w:rPr>
          <w:b/>
        </w:rPr>
        <w:tab/>
      </w:r>
    </w:p>
    <w:p w14:paraId="36626679" w14:textId="45A5F9DB"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78021123" w14:textId="77777777" w:rsidR="001F6FF4" w:rsidRPr="001D7568" w:rsidRDefault="001F6FF4" w:rsidP="001F6FF4">
      <w:pPr>
        <w:spacing w:after="0" w:line="240" w:lineRule="auto"/>
      </w:pPr>
      <w:r w:rsidRPr="001D7568">
        <w:t>Katastrální území:</w:t>
      </w:r>
      <w:r w:rsidRPr="001D7568">
        <w:tab/>
      </w:r>
      <w:r w:rsidRPr="001D7568">
        <w:tab/>
        <w:t>Pisárky [610208]</w:t>
      </w:r>
    </w:p>
    <w:p w14:paraId="02585C1D"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12D26355" w14:textId="25C1FCBA" w:rsidR="001F6FF4" w:rsidRPr="001D7568" w:rsidRDefault="001F6FF4" w:rsidP="001F6FF4">
      <w:pPr>
        <w:spacing w:after="0" w:line="240" w:lineRule="auto"/>
      </w:pPr>
      <w:r w:rsidRPr="001D7568">
        <w:t>Výměra (m2):</w:t>
      </w:r>
      <w:r w:rsidRPr="001D7568">
        <w:tab/>
      </w:r>
      <w:r w:rsidRPr="001D7568">
        <w:tab/>
      </w:r>
      <w:r w:rsidR="00834E76">
        <w:t>2766</w:t>
      </w:r>
    </w:p>
    <w:p w14:paraId="3501EB69"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543965CB" w14:textId="4238F866" w:rsidR="00834E76" w:rsidRPr="001D7568" w:rsidRDefault="00834E76" w:rsidP="00834E76">
      <w:pPr>
        <w:spacing w:after="0" w:line="240" w:lineRule="auto"/>
      </w:pPr>
      <w:r w:rsidRPr="001D7568">
        <w:t>Způsob využití:</w:t>
      </w:r>
      <w:r w:rsidRPr="001D7568">
        <w:tab/>
      </w:r>
      <w:r w:rsidRPr="001D7568">
        <w:tab/>
      </w:r>
      <w:r>
        <w:t>ostatní komunikace</w:t>
      </w:r>
    </w:p>
    <w:p w14:paraId="0F5A48BE" w14:textId="0582DB57" w:rsidR="001F6FF4" w:rsidRDefault="001F6FF4" w:rsidP="001F6FF4">
      <w:pPr>
        <w:spacing w:after="0" w:line="240" w:lineRule="auto"/>
      </w:pPr>
      <w:r w:rsidRPr="001D7568">
        <w:t>Druh pozemku:</w:t>
      </w:r>
      <w:r w:rsidRPr="001D7568">
        <w:tab/>
      </w:r>
      <w:r w:rsidRPr="001D7568">
        <w:tab/>
      </w:r>
      <w:r w:rsidR="00834E76">
        <w:t>ostatní plocha</w:t>
      </w:r>
    </w:p>
    <w:p w14:paraId="08254617" w14:textId="0CC440A5" w:rsidR="00834E76" w:rsidRDefault="00834E76" w:rsidP="00AF302C">
      <w:pPr>
        <w:spacing w:after="0" w:line="240" w:lineRule="auto"/>
        <w:rPr>
          <w:highlight w:val="yellow"/>
        </w:rPr>
      </w:pPr>
    </w:p>
    <w:p w14:paraId="5FF0C34B" w14:textId="77777777" w:rsidR="003632A7" w:rsidRPr="00AF302C" w:rsidRDefault="003632A7" w:rsidP="00AF302C">
      <w:pPr>
        <w:spacing w:after="0" w:line="240" w:lineRule="auto"/>
        <w:rPr>
          <w:highlight w:val="yellow"/>
        </w:rPr>
      </w:pPr>
    </w:p>
    <w:p w14:paraId="0659B954" w14:textId="274892F7" w:rsidR="001F6FF4" w:rsidRPr="00F65007" w:rsidRDefault="00834E76" w:rsidP="001F6FF4">
      <w:pPr>
        <w:spacing w:after="0" w:line="240" w:lineRule="auto"/>
        <w:rPr>
          <w:b/>
          <w:highlight w:val="yellow"/>
        </w:rPr>
      </w:pPr>
      <w:r>
        <w:rPr>
          <w:noProof/>
        </w:rPr>
        <w:drawing>
          <wp:anchor distT="0" distB="0" distL="114300" distR="114300" simplePos="0" relativeHeight="251702784" behindDoc="0" locked="0" layoutInCell="1" allowOverlap="1" wp14:anchorId="4FED0FE0" wp14:editId="583F22DA">
            <wp:simplePos x="0" y="0"/>
            <wp:positionH relativeFrom="column">
              <wp:posOffset>4614545</wp:posOffset>
            </wp:positionH>
            <wp:positionV relativeFrom="paragraph">
              <wp:posOffset>80274</wp:posOffset>
            </wp:positionV>
            <wp:extent cx="1861185" cy="1396365"/>
            <wp:effectExtent l="0" t="0" r="0" b="0"/>
            <wp:wrapNone/>
            <wp:docPr id="47" name="Obrázek 47"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kázka mapy se zobrazenou nemovitostí"/>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61185" cy="1396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Pr>
          <w:b/>
        </w:rPr>
        <w:t>1</w:t>
      </w:r>
      <w:r>
        <w:rPr>
          <w:b/>
        </w:rPr>
        <w:t>79/5</w:t>
      </w:r>
      <w:r w:rsidRPr="00834E76">
        <w:t xml:space="preserve"> </w:t>
      </w:r>
      <w:r w:rsidR="001F6FF4" w:rsidRPr="00F17F8A">
        <w:rPr>
          <w:b/>
        </w:rPr>
        <w:tab/>
      </w:r>
      <w:r w:rsidR="001F6FF4" w:rsidRPr="00F17F8A">
        <w:rPr>
          <w:b/>
        </w:rPr>
        <w:tab/>
      </w:r>
    </w:p>
    <w:p w14:paraId="3B27739A" w14:textId="518E6BF6"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738ABB9A" w14:textId="77777777" w:rsidR="001F6FF4" w:rsidRPr="001D7568" w:rsidRDefault="001F6FF4" w:rsidP="001F6FF4">
      <w:pPr>
        <w:spacing w:after="0" w:line="240" w:lineRule="auto"/>
      </w:pPr>
      <w:r w:rsidRPr="001D7568">
        <w:t>Katastrální území:</w:t>
      </w:r>
      <w:r w:rsidRPr="001D7568">
        <w:tab/>
      </w:r>
      <w:r w:rsidRPr="001D7568">
        <w:tab/>
        <w:t>Pisárky [610208]</w:t>
      </w:r>
    </w:p>
    <w:p w14:paraId="2C4BE8ED"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773387D0" w14:textId="0585716D" w:rsidR="001F6FF4" w:rsidRPr="001D7568" w:rsidRDefault="001F6FF4" w:rsidP="001F6FF4">
      <w:pPr>
        <w:spacing w:after="0" w:line="240" w:lineRule="auto"/>
      </w:pPr>
      <w:r w:rsidRPr="001D7568">
        <w:t>Výměra (m2):</w:t>
      </w:r>
      <w:r w:rsidRPr="001D7568">
        <w:tab/>
      </w:r>
      <w:r w:rsidRPr="001D7568">
        <w:tab/>
      </w:r>
      <w:r w:rsidR="00834E76">
        <w:t>1707</w:t>
      </w:r>
    </w:p>
    <w:p w14:paraId="6261BE43" w14:textId="487EB848" w:rsidR="001F6FF4" w:rsidRPr="001D7568" w:rsidRDefault="003632A7" w:rsidP="001F6FF4">
      <w:pPr>
        <w:spacing w:after="0" w:line="240" w:lineRule="auto"/>
      </w:pPr>
      <w:r>
        <w:t>M</w:t>
      </w:r>
      <w:r w:rsidR="001F6FF4" w:rsidRPr="001D7568">
        <w:t>apový list:</w:t>
      </w:r>
      <w:r w:rsidR="001F6FF4" w:rsidRPr="001D7568">
        <w:tab/>
      </w:r>
      <w:r w:rsidR="001F6FF4" w:rsidRPr="001D7568">
        <w:tab/>
      </w:r>
      <w:r w:rsidR="001F6FF4" w:rsidRPr="001D7568">
        <w:tab/>
        <w:t>KMD</w:t>
      </w:r>
    </w:p>
    <w:p w14:paraId="40E08E42" w14:textId="00579B3D" w:rsidR="00834E76" w:rsidRPr="001D7568" w:rsidRDefault="00834E76" w:rsidP="00834E76">
      <w:pPr>
        <w:spacing w:after="0" w:line="240" w:lineRule="auto"/>
      </w:pPr>
      <w:r w:rsidRPr="001D7568">
        <w:t>Způsob využití:</w:t>
      </w:r>
      <w:r w:rsidRPr="001D7568">
        <w:tab/>
      </w:r>
      <w:r w:rsidRPr="001D7568">
        <w:tab/>
      </w:r>
      <w:r>
        <w:t>manipulační plocha</w:t>
      </w:r>
    </w:p>
    <w:p w14:paraId="01BE3EEA" w14:textId="6BA5681B" w:rsidR="00834E76" w:rsidRPr="001D7568" w:rsidRDefault="00834E76" w:rsidP="00834E76">
      <w:pPr>
        <w:spacing w:after="0" w:line="240" w:lineRule="auto"/>
      </w:pPr>
      <w:r w:rsidRPr="001D7568">
        <w:t>Druh pozemku:</w:t>
      </w:r>
      <w:r w:rsidRPr="001D7568">
        <w:tab/>
      </w:r>
      <w:r w:rsidRPr="001D7568">
        <w:tab/>
      </w:r>
      <w:r>
        <w:t>ostatní plocha</w:t>
      </w:r>
    </w:p>
    <w:p w14:paraId="754151AF" w14:textId="4AF8FA54" w:rsidR="00834E76" w:rsidRPr="00AF302C" w:rsidRDefault="00834E76" w:rsidP="00AF302C">
      <w:pPr>
        <w:spacing w:after="0" w:line="240" w:lineRule="auto"/>
        <w:rPr>
          <w:highlight w:val="yellow"/>
        </w:rPr>
      </w:pPr>
    </w:p>
    <w:p w14:paraId="399C7B0A" w14:textId="1D404EF7" w:rsidR="00834E76" w:rsidRPr="00F65007" w:rsidRDefault="00834E76" w:rsidP="00834E76">
      <w:pPr>
        <w:spacing w:after="0" w:line="240" w:lineRule="auto"/>
        <w:rPr>
          <w:b/>
          <w:highlight w:val="yellow"/>
        </w:rPr>
      </w:pPr>
      <w:r w:rsidRPr="00F17F8A">
        <w:t>Parcelní číslo:</w:t>
      </w:r>
      <w:r w:rsidRPr="00F17F8A">
        <w:tab/>
      </w:r>
      <w:r w:rsidRPr="00F17F8A">
        <w:tab/>
      </w:r>
      <w:r w:rsidRPr="008E61EA">
        <w:rPr>
          <w:b/>
          <w:bCs/>
        </w:rPr>
        <w:t>1</w:t>
      </w:r>
      <w:r>
        <w:rPr>
          <w:b/>
          <w:bCs/>
        </w:rPr>
        <w:t>79</w:t>
      </w:r>
      <w:r w:rsidRPr="008E61EA">
        <w:rPr>
          <w:b/>
          <w:bCs/>
        </w:rPr>
        <w:t>/</w:t>
      </w:r>
      <w:r>
        <w:rPr>
          <w:b/>
          <w:bCs/>
        </w:rPr>
        <w:t>6</w:t>
      </w:r>
      <w:r w:rsidRPr="00834E76">
        <w:t xml:space="preserve"> </w:t>
      </w:r>
      <w:r w:rsidRPr="00F17F8A">
        <w:rPr>
          <w:b/>
        </w:rPr>
        <w:tab/>
      </w:r>
      <w:r w:rsidRPr="00F17F8A">
        <w:rPr>
          <w:b/>
        </w:rPr>
        <w:tab/>
      </w:r>
    </w:p>
    <w:p w14:paraId="4328F60A" w14:textId="4722161F" w:rsidR="00834E76" w:rsidRPr="001D7568" w:rsidRDefault="00834E76" w:rsidP="00834E76">
      <w:pPr>
        <w:spacing w:after="0" w:line="240" w:lineRule="auto"/>
      </w:pPr>
      <w:r>
        <w:rPr>
          <w:noProof/>
        </w:rPr>
        <w:drawing>
          <wp:anchor distT="0" distB="0" distL="114300" distR="114300" simplePos="0" relativeHeight="251709952" behindDoc="0" locked="0" layoutInCell="1" allowOverlap="1" wp14:anchorId="7C8ED349" wp14:editId="4463FE82">
            <wp:simplePos x="0" y="0"/>
            <wp:positionH relativeFrom="column">
              <wp:posOffset>4620260</wp:posOffset>
            </wp:positionH>
            <wp:positionV relativeFrom="paragraph">
              <wp:posOffset>75829</wp:posOffset>
            </wp:positionV>
            <wp:extent cx="1837055" cy="1379855"/>
            <wp:effectExtent l="0" t="0" r="0" b="0"/>
            <wp:wrapNone/>
            <wp:docPr id="48" name="Obrázek 48"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Ukázka mapy se zobrazenou nemovitostí"/>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37055" cy="1379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D7568">
        <w:t>Obec:</w:t>
      </w:r>
      <w:r w:rsidRPr="001D7568">
        <w:tab/>
      </w:r>
      <w:r w:rsidRPr="001D7568">
        <w:tab/>
      </w:r>
      <w:r w:rsidRPr="001D7568">
        <w:tab/>
        <w:t xml:space="preserve">Brno </w:t>
      </w:r>
      <w:r w:rsidRPr="001D7568">
        <w:rPr>
          <w:lang w:val="en-US"/>
        </w:rPr>
        <w:t>[582786]</w:t>
      </w:r>
    </w:p>
    <w:p w14:paraId="1573BB72" w14:textId="77777777" w:rsidR="00834E76" w:rsidRPr="001D7568" w:rsidRDefault="00834E76" w:rsidP="00834E76">
      <w:pPr>
        <w:spacing w:after="0" w:line="240" w:lineRule="auto"/>
      </w:pPr>
      <w:r w:rsidRPr="001D7568">
        <w:t>Katastrální území:</w:t>
      </w:r>
      <w:r w:rsidRPr="001D7568">
        <w:tab/>
      </w:r>
      <w:r w:rsidRPr="001D7568">
        <w:tab/>
        <w:t>Pisárky [610208]</w:t>
      </w:r>
    </w:p>
    <w:p w14:paraId="13EAC7C7" w14:textId="77777777" w:rsidR="00834E76" w:rsidRPr="001D7568" w:rsidRDefault="00834E76" w:rsidP="00834E76">
      <w:pPr>
        <w:spacing w:after="0" w:line="240" w:lineRule="auto"/>
      </w:pPr>
      <w:r w:rsidRPr="001D7568">
        <w:t>Číslo LV:</w:t>
      </w:r>
      <w:r w:rsidRPr="001D7568">
        <w:tab/>
      </w:r>
      <w:r w:rsidRPr="001D7568">
        <w:tab/>
      </w:r>
      <w:r w:rsidRPr="001D7568">
        <w:tab/>
        <w:t>344</w:t>
      </w:r>
    </w:p>
    <w:p w14:paraId="30FEDC16" w14:textId="601F2E2D" w:rsidR="00834E76" w:rsidRPr="001D7568" w:rsidRDefault="00834E76" w:rsidP="00834E76">
      <w:pPr>
        <w:spacing w:after="0" w:line="240" w:lineRule="auto"/>
      </w:pPr>
      <w:r w:rsidRPr="001D7568">
        <w:t>Výměra (m2):</w:t>
      </w:r>
      <w:r w:rsidRPr="001D7568">
        <w:tab/>
      </w:r>
      <w:r w:rsidRPr="001D7568">
        <w:tab/>
      </w:r>
      <w:r>
        <w:t>123</w:t>
      </w:r>
    </w:p>
    <w:p w14:paraId="158B5E0B" w14:textId="43AD2EED" w:rsidR="00834E76" w:rsidRPr="001D7568" w:rsidRDefault="003632A7" w:rsidP="00834E76">
      <w:pPr>
        <w:spacing w:after="0" w:line="240" w:lineRule="auto"/>
      </w:pPr>
      <w:r>
        <w:t>M</w:t>
      </w:r>
      <w:r w:rsidR="00834E76" w:rsidRPr="001D7568">
        <w:t>apový list:</w:t>
      </w:r>
      <w:r w:rsidR="00834E76" w:rsidRPr="001D7568">
        <w:tab/>
      </w:r>
      <w:r w:rsidR="00834E76" w:rsidRPr="001D7568">
        <w:tab/>
      </w:r>
      <w:r w:rsidR="00834E76" w:rsidRPr="001D7568">
        <w:tab/>
        <w:t>KMD</w:t>
      </w:r>
    </w:p>
    <w:p w14:paraId="79CB5E41" w14:textId="2E7D11E5" w:rsidR="00834E76" w:rsidRDefault="00834E76" w:rsidP="00834E76">
      <w:pPr>
        <w:spacing w:after="0" w:line="240" w:lineRule="auto"/>
      </w:pPr>
      <w:r w:rsidRPr="001D7568">
        <w:t>Druh pozemku:</w:t>
      </w:r>
      <w:r w:rsidRPr="001D7568">
        <w:tab/>
      </w:r>
      <w:r w:rsidRPr="001D7568">
        <w:tab/>
      </w:r>
      <w:r>
        <w:t xml:space="preserve">zastavěná plocha a nádvoří </w:t>
      </w:r>
    </w:p>
    <w:p w14:paraId="09EBD2D0" w14:textId="77777777" w:rsidR="00834E76" w:rsidRPr="00605C74" w:rsidRDefault="00834E76" w:rsidP="00834E76">
      <w:pPr>
        <w:spacing w:after="0" w:line="240" w:lineRule="auto"/>
        <w:rPr>
          <w:b/>
          <w:bCs/>
        </w:rPr>
      </w:pPr>
      <w:r w:rsidRPr="00605C74">
        <w:rPr>
          <w:b/>
          <w:bCs/>
        </w:rPr>
        <w:t>Součástí je stavba</w:t>
      </w:r>
    </w:p>
    <w:p w14:paraId="37032F09" w14:textId="29BBB969" w:rsidR="00834E76" w:rsidRPr="00605C74" w:rsidRDefault="00834E76" w:rsidP="00834E76">
      <w:pPr>
        <w:spacing w:after="0"/>
        <w:rPr>
          <w:lang w:eastAsia="cs-CZ"/>
        </w:rPr>
      </w:pPr>
      <w:r w:rsidRPr="00605C74">
        <w:rPr>
          <w:lang w:eastAsia="cs-CZ"/>
        </w:rPr>
        <w:t xml:space="preserve">Budova bez č.p. nebo </w:t>
      </w:r>
      <w:proofErr w:type="spellStart"/>
      <w:r w:rsidRPr="00605C74">
        <w:rPr>
          <w:lang w:eastAsia="cs-CZ"/>
        </w:rPr>
        <w:t>č.e</w:t>
      </w:r>
      <w:proofErr w:type="spellEnd"/>
      <w:r w:rsidRPr="00605C74">
        <w:rPr>
          <w:lang w:eastAsia="cs-CZ"/>
        </w:rPr>
        <w:t>.</w:t>
      </w:r>
      <w:r w:rsidRPr="00605C74">
        <w:rPr>
          <w:lang w:eastAsia="cs-CZ"/>
        </w:rPr>
        <w:tab/>
        <w:t xml:space="preserve">stavba </w:t>
      </w:r>
      <w:r>
        <w:rPr>
          <w:lang w:eastAsia="cs-CZ"/>
        </w:rPr>
        <w:t>o</w:t>
      </w:r>
      <w:r w:rsidR="00AF302C">
        <w:rPr>
          <w:lang w:eastAsia="cs-CZ"/>
        </w:rPr>
        <w:t>b</w:t>
      </w:r>
      <w:r>
        <w:rPr>
          <w:lang w:eastAsia="cs-CZ"/>
        </w:rPr>
        <w:t>čanského</w:t>
      </w:r>
      <w:r w:rsidRPr="00605C74">
        <w:rPr>
          <w:lang w:eastAsia="cs-CZ"/>
        </w:rPr>
        <w:t xml:space="preserve"> vybavení</w:t>
      </w:r>
    </w:p>
    <w:p w14:paraId="10302BF6" w14:textId="725A7149" w:rsidR="00834E76" w:rsidRDefault="00834E76" w:rsidP="00834E76">
      <w:pPr>
        <w:spacing w:after="0"/>
        <w:rPr>
          <w:lang w:eastAsia="cs-CZ"/>
        </w:rPr>
      </w:pPr>
      <w:r w:rsidRPr="00605C74">
        <w:rPr>
          <w:lang w:eastAsia="cs-CZ"/>
        </w:rPr>
        <w:t>Stavba stojí na pozemku</w:t>
      </w:r>
      <w:r w:rsidRPr="00605C74">
        <w:rPr>
          <w:lang w:eastAsia="cs-CZ"/>
        </w:rPr>
        <w:tab/>
      </w:r>
      <w:proofErr w:type="spellStart"/>
      <w:r w:rsidRPr="00605C74">
        <w:rPr>
          <w:lang w:eastAsia="cs-CZ"/>
        </w:rPr>
        <w:t>p.č</w:t>
      </w:r>
      <w:proofErr w:type="spellEnd"/>
      <w:r w:rsidRPr="00605C74">
        <w:rPr>
          <w:lang w:eastAsia="cs-CZ"/>
        </w:rPr>
        <w:t xml:space="preserve">. </w:t>
      </w:r>
      <w:r>
        <w:rPr>
          <w:lang w:eastAsia="cs-CZ"/>
        </w:rPr>
        <w:t>179/3, 179/6</w:t>
      </w:r>
    </w:p>
    <w:p w14:paraId="630EEBE3" w14:textId="30627E18" w:rsidR="00834E76" w:rsidRPr="00AF302C" w:rsidRDefault="00834E76" w:rsidP="00AF302C">
      <w:pPr>
        <w:spacing w:after="0" w:line="240" w:lineRule="auto"/>
        <w:rPr>
          <w:highlight w:val="yellow"/>
        </w:rPr>
      </w:pPr>
    </w:p>
    <w:p w14:paraId="2BC039BD" w14:textId="4D8C3928" w:rsidR="001F6FF4" w:rsidRPr="00F65007" w:rsidRDefault="00AF302C" w:rsidP="001F6FF4">
      <w:pPr>
        <w:spacing w:after="0" w:line="240" w:lineRule="auto"/>
        <w:rPr>
          <w:b/>
          <w:highlight w:val="yellow"/>
        </w:rPr>
      </w:pPr>
      <w:r w:rsidRPr="00AF302C">
        <w:rPr>
          <w:noProof/>
          <w:highlight w:val="yellow"/>
        </w:rPr>
        <w:drawing>
          <wp:anchor distT="0" distB="0" distL="114300" distR="114300" simplePos="0" relativeHeight="251715072" behindDoc="0" locked="0" layoutInCell="1" allowOverlap="1" wp14:anchorId="09879828" wp14:editId="343E30F8">
            <wp:simplePos x="0" y="0"/>
            <wp:positionH relativeFrom="column">
              <wp:posOffset>4594860</wp:posOffset>
            </wp:positionH>
            <wp:positionV relativeFrom="paragraph">
              <wp:posOffset>103134</wp:posOffset>
            </wp:positionV>
            <wp:extent cx="1884680" cy="1414145"/>
            <wp:effectExtent l="0" t="0" r="0" b="0"/>
            <wp:wrapNone/>
            <wp:docPr id="49" name="Obrázek 49"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Ukázka mapy se zobrazenou nemovitostí"/>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84680" cy="1414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Pr>
          <w:b/>
        </w:rPr>
        <w:t>1</w:t>
      </w:r>
      <w:r w:rsidR="00834E76">
        <w:rPr>
          <w:b/>
        </w:rPr>
        <w:t>83/2</w:t>
      </w:r>
      <w:r w:rsidR="00570DA5" w:rsidRPr="00570DA5">
        <w:t xml:space="preserve"> </w:t>
      </w:r>
      <w:r w:rsidR="001F6FF4" w:rsidRPr="00F17F8A">
        <w:rPr>
          <w:b/>
        </w:rPr>
        <w:tab/>
      </w:r>
      <w:r w:rsidR="001F6FF4" w:rsidRPr="00F17F8A">
        <w:rPr>
          <w:b/>
        </w:rPr>
        <w:tab/>
      </w:r>
    </w:p>
    <w:p w14:paraId="0873CDA6" w14:textId="38855303" w:rsidR="001F6FF4" w:rsidRDefault="001F6FF4" w:rsidP="001F6FF4">
      <w:pPr>
        <w:spacing w:after="0" w:line="240" w:lineRule="auto"/>
        <w:rPr>
          <w:lang w:val="en-US"/>
        </w:rPr>
      </w:pPr>
      <w:r w:rsidRPr="001D7568">
        <w:t>Obec:</w:t>
      </w:r>
      <w:r w:rsidRPr="001D7568">
        <w:tab/>
      </w:r>
      <w:r w:rsidRPr="001D7568">
        <w:tab/>
      </w:r>
      <w:r w:rsidRPr="001D7568">
        <w:tab/>
        <w:t xml:space="preserve">Brno </w:t>
      </w:r>
      <w:r w:rsidRPr="001D7568">
        <w:rPr>
          <w:lang w:val="en-US"/>
        </w:rPr>
        <w:t>[582786]</w:t>
      </w:r>
    </w:p>
    <w:p w14:paraId="5DA4FF71" w14:textId="77777777" w:rsidR="001F6FF4" w:rsidRPr="001D7568" w:rsidRDefault="001F6FF4" w:rsidP="001F6FF4">
      <w:pPr>
        <w:spacing w:after="0" w:line="240" w:lineRule="auto"/>
      </w:pPr>
      <w:r w:rsidRPr="001D7568">
        <w:t>Katastrální území:</w:t>
      </w:r>
      <w:r w:rsidRPr="001D7568">
        <w:tab/>
      </w:r>
      <w:r w:rsidRPr="001D7568">
        <w:tab/>
        <w:t>Pisárky [610208]</w:t>
      </w:r>
    </w:p>
    <w:p w14:paraId="1DE87D5A" w14:textId="585786BE" w:rsidR="001F6FF4" w:rsidRPr="001D7568" w:rsidRDefault="001F6FF4" w:rsidP="001F6FF4">
      <w:pPr>
        <w:spacing w:after="0" w:line="240" w:lineRule="auto"/>
      </w:pPr>
      <w:r w:rsidRPr="001D7568">
        <w:t>Číslo LV:</w:t>
      </w:r>
      <w:r w:rsidRPr="001D7568">
        <w:tab/>
      </w:r>
      <w:r w:rsidRPr="001D7568">
        <w:tab/>
      </w:r>
      <w:r w:rsidRPr="001D7568">
        <w:tab/>
        <w:t>344</w:t>
      </w:r>
    </w:p>
    <w:p w14:paraId="7B1D9D5D" w14:textId="44509FD2" w:rsidR="001F6FF4" w:rsidRPr="001D7568" w:rsidRDefault="001F6FF4" w:rsidP="001F6FF4">
      <w:pPr>
        <w:spacing w:after="0" w:line="240" w:lineRule="auto"/>
      </w:pPr>
      <w:r w:rsidRPr="001D7568">
        <w:t>Výměra (m2):</w:t>
      </w:r>
      <w:r w:rsidRPr="001D7568">
        <w:tab/>
      </w:r>
      <w:r w:rsidRPr="001D7568">
        <w:tab/>
      </w:r>
      <w:r w:rsidR="00834E76">
        <w:t>364</w:t>
      </w:r>
    </w:p>
    <w:p w14:paraId="1D627673"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375B0011" w14:textId="77777777" w:rsidR="001F6FF4" w:rsidRPr="001D7568" w:rsidRDefault="001F6FF4" w:rsidP="001F6FF4">
      <w:pPr>
        <w:spacing w:after="0" w:line="240" w:lineRule="auto"/>
      </w:pPr>
      <w:r w:rsidRPr="001D7568">
        <w:t>Způsob využití:</w:t>
      </w:r>
      <w:r w:rsidRPr="001D7568">
        <w:tab/>
      </w:r>
      <w:r w:rsidRPr="001D7568">
        <w:tab/>
      </w:r>
      <w:r>
        <w:t>ostatní komunikace</w:t>
      </w:r>
    </w:p>
    <w:p w14:paraId="4688E8C0" w14:textId="77777777" w:rsidR="00834E76" w:rsidRDefault="00834E76" w:rsidP="00834E76">
      <w:pPr>
        <w:spacing w:after="0" w:line="240" w:lineRule="auto"/>
      </w:pPr>
      <w:r w:rsidRPr="001D7568">
        <w:t>Druh pozemku:</w:t>
      </w:r>
      <w:r w:rsidRPr="001D7568">
        <w:tab/>
      </w:r>
      <w:r w:rsidRPr="001D7568">
        <w:tab/>
      </w:r>
      <w:r>
        <w:t xml:space="preserve">zastavěná plocha a nádvoří </w:t>
      </w:r>
    </w:p>
    <w:p w14:paraId="0D55E7F8" w14:textId="77777777" w:rsidR="00834E76" w:rsidRPr="00605C74" w:rsidRDefault="00834E76" w:rsidP="00834E76">
      <w:pPr>
        <w:spacing w:after="0" w:line="240" w:lineRule="auto"/>
        <w:rPr>
          <w:b/>
          <w:bCs/>
        </w:rPr>
      </w:pPr>
      <w:r w:rsidRPr="00605C74">
        <w:rPr>
          <w:b/>
          <w:bCs/>
        </w:rPr>
        <w:t>Součástí je stavba</w:t>
      </w:r>
    </w:p>
    <w:p w14:paraId="33B0BCE2" w14:textId="62E698FA" w:rsidR="00834E76" w:rsidRPr="00605C74" w:rsidRDefault="00834E76" w:rsidP="00834E76">
      <w:pPr>
        <w:spacing w:after="0"/>
        <w:rPr>
          <w:lang w:eastAsia="cs-CZ"/>
        </w:rPr>
      </w:pPr>
      <w:r w:rsidRPr="00605C74">
        <w:rPr>
          <w:lang w:eastAsia="cs-CZ"/>
        </w:rPr>
        <w:t xml:space="preserve">Budova bez č.p. nebo </w:t>
      </w:r>
      <w:proofErr w:type="spellStart"/>
      <w:r w:rsidRPr="00605C74">
        <w:rPr>
          <w:lang w:eastAsia="cs-CZ"/>
        </w:rPr>
        <w:t>č.e</w:t>
      </w:r>
      <w:proofErr w:type="spellEnd"/>
      <w:r w:rsidRPr="00605C74">
        <w:rPr>
          <w:lang w:eastAsia="cs-CZ"/>
        </w:rPr>
        <w:t>.</w:t>
      </w:r>
      <w:r w:rsidRPr="00605C74">
        <w:rPr>
          <w:lang w:eastAsia="cs-CZ"/>
        </w:rPr>
        <w:tab/>
        <w:t xml:space="preserve">stavba </w:t>
      </w:r>
      <w:r>
        <w:rPr>
          <w:lang w:eastAsia="cs-CZ"/>
        </w:rPr>
        <w:t>o</w:t>
      </w:r>
      <w:r w:rsidR="00570DA5">
        <w:rPr>
          <w:lang w:eastAsia="cs-CZ"/>
        </w:rPr>
        <w:t>b</w:t>
      </w:r>
      <w:r>
        <w:rPr>
          <w:lang w:eastAsia="cs-CZ"/>
        </w:rPr>
        <w:t>čanského</w:t>
      </w:r>
      <w:r w:rsidRPr="00605C74">
        <w:rPr>
          <w:lang w:eastAsia="cs-CZ"/>
        </w:rPr>
        <w:t xml:space="preserve"> vybavení</w:t>
      </w:r>
    </w:p>
    <w:p w14:paraId="1E4AEEE3" w14:textId="1432937F" w:rsidR="00834E76" w:rsidRDefault="00834E76" w:rsidP="00834E76">
      <w:pPr>
        <w:spacing w:after="0"/>
        <w:rPr>
          <w:lang w:eastAsia="cs-CZ"/>
        </w:rPr>
      </w:pPr>
      <w:r w:rsidRPr="00605C74">
        <w:rPr>
          <w:lang w:eastAsia="cs-CZ"/>
        </w:rPr>
        <w:t>Stavba stojí na pozemku</w:t>
      </w:r>
      <w:r w:rsidRPr="00605C74">
        <w:rPr>
          <w:lang w:eastAsia="cs-CZ"/>
        </w:rPr>
        <w:tab/>
      </w:r>
      <w:proofErr w:type="spellStart"/>
      <w:r w:rsidRPr="00605C74">
        <w:rPr>
          <w:lang w:eastAsia="cs-CZ"/>
        </w:rPr>
        <w:t>p.č</w:t>
      </w:r>
      <w:proofErr w:type="spellEnd"/>
      <w:r w:rsidRPr="00605C74">
        <w:rPr>
          <w:lang w:eastAsia="cs-CZ"/>
        </w:rPr>
        <w:t xml:space="preserve">. </w:t>
      </w:r>
      <w:r>
        <w:rPr>
          <w:lang w:eastAsia="cs-CZ"/>
        </w:rPr>
        <w:t>1</w:t>
      </w:r>
      <w:r w:rsidR="00570DA5">
        <w:rPr>
          <w:lang w:eastAsia="cs-CZ"/>
        </w:rPr>
        <w:t>83</w:t>
      </w:r>
      <w:r>
        <w:rPr>
          <w:lang w:eastAsia="cs-CZ"/>
        </w:rPr>
        <w:t>/</w:t>
      </w:r>
      <w:r w:rsidR="00570DA5">
        <w:rPr>
          <w:lang w:eastAsia="cs-CZ"/>
        </w:rPr>
        <w:t>1</w:t>
      </w:r>
      <w:r>
        <w:rPr>
          <w:lang w:eastAsia="cs-CZ"/>
        </w:rPr>
        <w:t>, 1</w:t>
      </w:r>
      <w:r w:rsidR="00570DA5">
        <w:rPr>
          <w:lang w:eastAsia="cs-CZ"/>
        </w:rPr>
        <w:t>83</w:t>
      </w:r>
      <w:r>
        <w:rPr>
          <w:lang w:eastAsia="cs-CZ"/>
        </w:rPr>
        <w:t>/</w:t>
      </w:r>
      <w:r w:rsidR="00570DA5">
        <w:rPr>
          <w:lang w:eastAsia="cs-CZ"/>
        </w:rPr>
        <w:t>2</w:t>
      </w:r>
    </w:p>
    <w:p w14:paraId="2C6615DC" w14:textId="77777777" w:rsidR="003632A7" w:rsidRDefault="003632A7" w:rsidP="001F6FF4">
      <w:pPr>
        <w:spacing w:after="0" w:line="240" w:lineRule="auto"/>
      </w:pPr>
    </w:p>
    <w:p w14:paraId="6557AF54" w14:textId="316CD9A4" w:rsidR="00570DA5" w:rsidRDefault="00570DA5" w:rsidP="001F6FF4">
      <w:pPr>
        <w:spacing w:after="0" w:line="240" w:lineRule="auto"/>
      </w:pPr>
    </w:p>
    <w:p w14:paraId="33ACFE16" w14:textId="37E62B57" w:rsidR="001F6FF4" w:rsidRPr="00F65007" w:rsidRDefault="003632A7" w:rsidP="001F6FF4">
      <w:pPr>
        <w:spacing w:after="0" w:line="240" w:lineRule="auto"/>
        <w:rPr>
          <w:b/>
          <w:highlight w:val="yellow"/>
        </w:rPr>
      </w:pPr>
      <w:r>
        <w:rPr>
          <w:noProof/>
        </w:rPr>
        <w:lastRenderedPageBreak/>
        <w:drawing>
          <wp:anchor distT="0" distB="0" distL="114300" distR="114300" simplePos="0" relativeHeight="251720192" behindDoc="0" locked="0" layoutInCell="1" allowOverlap="1" wp14:anchorId="164221B0" wp14:editId="7BC9E957">
            <wp:simplePos x="0" y="0"/>
            <wp:positionH relativeFrom="column">
              <wp:posOffset>4514155</wp:posOffset>
            </wp:positionH>
            <wp:positionV relativeFrom="paragraph">
              <wp:posOffset>9513</wp:posOffset>
            </wp:positionV>
            <wp:extent cx="1905000" cy="1431925"/>
            <wp:effectExtent l="0" t="0" r="0" b="0"/>
            <wp:wrapNone/>
            <wp:docPr id="50" name="Obrázek 50"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Ukázka mapy se zobrazenou nemovitostí"/>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00" cy="1431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Pr>
          <w:b/>
        </w:rPr>
        <w:t>18</w:t>
      </w:r>
      <w:r w:rsidR="00570DA5">
        <w:rPr>
          <w:b/>
        </w:rPr>
        <w:t>4</w:t>
      </w:r>
      <w:r w:rsidR="001F6FF4">
        <w:rPr>
          <w:b/>
        </w:rPr>
        <w:t>/</w:t>
      </w:r>
      <w:r w:rsidR="00570DA5">
        <w:rPr>
          <w:b/>
        </w:rPr>
        <w:t>4</w:t>
      </w:r>
      <w:r w:rsidR="001F6FF4" w:rsidRPr="00F17F8A">
        <w:rPr>
          <w:b/>
        </w:rPr>
        <w:tab/>
      </w:r>
      <w:r w:rsidR="001F6FF4" w:rsidRPr="00F17F8A">
        <w:rPr>
          <w:b/>
        </w:rPr>
        <w:tab/>
      </w:r>
    </w:p>
    <w:p w14:paraId="0E9C53A2" w14:textId="77360149"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1E4125D3" w14:textId="26205B87" w:rsidR="001F6FF4" w:rsidRPr="001D7568" w:rsidRDefault="001F6FF4" w:rsidP="001F6FF4">
      <w:pPr>
        <w:spacing w:after="0" w:line="240" w:lineRule="auto"/>
      </w:pPr>
      <w:r w:rsidRPr="001D7568">
        <w:t>Katastrální území:</w:t>
      </w:r>
      <w:r w:rsidRPr="001D7568">
        <w:tab/>
      </w:r>
      <w:r w:rsidRPr="001D7568">
        <w:tab/>
        <w:t>Pisárky [610208]</w:t>
      </w:r>
    </w:p>
    <w:p w14:paraId="4454DD6E" w14:textId="0A4A0C51" w:rsidR="001F6FF4" w:rsidRPr="001D7568" w:rsidRDefault="001F6FF4" w:rsidP="001F6FF4">
      <w:pPr>
        <w:spacing w:after="0" w:line="240" w:lineRule="auto"/>
      </w:pPr>
      <w:r w:rsidRPr="001D7568">
        <w:t>Číslo LV:</w:t>
      </w:r>
      <w:r w:rsidRPr="001D7568">
        <w:tab/>
      </w:r>
      <w:r w:rsidRPr="001D7568">
        <w:tab/>
      </w:r>
      <w:r w:rsidRPr="001D7568">
        <w:tab/>
        <w:t>344</w:t>
      </w:r>
    </w:p>
    <w:p w14:paraId="06BF8D45" w14:textId="7167A62E" w:rsidR="001F6FF4" w:rsidRPr="001D7568" w:rsidRDefault="001F6FF4" w:rsidP="001F6FF4">
      <w:pPr>
        <w:spacing w:after="0" w:line="240" w:lineRule="auto"/>
      </w:pPr>
      <w:r w:rsidRPr="001D7568">
        <w:t>Výměra (m2):</w:t>
      </w:r>
      <w:r w:rsidRPr="001D7568">
        <w:tab/>
      </w:r>
      <w:r w:rsidRPr="001D7568">
        <w:tab/>
      </w:r>
      <w:r w:rsidR="00570DA5">
        <w:t>104</w:t>
      </w:r>
    </w:p>
    <w:p w14:paraId="4A1BCA6A" w14:textId="49514175" w:rsidR="001F6FF4" w:rsidRPr="001D7568" w:rsidRDefault="001F6FF4" w:rsidP="001F6FF4">
      <w:pPr>
        <w:spacing w:after="0" w:line="240" w:lineRule="auto"/>
      </w:pPr>
      <w:r w:rsidRPr="001D7568">
        <w:t>Mapový list:</w:t>
      </w:r>
      <w:r w:rsidRPr="001D7568">
        <w:tab/>
      </w:r>
      <w:r w:rsidRPr="001D7568">
        <w:tab/>
      </w:r>
      <w:r w:rsidRPr="001D7568">
        <w:tab/>
        <w:t>KMD</w:t>
      </w:r>
    </w:p>
    <w:p w14:paraId="24C77297" w14:textId="6E184348" w:rsidR="001F6FF4" w:rsidRPr="001D7568" w:rsidRDefault="001F6FF4" w:rsidP="001F6FF4">
      <w:pPr>
        <w:spacing w:after="0" w:line="240" w:lineRule="auto"/>
      </w:pPr>
      <w:r w:rsidRPr="001D7568">
        <w:t>Způsob využití:</w:t>
      </w:r>
      <w:r w:rsidRPr="001D7568">
        <w:tab/>
      </w:r>
      <w:r w:rsidRPr="001D7568">
        <w:tab/>
      </w:r>
      <w:r w:rsidR="00570DA5">
        <w:t>ostatní komunikace</w:t>
      </w:r>
    </w:p>
    <w:p w14:paraId="1283C694" w14:textId="2986A1F8" w:rsidR="001F6FF4" w:rsidRDefault="001F6FF4" w:rsidP="001F6FF4">
      <w:pPr>
        <w:spacing w:after="0" w:line="240" w:lineRule="auto"/>
      </w:pPr>
      <w:r w:rsidRPr="001D7568">
        <w:t>Druh pozemku:</w:t>
      </w:r>
      <w:r w:rsidRPr="001D7568">
        <w:tab/>
      </w:r>
      <w:r w:rsidRPr="001D7568">
        <w:tab/>
        <w:t>ostatní plocha</w:t>
      </w:r>
    </w:p>
    <w:p w14:paraId="2D006CEE" w14:textId="77777777" w:rsidR="003632A7" w:rsidRDefault="003632A7" w:rsidP="001F6FF4">
      <w:pPr>
        <w:spacing w:after="0" w:line="240" w:lineRule="auto"/>
      </w:pPr>
    </w:p>
    <w:p w14:paraId="68BCC50D" w14:textId="737EABF1" w:rsidR="001F6FF4" w:rsidRDefault="001F6FF4" w:rsidP="001F6FF4">
      <w:pPr>
        <w:ind w:left="0"/>
        <w:rPr>
          <w:highlight w:val="yellow"/>
          <w:lang w:eastAsia="cs-CZ"/>
        </w:rPr>
      </w:pPr>
    </w:p>
    <w:p w14:paraId="2CE07B03" w14:textId="65D83752" w:rsidR="001F6FF4" w:rsidRPr="00F65007" w:rsidRDefault="00570DA5" w:rsidP="001F6FF4">
      <w:pPr>
        <w:spacing w:after="0" w:line="240" w:lineRule="auto"/>
        <w:rPr>
          <w:b/>
          <w:highlight w:val="yellow"/>
        </w:rPr>
      </w:pPr>
      <w:r>
        <w:rPr>
          <w:noProof/>
        </w:rPr>
        <w:drawing>
          <wp:anchor distT="0" distB="0" distL="114300" distR="114300" simplePos="0" relativeHeight="251722240" behindDoc="0" locked="0" layoutInCell="1" allowOverlap="1" wp14:anchorId="400CEE27" wp14:editId="3A567D7F">
            <wp:simplePos x="0" y="0"/>
            <wp:positionH relativeFrom="column">
              <wp:posOffset>4698284</wp:posOffset>
            </wp:positionH>
            <wp:positionV relativeFrom="paragraph">
              <wp:posOffset>110430</wp:posOffset>
            </wp:positionV>
            <wp:extent cx="1767142" cy="1328468"/>
            <wp:effectExtent l="0" t="0" r="0" b="0"/>
            <wp:wrapNone/>
            <wp:docPr id="51" name="Obrázek 51"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Ukázka mapy se zobrazenou nemovitostí"/>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73442" cy="13332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8E61EA">
        <w:rPr>
          <w:b/>
          <w:bCs/>
        </w:rPr>
        <w:t>18</w:t>
      </w:r>
      <w:r>
        <w:rPr>
          <w:b/>
          <w:bCs/>
        </w:rPr>
        <w:t>6</w:t>
      </w:r>
      <w:r w:rsidR="001F6FF4" w:rsidRPr="008E61EA">
        <w:rPr>
          <w:b/>
          <w:bCs/>
        </w:rPr>
        <w:t>/</w:t>
      </w:r>
      <w:r>
        <w:rPr>
          <w:b/>
          <w:bCs/>
        </w:rPr>
        <w:t>44</w:t>
      </w:r>
      <w:r w:rsidR="001F6FF4" w:rsidRPr="00F17F8A">
        <w:rPr>
          <w:b/>
        </w:rPr>
        <w:tab/>
      </w:r>
      <w:r w:rsidR="001F6FF4" w:rsidRPr="00F17F8A">
        <w:rPr>
          <w:b/>
        </w:rPr>
        <w:tab/>
      </w:r>
    </w:p>
    <w:p w14:paraId="3ADBDC29" w14:textId="7F575C6E"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1F99E1F8" w14:textId="77777777" w:rsidR="001F6FF4" w:rsidRPr="001D7568" w:rsidRDefault="001F6FF4" w:rsidP="001F6FF4">
      <w:pPr>
        <w:spacing w:after="0" w:line="240" w:lineRule="auto"/>
      </w:pPr>
      <w:r w:rsidRPr="001D7568">
        <w:t>Katastrální území:</w:t>
      </w:r>
      <w:r w:rsidRPr="001D7568">
        <w:tab/>
      </w:r>
      <w:r w:rsidRPr="001D7568">
        <w:tab/>
        <w:t>Pisárky [610208]</w:t>
      </w:r>
    </w:p>
    <w:p w14:paraId="6D7EAF19"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30104147" w14:textId="02747460" w:rsidR="001F6FF4" w:rsidRPr="001D7568" w:rsidRDefault="001F6FF4" w:rsidP="001F6FF4">
      <w:pPr>
        <w:spacing w:after="0" w:line="240" w:lineRule="auto"/>
      </w:pPr>
      <w:r w:rsidRPr="001D7568">
        <w:t>Výměra (m2):</w:t>
      </w:r>
      <w:r w:rsidRPr="001D7568">
        <w:tab/>
      </w:r>
      <w:r w:rsidRPr="001D7568">
        <w:tab/>
      </w:r>
      <w:r w:rsidR="00570DA5">
        <w:t>92</w:t>
      </w:r>
    </w:p>
    <w:p w14:paraId="286C2803"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53C9A246" w14:textId="32E2A22D" w:rsidR="001F6FF4" w:rsidRPr="001D7568" w:rsidRDefault="001F6FF4" w:rsidP="001F6FF4">
      <w:pPr>
        <w:spacing w:after="0" w:line="240" w:lineRule="auto"/>
      </w:pPr>
      <w:r w:rsidRPr="001D7568">
        <w:t>Způsob využití:</w:t>
      </w:r>
      <w:r w:rsidRPr="001D7568">
        <w:tab/>
      </w:r>
      <w:r w:rsidRPr="001D7568">
        <w:tab/>
      </w:r>
      <w:r w:rsidR="00570DA5">
        <w:t>manipulační plocha</w:t>
      </w:r>
    </w:p>
    <w:p w14:paraId="79633E9A" w14:textId="44E6A905" w:rsidR="001F6FF4" w:rsidRDefault="001F6FF4" w:rsidP="001F6FF4">
      <w:pPr>
        <w:spacing w:after="0" w:line="240" w:lineRule="auto"/>
      </w:pPr>
      <w:r w:rsidRPr="001D7568">
        <w:t>Druh pozemku:</w:t>
      </w:r>
      <w:r w:rsidRPr="001D7568">
        <w:tab/>
      </w:r>
      <w:r w:rsidRPr="001D7568">
        <w:tab/>
        <w:t>ostatní plocha</w:t>
      </w:r>
      <w:r>
        <w:t xml:space="preserve"> </w:t>
      </w:r>
    </w:p>
    <w:p w14:paraId="5FEF0DF0" w14:textId="3FE96523" w:rsidR="00570DA5" w:rsidRDefault="00570DA5" w:rsidP="001F6FF4">
      <w:pPr>
        <w:spacing w:after="0" w:line="240" w:lineRule="auto"/>
      </w:pPr>
    </w:p>
    <w:p w14:paraId="77D9B818" w14:textId="1ADCBA16" w:rsidR="00570DA5" w:rsidRDefault="00570DA5" w:rsidP="001F6FF4">
      <w:pPr>
        <w:spacing w:after="0" w:line="240" w:lineRule="auto"/>
      </w:pPr>
    </w:p>
    <w:p w14:paraId="20DB9870" w14:textId="77777777" w:rsidR="003632A7" w:rsidRDefault="003632A7" w:rsidP="001F6FF4">
      <w:pPr>
        <w:spacing w:after="0" w:line="240" w:lineRule="auto"/>
      </w:pPr>
    </w:p>
    <w:p w14:paraId="3F8B55B6" w14:textId="456BE707" w:rsidR="00570DA5" w:rsidRPr="00F65007" w:rsidRDefault="00570DA5" w:rsidP="00570DA5">
      <w:pPr>
        <w:spacing w:after="0" w:line="240" w:lineRule="auto"/>
        <w:rPr>
          <w:b/>
          <w:highlight w:val="yellow"/>
        </w:rPr>
      </w:pPr>
      <w:r>
        <w:rPr>
          <w:noProof/>
        </w:rPr>
        <w:drawing>
          <wp:anchor distT="0" distB="0" distL="114300" distR="114300" simplePos="0" relativeHeight="251724288" behindDoc="0" locked="0" layoutInCell="1" allowOverlap="1" wp14:anchorId="5F035265" wp14:editId="351C7197">
            <wp:simplePos x="0" y="0"/>
            <wp:positionH relativeFrom="column">
              <wp:posOffset>4597246</wp:posOffset>
            </wp:positionH>
            <wp:positionV relativeFrom="paragraph">
              <wp:posOffset>70916</wp:posOffset>
            </wp:positionV>
            <wp:extent cx="1882800" cy="1414800"/>
            <wp:effectExtent l="0" t="0" r="0" b="0"/>
            <wp:wrapNone/>
            <wp:docPr id="53" name="Obrázek 53"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Ukázka mapy se zobrazenou nemovitostí"/>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82800" cy="141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sidRPr="008E61EA">
        <w:rPr>
          <w:b/>
          <w:bCs/>
        </w:rPr>
        <w:t>18</w:t>
      </w:r>
      <w:r>
        <w:rPr>
          <w:b/>
          <w:bCs/>
        </w:rPr>
        <w:t>6</w:t>
      </w:r>
      <w:r w:rsidRPr="008E61EA">
        <w:rPr>
          <w:b/>
          <w:bCs/>
        </w:rPr>
        <w:t>/</w:t>
      </w:r>
      <w:r>
        <w:rPr>
          <w:b/>
          <w:bCs/>
        </w:rPr>
        <w:t>45</w:t>
      </w:r>
      <w:r w:rsidRPr="00F17F8A">
        <w:rPr>
          <w:b/>
        </w:rPr>
        <w:tab/>
      </w:r>
      <w:r w:rsidRPr="00F17F8A">
        <w:rPr>
          <w:b/>
        </w:rPr>
        <w:tab/>
      </w:r>
    </w:p>
    <w:p w14:paraId="5F63FA10" w14:textId="77777777" w:rsidR="00570DA5" w:rsidRPr="001D7568" w:rsidRDefault="00570DA5" w:rsidP="00570DA5">
      <w:pPr>
        <w:spacing w:after="0" w:line="240" w:lineRule="auto"/>
      </w:pPr>
      <w:r w:rsidRPr="001D7568">
        <w:t>Obec:</w:t>
      </w:r>
      <w:r w:rsidRPr="001D7568">
        <w:tab/>
      </w:r>
      <w:r w:rsidRPr="001D7568">
        <w:tab/>
      </w:r>
      <w:r w:rsidRPr="001D7568">
        <w:tab/>
        <w:t xml:space="preserve">Brno </w:t>
      </w:r>
      <w:r w:rsidRPr="001D7568">
        <w:rPr>
          <w:lang w:val="en-US"/>
        </w:rPr>
        <w:t>[582786]</w:t>
      </w:r>
    </w:p>
    <w:p w14:paraId="197D1494" w14:textId="77777777" w:rsidR="00570DA5" w:rsidRPr="001D7568" w:rsidRDefault="00570DA5" w:rsidP="00570DA5">
      <w:pPr>
        <w:spacing w:after="0" w:line="240" w:lineRule="auto"/>
      </w:pPr>
      <w:r w:rsidRPr="001D7568">
        <w:t>Katastrální území:</w:t>
      </w:r>
      <w:r w:rsidRPr="001D7568">
        <w:tab/>
      </w:r>
      <w:r w:rsidRPr="001D7568">
        <w:tab/>
        <w:t>Pisárky [610208]</w:t>
      </w:r>
    </w:p>
    <w:p w14:paraId="6E8B204B" w14:textId="77777777" w:rsidR="00570DA5" w:rsidRPr="001D7568" w:rsidRDefault="00570DA5" w:rsidP="00570DA5">
      <w:pPr>
        <w:spacing w:after="0" w:line="240" w:lineRule="auto"/>
      </w:pPr>
      <w:r w:rsidRPr="001D7568">
        <w:t>Číslo LV:</w:t>
      </w:r>
      <w:r w:rsidRPr="001D7568">
        <w:tab/>
      </w:r>
      <w:r w:rsidRPr="001D7568">
        <w:tab/>
      </w:r>
      <w:r w:rsidRPr="001D7568">
        <w:tab/>
        <w:t>344</w:t>
      </w:r>
    </w:p>
    <w:p w14:paraId="6A62D5BB" w14:textId="6BAC7AB1" w:rsidR="00570DA5" w:rsidRPr="001D7568" w:rsidRDefault="00570DA5" w:rsidP="00570DA5">
      <w:pPr>
        <w:spacing w:after="0" w:line="240" w:lineRule="auto"/>
      </w:pPr>
      <w:r w:rsidRPr="001D7568">
        <w:t>Výměra (m2):</w:t>
      </w:r>
      <w:r w:rsidRPr="001D7568">
        <w:tab/>
      </w:r>
      <w:r w:rsidRPr="001D7568">
        <w:tab/>
      </w:r>
      <w:r>
        <w:t>24</w:t>
      </w:r>
    </w:p>
    <w:p w14:paraId="746AB86D" w14:textId="77777777" w:rsidR="00570DA5" w:rsidRPr="001D7568" w:rsidRDefault="00570DA5" w:rsidP="00570DA5">
      <w:pPr>
        <w:spacing w:after="0" w:line="240" w:lineRule="auto"/>
      </w:pPr>
      <w:r w:rsidRPr="001D7568">
        <w:t>Mapový list:</w:t>
      </w:r>
      <w:r w:rsidRPr="001D7568">
        <w:tab/>
      </w:r>
      <w:r w:rsidRPr="001D7568">
        <w:tab/>
      </w:r>
      <w:r w:rsidRPr="001D7568">
        <w:tab/>
        <w:t>KMD</w:t>
      </w:r>
    </w:p>
    <w:p w14:paraId="3D32221D" w14:textId="6E9DA50E" w:rsidR="00570DA5" w:rsidRPr="001D7568" w:rsidRDefault="00570DA5" w:rsidP="00570DA5">
      <w:pPr>
        <w:spacing w:after="0" w:line="240" w:lineRule="auto"/>
      </w:pPr>
      <w:r w:rsidRPr="001D7568">
        <w:t>Způsob využití:</w:t>
      </w:r>
      <w:r w:rsidRPr="001D7568">
        <w:tab/>
      </w:r>
      <w:r w:rsidRPr="001D7568">
        <w:tab/>
      </w:r>
      <w:r>
        <w:t>ostatní komunikace</w:t>
      </w:r>
    </w:p>
    <w:p w14:paraId="47537765" w14:textId="77777777" w:rsidR="00570DA5" w:rsidRDefault="00570DA5" w:rsidP="00570DA5">
      <w:pPr>
        <w:spacing w:after="0" w:line="240" w:lineRule="auto"/>
      </w:pPr>
      <w:r w:rsidRPr="001D7568">
        <w:t>Druh pozemku:</w:t>
      </w:r>
      <w:r w:rsidRPr="001D7568">
        <w:tab/>
      </w:r>
      <w:r w:rsidRPr="001D7568">
        <w:tab/>
        <w:t>ostatní plocha</w:t>
      </w:r>
      <w:r>
        <w:t xml:space="preserve"> </w:t>
      </w:r>
    </w:p>
    <w:p w14:paraId="586EABA7" w14:textId="241929C2" w:rsidR="00015858" w:rsidRDefault="00015858" w:rsidP="001F6FF4">
      <w:pPr>
        <w:spacing w:after="0"/>
        <w:rPr>
          <w:lang w:eastAsia="cs-CZ"/>
        </w:rPr>
      </w:pPr>
    </w:p>
    <w:p w14:paraId="7463C0C1" w14:textId="45C683AF" w:rsidR="00015858" w:rsidRDefault="00015858" w:rsidP="001F6FF4">
      <w:pPr>
        <w:spacing w:after="0"/>
        <w:rPr>
          <w:lang w:eastAsia="cs-CZ"/>
        </w:rPr>
      </w:pPr>
    </w:p>
    <w:p w14:paraId="62FCD672" w14:textId="216BDCA0" w:rsidR="00015858" w:rsidRDefault="00015858" w:rsidP="001F6FF4">
      <w:pPr>
        <w:spacing w:after="0"/>
        <w:rPr>
          <w:b/>
          <w:bCs/>
          <w:lang w:eastAsia="cs-CZ"/>
        </w:rPr>
      </w:pPr>
      <w:r w:rsidRPr="00015858">
        <w:rPr>
          <w:b/>
          <w:bCs/>
          <w:lang w:eastAsia="cs-CZ"/>
        </w:rPr>
        <w:t>SO 201, SO 202</w:t>
      </w:r>
    </w:p>
    <w:p w14:paraId="43C16830" w14:textId="2ABB7A2D" w:rsidR="00015858" w:rsidRDefault="00570DA5" w:rsidP="001F6FF4">
      <w:pPr>
        <w:spacing w:after="0"/>
        <w:rPr>
          <w:b/>
          <w:bCs/>
          <w:lang w:eastAsia="cs-CZ"/>
        </w:rPr>
      </w:pPr>
      <w:r>
        <w:rPr>
          <w:noProof/>
        </w:rPr>
        <w:drawing>
          <wp:anchor distT="0" distB="0" distL="114300" distR="114300" simplePos="0" relativeHeight="251652608" behindDoc="0" locked="0" layoutInCell="1" allowOverlap="1" wp14:anchorId="2038ECFE" wp14:editId="741D3445">
            <wp:simplePos x="0" y="0"/>
            <wp:positionH relativeFrom="column">
              <wp:posOffset>4634865</wp:posOffset>
            </wp:positionH>
            <wp:positionV relativeFrom="paragraph">
              <wp:posOffset>2516</wp:posOffset>
            </wp:positionV>
            <wp:extent cx="1844040" cy="1384935"/>
            <wp:effectExtent l="0" t="0" r="0" b="0"/>
            <wp:wrapNone/>
            <wp:docPr id="22" name="Obrázek 22"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kázka mapy se zobrazenou nemovitostí"/>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44040" cy="13849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A29F39" w14:textId="03A6A2AD" w:rsidR="00015858" w:rsidRDefault="00015858" w:rsidP="00015858">
      <w:pPr>
        <w:spacing w:after="0" w:line="240" w:lineRule="auto"/>
        <w:rPr>
          <w:b/>
        </w:rPr>
      </w:pPr>
      <w:r w:rsidRPr="00F17F8A">
        <w:t>Parcelní číslo:</w:t>
      </w:r>
      <w:r w:rsidRPr="00F17F8A">
        <w:tab/>
      </w:r>
      <w:r w:rsidRPr="00F17F8A">
        <w:tab/>
      </w:r>
      <w:r w:rsidRPr="00F17F8A">
        <w:rPr>
          <w:b/>
        </w:rPr>
        <w:t>168/</w:t>
      </w:r>
      <w:r>
        <w:rPr>
          <w:b/>
        </w:rPr>
        <w:t>190</w:t>
      </w:r>
      <w:r w:rsidRPr="008A1E94">
        <w:t xml:space="preserve"> </w:t>
      </w:r>
      <w:r w:rsidRPr="00F17F8A">
        <w:rPr>
          <w:b/>
        </w:rPr>
        <w:tab/>
      </w:r>
      <w:r w:rsidRPr="00F17F8A">
        <w:rPr>
          <w:b/>
        </w:rPr>
        <w:tab/>
      </w:r>
      <w:r>
        <w:rPr>
          <w:b/>
        </w:rPr>
        <w:tab/>
      </w:r>
      <w:r>
        <w:rPr>
          <w:b/>
        </w:rPr>
        <w:tab/>
      </w:r>
    </w:p>
    <w:p w14:paraId="25C2FE43" w14:textId="77777777" w:rsidR="00015858" w:rsidRPr="000C7499" w:rsidRDefault="00015858" w:rsidP="00015858">
      <w:pPr>
        <w:spacing w:after="0" w:line="240" w:lineRule="auto"/>
        <w:rPr>
          <w:b/>
          <w:highlight w:val="yellow"/>
        </w:rPr>
      </w:pPr>
      <w:r w:rsidRPr="001D7568">
        <w:t>Obec:</w:t>
      </w:r>
      <w:r w:rsidRPr="001D7568">
        <w:tab/>
      </w:r>
      <w:r w:rsidRPr="001D7568">
        <w:tab/>
      </w:r>
      <w:r w:rsidRPr="001D7568">
        <w:tab/>
        <w:t xml:space="preserve">Brno </w:t>
      </w:r>
      <w:r w:rsidRPr="001D7568">
        <w:rPr>
          <w:lang w:val="en-US"/>
        </w:rPr>
        <w:t>[582786]</w:t>
      </w:r>
    </w:p>
    <w:p w14:paraId="44A11ECA" w14:textId="77777777" w:rsidR="00015858" w:rsidRPr="001D7568" w:rsidRDefault="00015858" w:rsidP="00015858">
      <w:pPr>
        <w:spacing w:after="0" w:line="240" w:lineRule="auto"/>
      </w:pPr>
      <w:r w:rsidRPr="001D7568">
        <w:t>Katastrální území:</w:t>
      </w:r>
      <w:r w:rsidRPr="001D7568">
        <w:tab/>
      </w:r>
      <w:r w:rsidRPr="001D7568">
        <w:tab/>
        <w:t>Pisárky [610208]</w:t>
      </w:r>
    </w:p>
    <w:p w14:paraId="74270C0A" w14:textId="77777777" w:rsidR="00015858" w:rsidRPr="001D7568" w:rsidRDefault="00015858" w:rsidP="00015858">
      <w:pPr>
        <w:spacing w:after="0" w:line="240" w:lineRule="auto"/>
      </w:pPr>
      <w:r w:rsidRPr="001D7568">
        <w:t>Číslo LV:</w:t>
      </w:r>
      <w:r w:rsidRPr="001D7568">
        <w:tab/>
      </w:r>
      <w:r w:rsidRPr="001D7568">
        <w:tab/>
      </w:r>
      <w:r w:rsidRPr="001D7568">
        <w:tab/>
        <w:t>344</w:t>
      </w:r>
    </w:p>
    <w:p w14:paraId="1905C19D" w14:textId="77777777" w:rsidR="00015858" w:rsidRPr="001D7568" w:rsidRDefault="00015858" w:rsidP="00015858">
      <w:pPr>
        <w:spacing w:after="0" w:line="240" w:lineRule="auto"/>
      </w:pPr>
      <w:r w:rsidRPr="001D7568">
        <w:t>Výměra (m2):</w:t>
      </w:r>
      <w:r w:rsidRPr="001D7568">
        <w:tab/>
      </w:r>
      <w:r w:rsidRPr="001D7568">
        <w:tab/>
      </w:r>
      <w:r>
        <w:t>219</w:t>
      </w:r>
    </w:p>
    <w:p w14:paraId="3D234009" w14:textId="07EBB76C" w:rsidR="00015858" w:rsidRPr="001D7568" w:rsidRDefault="00015858" w:rsidP="00015858">
      <w:pPr>
        <w:spacing w:after="0" w:line="240" w:lineRule="auto"/>
      </w:pPr>
      <w:r w:rsidRPr="001D7568">
        <w:t>Mapový list:</w:t>
      </w:r>
      <w:r w:rsidRPr="001D7568">
        <w:tab/>
      </w:r>
      <w:r w:rsidRPr="001D7568">
        <w:tab/>
      </w:r>
      <w:r w:rsidRPr="001D7568">
        <w:tab/>
        <w:t>KMD</w:t>
      </w:r>
    </w:p>
    <w:p w14:paraId="0C5C79B5" w14:textId="77777777" w:rsidR="00015858" w:rsidRPr="001D7568" w:rsidRDefault="00015858" w:rsidP="00015858">
      <w:pPr>
        <w:spacing w:after="0" w:line="240" w:lineRule="auto"/>
      </w:pPr>
      <w:r w:rsidRPr="001D7568">
        <w:t>Způsob využití:</w:t>
      </w:r>
      <w:r w:rsidRPr="001D7568">
        <w:tab/>
      </w:r>
      <w:r w:rsidRPr="001D7568">
        <w:tab/>
      </w:r>
      <w:r>
        <w:t>jiná plocha</w:t>
      </w:r>
    </w:p>
    <w:p w14:paraId="52B5BF76" w14:textId="77777777" w:rsidR="00015858" w:rsidRPr="001D7568" w:rsidRDefault="00015858" w:rsidP="00015858">
      <w:pPr>
        <w:spacing w:after="0" w:line="240" w:lineRule="auto"/>
      </w:pPr>
      <w:r w:rsidRPr="001D7568">
        <w:t>Druh pozemku:</w:t>
      </w:r>
      <w:r w:rsidRPr="001D7568">
        <w:tab/>
      </w:r>
      <w:r w:rsidRPr="001D7568">
        <w:tab/>
        <w:t>ostatní plocha</w:t>
      </w:r>
    </w:p>
    <w:p w14:paraId="217F003D" w14:textId="77777777" w:rsidR="00015858" w:rsidRDefault="00015858" w:rsidP="00015858">
      <w:pPr>
        <w:spacing w:after="0"/>
        <w:rPr>
          <w:lang w:eastAsia="cs-CZ"/>
        </w:rPr>
      </w:pPr>
    </w:p>
    <w:p w14:paraId="6BB96E13" w14:textId="77777777" w:rsidR="00015858" w:rsidRPr="00F65007" w:rsidRDefault="00015858" w:rsidP="00015858">
      <w:pPr>
        <w:spacing w:after="0" w:line="240" w:lineRule="auto"/>
        <w:rPr>
          <w:b/>
          <w:highlight w:val="yellow"/>
        </w:rPr>
      </w:pPr>
      <w:r>
        <w:rPr>
          <w:noProof/>
        </w:rPr>
        <w:drawing>
          <wp:anchor distT="0" distB="0" distL="114300" distR="114300" simplePos="0" relativeHeight="251689472" behindDoc="0" locked="0" layoutInCell="1" allowOverlap="1" wp14:anchorId="1FA98C45" wp14:editId="62C5DE1E">
            <wp:simplePos x="0" y="0"/>
            <wp:positionH relativeFrom="column">
              <wp:posOffset>4652717</wp:posOffset>
            </wp:positionH>
            <wp:positionV relativeFrom="paragraph">
              <wp:posOffset>6470</wp:posOffset>
            </wp:positionV>
            <wp:extent cx="1781846" cy="1337705"/>
            <wp:effectExtent l="0" t="0" r="0" b="0"/>
            <wp:wrapNone/>
            <wp:docPr id="27" name="Obrázek 27"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kázka mapy se zobrazenou nemovitostí"/>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85837" cy="134070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sidRPr="00F17F8A">
        <w:rPr>
          <w:b/>
        </w:rPr>
        <w:t>168/</w:t>
      </w:r>
      <w:r>
        <w:rPr>
          <w:b/>
        </w:rPr>
        <w:t>177</w:t>
      </w:r>
      <w:r w:rsidRPr="00263C75">
        <w:t xml:space="preserve"> </w:t>
      </w:r>
      <w:r w:rsidRPr="00F17F8A">
        <w:rPr>
          <w:b/>
        </w:rPr>
        <w:tab/>
      </w:r>
      <w:r w:rsidRPr="00F17F8A">
        <w:rPr>
          <w:b/>
        </w:rPr>
        <w:tab/>
      </w:r>
      <w:r>
        <w:rPr>
          <w:b/>
        </w:rPr>
        <w:tab/>
      </w:r>
      <w:r>
        <w:rPr>
          <w:b/>
        </w:rPr>
        <w:tab/>
      </w:r>
      <w:r>
        <w:rPr>
          <w:b/>
        </w:rPr>
        <w:tab/>
      </w:r>
    </w:p>
    <w:p w14:paraId="43C0B495" w14:textId="77777777" w:rsidR="00015858" w:rsidRPr="001D7568" w:rsidRDefault="00015858" w:rsidP="00015858">
      <w:pPr>
        <w:spacing w:after="0" w:line="240" w:lineRule="auto"/>
      </w:pPr>
      <w:r w:rsidRPr="001D7568">
        <w:t>Obec:</w:t>
      </w:r>
      <w:r w:rsidRPr="001D7568">
        <w:tab/>
      </w:r>
      <w:r w:rsidRPr="001D7568">
        <w:tab/>
      </w:r>
      <w:r w:rsidRPr="001D7568">
        <w:tab/>
        <w:t xml:space="preserve">Brno </w:t>
      </w:r>
      <w:r w:rsidRPr="001D7568">
        <w:rPr>
          <w:lang w:val="en-US"/>
        </w:rPr>
        <w:t>[582786]</w:t>
      </w:r>
    </w:p>
    <w:p w14:paraId="52DC7E56" w14:textId="77777777" w:rsidR="00015858" w:rsidRPr="001D7568" w:rsidRDefault="00015858" w:rsidP="00015858">
      <w:pPr>
        <w:spacing w:after="0" w:line="240" w:lineRule="auto"/>
      </w:pPr>
      <w:r w:rsidRPr="001D7568">
        <w:t>Katastrální území:</w:t>
      </w:r>
      <w:r w:rsidRPr="001D7568">
        <w:tab/>
      </w:r>
      <w:r w:rsidRPr="001D7568">
        <w:tab/>
        <w:t>Pisárky [610208]</w:t>
      </w:r>
    </w:p>
    <w:p w14:paraId="6FE78AA5" w14:textId="77777777" w:rsidR="00015858" w:rsidRPr="001D7568" w:rsidRDefault="00015858" w:rsidP="00015858">
      <w:pPr>
        <w:spacing w:after="0" w:line="240" w:lineRule="auto"/>
      </w:pPr>
      <w:r w:rsidRPr="001D7568">
        <w:t>Číslo LV:</w:t>
      </w:r>
      <w:r w:rsidRPr="001D7568">
        <w:tab/>
      </w:r>
      <w:r w:rsidRPr="001D7568">
        <w:tab/>
      </w:r>
      <w:r w:rsidRPr="001D7568">
        <w:tab/>
        <w:t>344</w:t>
      </w:r>
    </w:p>
    <w:p w14:paraId="20BEE13E" w14:textId="77777777" w:rsidR="00015858" w:rsidRPr="001D7568" w:rsidRDefault="00015858" w:rsidP="00015858">
      <w:pPr>
        <w:spacing w:after="0" w:line="240" w:lineRule="auto"/>
      </w:pPr>
      <w:r w:rsidRPr="001D7568">
        <w:t>Výměra (m2):</w:t>
      </w:r>
      <w:r w:rsidRPr="001D7568">
        <w:tab/>
      </w:r>
      <w:r w:rsidRPr="001D7568">
        <w:tab/>
      </w:r>
      <w:r>
        <w:t>31</w:t>
      </w:r>
    </w:p>
    <w:p w14:paraId="3788B75C" w14:textId="77777777" w:rsidR="00015858" w:rsidRPr="001D7568" w:rsidRDefault="00015858" w:rsidP="00015858">
      <w:pPr>
        <w:spacing w:after="0" w:line="240" w:lineRule="auto"/>
      </w:pPr>
      <w:r w:rsidRPr="001D7568">
        <w:t>Mapový list:</w:t>
      </w:r>
      <w:r w:rsidRPr="001D7568">
        <w:tab/>
      </w:r>
      <w:r w:rsidRPr="001D7568">
        <w:tab/>
      </w:r>
      <w:r w:rsidRPr="001D7568">
        <w:tab/>
        <w:t>KMD</w:t>
      </w:r>
    </w:p>
    <w:p w14:paraId="12EF2801" w14:textId="77777777" w:rsidR="00015858" w:rsidRPr="001D7568" w:rsidRDefault="00015858" w:rsidP="00015858">
      <w:pPr>
        <w:spacing w:after="0" w:line="240" w:lineRule="auto"/>
      </w:pPr>
      <w:r w:rsidRPr="001D7568">
        <w:t>Způsob využití:</w:t>
      </w:r>
      <w:r w:rsidRPr="001D7568">
        <w:tab/>
      </w:r>
      <w:r w:rsidRPr="001D7568">
        <w:tab/>
      </w:r>
      <w:r>
        <w:t>jiná plocha</w:t>
      </w:r>
    </w:p>
    <w:p w14:paraId="7BDE7132" w14:textId="77777777" w:rsidR="00015858" w:rsidRPr="001D7568" w:rsidRDefault="00015858" w:rsidP="00015858">
      <w:pPr>
        <w:spacing w:after="0" w:line="240" w:lineRule="auto"/>
      </w:pPr>
      <w:r w:rsidRPr="001D7568">
        <w:t>Druh pozemku:</w:t>
      </w:r>
      <w:r w:rsidRPr="001D7568">
        <w:tab/>
      </w:r>
      <w:r w:rsidRPr="001D7568">
        <w:tab/>
        <w:t>ostatní plocha</w:t>
      </w:r>
    </w:p>
    <w:p w14:paraId="5CE38D71" w14:textId="59BDC473" w:rsidR="00015858" w:rsidRDefault="00015858" w:rsidP="001F6FF4">
      <w:pPr>
        <w:spacing w:after="0"/>
        <w:rPr>
          <w:b/>
          <w:bCs/>
          <w:lang w:eastAsia="cs-CZ"/>
        </w:rPr>
      </w:pPr>
    </w:p>
    <w:p w14:paraId="602658C0" w14:textId="77777777" w:rsidR="003632A7" w:rsidRDefault="003632A7" w:rsidP="001F6FF4">
      <w:pPr>
        <w:spacing w:after="0"/>
        <w:rPr>
          <w:b/>
          <w:bCs/>
          <w:lang w:eastAsia="cs-CZ"/>
        </w:rPr>
      </w:pPr>
    </w:p>
    <w:p w14:paraId="27275617" w14:textId="77777777" w:rsidR="00015858" w:rsidRPr="00F65007" w:rsidRDefault="00015858" w:rsidP="00015858">
      <w:pPr>
        <w:spacing w:after="0" w:line="240" w:lineRule="auto"/>
        <w:rPr>
          <w:b/>
          <w:highlight w:val="yellow"/>
        </w:rPr>
      </w:pPr>
      <w:r>
        <w:rPr>
          <w:noProof/>
        </w:rPr>
        <w:lastRenderedPageBreak/>
        <w:drawing>
          <wp:anchor distT="0" distB="0" distL="114300" distR="114300" simplePos="0" relativeHeight="251691520" behindDoc="0" locked="0" layoutInCell="1" allowOverlap="1" wp14:anchorId="7436DF69" wp14:editId="613124E2">
            <wp:simplePos x="0" y="0"/>
            <wp:positionH relativeFrom="column">
              <wp:posOffset>4669114</wp:posOffset>
            </wp:positionH>
            <wp:positionV relativeFrom="paragraph">
              <wp:posOffset>-18151</wp:posOffset>
            </wp:positionV>
            <wp:extent cx="1677085" cy="1259456"/>
            <wp:effectExtent l="0" t="0" r="0" b="0"/>
            <wp:wrapNone/>
            <wp:docPr id="29" name="Obrázek 29"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kázka mapy se zobrazenou nemovitostí"/>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79722" cy="12614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sidRPr="00F17F8A">
        <w:rPr>
          <w:b/>
        </w:rPr>
        <w:t>168/</w:t>
      </w:r>
      <w:r>
        <w:rPr>
          <w:b/>
        </w:rPr>
        <w:t>179</w:t>
      </w:r>
      <w:r w:rsidRPr="00015858">
        <w:t xml:space="preserve"> </w:t>
      </w:r>
      <w:r w:rsidRPr="00F17F8A">
        <w:rPr>
          <w:b/>
        </w:rPr>
        <w:tab/>
      </w:r>
      <w:r w:rsidRPr="00F17F8A">
        <w:rPr>
          <w:b/>
        </w:rPr>
        <w:tab/>
      </w:r>
      <w:r>
        <w:rPr>
          <w:b/>
        </w:rPr>
        <w:tab/>
      </w:r>
      <w:r>
        <w:rPr>
          <w:b/>
        </w:rPr>
        <w:tab/>
      </w:r>
      <w:r>
        <w:rPr>
          <w:b/>
        </w:rPr>
        <w:tab/>
      </w:r>
    </w:p>
    <w:p w14:paraId="2B1E7A16" w14:textId="77777777" w:rsidR="00015858" w:rsidRPr="001D7568" w:rsidRDefault="00015858" w:rsidP="00015858">
      <w:pPr>
        <w:spacing w:after="0" w:line="240" w:lineRule="auto"/>
      </w:pPr>
      <w:r w:rsidRPr="001D7568">
        <w:t>Obec:</w:t>
      </w:r>
      <w:r w:rsidRPr="001D7568">
        <w:tab/>
      </w:r>
      <w:r w:rsidRPr="001D7568">
        <w:tab/>
      </w:r>
      <w:r w:rsidRPr="001D7568">
        <w:tab/>
        <w:t xml:space="preserve">Brno </w:t>
      </w:r>
      <w:r w:rsidRPr="001D7568">
        <w:rPr>
          <w:lang w:val="en-US"/>
        </w:rPr>
        <w:t>[582786]</w:t>
      </w:r>
    </w:p>
    <w:p w14:paraId="4B3E6DA4" w14:textId="77777777" w:rsidR="00015858" w:rsidRPr="001D7568" w:rsidRDefault="00015858" w:rsidP="00015858">
      <w:pPr>
        <w:spacing w:after="0" w:line="240" w:lineRule="auto"/>
      </w:pPr>
      <w:r w:rsidRPr="001D7568">
        <w:t>Katastrální území:</w:t>
      </w:r>
      <w:r w:rsidRPr="001D7568">
        <w:tab/>
      </w:r>
      <w:r w:rsidRPr="001D7568">
        <w:tab/>
        <w:t>Pisárky [610208]</w:t>
      </w:r>
    </w:p>
    <w:p w14:paraId="350109A4" w14:textId="77777777" w:rsidR="00015858" w:rsidRPr="001D7568" w:rsidRDefault="00015858" w:rsidP="00015858">
      <w:pPr>
        <w:spacing w:after="0" w:line="240" w:lineRule="auto"/>
      </w:pPr>
      <w:r w:rsidRPr="001D7568">
        <w:t>Číslo LV:</w:t>
      </w:r>
      <w:r w:rsidRPr="001D7568">
        <w:tab/>
      </w:r>
      <w:r w:rsidRPr="001D7568">
        <w:tab/>
      </w:r>
      <w:r w:rsidRPr="001D7568">
        <w:tab/>
        <w:t>344</w:t>
      </w:r>
    </w:p>
    <w:p w14:paraId="03DBA2FC" w14:textId="77777777" w:rsidR="00015858" w:rsidRPr="001D7568" w:rsidRDefault="00015858" w:rsidP="00015858">
      <w:pPr>
        <w:spacing w:after="0" w:line="240" w:lineRule="auto"/>
      </w:pPr>
      <w:r w:rsidRPr="001D7568">
        <w:t>Výměra (m2):</w:t>
      </w:r>
      <w:r w:rsidRPr="001D7568">
        <w:tab/>
      </w:r>
      <w:r w:rsidRPr="001D7568">
        <w:tab/>
      </w:r>
      <w:r>
        <w:t>1384</w:t>
      </w:r>
    </w:p>
    <w:p w14:paraId="08386C6A" w14:textId="77777777" w:rsidR="00015858" w:rsidRPr="001D7568" w:rsidRDefault="00015858" w:rsidP="00015858">
      <w:pPr>
        <w:spacing w:after="0" w:line="240" w:lineRule="auto"/>
      </w:pPr>
      <w:r w:rsidRPr="001D7568">
        <w:t>Mapový list:</w:t>
      </w:r>
      <w:r w:rsidRPr="001D7568">
        <w:tab/>
      </w:r>
      <w:r w:rsidRPr="001D7568">
        <w:tab/>
      </w:r>
      <w:r w:rsidRPr="001D7568">
        <w:tab/>
        <w:t>KMD</w:t>
      </w:r>
    </w:p>
    <w:p w14:paraId="77A3C5EB" w14:textId="77777777" w:rsidR="00015858" w:rsidRPr="001D7568" w:rsidRDefault="00015858" w:rsidP="00015858">
      <w:pPr>
        <w:spacing w:after="0" w:line="240" w:lineRule="auto"/>
      </w:pPr>
      <w:r w:rsidRPr="001D7568">
        <w:t>Způsob využití:</w:t>
      </w:r>
      <w:r w:rsidRPr="001D7568">
        <w:tab/>
      </w:r>
      <w:r w:rsidRPr="001D7568">
        <w:tab/>
      </w:r>
      <w:r>
        <w:t>manipulační plocha</w:t>
      </w:r>
    </w:p>
    <w:p w14:paraId="60ECB70A" w14:textId="77777777" w:rsidR="00015858" w:rsidRDefault="00015858" w:rsidP="00015858">
      <w:pPr>
        <w:spacing w:after="0" w:line="240" w:lineRule="auto"/>
      </w:pPr>
      <w:r w:rsidRPr="001D7568">
        <w:t>Druh pozemku:</w:t>
      </w:r>
      <w:r w:rsidRPr="001D7568">
        <w:tab/>
      </w:r>
      <w:r w:rsidRPr="001D7568">
        <w:tab/>
        <w:t>ostatní plocha</w:t>
      </w:r>
    </w:p>
    <w:p w14:paraId="0BC820D4" w14:textId="6A7CCF08" w:rsidR="00015858" w:rsidRDefault="00015858" w:rsidP="001F6FF4">
      <w:pPr>
        <w:spacing w:after="0"/>
        <w:rPr>
          <w:b/>
          <w:bCs/>
          <w:lang w:eastAsia="cs-CZ"/>
        </w:rPr>
      </w:pPr>
    </w:p>
    <w:p w14:paraId="2854BF02" w14:textId="77777777" w:rsidR="00F75374" w:rsidRPr="00F65007" w:rsidRDefault="00F75374" w:rsidP="00F75374">
      <w:pPr>
        <w:spacing w:after="0" w:line="240" w:lineRule="auto"/>
        <w:rPr>
          <w:b/>
          <w:highlight w:val="yellow"/>
        </w:rPr>
      </w:pPr>
      <w:r>
        <w:rPr>
          <w:noProof/>
        </w:rPr>
        <w:drawing>
          <wp:anchor distT="0" distB="0" distL="114300" distR="114300" simplePos="0" relativeHeight="251697664" behindDoc="0" locked="0" layoutInCell="1" allowOverlap="1" wp14:anchorId="4469974F" wp14:editId="60ABF6A8">
            <wp:simplePos x="0" y="0"/>
            <wp:positionH relativeFrom="column">
              <wp:posOffset>4678595</wp:posOffset>
            </wp:positionH>
            <wp:positionV relativeFrom="paragraph">
              <wp:posOffset>25485</wp:posOffset>
            </wp:positionV>
            <wp:extent cx="1801251" cy="1352424"/>
            <wp:effectExtent l="0" t="0" r="0" b="0"/>
            <wp:wrapNone/>
            <wp:docPr id="41" name="Obrázek 41"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kázka mapy se zobrazenou nemovitostí"/>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12815" cy="13611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Pr>
          <w:b/>
        </w:rPr>
        <w:t>168/169</w:t>
      </w:r>
      <w:r w:rsidRPr="00F17F8A">
        <w:rPr>
          <w:b/>
        </w:rPr>
        <w:tab/>
      </w:r>
      <w:r w:rsidRPr="00F17F8A">
        <w:rPr>
          <w:b/>
        </w:rPr>
        <w:tab/>
      </w:r>
    </w:p>
    <w:p w14:paraId="56306A05" w14:textId="77777777" w:rsidR="00F75374" w:rsidRPr="001D7568" w:rsidRDefault="00F75374" w:rsidP="00F75374">
      <w:pPr>
        <w:spacing w:after="0" w:line="240" w:lineRule="auto"/>
      </w:pPr>
      <w:r w:rsidRPr="001D7568">
        <w:t>Obec:</w:t>
      </w:r>
      <w:r w:rsidRPr="001D7568">
        <w:tab/>
      </w:r>
      <w:r w:rsidRPr="001D7568">
        <w:tab/>
      </w:r>
      <w:r w:rsidRPr="001D7568">
        <w:tab/>
        <w:t xml:space="preserve">Brno </w:t>
      </w:r>
      <w:r w:rsidRPr="001D7568">
        <w:rPr>
          <w:lang w:val="en-US"/>
        </w:rPr>
        <w:t>[582786]</w:t>
      </w:r>
    </w:p>
    <w:p w14:paraId="1A6027CC" w14:textId="77777777" w:rsidR="00F75374" w:rsidRPr="001D7568" w:rsidRDefault="00F75374" w:rsidP="00F75374">
      <w:pPr>
        <w:spacing w:after="0" w:line="240" w:lineRule="auto"/>
      </w:pPr>
      <w:r w:rsidRPr="001D7568">
        <w:t>Katastrální území:</w:t>
      </w:r>
      <w:r w:rsidRPr="001D7568">
        <w:tab/>
      </w:r>
      <w:r w:rsidRPr="001D7568">
        <w:tab/>
        <w:t>Pisárky [610208]</w:t>
      </w:r>
    </w:p>
    <w:p w14:paraId="75E378C0" w14:textId="77777777" w:rsidR="00F75374" w:rsidRPr="001D7568" w:rsidRDefault="00F75374" w:rsidP="00F75374">
      <w:pPr>
        <w:spacing w:after="0" w:line="240" w:lineRule="auto"/>
      </w:pPr>
      <w:r w:rsidRPr="001D7568">
        <w:t>Číslo LV:</w:t>
      </w:r>
      <w:r w:rsidRPr="001D7568">
        <w:tab/>
      </w:r>
      <w:r w:rsidRPr="001D7568">
        <w:tab/>
      </w:r>
      <w:r w:rsidRPr="001D7568">
        <w:tab/>
        <w:t>344</w:t>
      </w:r>
    </w:p>
    <w:p w14:paraId="329C4E12" w14:textId="77777777" w:rsidR="00F75374" w:rsidRPr="001D7568" w:rsidRDefault="00F75374" w:rsidP="00F75374">
      <w:pPr>
        <w:spacing w:after="0" w:line="240" w:lineRule="auto"/>
      </w:pPr>
      <w:r w:rsidRPr="001D7568">
        <w:t>Výměra (m2):</w:t>
      </w:r>
      <w:r w:rsidRPr="001D7568">
        <w:tab/>
      </w:r>
      <w:r w:rsidRPr="001D7568">
        <w:tab/>
      </w:r>
      <w:r>
        <w:t>7</w:t>
      </w:r>
    </w:p>
    <w:p w14:paraId="0EB6A481" w14:textId="77777777" w:rsidR="00F75374" w:rsidRPr="001D7568" w:rsidRDefault="00F75374" w:rsidP="00F75374">
      <w:pPr>
        <w:spacing w:after="0" w:line="240" w:lineRule="auto"/>
      </w:pPr>
      <w:r w:rsidRPr="001D7568">
        <w:t>Mapový list:</w:t>
      </w:r>
      <w:r w:rsidRPr="001D7568">
        <w:tab/>
      </w:r>
      <w:r w:rsidRPr="001D7568">
        <w:tab/>
      </w:r>
      <w:r w:rsidRPr="001D7568">
        <w:tab/>
        <w:t>KMD</w:t>
      </w:r>
    </w:p>
    <w:p w14:paraId="0FD1B046" w14:textId="77777777" w:rsidR="00F75374" w:rsidRPr="001D7568" w:rsidRDefault="00F75374" w:rsidP="00F75374">
      <w:pPr>
        <w:spacing w:after="0" w:line="240" w:lineRule="auto"/>
      </w:pPr>
      <w:r w:rsidRPr="001D7568">
        <w:t>Způsob využití:</w:t>
      </w:r>
      <w:r w:rsidRPr="001D7568">
        <w:tab/>
      </w:r>
      <w:r w:rsidRPr="001D7568">
        <w:tab/>
      </w:r>
      <w:r>
        <w:t>ostatní komunikace</w:t>
      </w:r>
    </w:p>
    <w:p w14:paraId="7A6424E0" w14:textId="2E5D868B" w:rsidR="00F75374" w:rsidRDefault="00F75374" w:rsidP="00F75374">
      <w:pPr>
        <w:spacing w:after="0" w:line="240" w:lineRule="auto"/>
      </w:pPr>
      <w:r w:rsidRPr="001D7568">
        <w:t>Druh pozemku:</w:t>
      </w:r>
      <w:r w:rsidRPr="001D7568">
        <w:tab/>
      </w:r>
      <w:r w:rsidRPr="001D7568">
        <w:tab/>
        <w:t>ostatní plocha</w:t>
      </w:r>
    </w:p>
    <w:p w14:paraId="5D6F0195" w14:textId="2977D638" w:rsidR="00834E76" w:rsidRDefault="00834E76" w:rsidP="00F75374">
      <w:pPr>
        <w:spacing w:after="0" w:line="240" w:lineRule="auto"/>
      </w:pPr>
    </w:p>
    <w:p w14:paraId="53BE610C" w14:textId="77777777" w:rsidR="00834E76" w:rsidRPr="00F65007" w:rsidRDefault="00834E76" w:rsidP="00834E76">
      <w:pPr>
        <w:spacing w:after="0" w:line="240" w:lineRule="auto"/>
        <w:rPr>
          <w:b/>
          <w:highlight w:val="yellow"/>
        </w:rPr>
      </w:pPr>
      <w:r>
        <w:rPr>
          <w:noProof/>
        </w:rPr>
        <w:drawing>
          <wp:anchor distT="0" distB="0" distL="114300" distR="114300" simplePos="0" relativeHeight="251700736" behindDoc="0" locked="0" layoutInCell="1" allowOverlap="1" wp14:anchorId="6D51C960" wp14:editId="29AAAA41">
            <wp:simplePos x="0" y="0"/>
            <wp:positionH relativeFrom="column">
              <wp:posOffset>4687223</wp:posOffset>
            </wp:positionH>
            <wp:positionV relativeFrom="paragraph">
              <wp:posOffset>101407</wp:posOffset>
            </wp:positionV>
            <wp:extent cx="1791216" cy="1344188"/>
            <wp:effectExtent l="0" t="0" r="0" b="0"/>
            <wp:wrapNone/>
            <wp:docPr id="43" name="Obrázek 43"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kázka mapy se zobrazenou nemovitostí"/>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01938" cy="135223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sidRPr="00834E76">
        <w:rPr>
          <w:b/>
          <w:bCs/>
        </w:rPr>
        <w:t>168</w:t>
      </w:r>
      <w:r>
        <w:rPr>
          <w:b/>
        </w:rPr>
        <w:t>/181</w:t>
      </w:r>
      <w:r w:rsidRPr="00F17F8A">
        <w:rPr>
          <w:b/>
        </w:rPr>
        <w:tab/>
      </w:r>
      <w:r w:rsidRPr="00F17F8A">
        <w:rPr>
          <w:b/>
        </w:rPr>
        <w:tab/>
      </w:r>
    </w:p>
    <w:p w14:paraId="499DD99B" w14:textId="77777777" w:rsidR="00834E76" w:rsidRPr="001D7568" w:rsidRDefault="00834E76" w:rsidP="00834E76">
      <w:pPr>
        <w:spacing w:after="0" w:line="240" w:lineRule="auto"/>
      </w:pPr>
      <w:r w:rsidRPr="001D7568">
        <w:t>Obec:</w:t>
      </w:r>
      <w:r w:rsidRPr="001D7568">
        <w:tab/>
      </w:r>
      <w:r w:rsidRPr="001D7568">
        <w:tab/>
      </w:r>
      <w:r w:rsidRPr="001D7568">
        <w:tab/>
        <w:t xml:space="preserve">Brno </w:t>
      </w:r>
      <w:r w:rsidRPr="001D7568">
        <w:rPr>
          <w:lang w:val="en-US"/>
        </w:rPr>
        <w:t>[582786]</w:t>
      </w:r>
    </w:p>
    <w:p w14:paraId="47B1FDC1" w14:textId="77777777" w:rsidR="00834E76" w:rsidRPr="001D7568" w:rsidRDefault="00834E76" w:rsidP="00834E76">
      <w:pPr>
        <w:spacing w:after="0" w:line="240" w:lineRule="auto"/>
      </w:pPr>
      <w:r w:rsidRPr="001D7568">
        <w:t>Katastrální území:</w:t>
      </w:r>
      <w:r w:rsidRPr="001D7568">
        <w:tab/>
      </w:r>
      <w:r w:rsidRPr="001D7568">
        <w:tab/>
        <w:t>Pisárky [610208]</w:t>
      </w:r>
    </w:p>
    <w:p w14:paraId="1260A4EA" w14:textId="77777777" w:rsidR="00834E76" w:rsidRPr="001D7568" w:rsidRDefault="00834E76" w:rsidP="00834E76">
      <w:pPr>
        <w:spacing w:after="0" w:line="240" w:lineRule="auto"/>
      </w:pPr>
      <w:r w:rsidRPr="001D7568">
        <w:t>Číslo LV:</w:t>
      </w:r>
      <w:r w:rsidRPr="001D7568">
        <w:tab/>
      </w:r>
      <w:r w:rsidRPr="001D7568">
        <w:tab/>
      </w:r>
      <w:r w:rsidRPr="001D7568">
        <w:tab/>
        <w:t>344</w:t>
      </w:r>
    </w:p>
    <w:p w14:paraId="20A369A5" w14:textId="77777777" w:rsidR="00834E76" w:rsidRPr="001D7568" w:rsidRDefault="00834E76" w:rsidP="00834E76">
      <w:pPr>
        <w:spacing w:after="0" w:line="240" w:lineRule="auto"/>
      </w:pPr>
      <w:r w:rsidRPr="001D7568">
        <w:t>Výměra (m2):</w:t>
      </w:r>
      <w:r w:rsidRPr="001D7568">
        <w:tab/>
      </w:r>
      <w:r w:rsidRPr="001D7568">
        <w:tab/>
      </w:r>
      <w:r>
        <w:t>24</w:t>
      </w:r>
    </w:p>
    <w:p w14:paraId="23E94B32" w14:textId="77777777" w:rsidR="00834E76" w:rsidRPr="001D7568" w:rsidRDefault="00834E76" w:rsidP="00834E76">
      <w:pPr>
        <w:spacing w:after="0" w:line="240" w:lineRule="auto"/>
      </w:pPr>
      <w:r w:rsidRPr="001D7568">
        <w:t>Mapový list:</w:t>
      </w:r>
      <w:r w:rsidRPr="001D7568">
        <w:tab/>
      </w:r>
      <w:r w:rsidRPr="001D7568">
        <w:tab/>
      </w:r>
      <w:r w:rsidRPr="001D7568">
        <w:tab/>
        <w:t>KMD</w:t>
      </w:r>
    </w:p>
    <w:p w14:paraId="47F69475" w14:textId="77777777" w:rsidR="00834E76" w:rsidRPr="001D7568" w:rsidRDefault="00834E76" w:rsidP="00834E76">
      <w:pPr>
        <w:spacing w:after="0" w:line="240" w:lineRule="auto"/>
      </w:pPr>
      <w:r w:rsidRPr="001D7568">
        <w:t>Způsob využití:</w:t>
      </w:r>
      <w:r w:rsidRPr="001D7568">
        <w:tab/>
      </w:r>
      <w:r w:rsidRPr="001D7568">
        <w:tab/>
      </w:r>
      <w:r>
        <w:t>zeleň</w:t>
      </w:r>
    </w:p>
    <w:p w14:paraId="59AA176E" w14:textId="11EEBD94" w:rsidR="00834E76" w:rsidRDefault="00834E76" w:rsidP="00834E76">
      <w:pPr>
        <w:spacing w:after="0" w:line="240" w:lineRule="auto"/>
      </w:pPr>
      <w:r w:rsidRPr="001D7568">
        <w:t>Druh pozemku:</w:t>
      </w:r>
      <w:r w:rsidRPr="001D7568">
        <w:tab/>
      </w:r>
      <w:r w:rsidRPr="001D7568">
        <w:tab/>
        <w:t>ostatní plocha</w:t>
      </w:r>
      <w:r>
        <w:t xml:space="preserve"> </w:t>
      </w:r>
    </w:p>
    <w:p w14:paraId="26ACB05F" w14:textId="77777777" w:rsidR="003632A7" w:rsidRDefault="003632A7" w:rsidP="00570DA5">
      <w:pPr>
        <w:rPr>
          <w:b/>
          <w:bCs/>
        </w:rPr>
      </w:pPr>
    </w:p>
    <w:p w14:paraId="4C8390E0" w14:textId="60FB605D" w:rsidR="00570DA5" w:rsidRPr="00015858" w:rsidRDefault="001F0430" w:rsidP="00570DA5">
      <w:pPr>
        <w:rPr>
          <w:b/>
          <w:bCs/>
        </w:rPr>
      </w:pPr>
      <w:r>
        <w:rPr>
          <w:b/>
          <w:bCs/>
        </w:rPr>
        <w:t>R</w:t>
      </w:r>
      <w:r w:rsidR="00570DA5">
        <w:rPr>
          <w:b/>
          <w:bCs/>
        </w:rPr>
        <w:t>etenční nádrž R</w:t>
      </w:r>
      <w:r w:rsidR="00570DA5" w:rsidRPr="00015858">
        <w:rPr>
          <w:b/>
          <w:bCs/>
        </w:rPr>
        <w:t>N 1</w:t>
      </w:r>
    </w:p>
    <w:p w14:paraId="6ABD0891" w14:textId="080581D3" w:rsidR="001F6FF4" w:rsidRPr="00F65007" w:rsidRDefault="001F0430" w:rsidP="001F6FF4">
      <w:pPr>
        <w:spacing w:after="0" w:line="240" w:lineRule="auto"/>
        <w:rPr>
          <w:b/>
          <w:highlight w:val="yellow"/>
        </w:rPr>
      </w:pPr>
      <w:r>
        <w:rPr>
          <w:noProof/>
        </w:rPr>
        <w:drawing>
          <wp:anchor distT="0" distB="0" distL="114300" distR="114300" simplePos="0" relativeHeight="251727360" behindDoc="0" locked="0" layoutInCell="1" allowOverlap="1" wp14:anchorId="5E02F272" wp14:editId="79C295CD">
            <wp:simplePos x="0" y="0"/>
            <wp:positionH relativeFrom="column">
              <wp:posOffset>4609585</wp:posOffset>
            </wp:positionH>
            <wp:positionV relativeFrom="paragraph">
              <wp:posOffset>33355</wp:posOffset>
            </wp:positionV>
            <wp:extent cx="1870299" cy="1405581"/>
            <wp:effectExtent l="0" t="0" r="0" b="0"/>
            <wp:wrapNone/>
            <wp:docPr id="54" name="Obrázek 54"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Ukázka mapy se zobrazenou nemovitostí"/>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72820" cy="1407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w:t>
      </w:r>
      <w:r w:rsidR="001F6FF4">
        <w:rPr>
          <w:b/>
        </w:rPr>
        <w:t>77</w:t>
      </w:r>
      <w:r w:rsidR="001F6FF4" w:rsidRPr="00F17F8A">
        <w:rPr>
          <w:b/>
        </w:rPr>
        <w:t>/</w:t>
      </w:r>
      <w:r w:rsidR="001F6FF4">
        <w:rPr>
          <w:b/>
        </w:rPr>
        <w:t>3</w:t>
      </w:r>
      <w:r w:rsidR="001F6FF4" w:rsidRPr="00F17F8A">
        <w:rPr>
          <w:b/>
        </w:rPr>
        <w:tab/>
      </w:r>
      <w:r w:rsidR="001F6FF4" w:rsidRPr="00F17F8A">
        <w:rPr>
          <w:b/>
        </w:rPr>
        <w:tab/>
      </w:r>
      <w:r w:rsidR="001F6FF4">
        <w:rPr>
          <w:b/>
        </w:rPr>
        <w:tab/>
      </w:r>
      <w:r w:rsidR="001F6FF4">
        <w:rPr>
          <w:b/>
        </w:rPr>
        <w:tab/>
      </w:r>
      <w:r w:rsidR="001F6FF4">
        <w:rPr>
          <w:b/>
        </w:rPr>
        <w:tab/>
      </w:r>
    </w:p>
    <w:p w14:paraId="70FE8308" w14:textId="77777777"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6EF5BA5F" w14:textId="77777777" w:rsidR="001F6FF4" w:rsidRPr="001D7568" w:rsidRDefault="001F6FF4" w:rsidP="001F6FF4">
      <w:pPr>
        <w:spacing w:after="0" w:line="240" w:lineRule="auto"/>
      </w:pPr>
      <w:r w:rsidRPr="001D7568">
        <w:t>Katastrální území:</w:t>
      </w:r>
      <w:r w:rsidRPr="001D7568">
        <w:tab/>
      </w:r>
      <w:r w:rsidRPr="001D7568">
        <w:tab/>
        <w:t>Pisárky [610208]</w:t>
      </w:r>
    </w:p>
    <w:p w14:paraId="63FBC113" w14:textId="5B52ED0B" w:rsidR="001F6FF4" w:rsidRPr="001D7568" w:rsidRDefault="001F6FF4" w:rsidP="001F6FF4">
      <w:pPr>
        <w:spacing w:after="0" w:line="240" w:lineRule="auto"/>
      </w:pPr>
      <w:r w:rsidRPr="001D7568">
        <w:t>Číslo LV:</w:t>
      </w:r>
      <w:r w:rsidRPr="001D7568">
        <w:tab/>
      </w:r>
      <w:r w:rsidRPr="001D7568">
        <w:tab/>
      </w:r>
      <w:r w:rsidRPr="001D7568">
        <w:tab/>
      </w:r>
      <w:r w:rsidR="001F0430">
        <w:t>344</w:t>
      </w:r>
    </w:p>
    <w:p w14:paraId="4C2AEBC4" w14:textId="0A40B815" w:rsidR="001F6FF4" w:rsidRPr="001D7568" w:rsidRDefault="001F6FF4" w:rsidP="001F6FF4">
      <w:pPr>
        <w:spacing w:after="0" w:line="240" w:lineRule="auto"/>
      </w:pPr>
      <w:r w:rsidRPr="001D7568">
        <w:t>Výměra (m2):</w:t>
      </w:r>
      <w:r w:rsidRPr="001D7568">
        <w:tab/>
      </w:r>
      <w:r w:rsidRPr="001D7568">
        <w:tab/>
      </w:r>
      <w:r w:rsidR="001F0430">
        <w:t>7603</w:t>
      </w:r>
    </w:p>
    <w:p w14:paraId="0E71A22A"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5E97FED1" w14:textId="02135B73" w:rsidR="001F6FF4" w:rsidRPr="001D7568" w:rsidRDefault="001F6FF4" w:rsidP="001F6FF4">
      <w:pPr>
        <w:spacing w:after="0" w:line="240" w:lineRule="auto"/>
      </w:pPr>
      <w:r w:rsidRPr="001D7568">
        <w:t>Způsob využití:</w:t>
      </w:r>
      <w:r w:rsidRPr="001D7568">
        <w:tab/>
      </w:r>
      <w:r w:rsidRPr="001D7568">
        <w:tab/>
      </w:r>
      <w:proofErr w:type="spellStart"/>
      <w:r w:rsidR="001F0430">
        <w:t>manipulačn</w:t>
      </w:r>
      <w:proofErr w:type="spellEnd"/>
      <w:r>
        <w:t xml:space="preserve"> plocha</w:t>
      </w:r>
    </w:p>
    <w:p w14:paraId="08178EEA" w14:textId="77777777" w:rsidR="001F6FF4" w:rsidRDefault="001F6FF4" w:rsidP="001F6FF4">
      <w:pPr>
        <w:spacing w:after="0" w:line="240" w:lineRule="auto"/>
      </w:pPr>
      <w:r w:rsidRPr="001D7568">
        <w:t>Druh pozemku:</w:t>
      </w:r>
      <w:r w:rsidRPr="001D7568">
        <w:tab/>
      </w:r>
      <w:r w:rsidRPr="001D7568">
        <w:tab/>
        <w:t>ostatní plocha</w:t>
      </w:r>
    </w:p>
    <w:p w14:paraId="0AD26B92" w14:textId="65F6C310" w:rsidR="001F6FF4" w:rsidRDefault="001F6FF4" w:rsidP="001F6FF4">
      <w:pPr>
        <w:spacing w:after="0" w:line="240" w:lineRule="auto"/>
      </w:pPr>
    </w:p>
    <w:p w14:paraId="46A6361F" w14:textId="3A56716F" w:rsidR="001F0430" w:rsidRDefault="001F0430" w:rsidP="001F6FF4">
      <w:pPr>
        <w:spacing w:after="0" w:line="240" w:lineRule="auto"/>
      </w:pPr>
    </w:p>
    <w:p w14:paraId="214A826C" w14:textId="245AC554" w:rsidR="001F0430" w:rsidRDefault="001F0430" w:rsidP="001F6FF4">
      <w:pPr>
        <w:spacing w:after="0" w:line="240" w:lineRule="auto"/>
      </w:pPr>
      <w:r>
        <w:rPr>
          <w:b/>
          <w:bCs/>
        </w:rPr>
        <w:t>Retenční nádrž R</w:t>
      </w:r>
      <w:r w:rsidRPr="00015858">
        <w:rPr>
          <w:b/>
          <w:bCs/>
        </w:rPr>
        <w:t>N 1</w:t>
      </w:r>
    </w:p>
    <w:p w14:paraId="4BB9C70D" w14:textId="53EB70F7" w:rsidR="001F0430" w:rsidRDefault="001F0430" w:rsidP="001F6FF4">
      <w:pPr>
        <w:spacing w:after="0" w:line="240" w:lineRule="auto"/>
      </w:pPr>
    </w:p>
    <w:p w14:paraId="45757B3B" w14:textId="683902B9" w:rsidR="001F6FF4" w:rsidRPr="00F65007" w:rsidRDefault="00AF302C" w:rsidP="001F6FF4">
      <w:pPr>
        <w:spacing w:after="0" w:line="240" w:lineRule="auto"/>
        <w:rPr>
          <w:b/>
          <w:highlight w:val="yellow"/>
        </w:rPr>
      </w:pPr>
      <w:r>
        <w:rPr>
          <w:noProof/>
        </w:rPr>
        <w:drawing>
          <wp:anchor distT="0" distB="0" distL="114300" distR="114300" simplePos="0" relativeHeight="251728384" behindDoc="0" locked="0" layoutInCell="1" allowOverlap="1" wp14:anchorId="546AA21D" wp14:editId="41482661">
            <wp:simplePos x="0" y="0"/>
            <wp:positionH relativeFrom="column">
              <wp:posOffset>4598144</wp:posOffset>
            </wp:positionH>
            <wp:positionV relativeFrom="paragraph">
              <wp:posOffset>80250</wp:posOffset>
            </wp:positionV>
            <wp:extent cx="1875789" cy="1405928"/>
            <wp:effectExtent l="0" t="0" r="0" b="0"/>
            <wp:wrapNone/>
            <wp:docPr id="55" name="Obrázek 55"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Ukázka mapy se zobrazenou nemovitostí"/>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82287" cy="14107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18</w:t>
      </w:r>
      <w:r w:rsidR="001F0430">
        <w:rPr>
          <w:b/>
        </w:rPr>
        <w:t>3</w:t>
      </w:r>
      <w:r w:rsidR="001F6FF4" w:rsidRPr="00F17F8A">
        <w:rPr>
          <w:b/>
        </w:rPr>
        <w:t>/</w:t>
      </w:r>
      <w:r w:rsidR="001F6FF4">
        <w:rPr>
          <w:b/>
        </w:rPr>
        <w:t>1</w:t>
      </w:r>
      <w:r w:rsidR="001F6FF4" w:rsidRPr="00F17F8A">
        <w:rPr>
          <w:b/>
        </w:rPr>
        <w:tab/>
      </w:r>
      <w:r w:rsidR="001F6FF4" w:rsidRPr="00F17F8A">
        <w:rPr>
          <w:b/>
        </w:rPr>
        <w:tab/>
      </w:r>
      <w:r w:rsidR="001F6FF4">
        <w:rPr>
          <w:b/>
        </w:rPr>
        <w:tab/>
      </w:r>
      <w:r w:rsidR="001F6FF4">
        <w:rPr>
          <w:b/>
        </w:rPr>
        <w:tab/>
      </w:r>
    </w:p>
    <w:p w14:paraId="4705734E" w14:textId="77777777"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37254E41" w14:textId="77777777" w:rsidR="001F6FF4" w:rsidRPr="001D7568" w:rsidRDefault="001F6FF4" w:rsidP="001F6FF4">
      <w:pPr>
        <w:spacing w:after="0" w:line="240" w:lineRule="auto"/>
      </w:pPr>
      <w:r w:rsidRPr="001D7568">
        <w:t>Katastrální území:</w:t>
      </w:r>
      <w:r w:rsidRPr="001D7568">
        <w:tab/>
      </w:r>
      <w:r w:rsidRPr="001D7568">
        <w:tab/>
        <w:t>Pisárky [610208]</w:t>
      </w:r>
    </w:p>
    <w:p w14:paraId="2D37E211" w14:textId="1E0E33A4" w:rsidR="001F6FF4" w:rsidRPr="001D7568" w:rsidRDefault="001F6FF4" w:rsidP="001F6FF4">
      <w:pPr>
        <w:spacing w:after="0" w:line="240" w:lineRule="auto"/>
      </w:pPr>
      <w:r w:rsidRPr="001D7568">
        <w:t>Číslo LV:</w:t>
      </w:r>
      <w:r w:rsidRPr="001D7568">
        <w:tab/>
      </w:r>
      <w:r w:rsidRPr="001D7568">
        <w:tab/>
      </w:r>
      <w:r w:rsidRPr="001D7568">
        <w:tab/>
      </w:r>
      <w:r w:rsidR="001F0430">
        <w:t>344</w:t>
      </w:r>
    </w:p>
    <w:p w14:paraId="53E86078" w14:textId="69CE79D7" w:rsidR="001F6FF4" w:rsidRPr="001D7568" w:rsidRDefault="001F6FF4" w:rsidP="001F6FF4">
      <w:pPr>
        <w:spacing w:after="0" w:line="240" w:lineRule="auto"/>
      </w:pPr>
      <w:r w:rsidRPr="001D7568">
        <w:t>Výměra (m2):</w:t>
      </w:r>
      <w:r w:rsidRPr="001D7568">
        <w:tab/>
      </w:r>
      <w:r w:rsidRPr="001D7568">
        <w:tab/>
      </w:r>
      <w:r w:rsidR="001F0430">
        <w:t>4073</w:t>
      </w:r>
    </w:p>
    <w:p w14:paraId="1B13E00C"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5B86DDD2" w14:textId="77777777" w:rsidR="00AF302C" w:rsidRDefault="00AF302C" w:rsidP="00AF302C">
      <w:pPr>
        <w:spacing w:after="0" w:line="240" w:lineRule="auto"/>
      </w:pPr>
      <w:r w:rsidRPr="001D7568">
        <w:t>Druh pozemku:</w:t>
      </w:r>
      <w:r w:rsidRPr="001D7568">
        <w:tab/>
      </w:r>
      <w:r w:rsidRPr="001D7568">
        <w:tab/>
      </w:r>
      <w:r>
        <w:t xml:space="preserve">zastavěná plocha a nádvoří </w:t>
      </w:r>
    </w:p>
    <w:p w14:paraId="5FF8B367" w14:textId="77777777" w:rsidR="00AF302C" w:rsidRPr="00605C74" w:rsidRDefault="00AF302C" w:rsidP="00AF302C">
      <w:pPr>
        <w:spacing w:after="0" w:line="240" w:lineRule="auto"/>
        <w:rPr>
          <w:b/>
          <w:bCs/>
        </w:rPr>
      </w:pPr>
      <w:r w:rsidRPr="00605C74">
        <w:rPr>
          <w:b/>
          <w:bCs/>
        </w:rPr>
        <w:t>Součástí je stavba</w:t>
      </w:r>
    </w:p>
    <w:p w14:paraId="630768C2" w14:textId="270E1A5D" w:rsidR="00AF302C" w:rsidRPr="00605C74" w:rsidRDefault="00AF302C" w:rsidP="00AF302C">
      <w:pPr>
        <w:spacing w:after="0"/>
        <w:rPr>
          <w:lang w:eastAsia="cs-CZ"/>
        </w:rPr>
      </w:pPr>
      <w:r w:rsidRPr="00605C74">
        <w:rPr>
          <w:lang w:eastAsia="cs-CZ"/>
        </w:rPr>
        <w:t xml:space="preserve">Budova bez č.p. nebo </w:t>
      </w:r>
      <w:proofErr w:type="spellStart"/>
      <w:r w:rsidRPr="00605C74">
        <w:rPr>
          <w:lang w:eastAsia="cs-CZ"/>
        </w:rPr>
        <w:t>č.e</w:t>
      </w:r>
      <w:proofErr w:type="spellEnd"/>
      <w:r w:rsidRPr="00605C74">
        <w:rPr>
          <w:lang w:eastAsia="cs-CZ"/>
        </w:rPr>
        <w:t>.</w:t>
      </w:r>
      <w:r w:rsidRPr="00605C74">
        <w:rPr>
          <w:lang w:eastAsia="cs-CZ"/>
        </w:rPr>
        <w:tab/>
        <w:t xml:space="preserve">stavba </w:t>
      </w:r>
      <w:r>
        <w:rPr>
          <w:lang w:eastAsia="cs-CZ"/>
        </w:rPr>
        <w:t xml:space="preserve">technického </w:t>
      </w:r>
      <w:r w:rsidRPr="00605C74">
        <w:rPr>
          <w:lang w:eastAsia="cs-CZ"/>
        </w:rPr>
        <w:t>vybavení</w:t>
      </w:r>
    </w:p>
    <w:p w14:paraId="2E4ABB5C" w14:textId="622F9B6D" w:rsidR="00AF302C" w:rsidRDefault="00AF302C" w:rsidP="00AF302C">
      <w:pPr>
        <w:spacing w:after="0"/>
        <w:rPr>
          <w:lang w:eastAsia="cs-CZ"/>
        </w:rPr>
      </w:pPr>
      <w:r w:rsidRPr="00605C74">
        <w:rPr>
          <w:lang w:eastAsia="cs-CZ"/>
        </w:rPr>
        <w:t>Stavba stojí na pozemku</w:t>
      </w:r>
      <w:r w:rsidRPr="00605C74">
        <w:rPr>
          <w:lang w:eastAsia="cs-CZ"/>
        </w:rPr>
        <w:tab/>
      </w:r>
      <w:proofErr w:type="spellStart"/>
      <w:r w:rsidRPr="00605C74">
        <w:rPr>
          <w:lang w:eastAsia="cs-CZ"/>
        </w:rPr>
        <w:t>p.č</w:t>
      </w:r>
      <w:proofErr w:type="spellEnd"/>
      <w:r w:rsidRPr="00605C74">
        <w:rPr>
          <w:lang w:eastAsia="cs-CZ"/>
        </w:rPr>
        <w:t xml:space="preserve">. </w:t>
      </w:r>
      <w:r>
        <w:rPr>
          <w:lang w:eastAsia="cs-CZ"/>
        </w:rPr>
        <w:t>183/1, 183/2</w:t>
      </w:r>
    </w:p>
    <w:p w14:paraId="576A90DE" w14:textId="07D00A8F" w:rsidR="00AF302C" w:rsidRDefault="00AF302C" w:rsidP="00AF302C">
      <w:pPr>
        <w:spacing w:after="0"/>
        <w:rPr>
          <w:lang w:eastAsia="cs-CZ"/>
        </w:rPr>
      </w:pPr>
    </w:p>
    <w:p w14:paraId="44AF9EE8" w14:textId="1903F678" w:rsidR="00AF302C" w:rsidRPr="00F65007" w:rsidRDefault="00AF302C" w:rsidP="00AF302C">
      <w:pPr>
        <w:spacing w:after="0" w:line="240" w:lineRule="auto"/>
        <w:rPr>
          <w:b/>
          <w:highlight w:val="yellow"/>
        </w:rPr>
      </w:pPr>
      <w:r>
        <w:rPr>
          <w:noProof/>
        </w:rPr>
        <w:lastRenderedPageBreak/>
        <w:drawing>
          <wp:anchor distT="0" distB="0" distL="114300" distR="114300" simplePos="0" relativeHeight="251712000" behindDoc="0" locked="0" layoutInCell="1" allowOverlap="1" wp14:anchorId="67108280" wp14:editId="609B9273">
            <wp:simplePos x="0" y="0"/>
            <wp:positionH relativeFrom="column">
              <wp:posOffset>4661343</wp:posOffset>
            </wp:positionH>
            <wp:positionV relativeFrom="paragraph">
              <wp:posOffset>29198</wp:posOffset>
            </wp:positionV>
            <wp:extent cx="1818541" cy="1366683"/>
            <wp:effectExtent l="0" t="0" r="0" b="0"/>
            <wp:wrapNone/>
            <wp:docPr id="56" name="Obrázek 56"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Ukázka mapy se zobrazenou nemovitostí"/>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24866" cy="13714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sidRPr="00F17F8A">
        <w:rPr>
          <w:b/>
        </w:rPr>
        <w:t>1</w:t>
      </w:r>
      <w:r>
        <w:rPr>
          <w:b/>
        </w:rPr>
        <w:t>84</w:t>
      </w:r>
      <w:r w:rsidRPr="00F17F8A">
        <w:rPr>
          <w:b/>
        </w:rPr>
        <w:t>/</w:t>
      </w:r>
      <w:r>
        <w:rPr>
          <w:b/>
        </w:rPr>
        <w:t>3</w:t>
      </w:r>
      <w:r w:rsidRPr="00F17F8A">
        <w:rPr>
          <w:b/>
        </w:rPr>
        <w:tab/>
      </w:r>
      <w:r w:rsidRPr="00F17F8A">
        <w:rPr>
          <w:b/>
        </w:rPr>
        <w:tab/>
      </w:r>
      <w:r>
        <w:rPr>
          <w:b/>
        </w:rPr>
        <w:tab/>
      </w:r>
      <w:r>
        <w:rPr>
          <w:b/>
        </w:rPr>
        <w:tab/>
      </w:r>
      <w:r>
        <w:rPr>
          <w:b/>
        </w:rPr>
        <w:tab/>
      </w:r>
    </w:p>
    <w:p w14:paraId="207011E9" w14:textId="77777777" w:rsidR="00AF302C" w:rsidRPr="001D7568" w:rsidRDefault="00AF302C" w:rsidP="00AF302C">
      <w:pPr>
        <w:spacing w:after="0" w:line="240" w:lineRule="auto"/>
      </w:pPr>
      <w:r w:rsidRPr="001D7568">
        <w:t>Obec:</w:t>
      </w:r>
      <w:r w:rsidRPr="001D7568">
        <w:tab/>
      </w:r>
      <w:r w:rsidRPr="001D7568">
        <w:tab/>
      </w:r>
      <w:r w:rsidRPr="001D7568">
        <w:tab/>
        <w:t xml:space="preserve">Brno </w:t>
      </w:r>
      <w:r w:rsidRPr="001D7568">
        <w:rPr>
          <w:lang w:val="en-US"/>
        </w:rPr>
        <w:t>[582786]</w:t>
      </w:r>
    </w:p>
    <w:p w14:paraId="066BD324" w14:textId="77777777" w:rsidR="00AF302C" w:rsidRPr="001D7568" w:rsidRDefault="00AF302C" w:rsidP="00AF302C">
      <w:pPr>
        <w:spacing w:after="0" w:line="240" w:lineRule="auto"/>
      </w:pPr>
      <w:r w:rsidRPr="001D7568">
        <w:t>Katastrální území:</w:t>
      </w:r>
      <w:r w:rsidRPr="001D7568">
        <w:tab/>
      </w:r>
      <w:r w:rsidRPr="001D7568">
        <w:tab/>
        <w:t>Pisárky [610208]</w:t>
      </w:r>
    </w:p>
    <w:p w14:paraId="718FC818" w14:textId="77777777" w:rsidR="00AF302C" w:rsidRPr="001D7568" w:rsidRDefault="00AF302C" w:rsidP="00AF302C">
      <w:pPr>
        <w:spacing w:after="0" w:line="240" w:lineRule="auto"/>
      </w:pPr>
      <w:r w:rsidRPr="001D7568">
        <w:t>Číslo LV:</w:t>
      </w:r>
      <w:r w:rsidRPr="001D7568">
        <w:tab/>
      </w:r>
      <w:r w:rsidRPr="001D7568">
        <w:tab/>
      </w:r>
      <w:r w:rsidRPr="001D7568">
        <w:tab/>
      </w:r>
      <w:r>
        <w:t>344</w:t>
      </w:r>
    </w:p>
    <w:p w14:paraId="33FC2D84" w14:textId="4E47111B" w:rsidR="00AF302C" w:rsidRPr="001D7568" w:rsidRDefault="00AF302C" w:rsidP="00AF302C">
      <w:pPr>
        <w:spacing w:after="0" w:line="240" w:lineRule="auto"/>
      </w:pPr>
      <w:r w:rsidRPr="001D7568">
        <w:t>Výměra (m2):</w:t>
      </w:r>
      <w:r w:rsidRPr="001D7568">
        <w:tab/>
      </w:r>
      <w:r w:rsidRPr="001D7568">
        <w:tab/>
      </w:r>
      <w:r>
        <w:t>3770</w:t>
      </w:r>
    </w:p>
    <w:p w14:paraId="6C6AF0E6" w14:textId="77777777" w:rsidR="00AF302C" w:rsidRPr="001D7568" w:rsidRDefault="00AF302C" w:rsidP="00AF302C">
      <w:pPr>
        <w:spacing w:after="0" w:line="240" w:lineRule="auto"/>
      </w:pPr>
      <w:r w:rsidRPr="001D7568">
        <w:t>Typ parcely:</w:t>
      </w:r>
      <w:r w:rsidRPr="001D7568">
        <w:tab/>
      </w:r>
      <w:r w:rsidRPr="001D7568">
        <w:tab/>
      </w:r>
      <w:r w:rsidRPr="001D7568">
        <w:tab/>
        <w:t>Parcela katastru nemovitostí</w:t>
      </w:r>
    </w:p>
    <w:p w14:paraId="5DA8A07D" w14:textId="77777777" w:rsidR="00AF302C" w:rsidRPr="001D7568" w:rsidRDefault="00AF302C" w:rsidP="00AF302C">
      <w:pPr>
        <w:spacing w:after="0" w:line="240" w:lineRule="auto"/>
      </w:pPr>
      <w:r w:rsidRPr="001D7568">
        <w:t>Mapový list:</w:t>
      </w:r>
      <w:r w:rsidRPr="001D7568">
        <w:tab/>
      </w:r>
      <w:r w:rsidRPr="001D7568">
        <w:tab/>
      </w:r>
      <w:r w:rsidRPr="001D7568">
        <w:tab/>
        <w:t>KMD</w:t>
      </w:r>
    </w:p>
    <w:p w14:paraId="2921BBD8" w14:textId="252502A6" w:rsidR="00AF302C" w:rsidRPr="001D7568" w:rsidRDefault="00AF302C" w:rsidP="00AF302C">
      <w:pPr>
        <w:spacing w:after="0" w:line="240" w:lineRule="auto"/>
      </w:pPr>
      <w:r w:rsidRPr="001D7568">
        <w:t>Způsob využití:</w:t>
      </w:r>
      <w:r w:rsidRPr="001D7568">
        <w:tab/>
      </w:r>
      <w:r w:rsidRPr="001D7568">
        <w:tab/>
      </w:r>
      <w:r>
        <w:t xml:space="preserve">ostatní komunikace </w:t>
      </w:r>
    </w:p>
    <w:p w14:paraId="0E301E8B" w14:textId="77777777" w:rsidR="00AF302C" w:rsidRDefault="00AF302C" w:rsidP="00AF302C">
      <w:pPr>
        <w:spacing w:after="0" w:line="240" w:lineRule="auto"/>
      </w:pPr>
      <w:r w:rsidRPr="001D7568">
        <w:t>Druh pozemku:</w:t>
      </w:r>
      <w:r w:rsidRPr="001D7568">
        <w:tab/>
      </w:r>
      <w:r w:rsidRPr="001D7568">
        <w:tab/>
        <w:t>ostatní plocha</w:t>
      </w:r>
    </w:p>
    <w:p w14:paraId="5331C12D" w14:textId="77777777" w:rsidR="00AF302C" w:rsidRDefault="00AF302C" w:rsidP="00AF302C">
      <w:pPr>
        <w:spacing w:after="0"/>
        <w:rPr>
          <w:lang w:eastAsia="cs-CZ"/>
        </w:rPr>
      </w:pPr>
    </w:p>
    <w:p w14:paraId="5032A6FA" w14:textId="77777777" w:rsidR="001B057F" w:rsidRPr="00745780" w:rsidRDefault="001B057F" w:rsidP="001B057F">
      <w:pPr>
        <w:pStyle w:val="Nadpis4"/>
        <w:rPr>
          <w:rFonts w:cs="Arial"/>
          <w:color w:val="000000" w:themeColor="text1"/>
          <w:lang w:eastAsia="cs-CZ"/>
        </w:rPr>
      </w:pPr>
      <w:r w:rsidRPr="00406EF7">
        <w:rPr>
          <w:rFonts w:cs="Arial"/>
          <w:color w:val="000000" w:themeColor="text1"/>
          <w:lang w:eastAsia="cs-CZ"/>
        </w:rPr>
        <w:t xml:space="preserve">seznam pozemků podle katastru nemovitostí, na kterých vznikne ochranné nebo bezpečnostní </w:t>
      </w:r>
      <w:r w:rsidRPr="00745780">
        <w:rPr>
          <w:rFonts w:cs="Arial"/>
          <w:color w:val="000000" w:themeColor="text1"/>
          <w:lang w:eastAsia="cs-CZ"/>
        </w:rPr>
        <w:t>pásmo.</w:t>
      </w:r>
    </w:p>
    <w:bookmarkEnd w:id="29"/>
    <w:bookmarkEnd w:id="30"/>
    <w:p w14:paraId="423C937F" w14:textId="77777777" w:rsidR="00497134" w:rsidRPr="00745780" w:rsidRDefault="00497134" w:rsidP="00497134">
      <w:r w:rsidRPr="00745780">
        <w:t xml:space="preserve">V souvislosti s navrhovaným záměrem nedojde ke vzniku žádných nových ochranných nebo bezpečnostních pásem. </w:t>
      </w:r>
    </w:p>
    <w:p w14:paraId="28F33E56" w14:textId="3D986B73" w:rsidR="006E6EB9" w:rsidRDefault="006E6EB9" w:rsidP="006E6EB9">
      <w:r w:rsidRPr="00745780">
        <w:t xml:space="preserve">Samotná technická infrastruktura (přípojky jednotlivých sítí, prodloužení řadů, apod) je řešena v samostatném řízení, </w:t>
      </w:r>
      <w:r w:rsidR="0024359E" w:rsidRPr="00745780">
        <w:t xml:space="preserve">ve kterém je řešen i případný </w:t>
      </w:r>
      <w:r w:rsidRPr="00745780">
        <w:t>vznik ochranných pásem. V předkládané dokumentaci jsou řešeny pouze vnitřní rozvody technické infrastruktury uvnitř objektu MSKP, ve většině případů vytažené 1 m za vnější líc obvodových konstrukcí v úrovni 1PP.</w:t>
      </w:r>
    </w:p>
    <w:p w14:paraId="1B5EE675" w14:textId="2759DDEA" w:rsidR="00745780" w:rsidRDefault="00745780" w:rsidP="00745780">
      <w:r>
        <w:t>Technická infrastruktura je řešena v rámci dokumentace s názvem „</w:t>
      </w:r>
      <w:r w:rsidRPr="00562197">
        <w:rPr>
          <w:rFonts w:eastAsia="Lucida Sans Unicode"/>
          <w:b/>
        </w:rPr>
        <w:t>Multifunkční sportovní a kulturní pavilon – Infrastruktura, ETAPA 1</w:t>
      </w:r>
      <w:r>
        <w:t>„, která je zpracovávána jiným projektantem.</w:t>
      </w:r>
    </w:p>
    <w:p w14:paraId="16AB42DC" w14:textId="77777777" w:rsidR="001B057F" w:rsidRPr="00406EF7" w:rsidRDefault="001B057F" w:rsidP="00E24F87">
      <w:pPr>
        <w:pStyle w:val="Nadpis2"/>
        <w:spacing w:after="240"/>
      </w:pPr>
      <w:bookmarkStart w:id="31" w:name="_Toc78366928"/>
      <w:r w:rsidRPr="00406EF7">
        <w:t>Celkový popis stavby</w:t>
      </w:r>
      <w:bookmarkEnd w:id="31"/>
    </w:p>
    <w:p w14:paraId="50580267" w14:textId="77777777" w:rsidR="001B057F" w:rsidRPr="00406EF7" w:rsidRDefault="001B057F" w:rsidP="001B057F">
      <w:pPr>
        <w:pStyle w:val="Nadpis4"/>
        <w:numPr>
          <w:ilvl w:val="0"/>
          <w:numId w:val="5"/>
        </w:numPr>
        <w:ind w:left="851" w:hanging="851"/>
      </w:pPr>
      <w:bookmarkStart w:id="32" w:name="_Toc505187573"/>
      <w:r w:rsidRPr="00406EF7">
        <w:t>Nová stavba nebo změna dokončené stavby; u změny stavby údaje o jejich současném stavu, závěry stavebně technického, případně stavebně historického průzkumu a výsledky statického posouzení nosných konstrukcí,</w:t>
      </w:r>
    </w:p>
    <w:p w14:paraId="5B60FFBC" w14:textId="77777777" w:rsidR="001B057F" w:rsidRPr="006D244E" w:rsidRDefault="001B057F" w:rsidP="001B057F">
      <w:r w:rsidRPr="006D244E">
        <w:t>Jedná se o novou stavbu</w:t>
      </w:r>
      <w:r w:rsidR="00E37417">
        <w:t>.</w:t>
      </w:r>
    </w:p>
    <w:p w14:paraId="333FB2BA" w14:textId="77777777" w:rsidR="001B057F" w:rsidRPr="00406EF7" w:rsidRDefault="001B057F" w:rsidP="001B057F">
      <w:pPr>
        <w:pStyle w:val="Nadpis4"/>
      </w:pPr>
      <w:r w:rsidRPr="00406EF7">
        <w:t>účel užívání stavby,</w:t>
      </w:r>
    </w:p>
    <w:p w14:paraId="2DB864D6" w14:textId="77777777" w:rsidR="001B057F" w:rsidRPr="002679FB" w:rsidRDefault="002679FB" w:rsidP="001B057F">
      <w:r w:rsidRPr="002679FB">
        <w:t>Multifunkční sportovní a kulturní pavilon („MSKP“)</w:t>
      </w:r>
      <w:r w:rsidR="001013F6">
        <w:t xml:space="preserve"> je navržen jako občanská stavba pro „</w:t>
      </w:r>
      <w:r w:rsidR="00943198">
        <w:t>multifunkční</w:t>
      </w:r>
      <w:r w:rsidR="001013F6">
        <w:t xml:space="preserve">“ sportovní a kulturní účely. </w:t>
      </w:r>
      <w:r w:rsidR="00E94717">
        <w:t xml:space="preserve">Hala může do budoucna sloužit pro pořádání sportovních akcí typu lední hokej, </w:t>
      </w:r>
      <w:proofErr w:type="spellStart"/>
      <w:r w:rsidR="00E94717">
        <w:t>sledge</w:t>
      </w:r>
      <w:proofErr w:type="spellEnd"/>
      <w:r w:rsidR="00E94717">
        <w:t xml:space="preserve"> hokej, florbal, házená, basketbal, volejbal, tenis, malý fotbal, futsal, box, ostatní </w:t>
      </w:r>
      <w:proofErr w:type="spellStart"/>
      <w:r w:rsidR="00E94717">
        <w:t>úpolové</w:t>
      </w:r>
      <w:proofErr w:type="spellEnd"/>
      <w:r w:rsidR="00E94717">
        <w:t xml:space="preserve"> sporty a kulturní záměry typu koncert. Četnost a typy budoucího využití budou upřesněny a přesně stanoveny, až při samotném provozu objektu.</w:t>
      </w:r>
    </w:p>
    <w:p w14:paraId="1601225D" w14:textId="77777777" w:rsidR="001B057F" w:rsidRPr="00406EF7" w:rsidRDefault="001B057F" w:rsidP="001B057F">
      <w:pPr>
        <w:pStyle w:val="Nadpis4"/>
      </w:pPr>
      <w:r w:rsidRPr="00406EF7">
        <w:t>trvalá nebo dočasná stavba</w:t>
      </w:r>
      <w:r w:rsidR="00406EF7">
        <w:t>,</w:t>
      </w:r>
    </w:p>
    <w:p w14:paraId="448FFB3D" w14:textId="77777777" w:rsidR="001B057F" w:rsidRPr="006D244E" w:rsidRDefault="001B057F" w:rsidP="001B057F">
      <w:r w:rsidRPr="006D244E">
        <w:t>Jedná se o trvalou stavbu</w:t>
      </w:r>
      <w:r w:rsidR="00E37417">
        <w:t>.</w:t>
      </w:r>
    </w:p>
    <w:p w14:paraId="62A62880" w14:textId="77777777" w:rsidR="001B057F" w:rsidRPr="00CE32CB" w:rsidRDefault="001B057F" w:rsidP="001B057F">
      <w:pPr>
        <w:pStyle w:val="Nadpis4"/>
        <w:rPr>
          <w:shd w:val="clear" w:color="auto" w:fill="FFFFFF"/>
        </w:rPr>
      </w:pPr>
      <w:r w:rsidRPr="00CE32CB">
        <w:rPr>
          <w:shd w:val="clear" w:color="auto" w:fill="FFFFFF"/>
        </w:rPr>
        <w:t>informace o vydaných rozhodnutích o povolení výjimky z technických požadavků na stavby a technických požadavků zabezpečujících bezbariérové užívání stavby,</w:t>
      </w:r>
    </w:p>
    <w:p w14:paraId="1B6CB26F" w14:textId="77777777" w:rsidR="00DE4C37" w:rsidRPr="00CE32CB" w:rsidRDefault="00E37417" w:rsidP="001B057F">
      <w:r w:rsidRPr="00CE32CB">
        <w:lastRenderedPageBreak/>
        <w:t xml:space="preserve">Stavba je navržena a bude provedena v souladu s vyhláškou č. 268/2009 Sb., o technických požadavcích na stavby a vyhláškou č. 398/2009 Sb., o obecných technických požadavcích zabezpečujících bezbariérové užívání staveb. </w:t>
      </w:r>
      <w:r w:rsidR="001B057F" w:rsidRPr="00CE32CB">
        <w:t>Žádné výjimky z obecných technických požadavků na stavby či požadavků zabezpečujících bezbariérové užívání stavby se na</w:t>
      </w:r>
      <w:r w:rsidR="005B2139" w:rsidRPr="00CE32CB">
        <w:t xml:space="preserve"> </w:t>
      </w:r>
      <w:r w:rsidR="001B057F" w:rsidRPr="00CE32CB">
        <w:t>daný záměr nevztahují.</w:t>
      </w:r>
      <w:r w:rsidRPr="00CE32CB">
        <w:t xml:space="preserve"> </w:t>
      </w:r>
    </w:p>
    <w:p w14:paraId="3406106F" w14:textId="77777777" w:rsidR="001B057F" w:rsidRPr="00CE32CB" w:rsidRDefault="001B057F" w:rsidP="001B057F">
      <w:pPr>
        <w:pStyle w:val="Nadpis4"/>
      </w:pPr>
      <w:r w:rsidRPr="00CE32CB">
        <w:t>informace o tom, zda a v jakých částech dokumentace jsou zohledněny podmínky závazných stanovisek dotčených orgánů,</w:t>
      </w:r>
    </w:p>
    <w:p w14:paraId="5AEC43BD" w14:textId="6F441316" w:rsidR="00002025" w:rsidRPr="00CE32CB" w:rsidRDefault="00002025" w:rsidP="00002025">
      <w:r w:rsidRPr="00CE32CB">
        <w:rPr>
          <w:bCs/>
        </w:rPr>
        <w:t xml:space="preserve">Informace o podmínkách závazných stanovisek dotčených orgánů a o jejich zapracování v projektové dokumentaci jsou uvedeny v přehledu vyjádření a stanovisek v příloze č. </w:t>
      </w:r>
      <w:r w:rsidR="00A600BE">
        <w:rPr>
          <w:bCs/>
        </w:rPr>
        <w:t>1</w:t>
      </w:r>
      <w:r w:rsidRPr="00CE32CB">
        <w:rPr>
          <w:bCs/>
        </w:rPr>
        <w:t xml:space="preserve"> této zprávy. V</w:t>
      </w:r>
      <w:r w:rsidRPr="00CE32CB">
        <w:t xml:space="preserve"> Dokladové části (složka E) jsou přiložena všechna stanoviska a vyjádření dotčených orgánů. </w:t>
      </w:r>
    </w:p>
    <w:p w14:paraId="18679190" w14:textId="77777777" w:rsidR="001B057F" w:rsidRPr="00CE32CB" w:rsidRDefault="001B057F" w:rsidP="001B057F">
      <w:pPr>
        <w:pStyle w:val="Nadpis4"/>
      </w:pPr>
      <w:r w:rsidRPr="00CE32CB">
        <w:t xml:space="preserve">ochrana stavby podle jiných právních </w:t>
      </w:r>
      <w:r w:rsidRPr="00CE32CB">
        <w:rPr>
          <w:rFonts w:cs="Arial"/>
          <w:color w:val="000000" w:themeColor="text1"/>
          <w:lang w:eastAsia="cs-CZ"/>
        </w:rPr>
        <w:t>předpisů</w:t>
      </w:r>
      <w:r w:rsidRPr="00CE32CB">
        <w:rPr>
          <w:rFonts w:cs="Arial"/>
          <w:color w:val="000000" w:themeColor="text1"/>
          <w:vertAlign w:val="superscript"/>
          <w:lang w:eastAsia="cs-CZ"/>
        </w:rPr>
        <w:t>1)</w:t>
      </w:r>
      <w:r w:rsidRPr="00CE32CB">
        <w:rPr>
          <w:rFonts w:cs="Arial"/>
          <w:color w:val="000000" w:themeColor="text1"/>
          <w:lang w:eastAsia="cs-CZ"/>
        </w:rPr>
        <w:t>,</w:t>
      </w:r>
    </w:p>
    <w:p w14:paraId="5847EF9E" w14:textId="77777777" w:rsidR="001B057F" w:rsidRPr="00CE32CB" w:rsidRDefault="00E37417" w:rsidP="001B057F">
      <w:bookmarkStart w:id="33" w:name="_Toc505187572"/>
      <w:r w:rsidRPr="00CE32CB">
        <w:t>Stavba není chráněna dle jiných právních předpisů.</w:t>
      </w:r>
    </w:p>
    <w:p w14:paraId="5AC063FA" w14:textId="77777777" w:rsidR="001B057F" w:rsidRPr="00CE32CB" w:rsidRDefault="001B057F" w:rsidP="001B057F">
      <w:pPr>
        <w:pStyle w:val="Nadpis4"/>
      </w:pPr>
      <w:r w:rsidRPr="00CE32CB">
        <w:t>navrhované parametry stavby – zastavěná plocha, obestavěný prostor, užitná plocha</w:t>
      </w:r>
      <w:r w:rsidR="00406EF7" w:rsidRPr="00CE32CB">
        <w:t>,</w:t>
      </w:r>
      <w:r w:rsidRPr="00CE32CB">
        <w:t xml:space="preserve"> počet funkčních jednotek a jejich velikosti apod.,</w:t>
      </w:r>
      <w:bookmarkEnd w:id="33"/>
    </w:p>
    <w:p w14:paraId="21C85706" w14:textId="77777777" w:rsidR="00332D31" w:rsidRPr="00CE32CB" w:rsidRDefault="00332D31" w:rsidP="00332D31">
      <w:pPr>
        <w:rPr>
          <w:szCs w:val="20"/>
        </w:rPr>
      </w:pPr>
      <w:r w:rsidRPr="00CE32CB">
        <w:rPr>
          <w:b/>
        </w:rPr>
        <w:t xml:space="preserve">SO.101 – Multifunkční sportovní a kulturní pavilon </w:t>
      </w:r>
      <w:r w:rsidRPr="00CE32CB">
        <w:rPr>
          <w:szCs w:val="20"/>
        </w:rPr>
        <w:t xml:space="preserve">je navržen jako stavba trvalá určená pro </w:t>
      </w:r>
      <w:r w:rsidR="007D18CD" w:rsidRPr="00CE32CB">
        <w:rPr>
          <w:szCs w:val="20"/>
        </w:rPr>
        <w:t>multifunkční užití na konání sportovních a kulturních akcí</w:t>
      </w:r>
      <w:r w:rsidRPr="00CE32CB">
        <w:rPr>
          <w:szCs w:val="20"/>
        </w:rPr>
        <w:t>. Ze stavebního hlediska se jedná o</w:t>
      </w:r>
      <w:r w:rsidRPr="00CE32CB">
        <w:rPr>
          <w:b/>
          <w:szCs w:val="20"/>
        </w:rPr>
        <w:t xml:space="preserve"> </w:t>
      </w:r>
      <w:r w:rsidR="007D18CD" w:rsidRPr="00CE32CB">
        <w:rPr>
          <w:b/>
          <w:szCs w:val="20"/>
        </w:rPr>
        <w:t>občanskou stavbu</w:t>
      </w:r>
      <w:r w:rsidRPr="00CE32CB">
        <w:rPr>
          <w:b/>
          <w:szCs w:val="20"/>
        </w:rPr>
        <w:t xml:space="preserve"> </w:t>
      </w:r>
      <w:r w:rsidR="007D18CD" w:rsidRPr="00CE32CB">
        <w:rPr>
          <w:szCs w:val="20"/>
        </w:rPr>
        <w:t>určenou pro veřejnost</w:t>
      </w:r>
      <w:r w:rsidRPr="00CE32CB">
        <w:rPr>
          <w:szCs w:val="20"/>
        </w:rPr>
        <w:t>.</w:t>
      </w:r>
    </w:p>
    <w:p w14:paraId="1DBF358F" w14:textId="77777777" w:rsidR="00332D31" w:rsidRPr="00CE32CB" w:rsidRDefault="00332D31" w:rsidP="00332D31">
      <w:pPr>
        <w:rPr>
          <w:b/>
        </w:rPr>
      </w:pPr>
      <w:r w:rsidRPr="00CE32CB">
        <w:t>Ostatní stavby jsou navrženy jako doprovodné, případně jako napojení na inženýrské sítě.</w:t>
      </w:r>
    </w:p>
    <w:p w14:paraId="4B766127" w14:textId="77777777" w:rsidR="00332D31" w:rsidRPr="00CE32CB" w:rsidRDefault="00332D31" w:rsidP="00285676">
      <w:pPr>
        <w:pStyle w:val="Odstavecseseznamem"/>
        <w:numPr>
          <w:ilvl w:val="0"/>
          <w:numId w:val="9"/>
        </w:numPr>
      </w:pPr>
      <w:r w:rsidRPr="00CE32CB">
        <w:t>Zastavěná plocha</w:t>
      </w:r>
      <w:r w:rsidR="00562197" w:rsidRPr="00CE32CB">
        <w:t xml:space="preserve"> SO.101</w:t>
      </w:r>
      <w:r w:rsidRPr="00CE32CB">
        <w:tab/>
      </w:r>
      <w:r w:rsidRPr="00CE32CB">
        <w:tab/>
      </w:r>
      <w:r w:rsidRPr="00CE32CB">
        <w:tab/>
      </w:r>
      <w:r w:rsidR="00562197" w:rsidRPr="00CE32CB">
        <w:rPr>
          <w:b/>
        </w:rPr>
        <w:t>16698</w:t>
      </w:r>
      <w:r w:rsidRPr="00CE32CB">
        <w:rPr>
          <w:b/>
        </w:rPr>
        <w:t xml:space="preserve"> m²</w:t>
      </w:r>
    </w:p>
    <w:p w14:paraId="1779E379" w14:textId="77777777" w:rsidR="00562197" w:rsidRPr="00CE32CB" w:rsidRDefault="00562197" w:rsidP="00285676">
      <w:pPr>
        <w:pStyle w:val="Odstavecseseznamem"/>
        <w:numPr>
          <w:ilvl w:val="0"/>
          <w:numId w:val="9"/>
        </w:numPr>
      </w:pPr>
      <w:r w:rsidRPr="00CE32CB">
        <w:t>Zastavěná plocha SO.201</w:t>
      </w:r>
      <w:r w:rsidRPr="00CE32CB">
        <w:tab/>
      </w:r>
      <w:r w:rsidRPr="00CE32CB">
        <w:tab/>
      </w:r>
      <w:r w:rsidRPr="00CE32CB">
        <w:tab/>
      </w:r>
      <w:r w:rsidR="005B7CA1" w:rsidRPr="00CE32CB">
        <w:rPr>
          <w:b/>
        </w:rPr>
        <w:t xml:space="preserve">1653 </w:t>
      </w:r>
      <w:r w:rsidRPr="00CE32CB">
        <w:rPr>
          <w:b/>
        </w:rPr>
        <w:t>m²</w:t>
      </w:r>
    </w:p>
    <w:p w14:paraId="3A184551" w14:textId="77777777" w:rsidR="003A3350" w:rsidRPr="00CE32CB" w:rsidRDefault="005B7CA1" w:rsidP="00285676">
      <w:pPr>
        <w:pStyle w:val="Odstavecseseznamem"/>
        <w:numPr>
          <w:ilvl w:val="0"/>
          <w:numId w:val="9"/>
        </w:numPr>
      </w:pPr>
      <w:r w:rsidRPr="00CE32CB">
        <w:t>Zastavěná plocha SO.202</w:t>
      </w:r>
      <w:r w:rsidRPr="00CE32CB">
        <w:tab/>
      </w:r>
      <w:r w:rsidRPr="00CE32CB">
        <w:tab/>
      </w:r>
      <w:r w:rsidRPr="00CE32CB">
        <w:tab/>
      </w:r>
      <w:r w:rsidRPr="00CE32CB">
        <w:rPr>
          <w:b/>
        </w:rPr>
        <w:t>215 m²</w:t>
      </w:r>
    </w:p>
    <w:p w14:paraId="5027FC48" w14:textId="55021E4C" w:rsidR="00562197" w:rsidRPr="00CE32CB" w:rsidRDefault="00562197" w:rsidP="00285676">
      <w:pPr>
        <w:pStyle w:val="Odstavecseseznamem"/>
        <w:numPr>
          <w:ilvl w:val="0"/>
          <w:numId w:val="9"/>
        </w:numPr>
      </w:pPr>
      <w:r w:rsidRPr="00CE32CB">
        <w:t xml:space="preserve">Zastavěná plocha </w:t>
      </w:r>
      <w:r w:rsidR="001F4BC4">
        <w:t>retenční nádrže R</w:t>
      </w:r>
      <w:r w:rsidRPr="00CE32CB">
        <w:t>N</w:t>
      </w:r>
      <w:r w:rsidR="00E21466" w:rsidRPr="00CE32CB">
        <w:t>1</w:t>
      </w:r>
      <w:r w:rsidR="001F4BC4">
        <w:t xml:space="preserve"> (v DUR+DSP IO.391 – nyní součást SO.101)</w:t>
      </w:r>
      <w:r w:rsidR="00E21466" w:rsidRPr="00CE32CB">
        <w:t xml:space="preserve"> – stavební objekt </w:t>
      </w:r>
      <w:r w:rsidR="00CE32CB" w:rsidRPr="00CE32CB">
        <w:t>povolován rámci</w:t>
      </w:r>
      <w:r w:rsidR="00E21466" w:rsidRPr="00CE32CB">
        <w:t xml:space="preserve"> dokumentace „</w:t>
      </w:r>
      <w:r w:rsidR="00E21466" w:rsidRPr="00CE32CB">
        <w:rPr>
          <w:rFonts w:eastAsia="Lucida Sans Unicode"/>
          <w:b/>
        </w:rPr>
        <w:t>Multifunkční sportovní a kulturní pavilon – Infrastruktura, ETAPA 1“</w:t>
      </w:r>
      <w:r w:rsidR="00CE32CB" w:rsidRPr="00CE32CB">
        <w:rPr>
          <w:rFonts w:eastAsia="Lucida Sans Unicode"/>
          <w:bCs/>
        </w:rPr>
        <w:t xml:space="preserve"> – kde jsou i připomínky DOSS.</w:t>
      </w:r>
      <w:r w:rsidRPr="00CE32CB">
        <w:tab/>
      </w:r>
      <w:r w:rsidR="00E21466" w:rsidRPr="00CE32CB">
        <w:tab/>
      </w:r>
      <w:r w:rsidR="00E21466" w:rsidRPr="00CE32CB">
        <w:tab/>
      </w:r>
      <w:r w:rsidR="00E21466" w:rsidRPr="00CE32CB">
        <w:tab/>
      </w:r>
      <w:r w:rsidR="00E21466" w:rsidRPr="00CE32CB">
        <w:tab/>
      </w:r>
      <w:r w:rsidR="001F4BC4">
        <w:tab/>
      </w:r>
      <w:r w:rsidR="001F4BC4">
        <w:tab/>
      </w:r>
      <w:r w:rsidR="001F4BC4">
        <w:tab/>
      </w:r>
      <w:r w:rsidR="001F4BC4">
        <w:tab/>
      </w:r>
      <w:r w:rsidR="001F4BC4">
        <w:tab/>
      </w:r>
      <w:r w:rsidR="001F4BC4">
        <w:tab/>
      </w:r>
      <w:r w:rsidRPr="00CE32CB">
        <w:rPr>
          <w:b/>
        </w:rPr>
        <w:t>3</w:t>
      </w:r>
      <w:r w:rsidR="00F34B47" w:rsidRPr="00CE32CB">
        <w:rPr>
          <w:b/>
        </w:rPr>
        <w:t>64</w:t>
      </w:r>
      <w:r w:rsidRPr="00CE32CB">
        <w:rPr>
          <w:b/>
        </w:rPr>
        <w:t xml:space="preserve"> m²</w:t>
      </w:r>
    </w:p>
    <w:p w14:paraId="2906376A" w14:textId="50155DCB" w:rsidR="00562197" w:rsidRPr="00CE32CB" w:rsidRDefault="00562197" w:rsidP="00285676">
      <w:pPr>
        <w:pStyle w:val="Odstavecseseznamem"/>
        <w:numPr>
          <w:ilvl w:val="0"/>
          <w:numId w:val="9"/>
        </w:numPr>
      </w:pPr>
      <w:r w:rsidRPr="00CE32CB">
        <w:t xml:space="preserve">Zastavěná plocha </w:t>
      </w:r>
      <w:r w:rsidR="001F4BC4">
        <w:t>retenční nádrže</w:t>
      </w:r>
      <w:r w:rsidRPr="00CE32CB">
        <w:t xml:space="preserve"> RN2</w:t>
      </w:r>
      <w:r w:rsidR="001F4BC4">
        <w:t xml:space="preserve"> (v DUR+DSP IO.391 – nyní součást SO.101</w:t>
      </w:r>
      <w:proofErr w:type="gramStart"/>
      <w:r w:rsidR="001F4BC4">
        <w:t>)</w:t>
      </w:r>
      <w:r w:rsidR="001F4BC4" w:rsidRPr="00CE32CB">
        <w:t xml:space="preserve"> </w:t>
      </w:r>
      <w:r w:rsidR="00E21466" w:rsidRPr="00CE32CB">
        <w:t xml:space="preserve"> </w:t>
      </w:r>
      <w:r w:rsidR="00CE32CB" w:rsidRPr="00CE32CB">
        <w:t>–</w:t>
      </w:r>
      <w:proofErr w:type="gramEnd"/>
      <w:r w:rsidR="00CE32CB" w:rsidRPr="00CE32CB">
        <w:t xml:space="preserve"> stavební objekt povolován rámci dokumentace „</w:t>
      </w:r>
      <w:r w:rsidR="00CE32CB" w:rsidRPr="00CE32CB">
        <w:rPr>
          <w:rFonts w:eastAsia="Lucida Sans Unicode"/>
          <w:b/>
        </w:rPr>
        <w:t>Multifunkční sportovní a kulturní pavilon – Infrastruktura, ETAPA 1“</w:t>
      </w:r>
      <w:r w:rsidR="00CE32CB" w:rsidRPr="00CE32CB">
        <w:rPr>
          <w:rFonts w:eastAsia="Lucida Sans Unicode"/>
          <w:bCs/>
        </w:rPr>
        <w:t xml:space="preserve"> – kde jsou i připomínky DOSS</w:t>
      </w:r>
      <w:r w:rsidRPr="00CE32CB">
        <w:tab/>
      </w:r>
      <w:r w:rsidR="00E21466" w:rsidRPr="00CE32CB">
        <w:tab/>
      </w:r>
      <w:r w:rsidR="00E21466" w:rsidRPr="00CE32CB">
        <w:tab/>
      </w:r>
      <w:r w:rsidR="00E21466" w:rsidRPr="00CE32CB">
        <w:tab/>
      </w:r>
      <w:r w:rsidR="00E21466" w:rsidRPr="00CE32CB">
        <w:tab/>
      </w:r>
      <w:r w:rsidR="00E21466" w:rsidRPr="00CE32CB">
        <w:tab/>
      </w:r>
      <w:r w:rsidR="001F4BC4">
        <w:tab/>
      </w:r>
      <w:r w:rsidR="001F4BC4">
        <w:tab/>
      </w:r>
      <w:r w:rsidR="001F4BC4">
        <w:tab/>
      </w:r>
      <w:r w:rsidR="001F4BC4">
        <w:tab/>
      </w:r>
      <w:r w:rsidR="001F4BC4">
        <w:tab/>
      </w:r>
      <w:r w:rsidRPr="00CE32CB">
        <w:rPr>
          <w:b/>
        </w:rPr>
        <w:t>316 m²</w:t>
      </w:r>
    </w:p>
    <w:p w14:paraId="6E88AE81" w14:textId="77777777" w:rsidR="006E1317" w:rsidRPr="00CE32CB" w:rsidRDefault="006E1317" w:rsidP="00285676">
      <w:pPr>
        <w:pStyle w:val="Odstavecseseznamem"/>
        <w:numPr>
          <w:ilvl w:val="0"/>
          <w:numId w:val="9"/>
        </w:numPr>
      </w:pPr>
      <w:r w:rsidRPr="00CE32CB">
        <w:t>Obestavěný prostor SO.101</w:t>
      </w:r>
      <w:r w:rsidRPr="00CE32CB">
        <w:tab/>
      </w:r>
      <w:r w:rsidRPr="00CE32CB">
        <w:tab/>
      </w:r>
      <w:r w:rsidRPr="00CE32CB">
        <w:tab/>
      </w:r>
      <w:r w:rsidR="00246CDA" w:rsidRPr="00CE32CB">
        <w:rPr>
          <w:b/>
        </w:rPr>
        <w:t>475 000</w:t>
      </w:r>
      <w:r w:rsidRPr="00CE32CB">
        <w:rPr>
          <w:b/>
        </w:rPr>
        <w:t xml:space="preserve"> m</w:t>
      </w:r>
      <w:r w:rsidRPr="00CE32CB">
        <w:rPr>
          <w:b/>
          <w:vertAlign w:val="superscript"/>
        </w:rPr>
        <w:t>3</w:t>
      </w:r>
    </w:p>
    <w:p w14:paraId="0C9B7245" w14:textId="7F0A7717" w:rsidR="006E1317" w:rsidRPr="00CE32CB" w:rsidRDefault="006E1317" w:rsidP="00285676">
      <w:pPr>
        <w:pStyle w:val="Odstavecseseznamem"/>
        <w:numPr>
          <w:ilvl w:val="0"/>
          <w:numId w:val="9"/>
        </w:numPr>
      </w:pPr>
      <w:r w:rsidRPr="00CE32CB">
        <w:t xml:space="preserve">Obestavěný prostor </w:t>
      </w:r>
      <w:r w:rsidR="001F4BC4">
        <w:t>retenční nádrže</w:t>
      </w:r>
      <w:r w:rsidRPr="00CE32CB">
        <w:t xml:space="preserve"> RN1</w:t>
      </w:r>
      <w:r w:rsidR="001F4BC4">
        <w:t xml:space="preserve"> (v DUR+DSP IO.391 – nyní součást SO.101</w:t>
      </w:r>
      <w:proofErr w:type="gramStart"/>
      <w:r w:rsidR="001F4BC4">
        <w:t>)</w:t>
      </w:r>
      <w:r w:rsidR="001F4BC4" w:rsidRPr="00CE32CB">
        <w:t xml:space="preserve"> </w:t>
      </w:r>
      <w:r w:rsidR="00E21466" w:rsidRPr="00CE32CB">
        <w:t xml:space="preserve"> </w:t>
      </w:r>
      <w:r w:rsidR="00CE32CB" w:rsidRPr="00CE32CB">
        <w:t>–</w:t>
      </w:r>
      <w:proofErr w:type="gramEnd"/>
      <w:r w:rsidR="00CE32CB" w:rsidRPr="00CE32CB">
        <w:t xml:space="preserve"> stavební objekt povolován rámci dokumentace „</w:t>
      </w:r>
      <w:r w:rsidR="00CE32CB" w:rsidRPr="00CE32CB">
        <w:rPr>
          <w:rFonts w:eastAsia="Lucida Sans Unicode"/>
          <w:b/>
        </w:rPr>
        <w:t>Multifunkční sportovní a kulturní pavilon – Infrastruktura, ETAPA 1“</w:t>
      </w:r>
      <w:r w:rsidR="00CE32CB" w:rsidRPr="00CE32CB">
        <w:rPr>
          <w:rFonts w:eastAsia="Lucida Sans Unicode"/>
          <w:bCs/>
        </w:rPr>
        <w:t xml:space="preserve"> – kde jsou i připomínky DOSS</w:t>
      </w:r>
      <w:r w:rsidRPr="00CE32CB">
        <w:tab/>
      </w:r>
      <w:r w:rsidRPr="00CE32CB">
        <w:tab/>
      </w:r>
      <w:r w:rsidR="00E21466" w:rsidRPr="00CE32CB">
        <w:tab/>
      </w:r>
      <w:r w:rsidR="00E21466" w:rsidRPr="00CE32CB">
        <w:tab/>
      </w:r>
      <w:r w:rsidR="00E21466" w:rsidRPr="00CE32CB">
        <w:tab/>
      </w:r>
      <w:r w:rsidR="00E21466" w:rsidRPr="00CE32CB">
        <w:tab/>
      </w:r>
      <w:r w:rsidR="001F4BC4">
        <w:tab/>
      </w:r>
      <w:r w:rsidR="001F4BC4">
        <w:tab/>
      </w:r>
      <w:r w:rsidR="001F4BC4">
        <w:tab/>
      </w:r>
      <w:r w:rsidR="001F4BC4">
        <w:tab/>
      </w:r>
      <w:r w:rsidR="001F4BC4">
        <w:tab/>
      </w:r>
      <w:r w:rsidRPr="00CE32CB">
        <w:rPr>
          <w:b/>
        </w:rPr>
        <w:t>855 m</w:t>
      </w:r>
      <w:r w:rsidRPr="00CE32CB">
        <w:rPr>
          <w:b/>
          <w:vertAlign w:val="superscript"/>
        </w:rPr>
        <w:t>3</w:t>
      </w:r>
    </w:p>
    <w:p w14:paraId="427B67A8" w14:textId="6C86627B" w:rsidR="006E1317" w:rsidRPr="00CE32CB" w:rsidRDefault="006E1317" w:rsidP="00285676">
      <w:pPr>
        <w:pStyle w:val="Odstavecseseznamem"/>
        <w:numPr>
          <w:ilvl w:val="0"/>
          <w:numId w:val="9"/>
        </w:numPr>
      </w:pPr>
      <w:r w:rsidRPr="00CE32CB">
        <w:t xml:space="preserve">Obestavěný prostor </w:t>
      </w:r>
      <w:r w:rsidR="008B5A5F">
        <w:t>retenční nádrže</w:t>
      </w:r>
      <w:r w:rsidRPr="00CE32CB">
        <w:t xml:space="preserve"> RN2</w:t>
      </w:r>
      <w:r w:rsidR="001F4BC4">
        <w:t xml:space="preserve"> (v DUR+DSP IO.391 – nyní součást SO.101)</w:t>
      </w:r>
      <w:r w:rsidR="001F4BC4" w:rsidRPr="00CE32CB">
        <w:t xml:space="preserve"> </w:t>
      </w:r>
      <w:r w:rsidR="00CE32CB" w:rsidRPr="00CE32CB">
        <w:t>– stavební objekt povolován rámci dokumentace „</w:t>
      </w:r>
      <w:r w:rsidR="00CE32CB" w:rsidRPr="00CE32CB">
        <w:rPr>
          <w:rFonts w:eastAsia="Lucida Sans Unicode"/>
          <w:b/>
        </w:rPr>
        <w:t>Multifunkční sportovní a kulturní pavilon – Infrastruktura, ETAPA 1“</w:t>
      </w:r>
      <w:r w:rsidR="00CE32CB" w:rsidRPr="00CE32CB">
        <w:rPr>
          <w:rFonts w:eastAsia="Lucida Sans Unicode"/>
          <w:bCs/>
        </w:rPr>
        <w:t xml:space="preserve"> – kde jsou i připomínky DOSS</w:t>
      </w:r>
      <w:r w:rsidRPr="00CE32CB">
        <w:tab/>
      </w:r>
      <w:r w:rsidR="00E21466" w:rsidRPr="00CE32CB">
        <w:tab/>
      </w:r>
      <w:r w:rsidR="00E21466" w:rsidRPr="00CE32CB">
        <w:tab/>
      </w:r>
      <w:r w:rsidR="00E21466" w:rsidRPr="00CE32CB">
        <w:tab/>
      </w:r>
      <w:r w:rsidR="00E21466" w:rsidRPr="00CE32CB">
        <w:tab/>
      </w:r>
      <w:r w:rsidR="00E21466" w:rsidRPr="00CE32CB">
        <w:tab/>
      </w:r>
      <w:r w:rsidR="008B5A5F">
        <w:tab/>
      </w:r>
      <w:r w:rsidR="008B5A5F">
        <w:tab/>
      </w:r>
      <w:r w:rsidR="008B5A5F">
        <w:tab/>
      </w:r>
      <w:r w:rsidR="008B5A5F">
        <w:tab/>
      </w:r>
      <w:r w:rsidR="008B5A5F">
        <w:tab/>
      </w:r>
      <w:r w:rsidRPr="00CE32CB">
        <w:rPr>
          <w:b/>
        </w:rPr>
        <w:t>855 m</w:t>
      </w:r>
      <w:r w:rsidRPr="00CE32CB">
        <w:rPr>
          <w:b/>
          <w:vertAlign w:val="superscript"/>
        </w:rPr>
        <w:t>3</w:t>
      </w:r>
    </w:p>
    <w:p w14:paraId="1344606A" w14:textId="77777777" w:rsidR="006E1317" w:rsidRPr="00CE32CB" w:rsidRDefault="006E1317" w:rsidP="00285676">
      <w:pPr>
        <w:pStyle w:val="Odstavecseseznamem"/>
        <w:numPr>
          <w:ilvl w:val="0"/>
          <w:numId w:val="9"/>
        </w:numPr>
      </w:pPr>
      <w:r w:rsidRPr="00CE32CB">
        <w:t>Úroveň 0,000 v objektu SO.101</w:t>
      </w:r>
      <w:r w:rsidRPr="00CE32CB">
        <w:tab/>
      </w:r>
      <w:r w:rsidRPr="00CE32CB">
        <w:tab/>
      </w:r>
      <w:r w:rsidRPr="00CE32CB">
        <w:rPr>
          <w:b/>
          <w:bCs/>
        </w:rPr>
        <w:t xml:space="preserve">207,800 m n.m. </w:t>
      </w:r>
      <w:proofErr w:type="spellStart"/>
      <w:r w:rsidRPr="00CE32CB">
        <w:rPr>
          <w:b/>
          <w:bCs/>
        </w:rPr>
        <w:t>Bpv</w:t>
      </w:r>
      <w:proofErr w:type="spellEnd"/>
    </w:p>
    <w:p w14:paraId="413387D1" w14:textId="77777777" w:rsidR="009863C0" w:rsidRPr="00CE32CB" w:rsidRDefault="006E1317" w:rsidP="00285676">
      <w:pPr>
        <w:pStyle w:val="Odstavecseseznamem"/>
        <w:numPr>
          <w:ilvl w:val="0"/>
          <w:numId w:val="9"/>
        </w:numPr>
      </w:pPr>
      <w:r w:rsidRPr="00CE32CB">
        <w:lastRenderedPageBreak/>
        <w:t>Maximální výška SO.101</w:t>
      </w:r>
      <w:r w:rsidRPr="00CE32CB">
        <w:tab/>
      </w:r>
      <w:r w:rsidRPr="00CE32CB">
        <w:tab/>
      </w:r>
      <w:r w:rsidRPr="00CE32CB">
        <w:tab/>
      </w:r>
      <w:r w:rsidRPr="00CE32CB">
        <w:rPr>
          <w:b/>
          <w:bCs/>
        </w:rPr>
        <w:t xml:space="preserve">237,800 m n.m. </w:t>
      </w:r>
      <w:proofErr w:type="spellStart"/>
      <w:r w:rsidRPr="00CE32CB">
        <w:rPr>
          <w:b/>
          <w:bCs/>
        </w:rPr>
        <w:t>Bpv</w:t>
      </w:r>
      <w:proofErr w:type="spellEnd"/>
    </w:p>
    <w:p w14:paraId="70EE3770" w14:textId="77777777" w:rsidR="006E1317" w:rsidRPr="00CE32CB" w:rsidRDefault="009863C0" w:rsidP="00285676">
      <w:pPr>
        <w:pStyle w:val="Odstavecseseznamem"/>
        <w:numPr>
          <w:ilvl w:val="0"/>
          <w:numId w:val="9"/>
        </w:numPr>
      </w:pPr>
      <w:r w:rsidRPr="00CE32CB">
        <w:t>Počet nadzemních podlaží</w:t>
      </w:r>
      <w:r w:rsidRPr="00CE32CB">
        <w:tab/>
      </w:r>
      <w:r w:rsidRPr="00CE32CB">
        <w:tab/>
      </w:r>
      <w:r w:rsidRPr="00CE32CB">
        <w:tab/>
      </w:r>
      <w:r w:rsidRPr="00CE32CB">
        <w:rPr>
          <w:b/>
        </w:rPr>
        <w:t>6</w:t>
      </w:r>
    </w:p>
    <w:p w14:paraId="7DD1ADB5" w14:textId="77777777" w:rsidR="00332D31" w:rsidRPr="00CE32CB" w:rsidRDefault="009863C0" w:rsidP="00285676">
      <w:pPr>
        <w:pStyle w:val="Odstavecseseznamem"/>
        <w:numPr>
          <w:ilvl w:val="0"/>
          <w:numId w:val="9"/>
        </w:numPr>
      </w:pPr>
      <w:r w:rsidRPr="00CE32CB">
        <w:t>Počet nadzemních podlaží</w:t>
      </w:r>
      <w:r w:rsidRPr="00CE32CB">
        <w:tab/>
      </w:r>
      <w:r w:rsidRPr="00CE32CB">
        <w:tab/>
      </w:r>
      <w:r w:rsidRPr="00CE32CB">
        <w:tab/>
      </w:r>
      <w:r w:rsidRPr="00CE32CB">
        <w:rPr>
          <w:b/>
        </w:rPr>
        <w:t xml:space="preserve">2 </w:t>
      </w:r>
      <w:r w:rsidRPr="00CE32CB">
        <w:rPr>
          <w:bCs/>
        </w:rPr>
        <w:t>(označená 1PP a 1PP mezanin)</w:t>
      </w:r>
    </w:p>
    <w:p w14:paraId="7001F9DA" w14:textId="77777777" w:rsidR="00224E25" w:rsidRPr="00CE32CB" w:rsidRDefault="00332D31" w:rsidP="00285676">
      <w:pPr>
        <w:pStyle w:val="Odstavecseseznamem"/>
        <w:numPr>
          <w:ilvl w:val="0"/>
          <w:numId w:val="9"/>
        </w:numPr>
      </w:pPr>
      <w:r w:rsidRPr="00CE32CB">
        <w:t>počet krytých parkovacích stání:</w:t>
      </w:r>
      <w:r w:rsidRPr="00CE32CB">
        <w:tab/>
      </w:r>
      <w:r w:rsidRPr="00CE32CB">
        <w:tab/>
      </w:r>
      <w:r w:rsidRPr="00CE32CB">
        <w:rPr>
          <w:b/>
        </w:rPr>
        <w:t xml:space="preserve">150 z toho </w:t>
      </w:r>
      <w:r w:rsidR="00224E25" w:rsidRPr="00CE32CB">
        <w:rPr>
          <w:b/>
        </w:rPr>
        <w:t>8</w:t>
      </w:r>
      <w:r w:rsidRPr="00CE32CB">
        <w:rPr>
          <w:b/>
        </w:rPr>
        <w:t xml:space="preserve"> </w:t>
      </w:r>
      <w:r w:rsidR="007C6DCD" w:rsidRPr="00CE32CB">
        <w:rPr>
          <w:b/>
        </w:rPr>
        <w:t>Z</w:t>
      </w:r>
      <w:r w:rsidRPr="00CE32CB">
        <w:rPr>
          <w:b/>
        </w:rPr>
        <w:t>TP</w:t>
      </w:r>
      <w:r w:rsidRPr="00CE32CB">
        <w:tab/>
      </w:r>
    </w:p>
    <w:p w14:paraId="16DB1F34" w14:textId="65BCEC51" w:rsidR="00332D31" w:rsidRPr="00CE32CB" w:rsidRDefault="00332D31" w:rsidP="00285676">
      <w:pPr>
        <w:pStyle w:val="Odstavecseseznamem"/>
        <w:numPr>
          <w:ilvl w:val="0"/>
          <w:numId w:val="9"/>
        </w:numPr>
      </w:pPr>
      <w:r w:rsidRPr="00CE32CB">
        <w:t>počet parkovacích stání</w:t>
      </w:r>
      <w:r w:rsidR="00224E25" w:rsidRPr="00CE32CB">
        <w:t xml:space="preserve"> vně objektu</w:t>
      </w:r>
      <w:r w:rsidRPr="00CE32CB">
        <w:t>:</w:t>
      </w:r>
      <w:r w:rsidRPr="00CE32CB">
        <w:tab/>
      </w:r>
      <w:r w:rsidR="00224E25" w:rsidRPr="00CE32CB">
        <w:rPr>
          <w:b/>
        </w:rPr>
        <w:t xml:space="preserve">383 </w:t>
      </w:r>
      <w:r w:rsidRPr="00CE32CB">
        <w:rPr>
          <w:b/>
        </w:rPr>
        <w:t xml:space="preserve">z toho </w:t>
      </w:r>
      <w:r w:rsidR="00224E25" w:rsidRPr="00CE32CB">
        <w:rPr>
          <w:b/>
        </w:rPr>
        <w:t>9</w:t>
      </w:r>
      <w:r w:rsidR="001E6008" w:rsidRPr="00CE32CB">
        <w:rPr>
          <w:b/>
        </w:rPr>
        <w:t xml:space="preserve"> TP</w:t>
      </w:r>
      <w:r w:rsidR="00224E25" w:rsidRPr="00CE32CB">
        <w:rPr>
          <w:b/>
        </w:rPr>
        <w:t xml:space="preserve"> – </w:t>
      </w:r>
      <w:r w:rsidR="00224E25" w:rsidRPr="00CE32CB">
        <w:t>řešeno v</w:t>
      </w:r>
      <w:r w:rsidR="00CE32CB" w:rsidRPr="00CE32CB">
        <w:t> </w:t>
      </w:r>
      <w:r w:rsidR="00224E25" w:rsidRPr="00CE32CB">
        <w:t>samostatné</w:t>
      </w:r>
      <w:r w:rsidR="00CE32CB" w:rsidRPr="00CE32CB">
        <w:t xml:space="preserve"> dokumentaci</w:t>
      </w:r>
      <w:r w:rsidR="00224E25" w:rsidRPr="00CE32CB">
        <w:t xml:space="preserve"> </w:t>
      </w:r>
      <w:r w:rsidR="00224E25" w:rsidRPr="00CE32CB">
        <w:rPr>
          <w:rFonts w:eastAsia="Lucida Sans Unicode"/>
          <w:b/>
        </w:rPr>
        <w:t>Multifunkční sportovní a kulturní pavilon – Infrastruktura, ETAPA 1</w:t>
      </w:r>
      <w:r w:rsidR="00224E25" w:rsidRPr="00CE32CB">
        <w:rPr>
          <w:rFonts w:eastAsia="Lucida Sans Unicode"/>
          <w:bCs/>
        </w:rPr>
        <w:t xml:space="preserve">, zpracovatel </w:t>
      </w:r>
      <w:r w:rsidR="00224E25" w:rsidRPr="00CE32CB">
        <w:rPr>
          <w:rStyle w:val="Siln"/>
          <w:rFonts w:ascii="Calibri" w:hAnsi="Calibri" w:cs="Calibri"/>
          <w:bCs w:val="0"/>
          <w:color w:val="000000"/>
          <w:sz w:val="23"/>
          <w:szCs w:val="23"/>
          <w:shd w:val="clear" w:color="auto" w:fill="FFFFFF"/>
        </w:rPr>
        <w:t>PK OSSENDORF s.r.o.</w:t>
      </w:r>
    </w:p>
    <w:p w14:paraId="6F48BCDE" w14:textId="77777777" w:rsidR="00461683" w:rsidRPr="00CE32CB" w:rsidRDefault="00461683" w:rsidP="00285676">
      <w:pPr>
        <w:pStyle w:val="Odstavecseseznamem"/>
        <w:numPr>
          <w:ilvl w:val="0"/>
          <w:numId w:val="9"/>
        </w:numPr>
        <w:rPr>
          <w:bCs/>
        </w:rPr>
      </w:pPr>
      <w:r w:rsidRPr="00CE32CB">
        <w:rPr>
          <w:bCs/>
        </w:rPr>
        <w:t>Počet diváků varianta hokej</w:t>
      </w:r>
      <w:r w:rsidRPr="00CE32CB">
        <w:rPr>
          <w:bCs/>
        </w:rPr>
        <w:tab/>
      </w:r>
      <w:r w:rsidRPr="00CE32CB">
        <w:rPr>
          <w:bCs/>
        </w:rPr>
        <w:tab/>
      </w:r>
      <w:r w:rsidRPr="00CE32CB">
        <w:rPr>
          <w:b/>
        </w:rPr>
        <w:t>12250</w:t>
      </w:r>
    </w:p>
    <w:p w14:paraId="54828C94" w14:textId="5A38A3E2" w:rsidR="00461683" w:rsidRDefault="00461683" w:rsidP="00285676">
      <w:pPr>
        <w:pStyle w:val="Odstavecseseznamem"/>
        <w:numPr>
          <w:ilvl w:val="0"/>
          <w:numId w:val="9"/>
        </w:numPr>
        <w:rPr>
          <w:bCs/>
        </w:rPr>
      </w:pPr>
      <w:r w:rsidRPr="00CE32CB">
        <w:rPr>
          <w:bCs/>
        </w:rPr>
        <w:t>Počet diváků varianta koncert</w:t>
      </w:r>
      <w:r w:rsidRPr="00CE32CB">
        <w:rPr>
          <w:bCs/>
        </w:rPr>
        <w:tab/>
      </w:r>
      <w:r w:rsidRPr="00CE32CB">
        <w:rPr>
          <w:bCs/>
        </w:rPr>
        <w:tab/>
      </w:r>
      <w:r w:rsidRPr="00CE32CB">
        <w:rPr>
          <w:b/>
        </w:rPr>
        <w:t>12750</w:t>
      </w:r>
      <w:r w:rsidRPr="00CE32CB">
        <w:rPr>
          <w:bCs/>
        </w:rPr>
        <w:tab/>
      </w:r>
    </w:p>
    <w:p w14:paraId="54C4AB29" w14:textId="71E4C100" w:rsidR="001F4BC4" w:rsidRPr="001F4BC4" w:rsidRDefault="001F4BC4" w:rsidP="001F4BC4">
      <w:pPr>
        <w:ind w:left="1211"/>
        <w:rPr>
          <w:b/>
          <w:bCs/>
        </w:rPr>
      </w:pPr>
      <w:r w:rsidRPr="001F4BC4">
        <w:rPr>
          <w:b/>
          <w:bCs/>
        </w:rPr>
        <w:t>Stavební objekt IO.391 Retenční nádrže byl v dokumentaci pro provádění stavby samostatně zrušen a vzhledem k jeho úzké provázanosti s objektem Multifunkčního sportovního a kulturního pavilonu byl vnořen do objektu SO.101. V předchozím stupni dokumentace musel být vyčleněn, jako samostatný stavební objekt, jelikož byl povolován v samostatném řízení – stavební objekty byly povoleny v samostatném řízení v rámci dokumentace „Multifunkční sportovní a kulturní pavilon – Infrastruktura, ETAPA 1“.</w:t>
      </w:r>
    </w:p>
    <w:p w14:paraId="49F4068B" w14:textId="77777777" w:rsidR="001F4BC4" w:rsidRPr="001F4BC4" w:rsidRDefault="001F4BC4" w:rsidP="001F4BC4">
      <w:pPr>
        <w:rPr>
          <w:bCs/>
        </w:rPr>
      </w:pPr>
    </w:p>
    <w:p w14:paraId="2F57F464" w14:textId="77777777" w:rsidR="001B057F" w:rsidRDefault="001B057F" w:rsidP="001B057F">
      <w:pPr>
        <w:pStyle w:val="Nadpis4"/>
      </w:pPr>
      <w:r w:rsidRPr="00863196">
        <w:t>základní bilance stavby – potřeby a spotřeby médií a hmot, hospodaření s dešťovou vodou, celkové produkované množství a druhy odpadů a emisí</w:t>
      </w:r>
      <w:r w:rsidR="00863196" w:rsidRPr="00863196">
        <w:t>, třída energetické náročnosti budov</w:t>
      </w:r>
      <w:r w:rsidRPr="00863196">
        <w:t xml:space="preserve"> apod.,</w:t>
      </w:r>
      <w:bookmarkEnd w:id="32"/>
    </w:p>
    <w:p w14:paraId="5C476603" w14:textId="77777777" w:rsidR="006B5C3F" w:rsidRPr="009863C0" w:rsidRDefault="006B5C3F" w:rsidP="006B5C3F">
      <w:pPr>
        <w:shd w:val="clear" w:color="auto" w:fill="D9D9D9" w:themeFill="background1" w:themeFillShade="D9"/>
        <w:spacing w:before="360"/>
        <w:rPr>
          <w:b/>
          <w:bCs/>
        </w:rPr>
      </w:pPr>
      <w:r w:rsidRPr="009863C0">
        <w:rPr>
          <w:b/>
          <w:bCs/>
        </w:rPr>
        <w:t>Potřeby a spotřeby médií a hmot</w:t>
      </w:r>
    </w:p>
    <w:p w14:paraId="20B8A886" w14:textId="77777777" w:rsidR="00D709E0" w:rsidRPr="00D709E0" w:rsidRDefault="006B5C3F" w:rsidP="006B5C3F">
      <w:r w:rsidRPr="00D709E0">
        <w:t>Samotné přípojky jednotlivých sítí technické infrastruktury jsou řešeny v</w:t>
      </w:r>
      <w:r w:rsidR="00D709E0" w:rsidRPr="00D709E0">
        <w:t> </w:t>
      </w:r>
      <w:r w:rsidRPr="00D709E0">
        <w:t>samostatné</w:t>
      </w:r>
      <w:r w:rsidR="00D709E0" w:rsidRPr="00D709E0">
        <w:t xml:space="preserve"> dokumentaci pro provádění stavby (a byly povolovány v dokumentaci) s názvem „„</w:t>
      </w:r>
      <w:r w:rsidR="00D709E0" w:rsidRPr="00D709E0">
        <w:rPr>
          <w:rFonts w:eastAsia="Lucida Sans Unicode"/>
          <w:b/>
        </w:rPr>
        <w:t>Multifunkční sportovní a kulturní pavilon – Infrastruktura, ETAPA 1</w:t>
      </w:r>
      <w:r w:rsidR="00D709E0" w:rsidRPr="00D709E0">
        <w:t>„</w:t>
      </w:r>
      <w:r w:rsidRPr="00D709E0">
        <w:t xml:space="preserve">. </w:t>
      </w:r>
    </w:p>
    <w:p w14:paraId="3A215815" w14:textId="1CCA8763" w:rsidR="006B5C3F" w:rsidRPr="00D709E0" w:rsidRDefault="006B5C3F" w:rsidP="006B5C3F">
      <w:r w:rsidRPr="00D709E0">
        <w:t>V předkládané dokumentaci jsou řešeny pouze vnitřní rozvody technické infrastruktury uvnitř objektu MSKP, ve většině případů vytažené 1 m za vnější líc obvodových konstrukcí v úrovni 1. PP.</w:t>
      </w:r>
    </w:p>
    <w:p w14:paraId="385E3B9A" w14:textId="551538A1" w:rsidR="00AE2FB8" w:rsidRPr="00AE2FB8" w:rsidRDefault="00AE2FB8" w:rsidP="00AE2FB8">
      <w:pPr>
        <w:rPr>
          <w:b/>
          <w:bCs/>
        </w:rPr>
      </w:pPr>
      <w:r w:rsidRPr="00AE2FB8">
        <w:rPr>
          <w:b/>
          <w:bCs/>
        </w:rPr>
        <w:t>Všechny podrobnosti viz technické zprávy jednotlivých profesí</w:t>
      </w:r>
      <w:r>
        <w:rPr>
          <w:b/>
          <w:bCs/>
        </w:rPr>
        <w:t xml:space="preserve"> v rámci dokumentace pro provádění stavby.</w:t>
      </w:r>
    </w:p>
    <w:p w14:paraId="583C2558" w14:textId="77777777" w:rsidR="00675528" w:rsidRPr="009863C0" w:rsidRDefault="00675528" w:rsidP="00675528">
      <w:pPr>
        <w:shd w:val="clear" w:color="auto" w:fill="D9D9D9" w:themeFill="background1" w:themeFillShade="D9"/>
        <w:spacing w:before="360"/>
        <w:rPr>
          <w:b/>
          <w:bCs/>
        </w:rPr>
      </w:pPr>
      <w:r w:rsidRPr="009863C0">
        <w:rPr>
          <w:b/>
          <w:bCs/>
        </w:rPr>
        <w:t>Celkové produkované množství a druhy odpadů</w:t>
      </w:r>
    </w:p>
    <w:p w14:paraId="16717A23" w14:textId="77777777" w:rsidR="00675528" w:rsidRPr="00D709E0" w:rsidRDefault="00675528" w:rsidP="00675528">
      <w:r w:rsidRPr="00D709E0">
        <w:t>Nakládání s odpady se bude řídit příslušnými předpisy:</w:t>
      </w:r>
    </w:p>
    <w:p w14:paraId="1A674A0A" w14:textId="77777777" w:rsidR="00675528" w:rsidRPr="00D709E0" w:rsidRDefault="00675528" w:rsidP="00285676">
      <w:pPr>
        <w:pStyle w:val="Odstavecseseznamem"/>
        <w:numPr>
          <w:ilvl w:val="0"/>
          <w:numId w:val="10"/>
        </w:numPr>
        <w:rPr>
          <w:b/>
          <w:bCs/>
        </w:rPr>
      </w:pPr>
      <w:r w:rsidRPr="00D709E0">
        <w:t xml:space="preserve">zákon 185/2001 Sb. v platném znění o nakládání s odpady </w:t>
      </w:r>
    </w:p>
    <w:p w14:paraId="07901364" w14:textId="77777777" w:rsidR="00675528" w:rsidRPr="00D709E0" w:rsidRDefault="00675528" w:rsidP="00285676">
      <w:pPr>
        <w:pStyle w:val="Odstavecseseznamem"/>
        <w:numPr>
          <w:ilvl w:val="0"/>
          <w:numId w:val="10"/>
        </w:numPr>
        <w:rPr>
          <w:b/>
          <w:bCs/>
        </w:rPr>
      </w:pPr>
      <w:r w:rsidRPr="00D709E0">
        <w:t>prováděcí předpisy (mj. vyhl.</w:t>
      </w:r>
      <w:r w:rsidR="00F17A8F" w:rsidRPr="00D709E0">
        <w:t>94</w:t>
      </w:r>
      <w:r w:rsidRPr="00D709E0">
        <w:t>/</w:t>
      </w:r>
      <w:r w:rsidR="00F17A8F" w:rsidRPr="00D709E0">
        <w:t>2016 Sb</w:t>
      </w:r>
      <w:r w:rsidRPr="00D709E0">
        <w:t>., vyhl.</w:t>
      </w:r>
      <w:r w:rsidR="00F17A8F" w:rsidRPr="00D709E0">
        <w:t>93</w:t>
      </w:r>
      <w:r w:rsidRPr="00D709E0">
        <w:t>/</w:t>
      </w:r>
      <w:r w:rsidR="00F17A8F" w:rsidRPr="00D709E0">
        <w:t>2016Sb</w:t>
      </w:r>
      <w:r w:rsidRPr="00D709E0">
        <w:t xml:space="preserve">., </w:t>
      </w:r>
      <w:proofErr w:type="spellStart"/>
      <w:r w:rsidRPr="00D709E0">
        <w:t>vyhl</w:t>
      </w:r>
      <w:proofErr w:type="spellEnd"/>
      <w:r w:rsidRPr="00D709E0">
        <w:t xml:space="preserve">. 383/2001Sb., </w:t>
      </w:r>
      <w:proofErr w:type="spellStart"/>
      <w:r w:rsidRPr="00D709E0">
        <w:t>vyhl</w:t>
      </w:r>
      <w:proofErr w:type="spellEnd"/>
      <w:r w:rsidRPr="00D709E0">
        <w:t>. 384/2001 Sb., vyhl.352/2005Sb., vyhl.341/2008Sb., vše v platném znění))</w:t>
      </w:r>
    </w:p>
    <w:p w14:paraId="3D4487D2" w14:textId="77777777" w:rsidR="00675528" w:rsidRPr="00D709E0" w:rsidRDefault="00675528" w:rsidP="00285676">
      <w:pPr>
        <w:pStyle w:val="Odstavecseseznamem"/>
        <w:numPr>
          <w:ilvl w:val="0"/>
          <w:numId w:val="10"/>
        </w:numPr>
        <w:rPr>
          <w:b/>
          <w:bCs/>
        </w:rPr>
      </w:pPr>
      <w:r w:rsidRPr="00D709E0">
        <w:t xml:space="preserve">ostatní předpisy o nakládání s odpady nespadající po zákon 185/2001Sb. v platném znění </w:t>
      </w:r>
    </w:p>
    <w:p w14:paraId="091B4860" w14:textId="77777777" w:rsidR="00675528" w:rsidRPr="00D709E0" w:rsidRDefault="00675528" w:rsidP="00675528">
      <w:pPr>
        <w:spacing w:before="360"/>
        <w:rPr>
          <w:b/>
          <w:bCs/>
        </w:rPr>
      </w:pPr>
      <w:r w:rsidRPr="00D709E0">
        <w:rPr>
          <w:b/>
          <w:bCs/>
        </w:rPr>
        <w:t>Odpady vzniklé při provozu objektu</w:t>
      </w:r>
    </w:p>
    <w:p w14:paraId="76B4507B" w14:textId="77777777" w:rsidR="005D58E1" w:rsidRPr="00D709E0" w:rsidRDefault="00675528" w:rsidP="002E086E">
      <w:r w:rsidRPr="00D709E0">
        <w:lastRenderedPageBreak/>
        <w:t>U odpadů vzniklých provozováním objektu se j</w:t>
      </w:r>
      <w:r w:rsidR="00813D50" w:rsidRPr="00D709E0">
        <w:t>edná o odpady pevné dle zák.185/2001</w:t>
      </w:r>
      <w:r w:rsidR="00C56505" w:rsidRPr="00D709E0">
        <w:t> </w:t>
      </w:r>
      <w:r w:rsidR="00813D50" w:rsidRPr="00D709E0">
        <w:t xml:space="preserve">Sb. </w:t>
      </w:r>
      <w:r w:rsidRPr="00D709E0">
        <w:t>V </w:t>
      </w:r>
      <w:r w:rsidR="00813D50" w:rsidRPr="00D709E0">
        <w:t>platném znění.</w:t>
      </w:r>
      <w:r w:rsidR="00C25F69" w:rsidRPr="00D709E0">
        <w:t xml:space="preserve"> </w:t>
      </w:r>
      <w:r w:rsidR="002E086E" w:rsidRPr="00D709E0">
        <w:t>Při stanovení druhu odpadů a</w:t>
      </w:r>
      <w:r w:rsidR="00813D50" w:rsidRPr="00D709E0">
        <w:t> </w:t>
      </w:r>
      <w:r w:rsidR="002E086E" w:rsidRPr="00D709E0">
        <w:t xml:space="preserve">jejich likvidace se vychází z podobných provozů, kde jsou známy </w:t>
      </w:r>
      <w:r w:rsidR="005D58E1" w:rsidRPr="00D709E0">
        <w:t xml:space="preserve">druhy </w:t>
      </w:r>
      <w:r w:rsidR="002E086E" w:rsidRPr="00D709E0">
        <w:t>vznikající</w:t>
      </w:r>
      <w:r w:rsidR="005D58E1" w:rsidRPr="00D709E0">
        <w:t>ho</w:t>
      </w:r>
      <w:r w:rsidR="002E086E" w:rsidRPr="00D709E0">
        <w:t xml:space="preserve"> odpad</w:t>
      </w:r>
      <w:r w:rsidR="005D58E1" w:rsidRPr="00D709E0">
        <w:t xml:space="preserve">u. </w:t>
      </w:r>
    </w:p>
    <w:p w14:paraId="7E807511" w14:textId="77777777" w:rsidR="00813D50" w:rsidRPr="00D709E0" w:rsidRDefault="005D58E1" w:rsidP="002E086E">
      <w:r w:rsidRPr="00D709E0">
        <w:t>Součástí řešení tohoto projektu nejsou gastro provozy. Gastro provozovny jsou však v projektu uvažovány a v níže uvedené tabulce odpadových materiálů</w:t>
      </w:r>
      <w:r w:rsidR="00E20353" w:rsidRPr="00D709E0">
        <w:t xml:space="preserve"> se kromě běžných odpadů předpokládá také základní skupina odpadů, kterou generují gastro provozy.</w:t>
      </w:r>
    </w:p>
    <w:p w14:paraId="21180D15" w14:textId="77777777" w:rsidR="002E086E" w:rsidRPr="00D709E0" w:rsidRDefault="00813D50" w:rsidP="002E086E">
      <w:pPr>
        <w:rPr>
          <w:u w:val="single"/>
        </w:rPr>
      </w:pPr>
      <w:r w:rsidRPr="00D709E0">
        <w:rPr>
          <w:u w:val="single"/>
        </w:rPr>
        <w:t>O</w:t>
      </w:r>
      <w:r w:rsidR="002E086E" w:rsidRPr="00D709E0">
        <w:rPr>
          <w:u w:val="single"/>
        </w:rPr>
        <w:t xml:space="preserve">dpadové materiály vzniklé nově při provozu </w:t>
      </w:r>
      <w:r w:rsidRPr="00D709E0">
        <w:rPr>
          <w:u w:val="single"/>
        </w:rPr>
        <w:t>multifunkční haly</w:t>
      </w:r>
    </w:p>
    <w:tbl>
      <w:tblPr>
        <w:tblStyle w:val="Mkatabulky"/>
        <w:tblW w:w="0" w:type="auto"/>
        <w:tblInd w:w="851" w:type="dxa"/>
        <w:tblLook w:val="04A0" w:firstRow="1" w:lastRow="0" w:firstColumn="1" w:lastColumn="0" w:noHBand="0" w:noVBand="1"/>
      </w:tblPr>
      <w:tblGrid>
        <w:gridCol w:w="1226"/>
        <w:gridCol w:w="3208"/>
        <w:gridCol w:w="1161"/>
        <w:gridCol w:w="2494"/>
        <w:gridCol w:w="1255"/>
      </w:tblGrid>
      <w:tr w:rsidR="00813D50" w:rsidRPr="00D709E0" w14:paraId="0D836903" w14:textId="77777777" w:rsidTr="00437930">
        <w:tc>
          <w:tcPr>
            <w:tcW w:w="1226" w:type="dxa"/>
          </w:tcPr>
          <w:p w14:paraId="32BA9481" w14:textId="77777777" w:rsidR="00813D50" w:rsidRPr="00D709E0" w:rsidRDefault="00813D50" w:rsidP="00C56505">
            <w:pPr>
              <w:spacing w:before="360" w:after="120"/>
              <w:ind w:left="0"/>
              <w:jc w:val="left"/>
              <w:rPr>
                <w:b/>
                <w:bCs/>
              </w:rPr>
            </w:pPr>
            <w:proofErr w:type="spellStart"/>
            <w:r w:rsidRPr="00D709E0">
              <w:rPr>
                <w:b/>
                <w:bCs/>
              </w:rPr>
              <w:t>Kat.č</w:t>
            </w:r>
            <w:proofErr w:type="spellEnd"/>
            <w:r w:rsidRPr="00D709E0">
              <w:rPr>
                <w:b/>
                <w:bCs/>
              </w:rPr>
              <w:t>.</w:t>
            </w:r>
          </w:p>
        </w:tc>
        <w:tc>
          <w:tcPr>
            <w:tcW w:w="3208" w:type="dxa"/>
          </w:tcPr>
          <w:p w14:paraId="3ADFE358" w14:textId="77777777" w:rsidR="00813D50" w:rsidRPr="00D709E0" w:rsidRDefault="00813D50" w:rsidP="00C56505">
            <w:pPr>
              <w:spacing w:before="360" w:after="120"/>
              <w:ind w:left="0"/>
              <w:jc w:val="left"/>
              <w:rPr>
                <w:b/>
                <w:bCs/>
              </w:rPr>
            </w:pPr>
            <w:r w:rsidRPr="00D709E0">
              <w:rPr>
                <w:b/>
                <w:bCs/>
              </w:rPr>
              <w:t>Název odpadu</w:t>
            </w:r>
          </w:p>
        </w:tc>
        <w:tc>
          <w:tcPr>
            <w:tcW w:w="1161" w:type="dxa"/>
          </w:tcPr>
          <w:p w14:paraId="3A216F93" w14:textId="77777777" w:rsidR="00813D50" w:rsidRPr="00D709E0" w:rsidRDefault="00813D50" w:rsidP="00C56505">
            <w:pPr>
              <w:spacing w:before="240" w:after="120"/>
              <w:ind w:left="0"/>
              <w:jc w:val="left"/>
              <w:rPr>
                <w:b/>
                <w:bCs/>
              </w:rPr>
            </w:pPr>
            <w:r w:rsidRPr="00D709E0">
              <w:rPr>
                <w:b/>
                <w:bCs/>
              </w:rPr>
              <w:t>Kategorie odpadu</w:t>
            </w:r>
          </w:p>
        </w:tc>
        <w:tc>
          <w:tcPr>
            <w:tcW w:w="2494" w:type="dxa"/>
          </w:tcPr>
          <w:p w14:paraId="2FC2349E" w14:textId="77777777" w:rsidR="00813D50" w:rsidRPr="00D709E0" w:rsidRDefault="00813D50" w:rsidP="00813D50">
            <w:pPr>
              <w:spacing w:before="120" w:after="120"/>
              <w:ind w:left="0"/>
              <w:jc w:val="left"/>
              <w:rPr>
                <w:b/>
                <w:bCs/>
              </w:rPr>
            </w:pPr>
            <w:r w:rsidRPr="00D709E0">
              <w:rPr>
                <w:b/>
                <w:bCs/>
              </w:rPr>
              <w:t>Předpokládané množství</w:t>
            </w:r>
            <w:r w:rsidRPr="00D709E0">
              <w:rPr>
                <w:b/>
                <w:bCs/>
              </w:rPr>
              <w:br/>
              <w:t>t nebo m</w:t>
            </w:r>
            <w:r w:rsidRPr="00D709E0">
              <w:rPr>
                <w:b/>
                <w:bCs/>
                <w:vertAlign w:val="superscript"/>
              </w:rPr>
              <w:t>3</w:t>
            </w:r>
            <w:r w:rsidRPr="00D709E0">
              <w:rPr>
                <w:b/>
                <w:bCs/>
              </w:rPr>
              <w:t>/rok</w:t>
            </w:r>
          </w:p>
        </w:tc>
        <w:tc>
          <w:tcPr>
            <w:tcW w:w="1255" w:type="dxa"/>
          </w:tcPr>
          <w:p w14:paraId="48695F8C" w14:textId="77777777" w:rsidR="00813D50" w:rsidRPr="00D709E0" w:rsidRDefault="00813D50" w:rsidP="00C56505">
            <w:pPr>
              <w:spacing w:before="240" w:after="120"/>
              <w:ind w:left="0"/>
              <w:jc w:val="left"/>
              <w:rPr>
                <w:b/>
                <w:bCs/>
              </w:rPr>
            </w:pPr>
            <w:r w:rsidRPr="00D709E0">
              <w:rPr>
                <w:b/>
                <w:bCs/>
              </w:rPr>
              <w:t>Způsob likvidace</w:t>
            </w:r>
          </w:p>
        </w:tc>
      </w:tr>
      <w:tr w:rsidR="00813D50" w:rsidRPr="00D709E0" w14:paraId="78A06C67" w14:textId="77777777" w:rsidTr="00437930">
        <w:tc>
          <w:tcPr>
            <w:tcW w:w="1226" w:type="dxa"/>
          </w:tcPr>
          <w:p w14:paraId="056041D4" w14:textId="77777777" w:rsidR="00813D50" w:rsidRPr="00D709E0" w:rsidRDefault="00813D50" w:rsidP="00C56505">
            <w:pPr>
              <w:spacing w:before="120" w:after="120"/>
              <w:ind w:left="0"/>
            </w:pPr>
            <w:r w:rsidRPr="00D709E0">
              <w:t>15 01 01</w:t>
            </w:r>
          </w:p>
        </w:tc>
        <w:tc>
          <w:tcPr>
            <w:tcW w:w="3208" w:type="dxa"/>
          </w:tcPr>
          <w:p w14:paraId="58CA1C29" w14:textId="77777777" w:rsidR="00813D50" w:rsidRPr="00D709E0" w:rsidRDefault="00813D50" w:rsidP="00C56505">
            <w:pPr>
              <w:spacing w:before="120" w:after="120"/>
              <w:ind w:left="0"/>
            </w:pPr>
            <w:r w:rsidRPr="00D709E0">
              <w:t>Papírové a lepenkové obaly</w:t>
            </w:r>
          </w:p>
        </w:tc>
        <w:tc>
          <w:tcPr>
            <w:tcW w:w="1161" w:type="dxa"/>
          </w:tcPr>
          <w:p w14:paraId="5CA728EF" w14:textId="77777777" w:rsidR="00813D50" w:rsidRPr="00D709E0" w:rsidRDefault="00813D50" w:rsidP="00C56505">
            <w:pPr>
              <w:spacing w:before="120" w:after="120"/>
              <w:ind w:left="0"/>
              <w:jc w:val="center"/>
            </w:pPr>
            <w:r w:rsidRPr="00D709E0">
              <w:t>O</w:t>
            </w:r>
          </w:p>
        </w:tc>
        <w:tc>
          <w:tcPr>
            <w:tcW w:w="2494" w:type="dxa"/>
          </w:tcPr>
          <w:p w14:paraId="13DA4313" w14:textId="77777777" w:rsidR="00813D50" w:rsidRPr="00D709E0" w:rsidRDefault="005D58E1" w:rsidP="00C56505">
            <w:pPr>
              <w:spacing w:before="120" w:after="120"/>
              <w:ind w:left="0"/>
              <w:jc w:val="center"/>
            </w:pPr>
            <w:r w:rsidRPr="00D709E0">
              <w:t>22</w:t>
            </w:r>
            <w:r w:rsidR="00C56505" w:rsidRPr="00D709E0">
              <w:t xml:space="preserve"> t</w:t>
            </w:r>
          </w:p>
        </w:tc>
        <w:tc>
          <w:tcPr>
            <w:tcW w:w="1255" w:type="dxa"/>
          </w:tcPr>
          <w:p w14:paraId="374BF91C" w14:textId="77777777" w:rsidR="00813D50" w:rsidRPr="00D709E0" w:rsidRDefault="00813D50" w:rsidP="00C56505">
            <w:pPr>
              <w:spacing w:before="120" w:after="120"/>
              <w:ind w:left="0"/>
              <w:jc w:val="center"/>
            </w:pPr>
            <w:r w:rsidRPr="00D709E0">
              <w:t>1</w:t>
            </w:r>
          </w:p>
        </w:tc>
      </w:tr>
      <w:tr w:rsidR="00813D50" w:rsidRPr="00D709E0" w14:paraId="16377E6F" w14:textId="77777777" w:rsidTr="00437930">
        <w:tc>
          <w:tcPr>
            <w:tcW w:w="1226" w:type="dxa"/>
          </w:tcPr>
          <w:p w14:paraId="3D6BA554" w14:textId="77777777" w:rsidR="00813D50" w:rsidRPr="00D709E0" w:rsidRDefault="00813D50" w:rsidP="00C56505">
            <w:pPr>
              <w:spacing w:before="120" w:after="120"/>
              <w:ind w:left="0"/>
            </w:pPr>
            <w:r w:rsidRPr="00D709E0">
              <w:t>15 01 02</w:t>
            </w:r>
          </w:p>
        </w:tc>
        <w:tc>
          <w:tcPr>
            <w:tcW w:w="3208" w:type="dxa"/>
          </w:tcPr>
          <w:p w14:paraId="65B24F5F" w14:textId="77777777" w:rsidR="00813D50" w:rsidRPr="00D709E0" w:rsidRDefault="00813D50" w:rsidP="00C56505">
            <w:pPr>
              <w:spacing w:before="120" w:after="120"/>
              <w:ind w:left="0"/>
            </w:pPr>
            <w:r w:rsidRPr="00D709E0">
              <w:t>Plastové obaly</w:t>
            </w:r>
          </w:p>
        </w:tc>
        <w:tc>
          <w:tcPr>
            <w:tcW w:w="1161" w:type="dxa"/>
          </w:tcPr>
          <w:p w14:paraId="049BD0C6" w14:textId="77777777" w:rsidR="00813D50" w:rsidRPr="00D709E0" w:rsidRDefault="00813D50" w:rsidP="00C56505">
            <w:pPr>
              <w:spacing w:before="120" w:after="120"/>
              <w:ind w:left="0"/>
              <w:jc w:val="center"/>
            </w:pPr>
            <w:r w:rsidRPr="00D709E0">
              <w:t>O</w:t>
            </w:r>
          </w:p>
        </w:tc>
        <w:tc>
          <w:tcPr>
            <w:tcW w:w="2494" w:type="dxa"/>
          </w:tcPr>
          <w:p w14:paraId="68A4E690" w14:textId="77777777" w:rsidR="00813D50" w:rsidRPr="00D709E0" w:rsidRDefault="00C56505" w:rsidP="00C56505">
            <w:pPr>
              <w:spacing w:before="120" w:after="120"/>
              <w:ind w:left="0"/>
              <w:jc w:val="center"/>
            </w:pPr>
            <w:r w:rsidRPr="00D709E0">
              <w:t>2</w:t>
            </w:r>
            <w:r w:rsidR="005D58E1" w:rsidRPr="00D709E0">
              <w:t>0</w:t>
            </w:r>
            <w:r w:rsidRPr="00D709E0">
              <w:t xml:space="preserve"> t</w:t>
            </w:r>
          </w:p>
        </w:tc>
        <w:tc>
          <w:tcPr>
            <w:tcW w:w="1255" w:type="dxa"/>
          </w:tcPr>
          <w:p w14:paraId="192E09B7" w14:textId="77777777" w:rsidR="00813D50" w:rsidRPr="00D709E0" w:rsidRDefault="00813D50" w:rsidP="00C56505">
            <w:pPr>
              <w:spacing w:before="120" w:after="120"/>
              <w:ind w:left="0"/>
              <w:jc w:val="center"/>
            </w:pPr>
            <w:r w:rsidRPr="00D709E0">
              <w:t>1</w:t>
            </w:r>
          </w:p>
        </w:tc>
      </w:tr>
      <w:tr w:rsidR="00813D50" w:rsidRPr="00D709E0" w14:paraId="001B28D7" w14:textId="77777777" w:rsidTr="00437930">
        <w:tc>
          <w:tcPr>
            <w:tcW w:w="1226" w:type="dxa"/>
          </w:tcPr>
          <w:p w14:paraId="69FA30B4" w14:textId="77777777" w:rsidR="00813D50" w:rsidRPr="00D709E0" w:rsidRDefault="00437930" w:rsidP="00C56505">
            <w:pPr>
              <w:spacing w:before="120" w:after="120"/>
              <w:ind w:left="0"/>
            </w:pPr>
            <w:r w:rsidRPr="00D709E0">
              <w:t>15</w:t>
            </w:r>
            <w:r w:rsidR="00813D50" w:rsidRPr="00D709E0">
              <w:t xml:space="preserve"> 0</w:t>
            </w:r>
            <w:r w:rsidRPr="00D709E0">
              <w:t>1</w:t>
            </w:r>
            <w:r w:rsidR="00813D50" w:rsidRPr="00D709E0">
              <w:t xml:space="preserve"> 0</w:t>
            </w:r>
            <w:r w:rsidRPr="00D709E0">
              <w:t>6</w:t>
            </w:r>
          </w:p>
        </w:tc>
        <w:tc>
          <w:tcPr>
            <w:tcW w:w="3208" w:type="dxa"/>
          </w:tcPr>
          <w:p w14:paraId="3E2B5510" w14:textId="77777777" w:rsidR="00813D50" w:rsidRPr="00D709E0" w:rsidRDefault="00813D50" w:rsidP="00C56505">
            <w:pPr>
              <w:spacing w:before="120" w:after="120"/>
              <w:ind w:left="0"/>
            </w:pPr>
            <w:r w:rsidRPr="00D709E0">
              <w:t>Směsn</w:t>
            </w:r>
            <w:r w:rsidR="00437930" w:rsidRPr="00D709E0">
              <w:t>é obaly</w:t>
            </w:r>
          </w:p>
        </w:tc>
        <w:tc>
          <w:tcPr>
            <w:tcW w:w="1161" w:type="dxa"/>
          </w:tcPr>
          <w:p w14:paraId="1F6B2154" w14:textId="77777777" w:rsidR="00813D50" w:rsidRPr="00D709E0" w:rsidRDefault="00813D50" w:rsidP="00C56505">
            <w:pPr>
              <w:spacing w:before="120" w:after="120"/>
              <w:ind w:left="0"/>
              <w:jc w:val="center"/>
            </w:pPr>
            <w:r w:rsidRPr="00D709E0">
              <w:t>O</w:t>
            </w:r>
          </w:p>
        </w:tc>
        <w:tc>
          <w:tcPr>
            <w:tcW w:w="2494" w:type="dxa"/>
          </w:tcPr>
          <w:p w14:paraId="6BEA572C" w14:textId="77777777" w:rsidR="00813D50" w:rsidRPr="00D709E0" w:rsidRDefault="005D58E1" w:rsidP="00C56505">
            <w:pPr>
              <w:spacing w:before="120" w:after="120"/>
              <w:ind w:left="0"/>
              <w:jc w:val="center"/>
            </w:pPr>
            <w:r w:rsidRPr="00D709E0">
              <w:t>4</w:t>
            </w:r>
            <w:r w:rsidR="00C56505" w:rsidRPr="00D709E0">
              <w:t xml:space="preserve"> t</w:t>
            </w:r>
          </w:p>
        </w:tc>
        <w:tc>
          <w:tcPr>
            <w:tcW w:w="1255" w:type="dxa"/>
          </w:tcPr>
          <w:p w14:paraId="181F3403" w14:textId="77777777" w:rsidR="00813D50" w:rsidRPr="00D709E0" w:rsidRDefault="00813D50" w:rsidP="00C56505">
            <w:pPr>
              <w:spacing w:before="120" w:after="120"/>
              <w:ind w:left="0"/>
              <w:jc w:val="center"/>
            </w:pPr>
            <w:r w:rsidRPr="00D709E0">
              <w:t>1</w:t>
            </w:r>
          </w:p>
        </w:tc>
      </w:tr>
      <w:tr w:rsidR="00437930" w:rsidRPr="00D709E0" w14:paraId="665D45BC" w14:textId="77777777" w:rsidTr="00437930">
        <w:tc>
          <w:tcPr>
            <w:tcW w:w="1226" w:type="dxa"/>
          </w:tcPr>
          <w:p w14:paraId="2CFA7A1A" w14:textId="77777777" w:rsidR="00437930" w:rsidRPr="00D709E0" w:rsidRDefault="00437930" w:rsidP="00C56505">
            <w:pPr>
              <w:spacing w:before="120" w:after="120"/>
              <w:ind w:left="0"/>
            </w:pPr>
            <w:r w:rsidRPr="00D709E0">
              <w:t>15 01 07</w:t>
            </w:r>
          </w:p>
        </w:tc>
        <w:tc>
          <w:tcPr>
            <w:tcW w:w="3208" w:type="dxa"/>
          </w:tcPr>
          <w:p w14:paraId="202B018E" w14:textId="77777777" w:rsidR="00437930" w:rsidRPr="00D709E0" w:rsidRDefault="00437930" w:rsidP="00C56505">
            <w:pPr>
              <w:spacing w:before="120" w:after="120"/>
              <w:ind w:left="0"/>
            </w:pPr>
            <w:r w:rsidRPr="00D709E0">
              <w:t>Skleněné obaly</w:t>
            </w:r>
          </w:p>
        </w:tc>
        <w:tc>
          <w:tcPr>
            <w:tcW w:w="1161" w:type="dxa"/>
          </w:tcPr>
          <w:p w14:paraId="2CE758BD" w14:textId="77777777" w:rsidR="00437930" w:rsidRPr="00D709E0" w:rsidRDefault="00437930" w:rsidP="00C56505">
            <w:pPr>
              <w:spacing w:before="120" w:after="120"/>
              <w:ind w:left="0"/>
              <w:jc w:val="center"/>
            </w:pPr>
            <w:r w:rsidRPr="00D709E0">
              <w:t>O</w:t>
            </w:r>
          </w:p>
        </w:tc>
        <w:tc>
          <w:tcPr>
            <w:tcW w:w="2494" w:type="dxa"/>
          </w:tcPr>
          <w:p w14:paraId="42440E52" w14:textId="77777777" w:rsidR="00437930" w:rsidRPr="00D709E0" w:rsidRDefault="005D58E1" w:rsidP="00C56505">
            <w:pPr>
              <w:spacing w:before="120" w:after="120"/>
              <w:ind w:left="0"/>
              <w:jc w:val="center"/>
            </w:pPr>
            <w:r w:rsidRPr="00D709E0">
              <w:t>4 t</w:t>
            </w:r>
          </w:p>
        </w:tc>
        <w:tc>
          <w:tcPr>
            <w:tcW w:w="1255" w:type="dxa"/>
          </w:tcPr>
          <w:p w14:paraId="47E63A74" w14:textId="77777777" w:rsidR="00437930" w:rsidRPr="00D709E0" w:rsidRDefault="00437930" w:rsidP="00C56505">
            <w:pPr>
              <w:spacing w:before="120" w:after="120"/>
              <w:ind w:left="0"/>
              <w:jc w:val="center"/>
            </w:pPr>
            <w:r w:rsidRPr="00D709E0">
              <w:t>1</w:t>
            </w:r>
          </w:p>
        </w:tc>
      </w:tr>
      <w:tr w:rsidR="00437930" w:rsidRPr="00D709E0" w14:paraId="1EC804C5" w14:textId="77777777" w:rsidTr="00BE4F44">
        <w:tc>
          <w:tcPr>
            <w:tcW w:w="1226" w:type="dxa"/>
          </w:tcPr>
          <w:p w14:paraId="23493615" w14:textId="77777777" w:rsidR="00437930" w:rsidRPr="00D709E0" w:rsidRDefault="00437930" w:rsidP="00BE4F44">
            <w:pPr>
              <w:spacing w:before="120" w:after="120"/>
              <w:ind w:left="0"/>
            </w:pPr>
            <w:r w:rsidRPr="00D709E0">
              <w:t>19 12 01</w:t>
            </w:r>
          </w:p>
        </w:tc>
        <w:tc>
          <w:tcPr>
            <w:tcW w:w="3208" w:type="dxa"/>
          </w:tcPr>
          <w:p w14:paraId="4AAC95FA" w14:textId="77777777" w:rsidR="00437930" w:rsidRPr="00D709E0" w:rsidRDefault="00437930" w:rsidP="00BE4F44">
            <w:pPr>
              <w:spacing w:before="120" w:after="120"/>
              <w:ind w:left="0"/>
            </w:pPr>
            <w:r w:rsidRPr="00D709E0">
              <w:t>Papír a lepenka</w:t>
            </w:r>
          </w:p>
        </w:tc>
        <w:tc>
          <w:tcPr>
            <w:tcW w:w="1161" w:type="dxa"/>
          </w:tcPr>
          <w:p w14:paraId="5A026332" w14:textId="77777777" w:rsidR="00437930" w:rsidRPr="00D709E0" w:rsidRDefault="00437930" w:rsidP="00BE4F44">
            <w:pPr>
              <w:spacing w:before="120" w:after="120"/>
              <w:ind w:left="0"/>
              <w:jc w:val="center"/>
            </w:pPr>
            <w:r w:rsidRPr="00D709E0">
              <w:t>O</w:t>
            </w:r>
          </w:p>
        </w:tc>
        <w:tc>
          <w:tcPr>
            <w:tcW w:w="2494" w:type="dxa"/>
          </w:tcPr>
          <w:p w14:paraId="28A46B07" w14:textId="77777777" w:rsidR="00437930" w:rsidRPr="00D709E0" w:rsidRDefault="00437930" w:rsidP="00BE4F44">
            <w:pPr>
              <w:spacing w:before="120" w:after="120"/>
              <w:ind w:left="0"/>
              <w:jc w:val="center"/>
            </w:pPr>
            <w:r w:rsidRPr="00D709E0">
              <w:t>1 t</w:t>
            </w:r>
          </w:p>
        </w:tc>
        <w:tc>
          <w:tcPr>
            <w:tcW w:w="1255" w:type="dxa"/>
          </w:tcPr>
          <w:p w14:paraId="46AABAAB" w14:textId="77777777" w:rsidR="00437930" w:rsidRPr="00D709E0" w:rsidRDefault="00437930" w:rsidP="00BE4F44">
            <w:pPr>
              <w:spacing w:before="120" w:after="120"/>
              <w:ind w:left="0"/>
              <w:jc w:val="center"/>
            </w:pPr>
            <w:r w:rsidRPr="00D709E0">
              <w:t>1</w:t>
            </w:r>
          </w:p>
        </w:tc>
      </w:tr>
      <w:tr w:rsidR="00437930" w:rsidRPr="00D709E0" w14:paraId="516654A5" w14:textId="77777777" w:rsidTr="00437930">
        <w:tc>
          <w:tcPr>
            <w:tcW w:w="1226" w:type="dxa"/>
          </w:tcPr>
          <w:p w14:paraId="7A6BBA73" w14:textId="77777777" w:rsidR="00437930" w:rsidRPr="00D709E0" w:rsidRDefault="00437930" w:rsidP="00BE4F44">
            <w:pPr>
              <w:spacing w:before="120" w:after="120"/>
              <w:ind w:left="0"/>
            </w:pPr>
            <w:r w:rsidRPr="00D709E0">
              <w:t>20 0</w:t>
            </w:r>
            <w:r w:rsidR="00FA3D78" w:rsidRPr="00D709E0">
              <w:t>1</w:t>
            </w:r>
            <w:r w:rsidRPr="00D709E0">
              <w:t xml:space="preserve"> 0</w:t>
            </w:r>
            <w:r w:rsidR="00FA3D78" w:rsidRPr="00D709E0">
              <w:t>8</w:t>
            </w:r>
          </w:p>
        </w:tc>
        <w:tc>
          <w:tcPr>
            <w:tcW w:w="3208" w:type="dxa"/>
          </w:tcPr>
          <w:p w14:paraId="11DCD986" w14:textId="77777777" w:rsidR="00437930" w:rsidRPr="00D709E0" w:rsidRDefault="00FA3D78" w:rsidP="00BE4F44">
            <w:pPr>
              <w:spacing w:before="120" w:after="120"/>
              <w:ind w:left="0"/>
            </w:pPr>
            <w:r w:rsidRPr="00D709E0">
              <w:t xml:space="preserve">Biologicky rozložitelný odpad </w:t>
            </w:r>
            <w:r w:rsidRPr="00D709E0">
              <w:br/>
              <w:t>z kuchyní a stravoven</w:t>
            </w:r>
          </w:p>
        </w:tc>
        <w:tc>
          <w:tcPr>
            <w:tcW w:w="1161" w:type="dxa"/>
          </w:tcPr>
          <w:p w14:paraId="60919403" w14:textId="77777777" w:rsidR="00437930" w:rsidRPr="00D709E0" w:rsidRDefault="00437930" w:rsidP="00BE4F44">
            <w:pPr>
              <w:spacing w:before="120" w:after="120"/>
              <w:ind w:left="0"/>
              <w:jc w:val="center"/>
            </w:pPr>
            <w:r w:rsidRPr="00D709E0">
              <w:t>O</w:t>
            </w:r>
          </w:p>
        </w:tc>
        <w:tc>
          <w:tcPr>
            <w:tcW w:w="2494" w:type="dxa"/>
          </w:tcPr>
          <w:p w14:paraId="4BE828FB" w14:textId="77777777" w:rsidR="00437930" w:rsidRPr="00D709E0" w:rsidRDefault="00FA3D78" w:rsidP="00BE4F44">
            <w:pPr>
              <w:spacing w:before="120" w:after="120"/>
              <w:ind w:left="0"/>
              <w:jc w:val="center"/>
            </w:pPr>
            <w:r w:rsidRPr="00D709E0">
              <w:t>6</w:t>
            </w:r>
            <w:r w:rsidR="00437930" w:rsidRPr="00D709E0">
              <w:t xml:space="preserve"> t</w:t>
            </w:r>
          </w:p>
        </w:tc>
        <w:tc>
          <w:tcPr>
            <w:tcW w:w="1255" w:type="dxa"/>
          </w:tcPr>
          <w:p w14:paraId="2479029F" w14:textId="77777777" w:rsidR="00437930" w:rsidRPr="00D709E0" w:rsidRDefault="00437930" w:rsidP="00BE4F44">
            <w:pPr>
              <w:spacing w:before="120" w:after="120"/>
              <w:ind w:left="0"/>
              <w:jc w:val="center"/>
            </w:pPr>
            <w:r w:rsidRPr="00D709E0">
              <w:t>1</w:t>
            </w:r>
          </w:p>
        </w:tc>
      </w:tr>
      <w:tr w:rsidR="00437930" w:rsidRPr="00D709E0" w14:paraId="3A805F48" w14:textId="77777777" w:rsidTr="00BE4F44">
        <w:tc>
          <w:tcPr>
            <w:tcW w:w="1226" w:type="dxa"/>
          </w:tcPr>
          <w:p w14:paraId="5DCA1156" w14:textId="77777777" w:rsidR="00437930" w:rsidRPr="00D709E0" w:rsidRDefault="00437930" w:rsidP="00BE4F44">
            <w:pPr>
              <w:spacing w:before="120" w:after="120"/>
              <w:ind w:left="0"/>
            </w:pPr>
            <w:r w:rsidRPr="00D709E0">
              <w:t>20 03 01</w:t>
            </w:r>
          </w:p>
        </w:tc>
        <w:tc>
          <w:tcPr>
            <w:tcW w:w="3208" w:type="dxa"/>
          </w:tcPr>
          <w:p w14:paraId="2C07F074" w14:textId="77777777" w:rsidR="00437930" w:rsidRPr="00D709E0" w:rsidRDefault="00437930" w:rsidP="00BE4F44">
            <w:pPr>
              <w:spacing w:before="120" w:after="120"/>
              <w:ind w:left="0"/>
            </w:pPr>
            <w:r w:rsidRPr="00D709E0">
              <w:t>Směsný komunální odpad</w:t>
            </w:r>
          </w:p>
        </w:tc>
        <w:tc>
          <w:tcPr>
            <w:tcW w:w="1161" w:type="dxa"/>
          </w:tcPr>
          <w:p w14:paraId="47A04E4F" w14:textId="77777777" w:rsidR="00437930" w:rsidRPr="00D709E0" w:rsidRDefault="00437930" w:rsidP="00BE4F44">
            <w:pPr>
              <w:spacing w:before="120" w:after="120"/>
              <w:ind w:left="0"/>
              <w:jc w:val="center"/>
            </w:pPr>
            <w:r w:rsidRPr="00D709E0">
              <w:t>O</w:t>
            </w:r>
          </w:p>
        </w:tc>
        <w:tc>
          <w:tcPr>
            <w:tcW w:w="2494" w:type="dxa"/>
          </w:tcPr>
          <w:p w14:paraId="6BE90111" w14:textId="77777777" w:rsidR="00437930" w:rsidRPr="00D709E0" w:rsidRDefault="00437930" w:rsidP="00BE4F44">
            <w:pPr>
              <w:spacing w:before="120" w:after="120"/>
              <w:ind w:left="0"/>
              <w:jc w:val="center"/>
            </w:pPr>
            <w:r w:rsidRPr="00D709E0">
              <w:t>120 t</w:t>
            </w:r>
          </w:p>
        </w:tc>
        <w:tc>
          <w:tcPr>
            <w:tcW w:w="1255" w:type="dxa"/>
          </w:tcPr>
          <w:p w14:paraId="64DAD73E" w14:textId="77777777" w:rsidR="00437930" w:rsidRPr="00D709E0" w:rsidRDefault="00437930" w:rsidP="00BE4F44">
            <w:pPr>
              <w:spacing w:before="120" w:after="120"/>
              <w:ind w:left="0"/>
              <w:jc w:val="center"/>
            </w:pPr>
            <w:r w:rsidRPr="00D709E0">
              <w:t>1</w:t>
            </w:r>
          </w:p>
        </w:tc>
      </w:tr>
    </w:tbl>
    <w:p w14:paraId="69D42D5D" w14:textId="77777777" w:rsidR="00C56505" w:rsidRPr="00D709E0" w:rsidRDefault="00C56505" w:rsidP="005D58E1">
      <w:pPr>
        <w:spacing w:before="180"/>
      </w:pPr>
      <w:r w:rsidRPr="00D709E0">
        <w:t xml:space="preserve">Provozovatel (původce odpadu) bude zajišťovat likvidaci všech výše uvedených odpadů těmito způsoby: </w:t>
      </w:r>
    </w:p>
    <w:p w14:paraId="0BDD2B52" w14:textId="77777777" w:rsidR="00C56505" w:rsidRPr="00D709E0" w:rsidRDefault="00C56505" w:rsidP="007D18CD">
      <w:r w:rsidRPr="00D709E0">
        <w:t xml:space="preserve">(1) – předání oprávněné osobě </w:t>
      </w:r>
    </w:p>
    <w:p w14:paraId="3ED396CC" w14:textId="77777777" w:rsidR="00813D50" w:rsidRPr="00D709E0" w:rsidRDefault="00C56505" w:rsidP="007D18CD">
      <w:r w:rsidRPr="00D709E0">
        <w:t>Původce odpadu zajistí předání odpadů oprávněné osobě – odborné firmě s oprávněním, která provede likvidaci odpovídajícími schválenými postupy v souladu s platnou odpadovou legislativou. Odvoz odpadu bude prováděn na základě smlouvy s firmou zajišťující svoz odpadu v</w:t>
      </w:r>
      <w:r w:rsidR="00FA3D78" w:rsidRPr="00D709E0">
        <w:t> </w:t>
      </w:r>
      <w:r w:rsidRPr="00D709E0">
        <w:t>rámci svozu města za dodržení zák. 185/2001 Sb. v platném znění. Před předáním oprávněným osobám bude odpad skladován dle jednotlivých druhů v uzavřených nádobách v místě odpadového hospodářství.</w:t>
      </w:r>
    </w:p>
    <w:p w14:paraId="564CD7D1" w14:textId="77777777" w:rsidR="00B659CE" w:rsidRPr="00D709E0" w:rsidRDefault="00B659CE" w:rsidP="00B659CE">
      <w:r w:rsidRPr="00D709E0">
        <w:t>Odpadové hospodářství je navrženo v 1. PP objektu. Zde budou umístěny odpadní kontejnery. K odpadovému hospodářství je umožněn příjezd vozů zajišťujících svod odpadu.</w:t>
      </w:r>
    </w:p>
    <w:p w14:paraId="5D00403F" w14:textId="1751190F" w:rsidR="00B659CE" w:rsidRDefault="00B659CE" w:rsidP="00B659CE">
      <w:r w:rsidRPr="00D709E0">
        <w:t>Pro tříděný odpad budou využity kontejnery na separovaný odpad.</w:t>
      </w:r>
    </w:p>
    <w:p w14:paraId="1D3B10B2" w14:textId="5CBF2448" w:rsidR="00D709E0" w:rsidRPr="00AE2FB8" w:rsidRDefault="00D709E0" w:rsidP="00B659CE">
      <w:pPr>
        <w:rPr>
          <w:b/>
          <w:bCs/>
        </w:rPr>
      </w:pPr>
      <w:r w:rsidRPr="00AE2FB8">
        <w:rPr>
          <w:b/>
          <w:bCs/>
        </w:rPr>
        <w:t>V současné době není znám provozovatel objektu, proto je nutné výše zmíněné druhy a množství odpadů brát pouze jako orientační a informativní příklad. Přesné složení a hmotnost odpadů bude přesněji známá až po výběru provozovatele objektu</w:t>
      </w:r>
      <w:r w:rsidR="00AE2FB8" w:rsidRPr="00AE2FB8">
        <w:rPr>
          <w:b/>
          <w:bCs/>
        </w:rPr>
        <w:t>.</w:t>
      </w:r>
    </w:p>
    <w:p w14:paraId="6DAD8A20" w14:textId="77777777" w:rsidR="00C56505" w:rsidRPr="00AE2FB8" w:rsidRDefault="00C56505" w:rsidP="00675528">
      <w:pPr>
        <w:spacing w:before="360"/>
        <w:rPr>
          <w:b/>
          <w:bCs/>
        </w:rPr>
      </w:pPr>
      <w:r w:rsidRPr="00AE2FB8">
        <w:rPr>
          <w:b/>
          <w:bCs/>
        </w:rPr>
        <w:lastRenderedPageBreak/>
        <w:t xml:space="preserve">Odpady vzniklé při výstavbě </w:t>
      </w:r>
    </w:p>
    <w:p w14:paraId="3598D447" w14:textId="0BE14BA1" w:rsidR="007E1193" w:rsidRPr="009863C0" w:rsidRDefault="007E1193" w:rsidP="001B057F">
      <w:r w:rsidRPr="00AE2FB8">
        <w:t>Maximální produkované množství a druhy odpadů a emisí při výstavbě a jejich likvidace je popsána v</w:t>
      </w:r>
      <w:r w:rsidR="00AE2FB8" w:rsidRPr="00AE2FB8">
        <w:t> souhrnné technické zprávě pro společné povolení</w:t>
      </w:r>
      <w:r w:rsidRPr="00AE2FB8">
        <w:t> části B.8 h)</w:t>
      </w:r>
      <w:r w:rsidR="002E086E" w:rsidRPr="00AE2FB8">
        <w:t>.</w:t>
      </w:r>
    </w:p>
    <w:p w14:paraId="43147BF0" w14:textId="77777777" w:rsidR="00C56505" w:rsidRPr="009863C0" w:rsidRDefault="00C56505" w:rsidP="006B5C3F">
      <w:pPr>
        <w:shd w:val="clear" w:color="auto" w:fill="D9D9D9" w:themeFill="background1" w:themeFillShade="D9"/>
        <w:spacing w:before="360"/>
        <w:rPr>
          <w:b/>
          <w:bCs/>
        </w:rPr>
      </w:pPr>
      <w:r w:rsidRPr="009863C0">
        <w:rPr>
          <w:b/>
          <w:bCs/>
        </w:rPr>
        <w:t>Odpady emitované do ovzduší (dle zák. 86/2002 Sb. v platném znění)</w:t>
      </w:r>
    </w:p>
    <w:p w14:paraId="03E37F5B" w14:textId="77777777" w:rsidR="00201ABD" w:rsidRPr="001431A9" w:rsidRDefault="00201ABD" w:rsidP="00201ABD">
      <w:r w:rsidRPr="001431A9">
        <w:t xml:space="preserve">Topný výkon pro multifunkční halu bude zajišťovat strojovna se sdruženým teplem od více zdrojů. Primárním zdrojem tepla bude odpadní teplo od tepelných čerpadel vzduch/voda, dalším zdrojem tepla bude topná vody od kogenerační jednotky, která zajišťuje celoročně výrobu elektřiny a tepla tak, aby byly využity bezezbytku. Sekundárním zdrojem tepla bude předávací stanice napojená na síť Teplárny Brno. </w:t>
      </w:r>
    </w:p>
    <w:p w14:paraId="49997F61" w14:textId="38238BB7" w:rsidR="00201ABD" w:rsidRPr="003079E4" w:rsidRDefault="00201ABD" w:rsidP="00201ABD">
      <w:r w:rsidRPr="003079E4">
        <w:t>Do ovzduší bude emitovat o</w:t>
      </w:r>
      <w:r w:rsidR="006B5C3F" w:rsidRPr="003079E4">
        <w:t>d</w:t>
      </w:r>
      <w:r w:rsidRPr="003079E4">
        <w:t>pady pouze kogenerační jednotka. Kogenerační jednotka bude umístěna ve strojovně v 1. PP. Provozním palivem je zemní plyn, odkou</w:t>
      </w:r>
      <w:r w:rsidRPr="003079E4">
        <w:rPr>
          <w:rFonts w:hint="eastAsia"/>
        </w:rPr>
        <w:t>ř</w:t>
      </w:r>
      <w:r w:rsidRPr="003079E4">
        <w:t xml:space="preserve">eni bude </w:t>
      </w:r>
      <w:r w:rsidRPr="003079E4">
        <w:rPr>
          <w:rFonts w:hint="eastAsia"/>
        </w:rPr>
        <w:t>ř</w:t>
      </w:r>
      <w:r w:rsidRPr="003079E4">
        <w:t>e</w:t>
      </w:r>
      <w:r w:rsidRPr="003079E4">
        <w:rPr>
          <w:rFonts w:hint="eastAsia"/>
        </w:rPr>
        <w:t>š</w:t>
      </w:r>
      <w:r w:rsidRPr="003079E4">
        <w:t>eno p</w:t>
      </w:r>
      <w:r w:rsidRPr="003079E4">
        <w:rPr>
          <w:rFonts w:hint="eastAsia"/>
        </w:rPr>
        <w:t>ř</w:t>
      </w:r>
      <w:r w:rsidRPr="003079E4">
        <w:t>es katalyzátor výfukových zplodin a tlumi</w:t>
      </w:r>
      <w:r w:rsidRPr="003079E4">
        <w:rPr>
          <w:rFonts w:hint="eastAsia"/>
        </w:rPr>
        <w:t>č</w:t>
      </w:r>
      <w:r w:rsidRPr="003079E4">
        <w:t xml:space="preserve"> hluku do nového komína procházejícího st</w:t>
      </w:r>
      <w:r w:rsidRPr="003079E4">
        <w:rPr>
          <w:rFonts w:hint="eastAsia"/>
        </w:rPr>
        <w:t>ř</w:t>
      </w:r>
      <w:r w:rsidRPr="003079E4">
        <w:t xml:space="preserve">echou a vedeného nad střechu. </w:t>
      </w:r>
    </w:p>
    <w:p w14:paraId="20B8845B" w14:textId="77777777" w:rsidR="00201ABD" w:rsidRPr="001431A9" w:rsidRDefault="00201ABD" w:rsidP="00201ABD">
      <w:pPr>
        <w:spacing w:after="60"/>
      </w:pPr>
      <w:r w:rsidRPr="001431A9">
        <w:t>Plnění emisních limitů kogenerační jednotky:</w:t>
      </w:r>
    </w:p>
    <w:p w14:paraId="61BA61E9" w14:textId="77777777" w:rsidR="00201ABD" w:rsidRPr="001431A9" w:rsidRDefault="00201ABD" w:rsidP="00201ABD">
      <w:pPr>
        <w:spacing w:after="60"/>
        <w:ind w:left="2975" w:firstLine="565"/>
      </w:pPr>
      <w:r w:rsidRPr="001431A9">
        <w:t xml:space="preserve">emise </w:t>
      </w:r>
      <w:r w:rsidRPr="001431A9">
        <w:tab/>
      </w:r>
      <w:proofErr w:type="spellStart"/>
      <w:r w:rsidRPr="001431A9">
        <w:t>NOx</w:t>
      </w:r>
      <w:proofErr w:type="spellEnd"/>
      <w:r w:rsidRPr="001431A9">
        <w:t xml:space="preserve"> </w:t>
      </w:r>
      <w:r w:rsidRPr="001431A9">
        <w:tab/>
      </w:r>
      <w:r w:rsidRPr="001431A9">
        <w:tab/>
        <w:t xml:space="preserve">emise CO </w:t>
      </w:r>
    </w:p>
    <w:p w14:paraId="464B1317" w14:textId="77777777" w:rsidR="00201ABD" w:rsidRPr="009863C0" w:rsidRDefault="00201ABD" w:rsidP="00201ABD">
      <w:pPr>
        <w:spacing w:after="60"/>
      </w:pPr>
      <w:r w:rsidRPr="001431A9">
        <w:t xml:space="preserve">při </w:t>
      </w:r>
      <w:proofErr w:type="gramStart"/>
      <w:r w:rsidRPr="001431A9">
        <w:t>5%</w:t>
      </w:r>
      <w:proofErr w:type="gramEnd"/>
      <w:r w:rsidRPr="001431A9">
        <w:t xml:space="preserve"> O</w:t>
      </w:r>
      <w:r w:rsidRPr="001431A9">
        <w:rPr>
          <w:vertAlign w:val="subscript"/>
        </w:rPr>
        <w:t>2</w:t>
      </w:r>
      <w:r w:rsidRPr="001431A9">
        <w:t xml:space="preserve"> ve spalinách </w:t>
      </w:r>
      <w:r w:rsidRPr="001431A9">
        <w:tab/>
        <w:t>250 mg/Nm</w:t>
      </w:r>
      <w:r w:rsidRPr="001431A9">
        <w:rPr>
          <w:vertAlign w:val="superscript"/>
        </w:rPr>
        <w:t>3</w:t>
      </w:r>
      <w:r w:rsidRPr="001431A9">
        <w:tab/>
      </w:r>
      <w:r w:rsidRPr="001431A9">
        <w:tab/>
        <w:t>300 mg/Nm</w:t>
      </w:r>
      <w:r w:rsidRPr="001431A9">
        <w:rPr>
          <w:vertAlign w:val="superscript"/>
        </w:rPr>
        <w:t>3</w:t>
      </w:r>
    </w:p>
    <w:p w14:paraId="49284554" w14:textId="77777777" w:rsidR="00C56505" w:rsidRPr="009863C0" w:rsidRDefault="007D52A8" w:rsidP="006B5C3F">
      <w:pPr>
        <w:shd w:val="clear" w:color="auto" w:fill="D9D9D9" w:themeFill="background1" w:themeFillShade="D9"/>
        <w:spacing w:before="360"/>
        <w:rPr>
          <w:b/>
          <w:bCs/>
        </w:rPr>
      </w:pPr>
      <w:r w:rsidRPr="009863C0">
        <w:rPr>
          <w:b/>
          <w:bCs/>
        </w:rPr>
        <w:t>Třída energetické náročnosti budovy</w:t>
      </w:r>
    </w:p>
    <w:p w14:paraId="21A7328A" w14:textId="77777777" w:rsidR="001431A9" w:rsidRDefault="001431A9" w:rsidP="001431A9">
      <w:r>
        <w:t>Objekt je zatříděn do klasifikační třídy, primární energie z neobnovitelných zdrojů kWh/(m2rok) do třídy C Úsporná s 86 kWh/(m2rok).</w:t>
      </w:r>
    </w:p>
    <w:p w14:paraId="544F1CA5" w14:textId="6436E84C" w:rsidR="007D52A8" w:rsidRPr="009863C0" w:rsidRDefault="00E71E6A" w:rsidP="007D52A8">
      <w:pPr>
        <w:rPr>
          <w:kern w:val="1"/>
          <w:lang w:eastAsia="cs-CZ" w:bidi="cs-CZ"/>
        </w:rPr>
      </w:pPr>
      <w:r w:rsidRPr="00AE2FB8">
        <w:rPr>
          <w:kern w:val="1"/>
          <w:lang w:eastAsia="cs-CZ" w:bidi="cs-CZ"/>
        </w:rPr>
        <w:t xml:space="preserve">Průkaz energetické náročnosti budovy je přiložen </w:t>
      </w:r>
      <w:r w:rsidR="007D52A8" w:rsidRPr="00AE2FB8">
        <w:rPr>
          <w:kern w:val="1"/>
          <w:lang w:eastAsia="cs-CZ" w:bidi="cs-CZ"/>
        </w:rPr>
        <w:t>jako samostatná příloha projektové</w:t>
      </w:r>
      <w:r w:rsidRPr="00AE2FB8">
        <w:rPr>
          <w:kern w:val="1"/>
          <w:lang w:eastAsia="cs-CZ" w:bidi="cs-CZ"/>
        </w:rPr>
        <w:t xml:space="preserve"> </w:t>
      </w:r>
      <w:r w:rsidR="007D52A8" w:rsidRPr="00AE2FB8">
        <w:rPr>
          <w:kern w:val="1"/>
          <w:lang w:eastAsia="cs-CZ" w:bidi="cs-CZ"/>
        </w:rPr>
        <w:t>dokumentace</w:t>
      </w:r>
      <w:r w:rsidRPr="00AE2FB8">
        <w:rPr>
          <w:kern w:val="1"/>
          <w:lang w:eastAsia="cs-CZ" w:bidi="cs-CZ"/>
        </w:rPr>
        <w:t xml:space="preserve"> v části </w:t>
      </w:r>
      <w:r w:rsidR="00AE2FB8">
        <w:rPr>
          <w:kern w:val="1"/>
          <w:lang w:eastAsia="cs-CZ" w:bidi="cs-CZ"/>
        </w:rPr>
        <w:t>H. Průzkumy</w:t>
      </w:r>
      <w:r w:rsidR="007D52A8" w:rsidRPr="00AE2FB8">
        <w:rPr>
          <w:kern w:val="1"/>
          <w:lang w:eastAsia="cs-CZ" w:bidi="cs-CZ"/>
        </w:rPr>
        <w:t>.</w:t>
      </w:r>
    </w:p>
    <w:p w14:paraId="7A0ACFD0" w14:textId="77777777" w:rsidR="001B057F" w:rsidRPr="00002025" w:rsidRDefault="001B057F" w:rsidP="001B057F">
      <w:pPr>
        <w:pStyle w:val="Nadpis4"/>
      </w:pPr>
      <w:bookmarkStart w:id="34" w:name="_Toc505187574"/>
      <w:r w:rsidRPr="00002025">
        <w:t>základní předpoklady výstavby – časové údaje o realizaci stavby, členění na etapy,</w:t>
      </w:r>
      <w:bookmarkEnd w:id="34"/>
    </w:p>
    <w:p w14:paraId="0BD351A8" w14:textId="77777777" w:rsidR="0090221D" w:rsidRPr="00002025" w:rsidRDefault="0090221D" w:rsidP="0090221D">
      <w:pPr>
        <w:rPr>
          <w:rFonts w:eastAsia="Lucida Sans Unicode"/>
        </w:rPr>
      </w:pPr>
      <w:bookmarkStart w:id="35" w:name="_Toc505187575"/>
      <w:r w:rsidRPr="00002025">
        <w:rPr>
          <w:rFonts w:eastAsia="Lucida Sans Unicode"/>
        </w:rPr>
        <w:t>Stavba není členěna na stavební etapy a bude realizována v jedné etapě v návaznosti na realizaci podmíněných staveb.</w:t>
      </w:r>
    </w:p>
    <w:p w14:paraId="3AC3332F" w14:textId="77777777" w:rsidR="00C8532D" w:rsidRDefault="00C8532D">
      <w:pPr>
        <w:spacing w:after="160" w:line="259" w:lineRule="auto"/>
        <w:ind w:left="0"/>
        <w:jc w:val="left"/>
        <w:rPr>
          <w:rFonts w:eastAsiaTheme="majorEastAsia" w:cstheme="majorBidi"/>
          <w:b/>
          <w:bCs/>
          <w:caps/>
          <w:color w:val="FFFFFF" w:themeColor="background1"/>
          <w:sz w:val="24"/>
          <w:szCs w:val="24"/>
        </w:rPr>
      </w:pPr>
      <w:bookmarkStart w:id="36" w:name="_Toc44943517"/>
      <w:bookmarkStart w:id="37" w:name="_Toc44943518"/>
      <w:bookmarkStart w:id="38" w:name="_Toc514163490"/>
      <w:bookmarkStart w:id="39" w:name="_Toc507519007"/>
      <w:bookmarkStart w:id="40" w:name="_Toc514163493"/>
      <w:bookmarkStart w:id="41" w:name="_Toc374429846"/>
      <w:bookmarkStart w:id="42" w:name="_Toc514163497"/>
      <w:bookmarkStart w:id="43" w:name="_Toc514163498"/>
      <w:bookmarkStart w:id="44" w:name="_Toc507519010"/>
      <w:bookmarkStart w:id="45" w:name="_Toc44943524"/>
      <w:bookmarkStart w:id="46" w:name="_Toc514163501"/>
      <w:bookmarkStart w:id="47" w:name="_Toc435686223"/>
      <w:bookmarkStart w:id="48" w:name="_Toc374429848"/>
      <w:bookmarkStart w:id="49" w:name="_Toc374429849"/>
      <w:bookmarkStart w:id="50" w:name="_Toc374429850"/>
      <w:bookmarkStart w:id="51" w:name="_Toc368389299"/>
      <w:bookmarkStart w:id="52" w:name="_Toc10530807"/>
      <w:bookmarkStart w:id="53" w:name="_Toc10530810"/>
      <w:bookmarkStart w:id="54" w:name="_Toc514163505"/>
      <w:bookmarkStart w:id="55" w:name="_Toc435686229"/>
      <w:bookmarkStart w:id="56" w:name="_Toc435686231"/>
      <w:bookmarkStart w:id="57" w:name="_Toc435686233"/>
      <w:bookmarkStart w:id="58" w:name="_Toc44943531"/>
      <w:bookmarkStart w:id="59" w:name="_Toc514163510"/>
      <w:bookmarkStart w:id="60" w:name="_Toc514163511"/>
      <w:bookmarkStart w:id="61" w:name="_Toc507519021"/>
      <w:bookmarkStart w:id="62" w:name="_Toc44943538"/>
      <w:bookmarkStart w:id="63" w:name="_Toc507519028"/>
      <w:bookmarkStart w:id="64" w:name="_Toc44943546"/>
      <w:bookmarkStart w:id="65" w:name="_Toc507519033"/>
      <w:bookmarkStart w:id="66" w:name="_Toc435686246"/>
      <w:bookmarkStart w:id="67" w:name="_Toc374429857"/>
      <w:bookmarkStart w:id="68" w:name="_Toc44943556"/>
      <w:bookmarkStart w:id="69" w:name="_Toc10530831"/>
      <w:bookmarkStart w:id="70" w:name="_Toc514163533"/>
      <w:bookmarkStart w:id="71" w:name="_Toc512231650"/>
      <w:bookmarkStart w:id="72" w:name="_Toc507519037"/>
      <w:bookmarkStart w:id="73" w:name="_Toc368389325"/>
      <w:bookmarkStart w:id="74" w:name="_Toc512231678"/>
      <w:bookmarkStart w:id="75" w:name="_Toc512231687"/>
      <w:bookmarkStart w:id="76" w:name="_Toc512231688"/>
      <w:bookmarkStart w:id="77" w:name="_Toc44943802"/>
      <w:bookmarkStart w:id="78" w:name="_Toc507519057"/>
      <w:bookmarkStart w:id="79" w:name="_Toc507519084"/>
      <w:bookmarkStart w:id="80" w:name="_Toc507519102"/>
      <w:bookmarkStart w:id="81" w:name="_Toc435686275"/>
      <w:bookmarkStart w:id="82" w:name="_Toc435686276"/>
      <w:bookmarkStart w:id="83" w:name="_Toc435686277"/>
      <w:bookmarkStart w:id="84" w:name="_Toc435686278"/>
      <w:bookmarkStart w:id="85" w:name="_Toc435686279"/>
      <w:bookmarkStart w:id="86" w:name="_Toc514163555"/>
      <w:bookmarkStart w:id="87" w:name="_Toc44943806"/>
      <w:bookmarkStart w:id="88" w:name="_Toc512231695"/>
      <w:bookmarkStart w:id="89" w:name="_Toc435686282"/>
      <w:bookmarkStart w:id="90" w:name="_Toc374429874"/>
      <w:bookmarkStart w:id="91" w:name="_Toc507519107"/>
      <w:bookmarkStart w:id="92" w:name="_Toc435686285"/>
      <w:bookmarkStart w:id="93" w:name="_Toc512231700"/>
      <w:bookmarkStart w:id="94" w:name="_Toc10531087"/>
      <w:bookmarkStart w:id="95" w:name="_Toc507519112"/>
      <w:bookmarkStart w:id="96" w:name="_Toc514163569"/>
      <w:bookmarkStart w:id="97" w:name="_Toc514163575"/>
      <w:bookmarkStart w:id="98" w:name="_Toc507519122"/>
      <w:bookmarkStart w:id="99" w:name="_Toc435686300"/>
      <w:bookmarkStart w:id="100" w:name="_Toc435686301"/>
      <w:bookmarkStart w:id="101" w:name="_Toc435686302"/>
      <w:bookmarkStart w:id="102" w:name="_Toc435686303"/>
      <w:bookmarkStart w:id="103" w:name="_Toc435686304"/>
      <w:bookmarkStart w:id="104" w:name="_Toc435686305"/>
      <w:bookmarkStart w:id="105" w:name="_Toc507519137"/>
      <w:bookmarkStart w:id="106" w:name="_Toc10531214"/>
      <w:bookmarkStart w:id="107" w:name="_Toc514163651"/>
      <w:bookmarkStart w:id="108" w:name="_Toc514163652"/>
      <w:bookmarkStart w:id="109" w:name="_Toc514163659"/>
      <w:bookmarkStart w:id="110" w:name="_Toc514163667"/>
      <w:bookmarkStart w:id="111" w:name="_Toc514163709"/>
      <w:bookmarkStart w:id="112" w:name="_Toc514163730"/>
      <w:bookmarkStart w:id="113" w:name="_Toc514163737"/>
      <w:bookmarkStart w:id="114" w:name="_Toc514163744"/>
      <w:bookmarkStart w:id="115" w:name="_Toc514163751"/>
      <w:bookmarkStart w:id="116" w:name="_Toc514163758"/>
      <w:bookmarkStart w:id="117" w:name="_Toc512231741"/>
      <w:bookmarkStart w:id="118" w:name="_Toc512231754"/>
      <w:bookmarkStart w:id="119" w:name="_Toc512231755"/>
      <w:bookmarkStart w:id="120" w:name="_Toc512231762"/>
      <w:bookmarkStart w:id="121" w:name="_Toc512231764"/>
      <w:bookmarkStart w:id="122" w:name="_Toc512231765"/>
      <w:bookmarkStart w:id="123" w:name="_Toc512231766"/>
      <w:bookmarkStart w:id="124" w:name="_Toc507519146"/>
      <w:bookmarkStart w:id="125" w:name="_Toc435686320"/>
      <w:bookmarkStart w:id="126" w:name="_Toc374429918"/>
      <w:bookmarkStart w:id="127" w:name="_Toc374429930"/>
      <w:bookmarkStart w:id="128" w:name="_Toc374429932"/>
      <w:bookmarkStart w:id="129" w:name="_Toc374429933"/>
      <w:bookmarkStart w:id="130" w:name="_Toc44943859"/>
      <w:bookmarkStart w:id="131" w:name="_Toc44943860"/>
      <w:bookmarkStart w:id="132" w:name="_Toc44943861"/>
      <w:bookmarkStart w:id="133" w:name="_Toc44943862"/>
      <w:bookmarkStart w:id="134" w:name="_Toc44943863"/>
      <w:bookmarkStart w:id="135" w:name="_Toc44943866"/>
      <w:bookmarkStart w:id="136" w:name="_Toc10531241"/>
      <w:bookmarkStart w:id="137" w:name="_Toc10531244"/>
      <w:bookmarkStart w:id="138" w:name="_Toc10531256"/>
      <w:bookmarkStart w:id="139" w:name="_Toc10531257"/>
      <w:bookmarkStart w:id="140" w:name="_Toc10531258"/>
      <w:bookmarkStart w:id="141" w:name="_Toc10531260"/>
      <w:bookmarkStart w:id="142" w:name="_Toc514163761"/>
      <w:bookmarkStart w:id="143" w:name="_Toc514163766"/>
      <w:bookmarkStart w:id="144" w:name="_Toc514163772"/>
      <w:bookmarkStart w:id="145" w:name="_Toc514163774"/>
      <w:bookmarkStart w:id="146" w:name="_Toc514163776"/>
      <w:bookmarkStart w:id="147" w:name="_Toc514163779"/>
      <w:bookmarkStart w:id="148" w:name="_Toc507519148"/>
      <w:bookmarkStart w:id="149" w:name="_Toc507519149"/>
      <w:bookmarkStart w:id="150" w:name="_Toc374429935"/>
      <w:bookmarkStart w:id="151" w:name="_Toc368389361"/>
      <w:bookmarkStart w:id="152" w:name="_Toc44943872"/>
      <w:bookmarkStart w:id="153" w:name="_Toc512231780"/>
      <w:bookmarkStart w:id="154" w:name="_Toc374429938"/>
      <w:bookmarkStart w:id="155" w:name="_Toc507519153"/>
      <w:bookmarkStart w:id="156" w:name="_Toc514163785"/>
      <w:bookmarkStart w:id="157" w:name="_Toc512231783"/>
      <w:bookmarkStart w:id="158" w:name="_Toc512231785"/>
      <w:bookmarkStart w:id="159" w:name="_Toc45627253"/>
      <w:bookmarkStart w:id="160" w:name="_Toc45627254"/>
      <w:bookmarkStart w:id="161" w:name="_Toc45627255"/>
      <w:bookmarkStart w:id="162" w:name="_Toc45627256"/>
      <w:bookmarkStart w:id="163" w:name="_Toc45627257"/>
      <w:bookmarkStart w:id="164" w:name="_Toc45627258"/>
      <w:bookmarkStart w:id="165" w:name="_Toc45627259"/>
      <w:bookmarkStart w:id="166" w:name="_Toc45627260"/>
      <w:bookmarkStart w:id="167" w:name="_Toc45627261"/>
      <w:bookmarkStart w:id="168" w:name="_Toc505087209"/>
      <w:bookmarkStart w:id="169" w:name="_Toc505187640"/>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br w:type="page"/>
      </w:r>
    </w:p>
    <w:p w14:paraId="6D8F7427" w14:textId="77777777" w:rsidR="001B057F" w:rsidRPr="00EF63F0" w:rsidRDefault="001B057F" w:rsidP="00C37A44">
      <w:pPr>
        <w:pStyle w:val="Nadpis2"/>
        <w:numPr>
          <w:ilvl w:val="0"/>
          <w:numId w:val="0"/>
        </w:numPr>
      </w:pPr>
      <w:bookmarkStart w:id="170" w:name="_Toc78366929"/>
      <w:r w:rsidRPr="00EF63F0">
        <w:lastRenderedPageBreak/>
        <w:t>ZÁVĚR</w:t>
      </w:r>
      <w:bookmarkEnd w:id="168"/>
      <w:bookmarkEnd w:id="169"/>
      <w:bookmarkEnd w:id="170"/>
    </w:p>
    <w:p w14:paraId="443ED8D4" w14:textId="77777777" w:rsidR="00FD0506" w:rsidRDefault="00FD0506" w:rsidP="00FD0506">
      <w:pPr>
        <w:rPr>
          <w:rFonts w:eastAsia="Lucida Sans Unicode" w:cs="Tahoma"/>
          <w:lang w:bidi="cs-CZ"/>
        </w:rPr>
      </w:pPr>
      <w:r>
        <w:rPr>
          <w:rFonts w:eastAsia="Lucida Sans Unicode"/>
          <w:lang w:bidi="cs-CZ"/>
        </w:rPr>
        <w:t>Vlastní realizace stavebního díla musí být zhotovena v souladu se zákonem č.183/2006 Sb. o územním plánování a stavebním řádu v platném znění tak, aby stavba byla při respektování hospodárnosti vhodné pro zamýšlené využití a aby současně splnila základní požadavky, kterými jsou:</w:t>
      </w:r>
    </w:p>
    <w:p w14:paraId="3A110D44" w14:textId="77777777" w:rsidR="00FD0506" w:rsidRDefault="00FD0506" w:rsidP="00285676">
      <w:pPr>
        <w:pStyle w:val="Odstavecseseznamem"/>
        <w:numPr>
          <w:ilvl w:val="0"/>
          <w:numId w:val="19"/>
        </w:numPr>
        <w:jc w:val="left"/>
        <w:rPr>
          <w:rFonts w:eastAsia="Lucida Sans Unicode"/>
          <w:lang w:bidi="cs-CZ"/>
        </w:rPr>
      </w:pPr>
      <w:r>
        <w:rPr>
          <w:rFonts w:eastAsia="Lucida Sans Unicode"/>
          <w:lang w:bidi="cs-CZ"/>
        </w:rPr>
        <w:t>mechanická odolnost a stabilita</w:t>
      </w:r>
    </w:p>
    <w:p w14:paraId="3B36B1C9" w14:textId="77777777" w:rsidR="00FD0506" w:rsidRDefault="00FD0506" w:rsidP="00285676">
      <w:pPr>
        <w:pStyle w:val="Odstavecseseznamem"/>
        <w:numPr>
          <w:ilvl w:val="0"/>
          <w:numId w:val="19"/>
        </w:numPr>
        <w:jc w:val="left"/>
        <w:rPr>
          <w:rFonts w:eastAsia="Lucida Sans Unicode"/>
          <w:lang w:bidi="cs-CZ"/>
        </w:rPr>
      </w:pPr>
      <w:r>
        <w:rPr>
          <w:rFonts w:eastAsia="Lucida Sans Unicode"/>
          <w:lang w:bidi="cs-CZ"/>
        </w:rPr>
        <w:t>požární bezpečnost</w:t>
      </w:r>
    </w:p>
    <w:p w14:paraId="3C4F3BD2" w14:textId="77777777" w:rsidR="00FD0506" w:rsidRDefault="00FD0506" w:rsidP="00285676">
      <w:pPr>
        <w:pStyle w:val="Odstavecseseznamem"/>
        <w:numPr>
          <w:ilvl w:val="0"/>
          <w:numId w:val="19"/>
        </w:numPr>
        <w:jc w:val="left"/>
        <w:rPr>
          <w:rFonts w:eastAsia="Lucida Sans Unicode"/>
          <w:lang w:bidi="cs-CZ"/>
        </w:rPr>
      </w:pPr>
      <w:r>
        <w:rPr>
          <w:rFonts w:eastAsia="Lucida Sans Unicode"/>
          <w:lang w:bidi="cs-CZ"/>
        </w:rPr>
        <w:t>ochrana zdraví, zdravých životních podmínek a životního prostředí</w:t>
      </w:r>
    </w:p>
    <w:p w14:paraId="46B6ABEC" w14:textId="77777777" w:rsidR="00FD0506" w:rsidRDefault="00FD0506" w:rsidP="00285676">
      <w:pPr>
        <w:pStyle w:val="Odstavecseseznamem"/>
        <w:numPr>
          <w:ilvl w:val="0"/>
          <w:numId w:val="19"/>
        </w:numPr>
        <w:jc w:val="left"/>
        <w:rPr>
          <w:rFonts w:eastAsia="Lucida Sans Unicode"/>
          <w:lang w:bidi="cs-CZ"/>
        </w:rPr>
      </w:pPr>
      <w:r>
        <w:rPr>
          <w:rFonts w:eastAsia="Lucida Sans Unicode"/>
          <w:lang w:bidi="cs-CZ"/>
        </w:rPr>
        <w:t>ochrana proti hluku</w:t>
      </w:r>
    </w:p>
    <w:p w14:paraId="68EE6542" w14:textId="77777777" w:rsidR="00FD0506" w:rsidRDefault="00FD0506" w:rsidP="00285676">
      <w:pPr>
        <w:pStyle w:val="Odstavecseseznamem"/>
        <w:numPr>
          <w:ilvl w:val="0"/>
          <w:numId w:val="19"/>
        </w:numPr>
        <w:jc w:val="left"/>
        <w:rPr>
          <w:rFonts w:eastAsia="Lucida Sans Unicode"/>
          <w:lang w:bidi="cs-CZ"/>
        </w:rPr>
      </w:pPr>
      <w:r>
        <w:rPr>
          <w:rFonts w:eastAsia="Lucida Sans Unicode"/>
          <w:lang w:bidi="cs-CZ"/>
        </w:rPr>
        <w:t>bezpečnost při užívání</w:t>
      </w:r>
    </w:p>
    <w:p w14:paraId="1CAF7DBB" w14:textId="77777777" w:rsidR="00FD0506" w:rsidRDefault="00FD0506" w:rsidP="00285676">
      <w:pPr>
        <w:pStyle w:val="Odstavecseseznamem"/>
        <w:numPr>
          <w:ilvl w:val="0"/>
          <w:numId w:val="19"/>
        </w:numPr>
        <w:jc w:val="left"/>
        <w:rPr>
          <w:rFonts w:eastAsia="Lucida Sans Unicode"/>
          <w:lang w:bidi="cs-CZ"/>
        </w:rPr>
      </w:pPr>
      <w:r>
        <w:rPr>
          <w:rFonts w:eastAsia="Lucida Sans Unicode"/>
          <w:lang w:bidi="cs-CZ"/>
        </w:rPr>
        <w:t>úspora energie a ochrana tepla</w:t>
      </w:r>
    </w:p>
    <w:p w14:paraId="13771FDD" w14:textId="77777777" w:rsidR="00FD0506" w:rsidRDefault="00FD0506" w:rsidP="00FD0506">
      <w:r>
        <w:t>Projektová dokumentace byla vytvořena a je v souladu:</w:t>
      </w:r>
    </w:p>
    <w:p w14:paraId="5C0E2C36" w14:textId="75E2880F" w:rsidR="00FD0506" w:rsidRDefault="00FD0506" w:rsidP="00285676">
      <w:pPr>
        <w:pStyle w:val="Odstavecseseznamem"/>
        <w:numPr>
          <w:ilvl w:val="0"/>
          <w:numId w:val="6"/>
        </w:numPr>
        <w:rPr>
          <w:lang w:bidi="cs-CZ"/>
        </w:rPr>
      </w:pPr>
      <w:r>
        <w:rPr>
          <w:lang w:bidi="cs-CZ"/>
        </w:rPr>
        <w:t>se zákonem č.183/2006 Sb. o územním plánování a stavebním řádu v platném znění včetně prováděcích vyhlášek (405/2017 kterou se mění vyhláška č.499/2006 Sb., o dokumentaci staveb ve znění novely č.62/2013, 500/2006 Sb., 501/2006 Sb., o obecných požadavcích na využití území, 503/2006 Sb. ve znění novely č.63/2013)</w:t>
      </w:r>
    </w:p>
    <w:p w14:paraId="36145AD4" w14:textId="4EE48F67" w:rsidR="000322FB" w:rsidRDefault="000322FB" w:rsidP="00285676">
      <w:pPr>
        <w:pStyle w:val="Odstavecseseznamem"/>
        <w:numPr>
          <w:ilvl w:val="0"/>
          <w:numId w:val="6"/>
        </w:numPr>
        <w:rPr>
          <w:lang w:bidi="cs-CZ"/>
        </w:rPr>
      </w:pPr>
      <w:r w:rsidRPr="00EF63F0">
        <w:rPr>
          <w:lang w:bidi="cs-CZ"/>
        </w:rPr>
        <w:t>s vyhláškou č.268/2009 o obecných technických požadavcích na výstavbu v platném znění</w:t>
      </w:r>
    </w:p>
    <w:p w14:paraId="26C30609" w14:textId="5816574C" w:rsidR="00FD0506" w:rsidRDefault="00FD0506" w:rsidP="00285676">
      <w:pPr>
        <w:pStyle w:val="Odstavecseseznamem"/>
        <w:numPr>
          <w:ilvl w:val="0"/>
          <w:numId w:val="6"/>
        </w:numPr>
        <w:rPr>
          <w:lang w:bidi="cs-CZ"/>
        </w:rPr>
      </w:pPr>
      <w:r>
        <w:rPr>
          <w:lang w:bidi="cs-CZ"/>
        </w:rPr>
        <w:t>s vyhláškou č.398/2009 ministerstva pro místní rozvoj o obecných technických požadavcích zabezpečující bezbariérové užívání staveb v platném znění</w:t>
      </w:r>
    </w:p>
    <w:p w14:paraId="22CB48C2" w14:textId="65D00D44" w:rsidR="00FD0506" w:rsidRPr="000322FB" w:rsidRDefault="00FD0506" w:rsidP="00285676">
      <w:pPr>
        <w:pStyle w:val="Odstavecseseznamem"/>
        <w:numPr>
          <w:ilvl w:val="0"/>
          <w:numId w:val="6"/>
        </w:numPr>
        <w:rPr>
          <w:lang w:bidi="cs-CZ"/>
        </w:rPr>
      </w:pPr>
      <w:r>
        <w:rPr>
          <w:lang w:bidi="cs-CZ"/>
        </w:rPr>
        <w:t>s vyhláškou č.78/2013 Sb. ministerstva průmyslu a obchodu o energetické náročnosti budov v platném znění</w:t>
      </w:r>
    </w:p>
    <w:p w14:paraId="6BB30ADF" w14:textId="0CB73337" w:rsidR="00FD0506" w:rsidRPr="000322FB" w:rsidRDefault="00FD0506" w:rsidP="00285676">
      <w:pPr>
        <w:pStyle w:val="Odstavecseseznamem"/>
        <w:numPr>
          <w:ilvl w:val="0"/>
          <w:numId w:val="6"/>
        </w:numPr>
        <w:rPr>
          <w:lang w:bidi="cs-CZ"/>
        </w:rPr>
      </w:pPr>
      <w:r w:rsidRPr="000322FB">
        <w:rPr>
          <w:lang w:bidi="cs-CZ"/>
        </w:rPr>
        <w:t>s vyhláškou č.307/2002 Sb. státního úřadu pro jadernou bezpečnost o radiační ochraně v platném znění, 499/2005 Sb. změna vyhlášky o radiační ochraně</w:t>
      </w:r>
    </w:p>
    <w:p w14:paraId="4EB50964" w14:textId="03420CFC" w:rsidR="00FD0506" w:rsidRPr="000322FB" w:rsidRDefault="00FD0506" w:rsidP="00285676">
      <w:pPr>
        <w:pStyle w:val="Odstavecseseznamem"/>
        <w:numPr>
          <w:ilvl w:val="0"/>
          <w:numId w:val="6"/>
        </w:numPr>
        <w:rPr>
          <w:lang w:bidi="cs-CZ"/>
        </w:rPr>
      </w:pPr>
      <w:r w:rsidRPr="000322FB">
        <w:rPr>
          <w:lang w:bidi="cs-CZ"/>
        </w:rPr>
        <w:t>se zákonem č. 22/1997 Sb. o technických požadavcích na výrob</w:t>
      </w:r>
      <w:r>
        <w:rPr>
          <w:lang w:bidi="cs-CZ"/>
        </w:rPr>
        <w:t>ky v platném znění</w:t>
      </w:r>
    </w:p>
    <w:p w14:paraId="12362F40" w14:textId="53E981CE" w:rsidR="00FD0506" w:rsidRPr="000322FB" w:rsidRDefault="00FD0506" w:rsidP="00285676">
      <w:pPr>
        <w:pStyle w:val="Odstavecseseznamem"/>
        <w:numPr>
          <w:ilvl w:val="0"/>
          <w:numId w:val="6"/>
        </w:numPr>
        <w:rPr>
          <w:lang w:bidi="cs-CZ"/>
        </w:rPr>
      </w:pPr>
      <w:r w:rsidRPr="000322FB">
        <w:rPr>
          <w:lang w:bidi="cs-CZ"/>
        </w:rPr>
        <w:t xml:space="preserve">s nařízením vlády č.163/2002 Sb. kterým se stanoví technické požadavky na vybrané stavební </w:t>
      </w:r>
      <w:r>
        <w:rPr>
          <w:lang w:bidi="cs-CZ"/>
        </w:rPr>
        <w:t>výrobky v platném znění, 312/2005 Sb. změna na</w:t>
      </w:r>
      <w:r w:rsidR="000322FB">
        <w:rPr>
          <w:lang w:bidi="cs-CZ"/>
        </w:rPr>
        <w:t>p</w:t>
      </w:r>
      <w:r>
        <w:rPr>
          <w:lang w:bidi="cs-CZ"/>
        </w:rPr>
        <w:t xml:space="preserve">ř. o technických požadavcích na vybrané </w:t>
      </w:r>
      <w:r w:rsidRPr="000322FB">
        <w:rPr>
          <w:lang w:bidi="cs-CZ"/>
        </w:rPr>
        <w:t xml:space="preserve">stavební výrobky </w:t>
      </w:r>
    </w:p>
    <w:p w14:paraId="43BF6FA2" w14:textId="5CAA0EC9" w:rsidR="00FD0506" w:rsidRPr="000322FB" w:rsidRDefault="00FD0506" w:rsidP="00285676">
      <w:pPr>
        <w:pStyle w:val="Odstavecseseznamem"/>
        <w:numPr>
          <w:ilvl w:val="0"/>
          <w:numId w:val="6"/>
        </w:numPr>
        <w:rPr>
          <w:lang w:bidi="cs-CZ"/>
        </w:rPr>
      </w:pPr>
      <w:r w:rsidRPr="000322FB">
        <w:rPr>
          <w:lang w:bidi="cs-CZ"/>
        </w:rPr>
        <w:t>se zákonem č.133/</w:t>
      </w:r>
      <w:r>
        <w:rPr>
          <w:lang w:bidi="cs-CZ"/>
        </w:rPr>
        <w:t>1985 Sb., o požární ochraně v platném znění, 456/2006 Sb. změna vyhlášky o technických podmínkách věcných prostředků požární ochrany</w:t>
      </w:r>
      <w:r w:rsidRPr="000322FB">
        <w:rPr>
          <w:lang w:bidi="cs-CZ"/>
        </w:rPr>
        <w:t xml:space="preserve"> </w:t>
      </w:r>
    </w:p>
    <w:p w14:paraId="222A7B56" w14:textId="48B2041E" w:rsidR="00FD0506" w:rsidRPr="000322FB" w:rsidRDefault="00FD0506" w:rsidP="00285676">
      <w:pPr>
        <w:pStyle w:val="Odstavecseseznamem"/>
        <w:numPr>
          <w:ilvl w:val="0"/>
          <w:numId w:val="6"/>
        </w:numPr>
        <w:rPr>
          <w:lang w:bidi="cs-CZ"/>
        </w:rPr>
      </w:pPr>
      <w:r w:rsidRPr="000322FB">
        <w:rPr>
          <w:lang w:bidi="cs-CZ"/>
        </w:rPr>
        <w:t>dále se všemi závaznými ČSN</w:t>
      </w:r>
    </w:p>
    <w:p w14:paraId="52CA51C8" w14:textId="77777777" w:rsidR="00FD0506" w:rsidRDefault="00FD0506" w:rsidP="00FD0506">
      <w:pPr>
        <w:rPr>
          <w:szCs w:val="18"/>
        </w:rPr>
      </w:pPr>
      <w:r>
        <w:rPr>
          <w:szCs w:val="18"/>
        </w:rPr>
        <w:t>a další.</w:t>
      </w:r>
    </w:p>
    <w:p w14:paraId="36B040B2" w14:textId="77777777" w:rsidR="00FD0506" w:rsidRDefault="00FD0506" w:rsidP="00FD0506">
      <w:pPr>
        <w:rPr>
          <w:lang w:bidi="cs-CZ"/>
        </w:rPr>
      </w:pPr>
      <w:r>
        <w:rPr>
          <w:lang w:bidi="cs-CZ"/>
        </w:rPr>
        <w:t>Jednotlivé profesní části projektové dokumentace je nutno koordinovat při výstavbě se stavební částí. V případě jakýchkoliv nejasností nebo nesrovnalostí je zhotovitel povinen konzultovat problémové body s generálním projektantem.</w:t>
      </w:r>
    </w:p>
    <w:p w14:paraId="22AEBABE" w14:textId="77777777" w:rsidR="00FD0506" w:rsidRDefault="00FD0506" w:rsidP="00FD0506">
      <w:r>
        <w:t>Všechny použité konstrukce a materiály musí vyhovovat hygienickým požadavkům na emise škodlivin a cizorodých látek (formaldehyd, radon apod.).</w:t>
      </w:r>
    </w:p>
    <w:p w14:paraId="243EC8D7" w14:textId="77777777" w:rsidR="00FD0506" w:rsidRDefault="00FD0506" w:rsidP="00FD0506">
      <w:r>
        <w:t>Jednotliví zhotovitelé konstrukcí i instalací jsou povinni se seznámit s celou dokumentací v rámci přípravy před výrobou svých konstrukcí a upozornit, jakožto odborná firma, nejen na nesrovnalosti či nedostatky v dokumentaci svých částí, ale i navazujících a souvisejících částí.</w:t>
      </w:r>
    </w:p>
    <w:p w14:paraId="17ABB454" w14:textId="77777777" w:rsidR="00FD0506" w:rsidRDefault="00FD0506" w:rsidP="00FD0506">
      <w:r>
        <w:lastRenderedPageBreak/>
        <w:t xml:space="preserve">Jednotliví zhotovitelé konstrukcí či instalací jsou povinni postupovat dle platných a aktuálních zákonů, vyhlášek, nařízení vlády, norem a předpisů. Pokud by dokumentace s nimi byly v rozporu, jsou povinni neprodleně před i během procesu přípravy, výroby a výstavby na vzniklou skutečnost generálního projektanta upozornit. </w:t>
      </w:r>
    </w:p>
    <w:p w14:paraId="1AF6B272" w14:textId="77777777" w:rsidR="000322FB" w:rsidRPr="00EF63F0" w:rsidRDefault="000322FB" w:rsidP="000322FB">
      <w:r w:rsidRPr="00EF63F0">
        <w:t>Při realizaci nutno respektovat podmínky a připomínky, které vyplynou z veřejnoprávního projednání projektu stavby</w:t>
      </w:r>
      <w:r>
        <w:t>, včetně připomínek dotčených orgánů a samotného společného povolení.</w:t>
      </w:r>
    </w:p>
    <w:p w14:paraId="18E76E1F" w14:textId="673EE60D" w:rsidR="00FD0506" w:rsidRDefault="00FD0506" w:rsidP="00FD0506">
      <w:pPr>
        <w:rPr>
          <w:b/>
        </w:rPr>
      </w:pPr>
      <w:r>
        <w:rPr>
          <w:rFonts w:eastAsia="Lucida Sans Unicode"/>
          <w:b/>
          <w:lang w:bidi="cs-CZ"/>
        </w:rPr>
        <w:t>Tato projektová dokumentace byla zpracována pro prov</w:t>
      </w:r>
      <w:r w:rsidR="000322FB">
        <w:rPr>
          <w:rFonts w:eastAsia="Lucida Sans Unicode"/>
          <w:b/>
          <w:lang w:bidi="cs-CZ"/>
        </w:rPr>
        <w:t>á</w:t>
      </w:r>
      <w:r>
        <w:rPr>
          <w:rFonts w:eastAsia="Lucida Sans Unicode"/>
          <w:b/>
          <w:lang w:bidi="cs-CZ"/>
        </w:rPr>
        <w:t>d</w:t>
      </w:r>
      <w:r w:rsidR="000322FB">
        <w:rPr>
          <w:rFonts w:eastAsia="Lucida Sans Unicode"/>
          <w:b/>
          <w:lang w:bidi="cs-CZ"/>
        </w:rPr>
        <w:t>ě</w:t>
      </w:r>
      <w:r>
        <w:rPr>
          <w:rFonts w:eastAsia="Lucida Sans Unicode"/>
          <w:b/>
          <w:lang w:bidi="cs-CZ"/>
        </w:rPr>
        <w:t>ní stavby a má část textovou a</w:t>
      </w:r>
      <w:r w:rsidR="00953FA9">
        <w:rPr>
          <w:rFonts w:eastAsia="Lucida Sans Unicode"/>
          <w:b/>
          <w:lang w:bidi="cs-CZ"/>
        </w:rPr>
        <w:t> </w:t>
      </w:r>
      <w:r>
        <w:rPr>
          <w:rFonts w:eastAsia="Lucida Sans Unicode"/>
          <w:b/>
          <w:lang w:bidi="cs-CZ"/>
        </w:rPr>
        <w:t xml:space="preserve">grafickou (výkresová dokumentace). Dokumentace není určena ani nenahrazuje </w:t>
      </w:r>
      <w:r w:rsidR="000322FB">
        <w:rPr>
          <w:rFonts w:eastAsia="Lucida Sans Unicode"/>
          <w:b/>
          <w:lang w:bidi="cs-CZ"/>
        </w:rPr>
        <w:t>realizační</w:t>
      </w:r>
      <w:r>
        <w:rPr>
          <w:rFonts w:eastAsia="Lucida Sans Unicode"/>
          <w:b/>
          <w:lang w:bidi="cs-CZ"/>
        </w:rPr>
        <w:t>, dílenskou</w:t>
      </w:r>
      <w:r w:rsidR="000322FB">
        <w:rPr>
          <w:rFonts w:eastAsia="Lucida Sans Unicode"/>
          <w:b/>
          <w:lang w:bidi="cs-CZ"/>
        </w:rPr>
        <w:t xml:space="preserve"> či výrobní</w:t>
      </w:r>
      <w:r>
        <w:rPr>
          <w:rFonts w:eastAsia="Lucida Sans Unicode"/>
          <w:b/>
          <w:lang w:bidi="cs-CZ"/>
        </w:rPr>
        <w:t xml:space="preserve"> dokumentaci. Tyto</w:t>
      </w:r>
      <w:r>
        <w:rPr>
          <w:b/>
        </w:rPr>
        <w:t xml:space="preserve"> dokumentace jsou součástí dodávky jednotlivých zhotovitelů a musí být vždy v dostatečném předstihu před zahájením konkrétních prací odsouhlaseny TDI, GP a architektem. </w:t>
      </w:r>
    </w:p>
    <w:p w14:paraId="01786299" w14:textId="7B1E9110" w:rsidR="00FD0506" w:rsidRDefault="00FD0506" w:rsidP="00FD0506">
      <w:r>
        <w:rPr>
          <w:rFonts w:eastAsia="Lucida Sans Unicode"/>
          <w:lang w:bidi="cs-CZ"/>
        </w:rPr>
        <w:t xml:space="preserve">Tato projektová dokumentace má část textovou (průvodní, technické </w:t>
      </w:r>
      <w:proofErr w:type="gramStart"/>
      <w:r>
        <w:rPr>
          <w:rFonts w:eastAsia="Lucida Sans Unicode"/>
          <w:lang w:bidi="cs-CZ"/>
        </w:rPr>
        <w:t>zprávy,</w:t>
      </w:r>
      <w:proofErr w:type="gramEnd"/>
      <w:r>
        <w:rPr>
          <w:rFonts w:eastAsia="Lucida Sans Unicode"/>
          <w:lang w:bidi="cs-CZ"/>
        </w:rPr>
        <w:t xml:space="preserve"> apod.) a</w:t>
      </w:r>
      <w:r w:rsidR="00953FA9">
        <w:rPr>
          <w:rFonts w:eastAsia="Lucida Sans Unicode"/>
          <w:lang w:bidi="cs-CZ"/>
        </w:rPr>
        <w:t> </w:t>
      </w:r>
      <w:r>
        <w:rPr>
          <w:rFonts w:eastAsia="Lucida Sans Unicode"/>
          <w:lang w:bidi="cs-CZ"/>
        </w:rPr>
        <w:t>grafickou (výkresová dokumentace).</w:t>
      </w:r>
    </w:p>
    <w:p w14:paraId="026B3811" w14:textId="77777777" w:rsidR="00FD0506" w:rsidRDefault="00FD0506" w:rsidP="00FD0506">
      <w:pPr>
        <w:rPr>
          <w:rFonts w:eastAsia="Lucida Sans Unicode"/>
          <w:lang w:bidi="cs-CZ"/>
        </w:rPr>
      </w:pPr>
      <w:r>
        <w:rPr>
          <w:rFonts w:eastAsia="Lucida Sans Unicode"/>
          <w:lang w:bidi="cs-CZ"/>
        </w:rPr>
        <w:t>Tato projektová dokumentace je duševním vlastnictvím a obchodním tajemstvím zpracovatele, jakožto dílo vytvořené na objednávku podle zákona 121/2000 ve znění pozdějších předpisů o právu autorském a právech souvisejících s právem autorským. Bez jeho souhlasu není možno publikovat, publikovat jeho části nebo zveřejňovat, zveřejňovat jeho části apod.</w:t>
      </w:r>
    </w:p>
    <w:p w14:paraId="06D07E87" w14:textId="77777777" w:rsidR="00FD0506" w:rsidRDefault="00FD0506" w:rsidP="00FD0506">
      <w:r>
        <w:t xml:space="preserve">Všechny cenové rozdíly vyplývající z případných nedostatků dokumentace, nebo nesouladu výkazu výměr a dokumentace je třeba uvádět </w:t>
      </w:r>
      <w:proofErr w:type="gramStart"/>
      <w:r>
        <w:t>zvlášť - pod</w:t>
      </w:r>
      <w:proofErr w:type="gramEnd"/>
      <w:r>
        <w:t xml:space="preserve"> čarou. </w:t>
      </w:r>
    </w:p>
    <w:p w14:paraId="0792B7F8" w14:textId="3B8844B0" w:rsidR="00FD0506" w:rsidRDefault="00FD0506" w:rsidP="00FD0506">
      <w:pPr>
        <w:rPr>
          <w:rFonts w:eastAsia="Lucida Sans Unicode"/>
          <w:lang w:bidi="cs-CZ"/>
        </w:rPr>
      </w:pPr>
      <w:r>
        <w:rPr>
          <w:rFonts w:eastAsia="Lucida Sans Unicode"/>
          <w:lang w:bidi="cs-CZ"/>
        </w:rPr>
        <w:t>V případě, že jsou v kterékoliv části dokumentaci uvedeny konkrétní výrobky, jedná se o</w:t>
      </w:r>
      <w:r w:rsidR="00953FA9">
        <w:rPr>
          <w:rFonts w:eastAsia="Lucida Sans Unicode"/>
          <w:lang w:bidi="cs-CZ"/>
        </w:rPr>
        <w:t> </w:t>
      </w:r>
      <w:r>
        <w:rPr>
          <w:rFonts w:eastAsia="Lucida Sans Unicode"/>
          <w:lang w:bidi="cs-CZ"/>
        </w:rPr>
        <w:t xml:space="preserve">standard či referenci, který lze nahradit výrobky alternativními se shodnými, nebo lepšími parametry. </w:t>
      </w:r>
    </w:p>
    <w:p w14:paraId="22A85E0B" w14:textId="51160837" w:rsidR="00FD0506" w:rsidRDefault="001A2E42" w:rsidP="00FD0506">
      <w:pPr>
        <w:rPr>
          <w:rFonts w:eastAsia="Lucida Sans Unicode"/>
          <w:lang w:bidi="cs-CZ"/>
        </w:rPr>
      </w:pPr>
      <w:r>
        <w:rPr>
          <w:rFonts w:eastAsia="Lucida Sans Unicode"/>
          <w:lang w:bidi="cs-CZ"/>
        </w:rPr>
        <w:t>Pro celou projektovou dokumentaci jsou platné G</w:t>
      </w:r>
      <w:r w:rsidR="00FD0506">
        <w:rPr>
          <w:rFonts w:eastAsia="Lucida Sans Unicode"/>
          <w:lang w:bidi="cs-CZ"/>
        </w:rPr>
        <w:t>enerální poznámky</w:t>
      </w:r>
      <w:r>
        <w:rPr>
          <w:rFonts w:eastAsia="Lucida Sans Unicode"/>
          <w:lang w:bidi="cs-CZ"/>
        </w:rPr>
        <w:t>, které tvoří přílohu technické zprávy v části D – viz</w:t>
      </w:r>
      <w:r w:rsidR="00FD0506">
        <w:rPr>
          <w:rFonts w:eastAsia="Lucida Sans Unicode"/>
          <w:lang w:bidi="cs-CZ"/>
        </w:rPr>
        <w:t xml:space="preserve"> D.1.1-004_Generální poznámky</w:t>
      </w:r>
      <w:r>
        <w:rPr>
          <w:rFonts w:eastAsia="Lucida Sans Unicode"/>
          <w:lang w:bidi="cs-CZ"/>
        </w:rPr>
        <w:t>.</w:t>
      </w:r>
    </w:p>
    <w:p w14:paraId="40C815F7" w14:textId="52912663" w:rsidR="00C8532D" w:rsidRDefault="00C8532D">
      <w:pPr>
        <w:spacing w:after="160" w:line="259" w:lineRule="auto"/>
        <w:ind w:left="0"/>
        <w:jc w:val="left"/>
        <w:rPr>
          <w:rFonts w:eastAsia="ArialMT"/>
          <w:b/>
          <w:bCs/>
        </w:rPr>
      </w:pPr>
    </w:p>
    <w:p w14:paraId="56FF8995" w14:textId="77777777" w:rsidR="00705BE2" w:rsidRPr="00246CDA" w:rsidRDefault="00705BE2" w:rsidP="001B057F">
      <w:pPr>
        <w:rPr>
          <w:rFonts w:eastAsia="ArialMT"/>
          <w:b/>
          <w:bCs/>
        </w:rPr>
      </w:pPr>
      <w:r w:rsidRPr="00246CDA">
        <w:rPr>
          <w:rFonts w:eastAsia="ArialMT"/>
          <w:b/>
          <w:bCs/>
        </w:rPr>
        <w:t>Přílohy:</w:t>
      </w:r>
    </w:p>
    <w:p w14:paraId="272CDEB9" w14:textId="2A5FABA8" w:rsidR="0031164F" w:rsidRPr="00246CDA" w:rsidRDefault="0031164F" w:rsidP="0031164F">
      <w:pPr>
        <w:spacing w:after="80"/>
        <w:rPr>
          <w:rFonts w:eastAsia="ArialMT"/>
        </w:rPr>
      </w:pPr>
      <w:r w:rsidRPr="00246CDA">
        <w:rPr>
          <w:rFonts w:eastAsia="ArialMT"/>
        </w:rPr>
        <w:t xml:space="preserve">Příloha č. </w:t>
      </w:r>
      <w:r w:rsidR="0045355C">
        <w:rPr>
          <w:rFonts w:eastAsia="ArialMT"/>
        </w:rPr>
        <w:t>1</w:t>
      </w:r>
      <w:r w:rsidRPr="00246CDA">
        <w:rPr>
          <w:rFonts w:eastAsia="ArialMT"/>
        </w:rPr>
        <w:t>)</w:t>
      </w:r>
      <w:r w:rsidRPr="00246CDA">
        <w:rPr>
          <w:rFonts w:eastAsia="ArialMT"/>
        </w:rPr>
        <w:tab/>
        <w:t>Prostorová akustika</w:t>
      </w:r>
    </w:p>
    <w:p w14:paraId="7F692496" w14:textId="69DF7703" w:rsidR="0031164F" w:rsidRPr="00246CDA" w:rsidRDefault="0031164F" w:rsidP="0031164F">
      <w:pPr>
        <w:spacing w:after="80"/>
        <w:rPr>
          <w:rFonts w:eastAsia="ArialMT"/>
        </w:rPr>
      </w:pPr>
      <w:r w:rsidRPr="00246CDA">
        <w:rPr>
          <w:rFonts w:eastAsia="ArialMT"/>
        </w:rPr>
        <w:t xml:space="preserve">Příloha č. </w:t>
      </w:r>
      <w:r w:rsidR="0045355C">
        <w:rPr>
          <w:rFonts w:eastAsia="ArialMT"/>
        </w:rPr>
        <w:t>2</w:t>
      </w:r>
      <w:r w:rsidRPr="00246CDA">
        <w:rPr>
          <w:rFonts w:eastAsia="ArialMT"/>
        </w:rPr>
        <w:t>)</w:t>
      </w:r>
      <w:r w:rsidRPr="00246CDA">
        <w:rPr>
          <w:rFonts w:eastAsia="ArialMT"/>
        </w:rPr>
        <w:tab/>
        <w:t>Scénické a audiovizuální technologie</w:t>
      </w:r>
    </w:p>
    <w:p w14:paraId="7FAD9655" w14:textId="4D3F4D5A" w:rsidR="0031164F" w:rsidRPr="00246CDA" w:rsidRDefault="0031164F" w:rsidP="0031164F">
      <w:pPr>
        <w:spacing w:after="80"/>
        <w:rPr>
          <w:rFonts w:eastAsia="ArialMT"/>
        </w:rPr>
      </w:pPr>
      <w:r w:rsidRPr="00246CDA">
        <w:rPr>
          <w:rFonts w:eastAsia="ArialMT"/>
        </w:rPr>
        <w:t xml:space="preserve">Příloha č. </w:t>
      </w:r>
      <w:r w:rsidR="0045355C">
        <w:rPr>
          <w:rFonts w:eastAsia="ArialMT"/>
        </w:rPr>
        <w:t>3</w:t>
      </w:r>
      <w:r w:rsidRPr="00246CDA">
        <w:rPr>
          <w:rFonts w:eastAsia="ArialMT"/>
        </w:rPr>
        <w:t>)</w:t>
      </w:r>
      <w:r w:rsidRPr="00246CDA">
        <w:rPr>
          <w:rFonts w:eastAsia="ArialMT"/>
        </w:rPr>
        <w:tab/>
        <w:t>Gastro technologie</w:t>
      </w:r>
    </w:p>
    <w:p w14:paraId="0D7D2094" w14:textId="2B657179" w:rsidR="0045355C" w:rsidRPr="00246CDA" w:rsidRDefault="0045355C" w:rsidP="0045355C">
      <w:pPr>
        <w:spacing w:after="80"/>
        <w:rPr>
          <w:rFonts w:eastAsia="ArialMT"/>
        </w:rPr>
      </w:pPr>
      <w:r w:rsidRPr="00246CDA">
        <w:rPr>
          <w:rFonts w:eastAsia="ArialMT"/>
        </w:rPr>
        <w:t xml:space="preserve">Příloha č. </w:t>
      </w:r>
      <w:r w:rsidR="00F94E1A">
        <w:rPr>
          <w:rFonts w:eastAsia="ArialMT"/>
        </w:rPr>
        <w:t>4</w:t>
      </w:r>
      <w:r w:rsidRPr="00246CDA">
        <w:rPr>
          <w:rFonts w:eastAsia="ArialMT"/>
        </w:rPr>
        <w:t>)</w:t>
      </w:r>
      <w:r w:rsidRPr="00246CDA">
        <w:rPr>
          <w:rFonts w:eastAsia="ArialMT"/>
        </w:rPr>
        <w:tab/>
      </w:r>
      <w:bookmarkStart w:id="171" w:name="_Hlk78348428"/>
      <w:r>
        <w:rPr>
          <w:rFonts w:eastAsia="ArialMT"/>
        </w:rPr>
        <w:t>Seznam požadavků DOSS</w:t>
      </w:r>
      <w:bookmarkEnd w:id="171"/>
    </w:p>
    <w:p w14:paraId="34CBC56B" w14:textId="570BAAD4" w:rsidR="001B057F" w:rsidRDefault="001B057F" w:rsidP="001B057F"/>
    <w:p w14:paraId="75A572D6" w14:textId="77777777" w:rsidR="001F6FF4" w:rsidRPr="00EF63F0" w:rsidRDefault="001F6FF4" w:rsidP="001B057F"/>
    <w:p w14:paraId="2369C3C9" w14:textId="43D45CF0" w:rsidR="00624406" w:rsidRDefault="00624406" w:rsidP="00BD2A4F">
      <w:r>
        <w:t>září</w:t>
      </w:r>
      <w:r w:rsidR="001B057F" w:rsidRPr="00EF63F0">
        <w:t xml:space="preserve"> 20</w:t>
      </w:r>
      <w:r w:rsidR="00EF63F0" w:rsidRPr="00EF63F0">
        <w:t>2</w:t>
      </w:r>
      <w:r>
        <w:t>1</w:t>
      </w:r>
      <w:r w:rsidR="001B057F" w:rsidRPr="00EF63F0">
        <w:tab/>
      </w:r>
      <w:r w:rsidR="001B057F" w:rsidRPr="00EF63F0">
        <w:tab/>
      </w:r>
      <w:r w:rsidR="001B057F" w:rsidRPr="00EF63F0">
        <w:tab/>
      </w:r>
      <w:r w:rsidR="001B057F" w:rsidRPr="00EF63F0">
        <w:tab/>
        <w:t xml:space="preserve">Vypracoval: Ing. </w:t>
      </w:r>
      <w:r w:rsidR="00EF63F0" w:rsidRPr="00EF63F0">
        <w:t>Jakub</w:t>
      </w:r>
      <w:r w:rsidR="001B057F" w:rsidRPr="00EF63F0">
        <w:t xml:space="preserve"> Holásek</w:t>
      </w:r>
      <w:r>
        <w:t>, Ing. Bořivoj Kňourek</w:t>
      </w:r>
    </w:p>
    <w:sectPr w:rsidR="00624406" w:rsidSect="00C14F81">
      <w:headerReference w:type="default" r:id="rId35"/>
      <w:footerReference w:type="default" r:id="rId36"/>
      <w:pgSz w:w="11907" w:h="16839" w:code="9"/>
      <w:pgMar w:top="567" w:right="851" w:bottom="1134" w:left="85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97295" w14:textId="77777777" w:rsidR="00C8532D" w:rsidRDefault="00C8532D" w:rsidP="00754910">
      <w:pPr>
        <w:spacing w:after="0" w:line="240" w:lineRule="auto"/>
      </w:pPr>
      <w:r>
        <w:separator/>
      </w:r>
    </w:p>
  </w:endnote>
  <w:endnote w:type="continuationSeparator" w:id="0">
    <w:p w14:paraId="1EB6FF3B" w14:textId="77777777" w:rsidR="00C8532D" w:rsidRDefault="00C8532D" w:rsidP="00754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ndale Sans UI">
    <w:altName w:val="Cambria"/>
    <w:panose1 w:val="00000000000000000000"/>
    <w:charset w:val="00"/>
    <w:family w:val="roman"/>
    <w:notTrueType/>
    <w:pitch w:val="default"/>
  </w:font>
  <w:font w:name="Times New Roman Bold">
    <w:altName w:val="Times New Roman"/>
    <w:panose1 w:val="00000000000000000000"/>
    <w:charset w:val="00"/>
    <w:family w:val="roman"/>
    <w:notTrueType/>
    <w:pitch w:val="default"/>
  </w:font>
  <w:font w:name="Umbrella">
    <w:altName w:val="Times New Roman"/>
    <w:charset w:val="00"/>
    <w:family w:val="auto"/>
    <w:pitch w:val="variable"/>
    <w:sig w:usb0="00000007" w:usb1="00000000" w:usb2="00000000" w:usb3="00000000" w:csb0="00000003" w:csb1="00000000"/>
  </w:font>
  <w:font w:name="AT*France">
    <w:altName w:val="Times New Roman"/>
    <w:charset w:val="00"/>
    <w:family w:val="auto"/>
    <w:pitch w:val="variable"/>
    <w:sig w:usb0="00000007" w:usb1="00000000" w:usb2="00000000" w:usb3="00000000" w:csb0="0000001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MT">
    <w:altName w:val="Arial"/>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D4D84" w14:textId="77777777" w:rsidR="00C8532D" w:rsidRDefault="00C8532D" w:rsidP="001A1E14">
    <w:pPr>
      <w:pStyle w:val="Zpat"/>
      <w:jc w:val="right"/>
    </w:pPr>
  </w:p>
  <w:p w14:paraId="56437DB8" w14:textId="3AA90398" w:rsidR="00C8532D" w:rsidRDefault="00C8532D" w:rsidP="001A1E14">
    <w:pPr>
      <w:pStyle w:val="Zpat"/>
      <w:jc w:val="right"/>
      <w:rPr>
        <w:rStyle w:val="slostrnky"/>
      </w:rPr>
    </w:pPr>
    <w:r>
      <w:rPr>
        <w:noProof/>
        <w:lang w:eastAsia="cs-CZ"/>
      </w:rPr>
      <w:drawing>
        <wp:anchor distT="0" distB="0" distL="114300" distR="114300" simplePos="0" relativeHeight="251663360" behindDoc="1" locked="0" layoutInCell="1" allowOverlap="1" wp14:anchorId="689DC954" wp14:editId="308D0180">
          <wp:simplePos x="0" y="0"/>
          <wp:positionH relativeFrom="column">
            <wp:posOffset>13613765</wp:posOffset>
          </wp:positionH>
          <wp:positionV relativeFrom="paragraph">
            <wp:posOffset>-64770</wp:posOffset>
          </wp:positionV>
          <wp:extent cx="324485" cy="320040"/>
          <wp:effectExtent l="19050" t="0" r="0" b="0"/>
          <wp:wrapNone/>
          <wp:docPr id="2" name="Obrázek 0" descr="APLUS_znack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LUS_znacka.tif"/>
                  <pic:cNvPicPr/>
                </pic:nvPicPr>
                <pic:blipFill>
                  <a:blip r:embed="rId1"/>
                  <a:stretch>
                    <a:fillRect/>
                  </a:stretch>
                </pic:blipFill>
                <pic:spPr>
                  <a:xfrm>
                    <a:off x="0" y="0"/>
                    <a:ext cx="324485" cy="320040"/>
                  </a:xfrm>
                  <a:prstGeom prst="rect">
                    <a:avLst/>
                  </a:prstGeom>
                </pic:spPr>
              </pic:pic>
            </a:graphicData>
          </a:graphic>
        </wp:anchor>
      </w:drawing>
    </w:r>
    <w:r>
      <w:t xml:space="preserve">b. </w:t>
    </w:r>
    <w:r w:rsidR="005E42D9">
      <w:fldChar w:fldCharType="begin"/>
    </w:r>
    <w:r w:rsidR="005E42D9">
      <w:instrText xml:space="preserve"> STYLEREF  "Nadpis 1"  \* MERGEFORMAT </w:instrText>
    </w:r>
    <w:r w:rsidR="005E42D9">
      <w:fldChar w:fldCharType="separate"/>
    </w:r>
    <w:r w:rsidR="005E42D9">
      <w:rPr>
        <w:noProof/>
      </w:rPr>
      <w:t>Souhrnná technická zpráva</w:t>
    </w:r>
    <w:r w:rsidR="005E42D9">
      <w:rPr>
        <w:noProof/>
      </w:rPr>
      <w:fldChar w:fldCharType="end"/>
    </w:r>
    <w:r w:rsidRPr="002B2B13">
      <w:tab/>
      <w:t xml:space="preserve"> </w:t>
    </w:r>
    <w:r w:rsidR="007F60AC">
      <w:fldChar w:fldCharType="begin"/>
    </w:r>
    <w:r w:rsidR="007F60AC">
      <w:instrText xml:space="preserve"> PAGE   \* MERGEFORMAT </w:instrText>
    </w:r>
    <w:r w:rsidR="007F60AC">
      <w:fldChar w:fldCharType="separate"/>
    </w:r>
    <w:r w:rsidR="0051482E">
      <w:rPr>
        <w:noProof/>
      </w:rPr>
      <w:t>2</w:t>
    </w:r>
    <w:r w:rsidR="007F60AC">
      <w:rPr>
        <w:noProof/>
      </w:rPr>
      <w:fldChar w:fldCharType="end"/>
    </w:r>
    <w:r w:rsidRPr="002B2B13">
      <w:t>/</w:t>
    </w:r>
    <w:r w:rsidR="001F6FF4">
      <w:t>3</w:t>
    </w:r>
    <w:r w:rsidR="001A2E42">
      <w:t>4</w:t>
    </w:r>
    <w:r w:rsidRPr="002B2B13">
      <w:rPr>
        <w:rStyle w:val="slostrnky"/>
      </w:rPr>
      <w:ptab w:relativeTo="margin" w:alignment="right" w:leader="none"/>
    </w:r>
    <w:r>
      <w:rPr>
        <w:rStyle w:val="slostrnky"/>
      </w:rPr>
      <w:t>mskp – multifunkční sportovní</w:t>
    </w:r>
  </w:p>
  <w:p w14:paraId="763AE198" w14:textId="77777777" w:rsidR="00C8532D" w:rsidRPr="002B2B13" w:rsidRDefault="00C8532D" w:rsidP="001A1E14">
    <w:pPr>
      <w:pStyle w:val="Zpat"/>
      <w:jc w:val="right"/>
    </w:pPr>
    <w:r>
      <w:rPr>
        <w:rStyle w:val="slostrnky"/>
      </w:rPr>
      <w:tab/>
    </w:r>
    <w:r>
      <w:rPr>
        <w:rStyle w:val="slostrnky"/>
      </w:rPr>
      <w:tab/>
      <w:t>a kulturní pavilon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F2608" w14:textId="77777777" w:rsidR="00C8532D" w:rsidRDefault="00C8532D" w:rsidP="00754910">
      <w:pPr>
        <w:spacing w:after="0" w:line="240" w:lineRule="auto"/>
      </w:pPr>
      <w:r>
        <w:separator/>
      </w:r>
    </w:p>
  </w:footnote>
  <w:footnote w:type="continuationSeparator" w:id="0">
    <w:p w14:paraId="5CA2A732" w14:textId="77777777" w:rsidR="00C8532D" w:rsidRDefault="00C8532D" w:rsidP="007549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3F85A" w14:textId="77777777" w:rsidR="00C8532D" w:rsidRPr="00F53706" w:rsidRDefault="00C8532D" w:rsidP="00754910">
    <w:pPr>
      <w:pStyle w:val="Zhlav"/>
      <w:tabs>
        <w:tab w:val="clear" w:pos="4536"/>
        <w:tab w:val="clear" w:pos="9072"/>
        <w:tab w:val="right" w:pos="0"/>
      </w:tabs>
      <w:spacing w:before="60" w:after="120"/>
      <w:jc w:val="right"/>
      <w:rPr>
        <w:rFonts w:ascii="Arial" w:hAnsi="Arial" w:cs="Arial"/>
        <w:b/>
        <w:sz w:val="24"/>
      </w:rPr>
    </w:pPr>
    <w:bookmarkStart w:id="172" w:name="_Hlk31617127"/>
    <w:r>
      <w:rPr>
        <w:noProof/>
        <w:sz w:val="18"/>
        <w:lang w:eastAsia="cs-CZ"/>
      </w:rPr>
      <w:drawing>
        <wp:anchor distT="0" distB="0" distL="114300" distR="114300" simplePos="0" relativeHeight="251658752" behindDoc="0" locked="0" layoutInCell="1" allowOverlap="1" wp14:anchorId="7BE9D020" wp14:editId="75AC354E">
          <wp:simplePos x="0" y="0"/>
          <wp:positionH relativeFrom="column">
            <wp:posOffset>1198245</wp:posOffset>
          </wp:positionH>
          <wp:positionV relativeFrom="paragraph">
            <wp:posOffset>-17145</wp:posOffset>
          </wp:positionV>
          <wp:extent cx="1190625" cy="586740"/>
          <wp:effectExtent l="0" t="0" r="9525" b="381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86740"/>
                  </a:xfrm>
                  <a:prstGeom prst="rect">
                    <a:avLst/>
                  </a:prstGeom>
                  <a:noFill/>
                  <a:ln>
                    <a:noFill/>
                  </a:ln>
                </pic:spPr>
              </pic:pic>
            </a:graphicData>
          </a:graphic>
        </wp:anchor>
      </w:drawing>
    </w:r>
    <w:r>
      <w:rPr>
        <w:b/>
        <w:noProof/>
        <w:sz w:val="18"/>
        <w:lang w:eastAsia="cs-CZ"/>
      </w:rPr>
      <w:drawing>
        <wp:anchor distT="0" distB="0" distL="114300" distR="114300" simplePos="0" relativeHeight="251656704" behindDoc="1" locked="1" layoutInCell="1" allowOverlap="1" wp14:anchorId="2D822A6B" wp14:editId="6A85F821">
          <wp:simplePos x="0" y="0"/>
          <wp:positionH relativeFrom="page">
            <wp:posOffset>845185</wp:posOffset>
          </wp:positionH>
          <wp:positionV relativeFrom="page">
            <wp:posOffset>369570</wp:posOffset>
          </wp:positionV>
          <wp:extent cx="752475" cy="752475"/>
          <wp:effectExtent l="0" t="0" r="9525" b="9525"/>
          <wp:wrapNone/>
          <wp:docPr id="17" name="Obrázek 17" descr="logoAD_lin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D_lin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anchor>
      </w:drawing>
    </w:r>
    <w:r>
      <w:rPr>
        <w:b/>
        <w:sz w:val="18"/>
      </w:rPr>
      <w:tab/>
    </w:r>
    <w:r>
      <w:rPr>
        <w:b/>
        <w:sz w:val="18"/>
      </w:rPr>
      <w:tab/>
    </w:r>
    <w:r>
      <w:rPr>
        <w:b/>
        <w:sz w:val="18"/>
      </w:rPr>
      <w:tab/>
    </w:r>
    <w:r w:rsidRPr="00F53706">
      <w:rPr>
        <w:rFonts w:ascii="Arial" w:hAnsi="Arial" w:cs="Arial"/>
        <w:b/>
        <w:sz w:val="24"/>
      </w:rPr>
      <w:t xml:space="preserve">Společnost Arch.Design a </w:t>
    </w:r>
    <w:proofErr w:type="spellStart"/>
    <w:r w:rsidRPr="00F53706">
      <w:rPr>
        <w:rFonts w:ascii="Arial" w:hAnsi="Arial" w:cs="Arial"/>
        <w:b/>
        <w:sz w:val="24"/>
      </w:rPr>
      <w:t>A</w:t>
    </w:r>
    <w:proofErr w:type="spellEnd"/>
    <w:r w:rsidRPr="00F53706">
      <w:rPr>
        <w:rFonts w:ascii="Arial" w:hAnsi="Arial" w:cs="Arial"/>
        <w:b/>
        <w:sz w:val="24"/>
      </w:rPr>
      <w:t xml:space="preserve"> PLUS</w:t>
    </w:r>
  </w:p>
  <w:p w14:paraId="6D8B4579" w14:textId="77777777" w:rsidR="00C8532D" w:rsidRPr="00F53706" w:rsidRDefault="00C8532D" w:rsidP="00754910">
    <w:pPr>
      <w:pStyle w:val="Zhlav"/>
      <w:tabs>
        <w:tab w:val="right" w:pos="6521"/>
        <w:tab w:val="left" w:pos="8364"/>
        <w:tab w:val="right" w:pos="9921"/>
      </w:tabs>
      <w:spacing w:before="60"/>
      <w:jc w:val="right"/>
      <w:rPr>
        <w:rFonts w:ascii="Arial" w:hAnsi="Arial" w:cs="Arial"/>
        <w:bCs/>
      </w:rPr>
    </w:pPr>
    <w:r w:rsidRPr="00F53706">
      <w:rPr>
        <w:rFonts w:ascii="Arial" w:hAnsi="Arial" w:cs="Arial"/>
        <w:bCs/>
      </w:rPr>
      <w:t>Arch.Design, s.r.o., Sochorova 23, 616 00 Brno</w:t>
    </w:r>
  </w:p>
  <w:p w14:paraId="12F51651" w14:textId="77777777" w:rsidR="00C8532D" w:rsidRPr="00F53706" w:rsidRDefault="00C8532D" w:rsidP="00754910">
    <w:pPr>
      <w:pStyle w:val="Zhlav"/>
      <w:tabs>
        <w:tab w:val="right" w:pos="6521"/>
        <w:tab w:val="left" w:pos="8364"/>
        <w:tab w:val="right" w:pos="9921"/>
      </w:tabs>
      <w:spacing w:before="60"/>
      <w:jc w:val="right"/>
      <w:rPr>
        <w:rFonts w:ascii="Arial" w:hAnsi="Arial" w:cs="Arial"/>
        <w:bCs/>
      </w:rPr>
    </w:pPr>
    <w:r w:rsidRPr="00F53706">
      <w:rPr>
        <w:rFonts w:ascii="Arial" w:hAnsi="Arial" w:cs="Arial"/>
        <w:bCs/>
      </w:rPr>
      <w:t>A PLUS a.s., Česká 154/12, 602 00 Brno</w:t>
    </w:r>
  </w:p>
  <w:bookmarkEnd w:id="172"/>
  <w:p w14:paraId="5F65CF81" w14:textId="77777777" w:rsidR="00C8532D" w:rsidRDefault="00C8532D">
    <w:pPr>
      <w:pStyle w:val="Zhlav"/>
    </w:pPr>
  </w:p>
  <w:p w14:paraId="5FD67CE6" w14:textId="77777777" w:rsidR="00C8532D" w:rsidRDefault="00C85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B6EFE"/>
    <w:multiLevelType w:val="hybridMultilevel"/>
    <w:tmpl w:val="8EBEB174"/>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1CC2741E"/>
    <w:multiLevelType w:val="hybridMultilevel"/>
    <w:tmpl w:val="E320DD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FDC7F6D"/>
    <w:multiLevelType w:val="hybridMultilevel"/>
    <w:tmpl w:val="81284F4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2B6749CB"/>
    <w:multiLevelType w:val="hybridMultilevel"/>
    <w:tmpl w:val="8EA6F528"/>
    <w:lvl w:ilvl="0" w:tplc="04050001">
      <w:start w:val="1"/>
      <w:numFmt w:val="bullet"/>
      <w:lvlText w:val=""/>
      <w:lvlJc w:val="left"/>
      <w:pPr>
        <w:ind w:left="1571"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start w:val="1"/>
      <w:numFmt w:val="bullet"/>
      <w:lvlText w:val="o"/>
      <w:lvlJc w:val="left"/>
      <w:pPr>
        <w:ind w:left="4451" w:hanging="360"/>
      </w:pPr>
      <w:rPr>
        <w:rFonts w:ascii="Courier New" w:hAnsi="Courier New" w:cs="Courier New" w:hint="default"/>
      </w:rPr>
    </w:lvl>
    <w:lvl w:ilvl="5" w:tplc="04050005">
      <w:start w:val="1"/>
      <w:numFmt w:val="bullet"/>
      <w:lvlText w:val=""/>
      <w:lvlJc w:val="left"/>
      <w:pPr>
        <w:ind w:left="5171" w:hanging="360"/>
      </w:pPr>
      <w:rPr>
        <w:rFonts w:ascii="Wingdings" w:hAnsi="Wingdings" w:hint="default"/>
      </w:rPr>
    </w:lvl>
    <w:lvl w:ilvl="6" w:tplc="04050001">
      <w:start w:val="1"/>
      <w:numFmt w:val="bullet"/>
      <w:lvlText w:val=""/>
      <w:lvlJc w:val="left"/>
      <w:pPr>
        <w:ind w:left="5891" w:hanging="360"/>
      </w:pPr>
      <w:rPr>
        <w:rFonts w:ascii="Symbol" w:hAnsi="Symbol" w:hint="default"/>
      </w:rPr>
    </w:lvl>
    <w:lvl w:ilvl="7" w:tplc="04050003">
      <w:start w:val="1"/>
      <w:numFmt w:val="bullet"/>
      <w:lvlText w:val="o"/>
      <w:lvlJc w:val="left"/>
      <w:pPr>
        <w:ind w:left="6611" w:hanging="360"/>
      </w:pPr>
      <w:rPr>
        <w:rFonts w:ascii="Courier New" w:hAnsi="Courier New" w:cs="Courier New" w:hint="default"/>
      </w:rPr>
    </w:lvl>
    <w:lvl w:ilvl="8" w:tplc="04050005">
      <w:start w:val="1"/>
      <w:numFmt w:val="bullet"/>
      <w:lvlText w:val=""/>
      <w:lvlJc w:val="left"/>
      <w:pPr>
        <w:ind w:left="7331" w:hanging="360"/>
      </w:pPr>
      <w:rPr>
        <w:rFonts w:ascii="Wingdings" w:hAnsi="Wingdings" w:hint="default"/>
      </w:rPr>
    </w:lvl>
  </w:abstractNum>
  <w:abstractNum w:abstractNumId="4" w15:restartNumberingAfterBreak="0">
    <w:nsid w:val="32AF1719"/>
    <w:multiLevelType w:val="hybridMultilevel"/>
    <w:tmpl w:val="027E09AE"/>
    <w:lvl w:ilvl="0" w:tplc="B48E48B6">
      <w:start w:val="1"/>
      <w:numFmt w:val="lowerLetter"/>
      <w:pStyle w:val="Nadpis4"/>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7462BB2"/>
    <w:multiLevelType w:val="multilevel"/>
    <w:tmpl w:val="7E9807D8"/>
    <w:lvl w:ilvl="0">
      <w:start w:val="4"/>
      <w:numFmt w:val="lowerLetter"/>
      <w:lvlText w:val="%1."/>
      <w:lvlJc w:val="left"/>
      <w:pPr>
        <w:snapToGrid w:val="0"/>
        <w:ind w:left="851" w:hanging="851"/>
      </w:pPr>
      <w:rPr>
        <w:rFonts w:ascii="Century Gothic" w:hAnsi="Century Gothic" w:cs="Times New Roman" w:hint="default"/>
        <w:b/>
        <w:bCs w:val="0"/>
        <w:i w:val="0"/>
        <w:iCs w:val="0"/>
        <w:caps w:val="0"/>
        <w:strike w:val="0"/>
        <w:dstrike w:val="0"/>
        <w:vanish w:val="0"/>
        <w:webHidden w:val="0"/>
        <w:color w:val="FFFFFF" w:themeColor="background1"/>
        <w:spacing w:val="0"/>
        <w:w w:val="1"/>
        <w:kern w:val="0"/>
        <w:position w:val="0"/>
        <w:szCs w:val="2"/>
        <w:u w:val="none"/>
        <w:effect w:val="none"/>
        <w:vertAlign w:val="baseline"/>
        <w:em w:val="none"/>
        <w:specVanish w:val="0"/>
      </w:rPr>
    </w:lvl>
    <w:lvl w:ilvl="1">
      <w:start w:val="1"/>
      <w:numFmt w:val="decimal"/>
      <w:pStyle w:val="BodGP"/>
      <w:lvlText w:val="%1.%2."/>
      <w:lvlJc w:val="left"/>
      <w:pPr>
        <w:ind w:left="851" w:hanging="851"/>
      </w:pPr>
    </w:lvl>
    <w:lvl w:ilvl="2">
      <w:start w:val="1"/>
      <w:numFmt w:val="none"/>
      <w:lvlText w:val="%1.%2.%3."/>
      <w:lvlJc w:val="left"/>
      <w:pPr>
        <w:ind w:left="851" w:hanging="851"/>
      </w:pPr>
    </w:lvl>
    <w:lvl w:ilvl="3">
      <w:start w:val="1"/>
      <w:numFmt w:val="none"/>
      <w:lvlText w:val="%1.%2.%3.%4."/>
      <w:lvlJc w:val="left"/>
      <w:pPr>
        <w:ind w:left="851" w:hanging="851"/>
      </w:pPr>
    </w:lvl>
    <w:lvl w:ilvl="4">
      <w:start w:val="1"/>
      <w:numFmt w:val="none"/>
      <w:lvlText w:val="%1.%2.%3.%4.%5."/>
      <w:lvlJc w:val="left"/>
      <w:pPr>
        <w:ind w:left="851" w:hanging="851"/>
      </w:pPr>
    </w:lvl>
    <w:lvl w:ilvl="5">
      <w:start w:val="1"/>
      <w:numFmt w:val="none"/>
      <w:lvlText w:val="%1.%2.%3.%4.%5.%6."/>
      <w:lvlJc w:val="left"/>
      <w:pPr>
        <w:ind w:left="2736" w:hanging="936"/>
      </w:pPr>
    </w:lvl>
    <w:lvl w:ilvl="6">
      <w:start w:val="1"/>
      <w:numFmt w:val="none"/>
      <w:lvlText w:val="%1.%2.%3.%4.%5.%6.%7."/>
      <w:lvlJc w:val="left"/>
      <w:pPr>
        <w:ind w:left="3240" w:hanging="1080"/>
      </w:pPr>
    </w:lvl>
    <w:lvl w:ilvl="7">
      <w:start w:val="1"/>
      <w:numFmt w:val="none"/>
      <w:lvlText w:val="%1.%2.%3.%4.%5.%6.%7.%8."/>
      <w:lvlJc w:val="left"/>
      <w:pPr>
        <w:ind w:left="3744" w:hanging="1224"/>
      </w:pPr>
    </w:lvl>
    <w:lvl w:ilvl="8">
      <w:start w:val="1"/>
      <w:numFmt w:val="none"/>
      <w:lvlText w:val="%1.%2.%3.%4.%5.%6.%7.%8.%9."/>
      <w:lvlJc w:val="left"/>
      <w:pPr>
        <w:ind w:left="4320" w:hanging="1440"/>
      </w:pPr>
    </w:lvl>
  </w:abstractNum>
  <w:abstractNum w:abstractNumId="6" w15:restartNumberingAfterBreak="0">
    <w:nsid w:val="3B417994"/>
    <w:multiLevelType w:val="hybridMultilevel"/>
    <w:tmpl w:val="0B6EDFD8"/>
    <w:lvl w:ilvl="0" w:tplc="4B242002">
      <w:start w:val="15"/>
      <w:numFmt w:val="bullet"/>
      <w:lvlText w:val="-"/>
      <w:lvlJc w:val="left"/>
      <w:pPr>
        <w:ind w:left="1571" w:hanging="360"/>
      </w:pPr>
      <w:rPr>
        <w:rFonts w:ascii="Century Gothic" w:eastAsiaTheme="minorHAnsi" w:hAnsi="Century Gothic" w:cstheme="minorBidi" w:hint="default"/>
        <w:b w:val="0"/>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42840274"/>
    <w:multiLevelType w:val="hybridMultilevel"/>
    <w:tmpl w:val="79F2A77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C175CB"/>
    <w:multiLevelType w:val="hybridMultilevel"/>
    <w:tmpl w:val="525ABA10"/>
    <w:lvl w:ilvl="0" w:tplc="0405000F">
      <w:start w:val="1"/>
      <w:numFmt w:val="decimal"/>
      <w:lvlText w:val="%1."/>
      <w:lvlJc w:val="left"/>
      <w:pPr>
        <w:ind w:left="1571" w:hanging="360"/>
      </w:pPr>
      <w:rPr>
        <w:rFonts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4C31470E"/>
    <w:multiLevelType w:val="hybridMultilevel"/>
    <w:tmpl w:val="71FAFDE6"/>
    <w:lvl w:ilvl="0" w:tplc="4B242002">
      <w:start w:val="15"/>
      <w:numFmt w:val="bullet"/>
      <w:lvlText w:val="-"/>
      <w:lvlJc w:val="left"/>
      <w:pPr>
        <w:ind w:left="1211" w:hanging="360"/>
      </w:pPr>
      <w:rPr>
        <w:rFonts w:ascii="Century Gothic" w:eastAsiaTheme="minorHAnsi" w:hAnsi="Century Gothic" w:cstheme="minorBidi" w:hint="default"/>
        <w:b w:val="0"/>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53F1177F"/>
    <w:multiLevelType w:val="hybridMultilevel"/>
    <w:tmpl w:val="13E469D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5C0B57D5"/>
    <w:multiLevelType w:val="hybridMultilevel"/>
    <w:tmpl w:val="A33CDD70"/>
    <w:lvl w:ilvl="0" w:tplc="5F3C1748">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14" w15:restartNumberingAfterBreak="0">
    <w:nsid w:val="63074753"/>
    <w:multiLevelType w:val="hybridMultilevel"/>
    <w:tmpl w:val="E26CF7B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6D1760DE"/>
    <w:multiLevelType w:val="hybridMultilevel"/>
    <w:tmpl w:val="CAFA6872"/>
    <w:lvl w:ilvl="0" w:tplc="FAECBFC4">
      <w:start w:val="1"/>
      <w:numFmt w:val="lowerLetter"/>
      <w:pStyle w:val="TZnadpis3"/>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746D3A08"/>
    <w:multiLevelType w:val="hybridMultilevel"/>
    <w:tmpl w:val="2E468B52"/>
    <w:lvl w:ilvl="0" w:tplc="04050001">
      <w:start w:val="1"/>
      <w:numFmt w:val="bullet"/>
      <w:lvlText w:val=""/>
      <w:lvlJc w:val="left"/>
      <w:pPr>
        <w:ind w:left="360" w:hanging="360"/>
      </w:pPr>
      <w:rPr>
        <w:rFonts w:ascii="Symbol" w:hAnsi="Symbol" w:hint="default"/>
      </w:rPr>
    </w:lvl>
    <w:lvl w:ilvl="1" w:tplc="04050003" w:tentative="1">
      <w:start w:val="1"/>
      <w:numFmt w:val="lowerLetter"/>
      <w:lvlText w:val="%2."/>
      <w:lvlJc w:val="left"/>
      <w:pPr>
        <w:ind w:left="1364" w:hanging="360"/>
      </w:pPr>
    </w:lvl>
    <w:lvl w:ilvl="2" w:tplc="04050005" w:tentative="1">
      <w:start w:val="1"/>
      <w:numFmt w:val="lowerRoman"/>
      <w:lvlText w:val="%3."/>
      <w:lvlJc w:val="right"/>
      <w:pPr>
        <w:ind w:left="2084" w:hanging="180"/>
      </w:pPr>
    </w:lvl>
    <w:lvl w:ilvl="3" w:tplc="04050001" w:tentative="1">
      <w:start w:val="1"/>
      <w:numFmt w:val="decimal"/>
      <w:lvlText w:val="%4."/>
      <w:lvlJc w:val="left"/>
      <w:pPr>
        <w:ind w:left="2804" w:hanging="360"/>
      </w:pPr>
    </w:lvl>
    <w:lvl w:ilvl="4" w:tplc="04050003" w:tentative="1">
      <w:start w:val="1"/>
      <w:numFmt w:val="lowerLetter"/>
      <w:lvlText w:val="%5."/>
      <w:lvlJc w:val="left"/>
      <w:pPr>
        <w:ind w:left="3524" w:hanging="360"/>
      </w:pPr>
    </w:lvl>
    <w:lvl w:ilvl="5" w:tplc="04050005" w:tentative="1">
      <w:start w:val="1"/>
      <w:numFmt w:val="lowerRoman"/>
      <w:lvlText w:val="%6."/>
      <w:lvlJc w:val="right"/>
      <w:pPr>
        <w:ind w:left="4244" w:hanging="180"/>
      </w:pPr>
    </w:lvl>
    <w:lvl w:ilvl="6" w:tplc="04050001" w:tentative="1">
      <w:start w:val="1"/>
      <w:numFmt w:val="decimal"/>
      <w:lvlText w:val="%7."/>
      <w:lvlJc w:val="left"/>
      <w:pPr>
        <w:ind w:left="4964" w:hanging="360"/>
      </w:pPr>
    </w:lvl>
    <w:lvl w:ilvl="7" w:tplc="04050003" w:tentative="1">
      <w:start w:val="1"/>
      <w:numFmt w:val="lowerLetter"/>
      <w:lvlText w:val="%8."/>
      <w:lvlJc w:val="left"/>
      <w:pPr>
        <w:ind w:left="5684" w:hanging="360"/>
      </w:pPr>
    </w:lvl>
    <w:lvl w:ilvl="8" w:tplc="04050005" w:tentative="1">
      <w:start w:val="1"/>
      <w:numFmt w:val="lowerRoman"/>
      <w:lvlText w:val="%9."/>
      <w:lvlJc w:val="right"/>
      <w:pPr>
        <w:ind w:left="6404" w:hanging="180"/>
      </w:pPr>
    </w:lvl>
  </w:abstractNum>
  <w:abstractNum w:abstractNumId="17" w15:restartNumberingAfterBreak="0">
    <w:nsid w:val="775E28A0"/>
    <w:multiLevelType w:val="hybridMultilevel"/>
    <w:tmpl w:val="3FEC9C8C"/>
    <w:lvl w:ilvl="0" w:tplc="A9C8EA72">
      <w:start w:val="1"/>
      <w:numFmt w:val="bullet"/>
      <w:lvlText w:val=""/>
      <w:lvlJc w:val="left"/>
      <w:pPr>
        <w:ind w:left="1684" w:hanging="360"/>
      </w:pPr>
      <w:rPr>
        <w:rFonts w:ascii="Symbol" w:hAnsi="Symbol" w:hint="default"/>
      </w:rPr>
    </w:lvl>
    <w:lvl w:ilvl="1" w:tplc="C58AFCEC">
      <w:start w:val="1"/>
      <w:numFmt w:val="bullet"/>
      <w:lvlText w:val="o"/>
      <w:lvlJc w:val="left"/>
      <w:pPr>
        <w:ind w:left="2404" w:hanging="360"/>
      </w:pPr>
      <w:rPr>
        <w:rFonts w:ascii="Courier New" w:hAnsi="Courier New" w:cs="Courier New" w:hint="default"/>
      </w:rPr>
    </w:lvl>
    <w:lvl w:ilvl="2" w:tplc="7D6C3B56">
      <w:start w:val="1"/>
      <w:numFmt w:val="bullet"/>
      <w:lvlText w:val=""/>
      <w:lvlJc w:val="left"/>
      <w:pPr>
        <w:ind w:left="3124" w:hanging="360"/>
      </w:pPr>
      <w:rPr>
        <w:rFonts w:ascii="Wingdings" w:hAnsi="Wingdings" w:hint="default"/>
      </w:rPr>
    </w:lvl>
    <w:lvl w:ilvl="3" w:tplc="DBD87B9E">
      <w:start w:val="1"/>
      <w:numFmt w:val="bullet"/>
      <w:lvlText w:val=""/>
      <w:lvlJc w:val="left"/>
      <w:pPr>
        <w:ind w:left="3844" w:hanging="360"/>
      </w:pPr>
      <w:rPr>
        <w:rFonts w:ascii="Symbol" w:hAnsi="Symbol" w:hint="default"/>
      </w:rPr>
    </w:lvl>
    <w:lvl w:ilvl="4" w:tplc="F7B21A00">
      <w:start w:val="1"/>
      <w:numFmt w:val="bullet"/>
      <w:lvlText w:val="o"/>
      <w:lvlJc w:val="left"/>
      <w:pPr>
        <w:ind w:left="4564" w:hanging="360"/>
      </w:pPr>
      <w:rPr>
        <w:rFonts w:ascii="Courier New" w:hAnsi="Courier New" w:cs="Courier New" w:hint="default"/>
      </w:rPr>
    </w:lvl>
    <w:lvl w:ilvl="5" w:tplc="E1B2E5EE">
      <w:start w:val="1"/>
      <w:numFmt w:val="bullet"/>
      <w:lvlText w:val=""/>
      <w:lvlJc w:val="left"/>
      <w:pPr>
        <w:ind w:left="5284" w:hanging="360"/>
      </w:pPr>
      <w:rPr>
        <w:rFonts w:ascii="Wingdings" w:hAnsi="Wingdings" w:hint="default"/>
      </w:rPr>
    </w:lvl>
    <w:lvl w:ilvl="6" w:tplc="8466BF30">
      <w:start w:val="1"/>
      <w:numFmt w:val="bullet"/>
      <w:lvlText w:val=""/>
      <w:lvlJc w:val="left"/>
      <w:pPr>
        <w:ind w:left="6004" w:hanging="360"/>
      </w:pPr>
      <w:rPr>
        <w:rFonts w:ascii="Symbol" w:hAnsi="Symbol" w:hint="default"/>
      </w:rPr>
    </w:lvl>
    <w:lvl w:ilvl="7" w:tplc="3D6CE5F2">
      <w:start w:val="1"/>
      <w:numFmt w:val="bullet"/>
      <w:lvlText w:val="o"/>
      <w:lvlJc w:val="left"/>
      <w:pPr>
        <w:ind w:left="6724" w:hanging="360"/>
      </w:pPr>
      <w:rPr>
        <w:rFonts w:ascii="Courier New" w:hAnsi="Courier New" w:cs="Courier New" w:hint="default"/>
      </w:rPr>
    </w:lvl>
    <w:lvl w:ilvl="8" w:tplc="F82C715E">
      <w:start w:val="1"/>
      <w:numFmt w:val="bullet"/>
      <w:lvlText w:val=""/>
      <w:lvlJc w:val="left"/>
      <w:pPr>
        <w:ind w:left="7444" w:hanging="360"/>
      </w:pPr>
      <w:rPr>
        <w:rFonts w:ascii="Wingdings" w:hAnsi="Wingdings" w:hint="default"/>
      </w:rPr>
    </w:lvl>
  </w:abstractNum>
  <w:abstractNum w:abstractNumId="18" w15:restartNumberingAfterBreak="0">
    <w:nsid w:val="7CC445CA"/>
    <w:multiLevelType w:val="multilevel"/>
    <w:tmpl w:val="01461B7A"/>
    <w:lvl w:ilvl="0">
      <w:start w:val="1"/>
      <w:numFmt w:val="decimal"/>
      <w:pStyle w:val="AZKnadpis1"/>
      <w:lvlText w:val="%1."/>
      <w:lvlJc w:val="left"/>
      <w:pPr>
        <w:tabs>
          <w:tab w:val="num" w:pos="720"/>
        </w:tabs>
        <w:ind w:left="720" w:hanging="360"/>
      </w:pPr>
      <w:rPr>
        <w:rFonts w:hint="default"/>
      </w:rPr>
    </w:lvl>
    <w:lvl w:ilvl="1">
      <w:start w:val="1"/>
      <w:numFmt w:val="decimal"/>
      <w:pStyle w:val="AZKnadpis2"/>
      <w:lvlText w:val="%1.%2."/>
      <w:lvlJc w:val="left"/>
      <w:pPr>
        <w:tabs>
          <w:tab w:val="num" w:pos="720"/>
        </w:tabs>
        <w:ind w:left="432" w:hanging="432"/>
      </w:pPr>
      <w:rPr>
        <w:rFonts w:hint="default"/>
      </w:rPr>
    </w:lvl>
    <w:lvl w:ilvl="2">
      <w:start w:val="1"/>
      <w:numFmt w:val="decimal"/>
      <w:pStyle w:val="AZKnadpis3"/>
      <w:lvlText w:val="%1.%2.%3."/>
      <w:lvlJc w:val="left"/>
      <w:pPr>
        <w:tabs>
          <w:tab w:val="num" w:pos="1647"/>
        </w:tabs>
        <w:ind w:left="1071" w:hanging="504"/>
      </w:pPr>
      <w:rPr>
        <w:rFonts w:hint="default"/>
      </w:rPr>
    </w:lvl>
    <w:lvl w:ilvl="3">
      <w:start w:val="1"/>
      <w:numFmt w:val="decimal"/>
      <w:pStyle w:val="AZKnadpis4"/>
      <w:lvlText w:val="%1.%2.%3.%4."/>
      <w:lvlJc w:val="left"/>
      <w:pPr>
        <w:tabs>
          <w:tab w:val="num" w:pos="2160"/>
        </w:tabs>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7EA00817"/>
    <w:multiLevelType w:val="multilevel"/>
    <w:tmpl w:val="F6B2C38E"/>
    <w:lvl w:ilvl="0">
      <w:start w:val="2"/>
      <w:numFmt w:val="upperLetter"/>
      <w:pStyle w:val="Nadpis1"/>
      <w:lvlText w:val="%1."/>
      <w:lvlJc w:val="left"/>
      <w:pPr>
        <w:ind w:left="851" w:hanging="851"/>
      </w:pPr>
      <w:rPr>
        <w:rFonts w:ascii="Century Gothic" w:hAnsi="Century Gothic" w:cs="Times New Roman" w:hint="default"/>
        <w:b/>
        <w:bCs w:val="0"/>
        <w:i w:val="0"/>
        <w:iCs w:val="0"/>
        <w:caps w:val="0"/>
        <w:smallCaps w:val="0"/>
        <w:strike w:val="0"/>
        <w:dstrike w:val="0"/>
        <w:noProof w:val="0"/>
        <w:snapToGrid w:val="0"/>
        <w:vanish w:val="0"/>
        <w:color w:val="FFFFFF" w:themeColor="background1"/>
        <w:spacing w:val="0"/>
        <w:w w:val="0"/>
        <w:kern w:val="0"/>
        <w:position w:val="0"/>
        <w:szCs w:val="0"/>
        <w:u w:val="none"/>
        <w:vertAlign w:val="baseline"/>
        <w:em w:val="no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EB07259"/>
    <w:multiLevelType w:val="hybridMultilevel"/>
    <w:tmpl w:val="3AFA125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7EF013AE"/>
    <w:multiLevelType w:val="hybridMultilevel"/>
    <w:tmpl w:val="4AE2292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abstractNumId w:val="19"/>
  </w:num>
  <w:num w:numId="2">
    <w:abstractNumId w:val="4"/>
  </w:num>
  <w:num w:numId="3">
    <w:abstractNumId w:val="16"/>
  </w:num>
  <w:num w:numId="4">
    <w:abstractNumId w:val="15"/>
  </w:num>
  <w:num w:numId="5">
    <w:abstractNumId w:val="4"/>
    <w:lvlOverride w:ilvl="0">
      <w:startOverride w:val="1"/>
    </w:lvlOverride>
  </w:num>
  <w:num w:numId="6">
    <w:abstractNumId w:val="7"/>
  </w:num>
  <w:num w:numId="7">
    <w:abstractNumId w:val="14"/>
  </w:num>
  <w:num w:numId="8">
    <w:abstractNumId w:val="11"/>
  </w:num>
  <w:num w:numId="9">
    <w:abstractNumId w:val="2"/>
  </w:num>
  <w:num w:numId="10">
    <w:abstractNumId w:val="10"/>
  </w:num>
  <w:num w:numId="11">
    <w:abstractNumId w:val="18"/>
  </w:num>
  <w:num w:numId="12">
    <w:abstractNumId w:val="8"/>
  </w:num>
  <w:num w:numId="13">
    <w:abstractNumId w:val="13"/>
  </w:num>
  <w:num w:numId="14">
    <w:abstractNumId w:val="12"/>
  </w:num>
  <w:num w:numId="15">
    <w:abstractNumId w:val="21"/>
  </w:num>
  <w:num w:numId="16">
    <w:abstractNumId w:val="4"/>
    <w:lvlOverride w:ilvl="0">
      <w:startOverride w:val="1"/>
    </w:lvlOverride>
  </w:num>
  <w:num w:numId="17">
    <w:abstractNumId w:val="9"/>
  </w:num>
  <w:num w:numId="18">
    <w:abstractNumId w:val="0"/>
  </w:num>
  <w:num w:numId="19">
    <w:abstractNumId w:val="17"/>
  </w:num>
  <w:num w:numId="2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0"/>
  </w:num>
  <w:num w:numId="23">
    <w:abstractNumId w:val="3"/>
  </w:num>
  <w:num w:numId="24">
    <w:abstractNumId w:val="6"/>
  </w:num>
  <w:num w:numId="25">
    <w:abstractNumId w:val="4"/>
  </w:num>
  <w:num w:numId="26">
    <w:abstractNumId w:val="4"/>
  </w:num>
  <w:num w:numId="27">
    <w:abstractNumId w:val="4"/>
  </w:num>
  <w:num w:numId="28">
    <w:abstractNumId w:val="4"/>
  </w:num>
  <w:num w:numId="29">
    <w:abstractNumId w:val="4"/>
  </w:num>
  <w:num w:numId="30">
    <w:abstractNumId w:val="4"/>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057F"/>
    <w:rsid w:val="00002025"/>
    <w:rsid w:val="000122E8"/>
    <w:rsid w:val="00015858"/>
    <w:rsid w:val="000301D2"/>
    <w:rsid w:val="000322FB"/>
    <w:rsid w:val="000360C0"/>
    <w:rsid w:val="00054E17"/>
    <w:rsid w:val="00056D20"/>
    <w:rsid w:val="0006342E"/>
    <w:rsid w:val="000634E3"/>
    <w:rsid w:val="00096692"/>
    <w:rsid w:val="000A2DEE"/>
    <w:rsid w:val="000B1A9F"/>
    <w:rsid w:val="000B45E6"/>
    <w:rsid w:val="000B56CA"/>
    <w:rsid w:val="000C3D1F"/>
    <w:rsid w:val="000C4477"/>
    <w:rsid w:val="000C7499"/>
    <w:rsid w:val="000D62E0"/>
    <w:rsid w:val="000F2881"/>
    <w:rsid w:val="000F3E4B"/>
    <w:rsid w:val="001013B2"/>
    <w:rsid w:val="001013F6"/>
    <w:rsid w:val="001015B4"/>
    <w:rsid w:val="001032D4"/>
    <w:rsid w:val="00116C35"/>
    <w:rsid w:val="0013750B"/>
    <w:rsid w:val="0014070C"/>
    <w:rsid w:val="001431A9"/>
    <w:rsid w:val="00145FE6"/>
    <w:rsid w:val="00153664"/>
    <w:rsid w:val="00153787"/>
    <w:rsid w:val="00166875"/>
    <w:rsid w:val="001711DD"/>
    <w:rsid w:val="00177BB3"/>
    <w:rsid w:val="00182CB3"/>
    <w:rsid w:val="001841F4"/>
    <w:rsid w:val="0018547E"/>
    <w:rsid w:val="00187A1E"/>
    <w:rsid w:val="00190135"/>
    <w:rsid w:val="001A1767"/>
    <w:rsid w:val="001A1E14"/>
    <w:rsid w:val="001A2BC6"/>
    <w:rsid w:val="001A2E42"/>
    <w:rsid w:val="001B057F"/>
    <w:rsid w:val="001D7568"/>
    <w:rsid w:val="001E6008"/>
    <w:rsid w:val="001E7F5F"/>
    <w:rsid w:val="001F0430"/>
    <w:rsid w:val="001F1568"/>
    <w:rsid w:val="001F4BC4"/>
    <w:rsid w:val="001F4F4C"/>
    <w:rsid w:val="001F6FF4"/>
    <w:rsid w:val="001F74C1"/>
    <w:rsid w:val="00201112"/>
    <w:rsid w:val="00201ABD"/>
    <w:rsid w:val="00205694"/>
    <w:rsid w:val="00212B68"/>
    <w:rsid w:val="00223EFE"/>
    <w:rsid w:val="00224E25"/>
    <w:rsid w:val="00237572"/>
    <w:rsid w:val="0024359E"/>
    <w:rsid w:val="00246CDA"/>
    <w:rsid w:val="00263C75"/>
    <w:rsid w:val="002679FB"/>
    <w:rsid w:val="00272E16"/>
    <w:rsid w:val="0027752C"/>
    <w:rsid w:val="00281B59"/>
    <w:rsid w:val="00285676"/>
    <w:rsid w:val="002B7C08"/>
    <w:rsid w:val="002C3E66"/>
    <w:rsid w:val="002C6504"/>
    <w:rsid w:val="002D020F"/>
    <w:rsid w:val="002D699D"/>
    <w:rsid w:val="002D6A0A"/>
    <w:rsid w:val="002E086E"/>
    <w:rsid w:val="002E2DCA"/>
    <w:rsid w:val="002F15C4"/>
    <w:rsid w:val="002F2C75"/>
    <w:rsid w:val="00300B1F"/>
    <w:rsid w:val="003015C4"/>
    <w:rsid w:val="00303210"/>
    <w:rsid w:val="003079E4"/>
    <w:rsid w:val="0031164F"/>
    <w:rsid w:val="00317535"/>
    <w:rsid w:val="00324789"/>
    <w:rsid w:val="00330EBA"/>
    <w:rsid w:val="00332D31"/>
    <w:rsid w:val="00344837"/>
    <w:rsid w:val="003537B4"/>
    <w:rsid w:val="003632A7"/>
    <w:rsid w:val="003701F5"/>
    <w:rsid w:val="00374251"/>
    <w:rsid w:val="00375C70"/>
    <w:rsid w:val="003838CD"/>
    <w:rsid w:val="00385CC2"/>
    <w:rsid w:val="003A3350"/>
    <w:rsid w:val="003B1864"/>
    <w:rsid w:val="003C5EC9"/>
    <w:rsid w:val="003D6831"/>
    <w:rsid w:val="003E1E6E"/>
    <w:rsid w:val="003F0F47"/>
    <w:rsid w:val="004000D1"/>
    <w:rsid w:val="00404415"/>
    <w:rsid w:val="0040441E"/>
    <w:rsid w:val="00405E27"/>
    <w:rsid w:val="00406EF7"/>
    <w:rsid w:val="004103FB"/>
    <w:rsid w:val="00410E4F"/>
    <w:rsid w:val="00422B06"/>
    <w:rsid w:val="004342CB"/>
    <w:rsid w:val="0043749C"/>
    <w:rsid w:val="00437930"/>
    <w:rsid w:val="0045355C"/>
    <w:rsid w:val="004559C1"/>
    <w:rsid w:val="00455AE9"/>
    <w:rsid w:val="00461683"/>
    <w:rsid w:val="0046262D"/>
    <w:rsid w:val="00465FD6"/>
    <w:rsid w:val="00476B8C"/>
    <w:rsid w:val="00487795"/>
    <w:rsid w:val="00497134"/>
    <w:rsid w:val="004B55E0"/>
    <w:rsid w:val="004C045F"/>
    <w:rsid w:val="004C11BA"/>
    <w:rsid w:val="004C20E7"/>
    <w:rsid w:val="004F1B36"/>
    <w:rsid w:val="004F638C"/>
    <w:rsid w:val="0051482E"/>
    <w:rsid w:val="00535C38"/>
    <w:rsid w:val="00536E22"/>
    <w:rsid w:val="005509D5"/>
    <w:rsid w:val="005539CB"/>
    <w:rsid w:val="005551DB"/>
    <w:rsid w:val="0055531A"/>
    <w:rsid w:val="00555B1D"/>
    <w:rsid w:val="00561DC2"/>
    <w:rsid w:val="00562197"/>
    <w:rsid w:val="00570DA5"/>
    <w:rsid w:val="00572297"/>
    <w:rsid w:val="005750C4"/>
    <w:rsid w:val="00583A62"/>
    <w:rsid w:val="0058488C"/>
    <w:rsid w:val="005A0081"/>
    <w:rsid w:val="005A6E06"/>
    <w:rsid w:val="005B2139"/>
    <w:rsid w:val="005B45D3"/>
    <w:rsid w:val="005B7CA1"/>
    <w:rsid w:val="005C174A"/>
    <w:rsid w:val="005C1B4A"/>
    <w:rsid w:val="005D0D73"/>
    <w:rsid w:val="005D3B87"/>
    <w:rsid w:val="005D5257"/>
    <w:rsid w:val="005D58E1"/>
    <w:rsid w:val="005E42D9"/>
    <w:rsid w:val="005E65D7"/>
    <w:rsid w:val="005F3AD4"/>
    <w:rsid w:val="006015F6"/>
    <w:rsid w:val="00605C74"/>
    <w:rsid w:val="00624406"/>
    <w:rsid w:val="00651AD9"/>
    <w:rsid w:val="00656946"/>
    <w:rsid w:val="00665139"/>
    <w:rsid w:val="006708D4"/>
    <w:rsid w:val="006747C3"/>
    <w:rsid w:val="00675528"/>
    <w:rsid w:val="006858FE"/>
    <w:rsid w:val="006865D6"/>
    <w:rsid w:val="0069328A"/>
    <w:rsid w:val="006A15F2"/>
    <w:rsid w:val="006B2F4F"/>
    <w:rsid w:val="006B5C3F"/>
    <w:rsid w:val="006C5B4A"/>
    <w:rsid w:val="006C6DC9"/>
    <w:rsid w:val="006D244E"/>
    <w:rsid w:val="006D391C"/>
    <w:rsid w:val="006E1317"/>
    <w:rsid w:val="006E205F"/>
    <w:rsid w:val="006E562F"/>
    <w:rsid w:val="006E6EB9"/>
    <w:rsid w:val="006F1C45"/>
    <w:rsid w:val="006F4F33"/>
    <w:rsid w:val="00705BE2"/>
    <w:rsid w:val="00712822"/>
    <w:rsid w:val="00712864"/>
    <w:rsid w:val="007174E0"/>
    <w:rsid w:val="0072558B"/>
    <w:rsid w:val="007348B3"/>
    <w:rsid w:val="007418A6"/>
    <w:rsid w:val="00745780"/>
    <w:rsid w:val="007462EC"/>
    <w:rsid w:val="007511AB"/>
    <w:rsid w:val="00751E23"/>
    <w:rsid w:val="00754910"/>
    <w:rsid w:val="00754F91"/>
    <w:rsid w:val="007710DD"/>
    <w:rsid w:val="00780936"/>
    <w:rsid w:val="0078130B"/>
    <w:rsid w:val="00782C03"/>
    <w:rsid w:val="007A3E51"/>
    <w:rsid w:val="007B1596"/>
    <w:rsid w:val="007B4AEC"/>
    <w:rsid w:val="007B7925"/>
    <w:rsid w:val="007C29B6"/>
    <w:rsid w:val="007C3E5B"/>
    <w:rsid w:val="007C6DCD"/>
    <w:rsid w:val="007D18CD"/>
    <w:rsid w:val="007D4C18"/>
    <w:rsid w:val="007D52A8"/>
    <w:rsid w:val="007E1193"/>
    <w:rsid w:val="007E1E8F"/>
    <w:rsid w:val="007F073E"/>
    <w:rsid w:val="007F60AC"/>
    <w:rsid w:val="008075ED"/>
    <w:rsid w:val="00813D50"/>
    <w:rsid w:val="00834E76"/>
    <w:rsid w:val="008353AE"/>
    <w:rsid w:val="008372D1"/>
    <w:rsid w:val="0084427B"/>
    <w:rsid w:val="008566E8"/>
    <w:rsid w:val="00860A14"/>
    <w:rsid w:val="00863196"/>
    <w:rsid w:val="008737B4"/>
    <w:rsid w:val="00874F19"/>
    <w:rsid w:val="00877B09"/>
    <w:rsid w:val="008818CF"/>
    <w:rsid w:val="008A1E94"/>
    <w:rsid w:val="008A2C7F"/>
    <w:rsid w:val="008B4B63"/>
    <w:rsid w:val="008B5A5F"/>
    <w:rsid w:val="008E28FA"/>
    <w:rsid w:val="008E61EA"/>
    <w:rsid w:val="009004C0"/>
    <w:rsid w:val="0090221D"/>
    <w:rsid w:val="00914A6E"/>
    <w:rsid w:val="009353CC"/>
    <w:rsid w:val="0094278A"/>
    <w:rsid w:val="009427E9"/>
    <w:rsid w:val="00943198"/>
    <w:rsid w:val="00945337"/>
    <w:rsid w:val="00947A83"/>
    <w:rsid w:val="009524D9"/>
    <w:rsid w:val="00953FA9"/>
    <w:rsid w:val="0095541B"/>
    <w:rsid w:val="00955C7D"/>
    <w:rsid w:val="0096202F"/>
    <w:rsid w:val="00964AC9"/>
    <w:rsid w:val="009718AE"/>
    <w:rsid w:val="009747D2"/>
    <w:rsid w:val="009773E6"/>
    <w:rsid w:val="009837C3"/>
    <w:rsid w:val="009863C0"/>
    <w:rsid w:val="00993959"/>
    <w:rsid w:val="009A1B6B"/>
    <w:rsid w:val="009A2FD3"/>
    <w:rsid w:val="009B079C"/>
    <w:rsid w:val="009D1E3C"/>
    <w:rsid w:val="009E19DE"/>
    <w:rsid w:val="009F1EFF"/>
    <w:rsid w:val="009F5842"/>
    <w:rsid w:val="00A00535"/>
    <w:rsid w:val="00A10BDB"/>
    <w:rsid w:val="00A14278"/>
    <w:rsid w:val="00A201E6"/>
    <w:rsid w:val="00A21A46"/>
    <w:rsid w:val="00A30C75"/>
    <w:rsid w:val="00A42B1F"/>
    <w:rsid w:val="00A516AB"/>
    <w:rsid w:val="00A566D0"/>
    <w:rsid w:val="00A56D3D"/>
    <w:rsid w:val="00A600BE"/>
    <w:rsid w:val="00A62A70"/>
    <w:rsid w:val="00A6667F"/>
    <w:rsid w:val="00A71028"/>
    <w:rsid w:val="00A75F2C"/>
    <w:rsid w:val="00A85BA2"/>
    <w:rsid w:val="00A86E99"/>
    <w:rsid w:val="00AA111F"/>
    <w:rsid w:val="00AA5BCC"/>
    <w:rsid w:val="00AB6333"/>
    <w:rsid w:val="00AB7282"/>
    <w:rsid w:val="00AC5523"/>
    <w:rsid w:val="00AC7542"/>
    <w:rsid w:val="00AD0A93"/>
    <w:rsid w:val="00AE0D0C"/>
    <w:rsid w:val="00AE1BB9"/>
    <w:rsid w:val="00AE2FB8"/>
    <w:rsid w:val="00AF302C"/>
    <w:rsid w:val="00AF6150"/>
    <w:rsid w:val="00B018A9"/>
    <w:rsid w:val="00B06C0C"/>
    <w:rsid w:val="00B13FEB"/>
    <w:rsid w:val="00B30039"/>
    <w:rsid w:val="00B336C0"/>
    <w:rsid w:val="00B44A6E"/>
    <w:rsid w:val="00B659CE"/>
    <w:rsid w:val="00B92A58"/>
    <w:rsid w:val="00BA17EE"/>
    <w:rsid w:val="00BA223B"/>
    <w:rsid w:val="00BA30E0"/>
    <w:rsid w:val="00BB3224"/>
    <w:rsid w:val="00BD08DC"/>
    <w:rsid w:val="00BD2A4F"/>
    <w:rsid w:val="00BD4776"/>
    <w:rsid w:val="00BE4F44"/>
    <w:rsid w:val="00BE73DF"/>
    <w:rsid w:val="00BF5012"/>
    <w:rsid w:val="00BF5ADA"/>
    <w:rsid w:val="00BF70B3"/>
    <w:rsid w:val="00C00D36"/>
    <w:rsid w:val="00C02068"/>
    <w:rsid w:val="00C101EC"/>
    <w:rsid w:val="00C11039"/>
    <w:rsid w:val="00C14F81"/>
    <w:rsid w:val="00C17233"/>
    <w:rsid w:val="00C24F4C"/>
    <w:rsid w:val="00C25F69"/>
    <w:rsid w:val="00C30456"/>
    <w:rsid w:val="00C35E84"/>
    <w:rsid w:val="00C361D3"/>
    <w:rsid w:val="00C371A0"/>
    <w:rsid w:val="00C37A44"/>
    <w:rsid w:val="00C4213E"/>
    <w:rsid w:val="00C56505"/>
    <w:rsid w:val="00C5753B"/>
    <w:rsid w:val="00C639E1"/>
    <w:rsid w:val="00C63CFA"/>
    <w:rsid w:val="00C80E57"/>
    <w:rsid w:val="00C8532D"/>
    <w:rsid w:val="00C87089"/>
    <w:rsid w:val="00CA2A7A"/>
    <w:rsid w:val="00CB7BD9"/>
    <w:rsid w:val="00CC0F4B"/>
    <w:rsid w:val="00CC65A1"/>
    <w:rsid w:val="00CD5A6A"/>
    <w:rsid w:val="00CD6331"/>
    <w:rsid w:val="00CE1937"/>
    <w:rsid w:val="00CE1971"/>
    <w:rsid w:val="00CE1F94"/>
    <w:rsid w:val="00CE32CB"/>
    <w:rsid w:val="00D07A9D"/>
    <w:rsid w:val="00D149B0"/>
    <w:rsid w:val="00D27DC9"/>
    <w:rsid w:val="00D31A39"/>
    <w:rsid w:val="00D35734"/>
    <w:rsid w:val="00D42BD6"/>
    <w:rsid w:val="00D44244"/>
    <w:rsid w:val="00D56031"/>
    <w:rsid w:val="00D600A5"/>
    <w:rsid w:val="00D617B4"/>
    <w:rsid w:val="00D64EFF"/>
    <w:rsid w:val="00D70573"/>
    <w:rsid w:val="00D709E0"/>
    <w:rsid w:val="00D7349D"/>
    <w:rsid w:val="00D762FD"/>
    <w:rsid w:val="00D80C85"/>
    <w:rsid w:val="00D866F0"/>
    <w:rsid w:val="00DA77A5"/>
    <w:rsid w:val="00DB6119"/>
    <w:rsid w:val="00DC19EA"/>
    <w:rsid w:val="00DC455B"/>
    <w:rsid w:val="00DD42D6"/>
    <w:rsid w:val="00DE4C37"/>
    <w:rsid w:val="00DE7E02"/>
    <w:rsid w:val="00E0415C"/>
    <w:rsid w:val="00E10E69"/>
    <w:rsid w:val="00E12414"/>
    <w:rsid w:val="00E137F8"/>
    <w:rsid w:val="00E2022D"/>
    <w:rsid w:val="00E20353"/>
    <w:rsid w:val="00E21466"/>
    <w:rsid w:val="00E24F87"/>
    <w:rsid w:val="00E35B23"/>
    <w:rsid w:val="00E37417"/>
    <w:rsid w:val="00E458E7"/>
    <w:rsid w:val="00E51016"/>
    <w:rsid w:val="00E5498A"/>
    <w:rsid w:val="00E63DD5"/>
    <w:rsid w:val="00E66B1A"/>
    <w:rsid w:val="00E670B3"/>
    <w:rsid w:val="00E71E6A"/>
    <w:rsid w:val="00E73F24"/>
    <w:rsid w:val="00E8641F"/>
    <w:rsid w:val="00E94717"/>
    <w:rsid w:val="00EB2FD0"/>
    <w:rsid w:val="00EB507A"/>
    <w:rsid w:val="00EC68E4"/>
    <w:rsid w:val="00ED53E3"/>
    <w:rsid w:val="00EE6D90"/>
    <w:rsid w:val="00EE7584"/>
    <w:rsid w:val="00EF226A"/>
    <w:rsid w:val="00EF3831"/>
    <w:rsid w:val="00EF63F0"/>
    <w:rsid w:val="00F17A8F"/>
    <w:rsid w:val="00F17F8A"/>
    <w:rsid w:val="00F271D3"/>
    <w:rsid w:val="00F34B47"/>
    <w:rsid w:val="00F355C8"/>
    <w:rsid w:val="00F367C3"/>
    <w:rsid w:val="00F36C9C"/>
    <w:rsid w:val="00F37989"/>
    <w:rsid w:val="00F412F8"/>
    <w:rsid w:val="00F419EB"/>
    <w:rsid w:val="00F44756"/>
    <w:rsid w:val="00F502DB"/>
    <w:rsid w:val="00F65007"/>
    <w:rsid w:val="00F75374"/>
    <w:rsid w:val="00F81EAF"/>
    <w:rsid w:val="00F9126A"/>
    <w:rsid w:val="00F94E1A"/>
    <w:rsid w:val="00FA3D78"/>
    <w:rsid w:val="00FC510D"/>
    <w:rsid w:val="00FD0506"/>
    <w:rsid w:val="00FD0623"/>
    <w:rsid w:val="00FD2CA8"/>
    <w:rsid w:val="00FD348D"/>
    <w:rsid w:val="00FD48B1"/>
    <w:rsid w:val="00FE518A"/>
    <w:rsid w:val="00FE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46FE72F"/>
  <w15:docId w15:val="{9DFD4AA0-D9A3-44F3-8F4E-3BCEB7F7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057F"/>
    <w:pPr>
      <w:spacing w:after="200" w:line="276" w:lineRule="auto"/>
      <w:ind w:left="851"/>
      <w:jc w:val="both"/>
    </w:pPr>
    <w:rPr>
      <w:rFonts w:ascii="Century Gothic" w:hAnsi="Century Gothic"/>
      <w:sz w:val="20"/>
    </w:rPr>
  </w:style>
  <w:style w:type="paragraph" w:styleId="Nadpis1">
    <w:name w:val="heading 1"/>
    <w:aliases w:val="Nadpis 1 Char1,Nadpis 1 Char Char,Nadpis 1 Char1 Char,Nadpis 1 Char Char Char Char,1 Char Char,1 Char,1 Char Char Char Char,Nadpis 1 Char Char Char,1,Nadpis1,Nadpis 1123,Za A,kapitola,Muj nadpis,h1,H1"/>
    <w:next w:val="Normln"/>
    <w:link w:val="Nadpis1Char"/>
    <w:autoRedefine/>
    <w:qFormat/>
    <w:rsid w:val="001B057F"/>
    <w:pPr>
      <w:keepNext/>
      <w:keepLines/>
      <w:numPr>
        <w:numId w:val="1"/>
      </w:numPr>
      <w:shd w:val="clear" w:color="auto" w:fill="44546A" w:themeFill="text2"/>
      <w:spacing w:after="0" w:line="276" w:lineRule="auto"/>
      <w:outlineLvl w:val="0"/>
    </w:pPr>
    <w:rPr>
      <w:rFonts w:ascii="Century Gothic" w:eastAsiaTheme="majorEastAsia" w:hAnsi="Century Gothic" w:cstheme="majorBidi"/>
      <w:b/>
      <w:bCs/>
      <w:caps/>
      <w:color w:val="FFFFFF" w:themeColor="background1"/>
      <w:sz w:val="40"/>
      <w:szCs w:val="28"/>
    </w:rPr>
  </w:style>
  <w:style w:type="paragraph" w:styleId="Nadpis2">
    <w:name w:val="heading 2"/>
    <w:aliases w:val="Nadpis2,4Überschrift 2"/>
    <w:basedOn w:val="Nadpis1"/>
    <w:next w:val="Normln"/>
    <w:link w:val="Nadpis2Char"/>
    <w:unhideWhenUsed/>
    <w:qFormat/>
    <w:rsid w:val="00675528"/>
    <w:pPr>
      <w:numPr>
        <w:ilvl w:val="1"/>
      </w:numPr>
      <w:spacing w:before="600" w:after="360"/>
      <w:outlineLvl w:val="1"/>
    </w:pPr>
    <w:rPr>
      <w:sz w:val="24"/>
      <w:szCs w:val="24"/>
    </w:rPr>
  </w:style>
  <w:style w:type="paragraph" w:styleId="Nadpis3">
    <w:name w:val="heading 3"/>
    <w:aliases w:val="pozice,Podkapitola2,Heading 3 Char Char"/>
    <w:basedOn w:val="Nadpis2"/>
    <w:next w:val="Normln"/>
    <w:link w:val="Nadpis3Char"/>
    <w:unhideWhenUsed/>
    <w:qFormat/>
    <w:rsid w:val="001B057F"/>
    <w:pPr>
      <w:numPr>
        <w:ilvl w:val="2"/>
      </w:numPr>
      <w:shd w:val="clear" w:color="auto" w:fill="808080" w:themeFill="background1" w:themeFillShade="80"/>
      <w:outlineLvl w:val="2"/>
    </w:pPr>
    <w:rPr>
      <w:sz w:val="20"/>
      <w:szCs w:val="20"/>
    </w:rPr>
  </w:style>
  <w:style w:type="paragraph" w:styleId="Nadpis4">
    <w:name w:val="heading 4"/>
    <w:aliases w:val="04 Nadpis,Nadpis 4_"/>
    <w:basedOn w:val="Odstavecseseznamem"/>
    <w:next w:val="Normln"/>
    <w:link w:val="Nadpis4Char"/>
    <w:unhideWhenUsed/>
    <w:qFormat/>
    <w:rsid w:val="009D1E3C"/>
    <w:pPr>
      <w:numPr>
        <w:numId w:val="2"/>
      </w:numPr>
      <w:spacing w:before="300"/>
      <w:outlineLvl w:val="3"/>
    </w:pPr>
    <w:rPr>
      <w:b/>
    </w:rPr>
  </w:style>
  <w:style w:type="paragraph" w:styleId="Nadpis5">
    <w:name w:val="heading 5"/>
    <w:aliases w:val="dokl.2"/>
    <w:basedOn w:val="Bezmezer"/>
    <w:next w:val="Normln"/>
    <w:link w:val="Nadpis5Char"/>
    <w:unhideWhenUsed/>
    <w:qFormat/>
    <w:rsid w:val="001B057F"/>
    <w:pPr>
      <w:tabs>
        <w:tab w:val="left" w:pos="851"/>
      </w:tabs>
      <w:spacing w:before="240" w:after="240"/>
      <w:ind w:left="0"/>
      <w:outlineLvl w:val="4"/>
    </w:pPr>
    <w:rPr>
      <w:rFonts w:eastAsia="Times New Roman" w:cs="Arial"/>
      <w:b/>
      <w:color w:val="000000" w:themeColor="text1"/>
      <w:lang w:eastAsia="cs-CZ"/>
    </w:rPr>
  </w:style>
  <w:style w:type="paragraph" w:styleId="Nadpis6">
    <w:name w:val="heading 6"/>
    <w:basedOn w:val="Normln"/>
    <w:next w:val="Normln"/>
    <w:link w:val="Nadpis6Char"/>
    <w:qFormat/>
    <w:rsid w:val="006C6DC9"/>
    <w:pPr>
      <w:widowControl w:val="0"/>
      <w:spacing w:before="240" w:after="60" w:line="280" w:lineRule="atLeast"/>
      <w:ind w:left="0"/>
      <w:outlineLvl w:val="5"/>
    </w:pPr>
    <w:rPr>
      <w:rFonts w:ascii="Times New Roman" w:eastAsia="Times New Roman" w:hAnsi="Times New Roman" w:cs="Times New Roman"/>
      <w:i/>
      <w:sz w:val="22"/>
      <w:szCs w:val="20"/>
      <w:lang w:eastAsia="cs-CZ"/>
    </w:rPr>
  </w:style>
  <w:style w:type="paragraph" w:styleId="Nadpis7">
    <w:name w:val="heading 7"/>
    <w:basedOn w:val="Normln"/>
    <w:next w:val="Normln"/>
    <w:link w:val="Nadpis7Char"/>
    <w:qFormat/>
    <w:rsid w:val="006C6DC9"/>
    <w:pPr>
      <w:widowControl w:val="0"/>
      <w:spacing w:before="240" w:after="60" w:line="280" w:lineRule="atLeast"/>
      <w:ind w:left="0"/>
      <w:outlineLvl w:val="6"/>
    </w:pPr>
    <w:rPr>
      <w:rFonts w:ascii="Arial" w:eastAsia="Times New Roman" w:hAnsi="Arial" w:cs="Times New Roman"/>
      <w:sz w:val="19"/>
      <w:szCs w:val="20"/>
      <w:lang w:eastAsia="cs-CZ"/>
    </w:rPr>
  </w:style>
  <w:style w:type="paragraph" w:styleId="Nadpis8">
    <w:name w:val="heading 8"/>
    <w:basedOn w:val="Normln"/>
    <w:next w:val="Normln"/>
    <w:link w:val="Nadpis8Char"/>
    <w:qFormat/>
    <w:rsid w:val="006C6DC9"/>
    <w:pPr>
      <w:widowControl w:val="0"/>
      <w:spacing w:before="240" w:after="60" w:line="280" w:lineRule="atLeast"/>
      <w:ind w:left="0"/>
      <w:outlineLvl w:val="7"/>
    </w:pPr>
    <w:rPr>
      <w:rFonts w:ascii="Arial" w:eastAsia="Times New Roman" w:hAnsi="Arial" w:cs="Times New Roman"/>
      <w:i/>
      <w:sz w:val="19"/>
      <w:szCs w:val="20"/>
      <w:lang w:eastAsia="cs-CZ"/>
    </w:rPr>
  </w:style>
  <w:style w:type="paragraph" w:styleId="Nadpis9">
    <w:name w:val="heading 9"/>
    <w:aliases w:val="Poíl"/>
    <w:basedOn w:val="Normln"/>
    <w:next w:val="Normln"/>
    <w:link w:val="Nadpis9Char"/>
    <w:qFormat/>
    <w:rsid w:val="006C6DC9"/>
    <w:pPr>
      <w:widowControl w:val="0"/>
      <w:spacing w:before="240" w:after="60" w:line="280" w:lineRule="atLeast"/>
      <w:ind w:left="0"/>
      <w:outlineLvl w:val="8"/>
    </w:pPr>
    <w:rPr>
      <w:rFonts w:ascii="Arial" w:eastAsia="Times New Roman" w:hAnsi="Arial"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1 Char1,Nadpis 1 Char Char Char1,Nadpis 1 Char1 Char Char,Nadpis 1 Char Char Char Char Char,1 Char Char Char,1 Char Char1,1 Char Char Char Char Char,Nadpis 1 Char Char Char Char1,1 Char1,Nadpis1 Char,Nadpis 1123 Char,Za A Char"/>
    <w:basedOn w:val="Standardnpsmoodstavce"/>
    <w:link w:val="Nadpis1"/>
    <w:rsid w:val="001B057F"/>
    <w:rPr>
      <w:rFonts w:ascii="Century Gothic" w:eastAsiaTheme="majorEastAsia" w:hAnsi="Century Gothic" w:cstheme="majorBidi"/>
      <w:b/>
      <w:bCs/>
      <w:caps/>
      <w:color w:val="FFFFFF" w:themeColor="background1"/>
      <w:sz w:val="40"/>
      <w:szCs w:val="28"/>
      <w:shd w:val="clear" w:color="auto" w:fill="44546A" w:themeFill="text2"/>
    </w:rPr>
  </w:style>
  <w:style w:type="character" w:customStyle="1" w:styleId="Nadpis2Char">
    <w:name w:val="Nadpis 2 Char"/>
    <w:aliases w:val="Nadpis2 Char,4Überschrift 2 Char"/>
    <w:basedOn w:val="Standardnpsmoodstavce"/>
    <w:link w:val="Nadpis2"/>
    <w:rsid w:val="00675528"/>
    <w:rPr>
      <w:rFonts w:ascii="Century Gothic" w:eastAsiaTheme="majorEastAsia" w:hAnsi="Century Gothic" w:cstheme="majorBidi"/>
      <w:b/>
      <w:bCs/>
      <w:caps/>
      <w:color w:val="FFFFFF" w:themeColor="background1"/>
      <w:sz w:val="24"/>
      <w:szCs w:val="24"/>
      <w:shd w:val="clear" w:color="auto" w:fill="44546A" w:themeFill="text2"/>
    </w:rPr>
  </w:style>
  <w:style w:type="character" w:customStyle="1" w:styleId="Nadpis3Char">
    <w:name w:val="Nadpis 3 Char"/>
    <w:aliases w:val="pozice Char,Podkapitola2 Char,Heading 3 Char Char Char"/>
    <w:basedOn w:val="Standardnpsmoodstavce"/>
    <w:link w:val="Nadpis3"/>
    <w:rsid w:val="001B057F"/>
    <w:rPr>
      <w:rFonts w:ascii="Century Gothic" w:eastAsiaTheme="majorEastAsia" w:hAnsi="Century Gothic" w:cstheme="majorBidi"/>
      <w:b/>
      <w:bCs/>
      <w:caps/>
      <w:color w:val="FFFFFF" w:themeColor="background1"/>
      <w:sz w:val="20"/>
      <w:szCs w:val="20"/>
      <w:shd w:val="clear" w:color="auto" w:fill="808080" w:themeFill="background1" w:themeFillShade="80"/>
    </w:rPr>
  </w:style>
  <w:style w:type="character" w:customStyle="1" w:styleId="Nadpis4Char">
    <w:name w:val="Nadpis 4 Char"/>
    <w:aliases w:val="04 Nadpis Char,Nadpis 4_ Char"/>
    <w:basedOn w:val="Standardnpsmoodstavce"/>
    <w:link w:val="Nadpis4"/>
    <w:rsid w:val="009D1E3C"/>
    <w:rPr>
      <w:rFonts w:ascii="Century Gothic" w:hAnsi="Century Gothic"/>
      <w:b/>
      <w:sz w:val="20"/>
    </w:rPr>
  </w:style>
  <w:style w:type="character" w:customStyle="1" w:styleId="Nadpis5Char">
    <w:name w:val="Nadpis 5 Char"/>
    <w:aliases w:val="dokl.2 Char"/>
    <w:basedOn w:val="Standardnpsmoodstavce"/>
    <w:link w:val="Nadpis5"/>
    <w:rsid w:val="001B057F"/>
    <w:rPr>
      <w:rFonts w:ascii="Century Gothic" w:eastAsia="Times New Roman" w:hAnsi="Century Gothic" w:cs="Arial"/>
      <w:b/>
      <w:color w:val="000000" w:themeColor="text1"/>
      <w:sz w:val="20"/>
      <w:lang w:eastAsia="cs-CZ"/>
    </w:rPr>
  </w:style>
  <w:style w:type="paragraph" w:styleId="Odstavecseseznamem">
    <w:name w:val="List Paragraph"/>
    <w:basedOn w:val="Normln"/>
    <w:link w:val="OdstavecseseznamemChar"/>
    <w:uiPriority w:val="99"/>
    <w:qFormat/>
    <w:rsid w:val="001B057F"/>
    <w:pPr>
      <w:ind w:left="720"/>
      <w:contextualSpacing/>
    </w:pPr>
  </w:style>
  <w:style w:type="paragraph" w:styleId="Zhlav">
    <w:name w:val="header"/>
    <w:aliases w:val="zápatí"/>
    <w:basedOn w:val="Normln"/>
    <w:link w:val="ZhlavChar"/>
    <w:unhideWhenUsed/>
    <w:rsid w:val="001B057F"/>
    <w:pPr>
      <w:tabs>
        <w:tab w:val="center" w:pos="4536"/>
        <w:tab w:val="right" w:pos="9072"/>
      </w:tabs>
      <w:spacing w:after="0" w:line="240" w:lineRule="auto"/>
    </w:pPr>
  </w:style>
  <w:style w:type="character" w:customStyle="1" w:styleId="ZhlavChar">
    <w:name w:val="Záhlaví Char"/>
    <w:aliases w:val="zápatí Char"/>
    <w:basedOn w:val="Standardnpsmoodstavce"/>
    <w:link w:val="Zhlav"/>
    <w:rsid w:val="001B057F"/>
    <w:rPr>
      <w:rFonts w:ascii="Century Gothic" w:hAnsi="Century Gothic"/>
      <w:sz w:val="20"/>
    </w:rPr>
  </w:style>
  <w:style w:type="paragraph" w:styleId="Zpat">
    <w:name w:val="footer"/>
    <w:basedOn w:val="Normln"/>
    <w:link w:val="ZpatChar"/>
    <w:uiPriority w:val="99"/>
    <w:unhideWhenUsed/>
    <w:rsid w:val="001B057F"/>
    <w:pPr>
      <w:tabs>
        <w:tab w:val="center" w:pos="4536"/>
        <w:tab w:val="right" w:pos="9072"/>
      </w:tabs>
      <w:spacing w:after="0" w:line="240" w:lineRule="auto"/>
      <w:ind w:left="0"/>
    </w:pPr>
    <w:rPr>
      <w:caps/>
    </w:rPr>
  </w:style>
  <w:style w:type="character" w:customStyle="1" w:styleId="ZpatChar">
    <w:name w:val="Zápatí Char"/>
    <w:basedOn w:val="Standardnpsmoodstavce"/>
    <w:link w:val="Zpat"/>
    <w:uiPriority w:val="99"/>
    <w:rsid w:val="001B057F"/>
    <w:rPr>
      <w:rFonts w:ascii="Century Gothic" w:hAnsi="Century Gothic"/>
      <w:caps/>
      <w:sz w:val="20"/>
    </w:rPr>
  </w:style>
  <w:style w:type="character" w:styleId="slostrnky">
    <w:name w:val="page number"/>
    <w:basedOn w:val="Standardnpsmoodstavce"/>
    <w:rsid w:val="001B057F"/>
  </w:style>
  <w:style w:type="paragraph" w:styleId="Nzev">
    <w:name w:val="Title"/>
    <w:basedOn w:val="Nadpis1"/>
    <w:next w:val="Normln"/>
    <w:link w:val="NzevChar"/>
    <w:uiPriority w:val="10"/>
    <w:qFormat/>
    <w:rsid w:val="001B057F"/>
  </w:style>
  <w:style w:type="character" w:customStyle="1" w:styleId="NzevChar">
    <w:name w:val="Název Char"/>
    <w:basedOn w:val="Standardnpsmoodstavce"/>
    <w:link w:val="Nzev"/>
    <w:uiPriority w:val="10"/>
    <w:rsid w:val="001B057F"/>
    <w:rPr>
      <w:rFonts w:ascii="Century Gothic" w:eastAsiaTheme="majorEastAsia" w:hAnsi="Century Gothic" w:cstheme="majorBidi"/>
      <w:b/>
      <w:bCs/>
      <w:caps/>
      <w:color w:val="FFFFFF" w:themeColor="background1"/>
      <w:sz w:val="40"/>
      <w:szCs w:val="28"/>
      <w:shd w:val="clear" w:color="auto" w:fill="44546A" w:themeFill="text2"/>
    </w:rPr>
  </w:style>
  <w:style w:type="paragraph" w:styleId="Citt">
    <w:name w:val="Quote"/>
    <w:basedOn w:val="Normln"/>
    <w:next w:val="Normln"/>
    <w:link w:val="CittChar"/>
    <w:uiPriority w:val="29"/>
    <w:rsid w:val="001B057F"/>
    <w:rPr>
      <w:i/>
    </w:rPr>
  </w:style>
  <w:style w:type="character" w:customStyle="1" w:styleId="CittChar">
    <w:name w:val="Citát Char"/>
    <w:basedOn w:val="Standardnpsmoodstavce"/>
    <w:link w:val="Citt"/>
    <w:uiPriority w:val="29"/>
    <w:rsid w:val="001B057F"/>
    <w:rPr>
      <w:rFonts w:ascii="Century Gothic" w:hAnsi="Century Gothic"/>
      <w:i/>
      <w:sz w:val="20"/>
    </w:rPr>
  </w:style>
  <w:style w:type="paragraph" w:styleId="Vrazncitt">
    <w:name w:val="Intense Quote"/>
    <w:basedOn w:val="Normln"/>
    <w:next w:val="Normln"/>
    <w:link w:val="VrazncittChar"/>
    <w:uiPriority w:val="30"/>
    <w:rsid w:val="001B057F"/>
    <w:rPr>
      <w:i/>
      <w:color w:val="0070C0"/>
    </w:rPr>
  </w:style>
  <w:style w:type="character" w:customStyle="1" w:styleId="VrazncittChar">
    <w:name w:val="Výrazný citát Char"/>
    <w:basedOn w:val="Standardnpsmoodstavce"/>
    <w:link w:val="Vrazncitt"/>
    <w:uiPriority w:val="30"/>
    <w:rsid w:val="001B057F"/>
    <w:rPr>
      <w:rFonts w:ascii="Century Gothic" w:hAnsi="Century Gothic"/>
      <w:i/>
      <w:color w:val="0070C0"/>
      <w:sz w:val="20"/>
    </w:rPr>
  </w:style>
  <w:style w:type="character" w:styleId="Zstupntext">
    <w:name w:val="Placeholder Text"/>
    <w:basedOn w:val="Standardnpsmoodstavce"/>
    <w:uiPriority w:val="99"/>
    <w:semiHidden/>
    <w:rsid w:val="001B057F"/>
    <w:rPr>
      <w:color w:val="808080"/>
    </w:rPr>
  </w:style>
  <w:style w:type="paragraph" w:styleId="Textbubliny">
    <w:name w:val="Balloon Text"/>
    <w:basedOn w:val="Normln"/>
    <w:link w:val="TextbublinyChar"/>
    <w:semiHidden/>
    <w:unhideWhenUsed/>
    <w:rsid w:val="001B057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057F"/>
    <w:rPr>
      <w:rFonts w:ascii="Tahoma" w:hAnsi="Tahoma" w:cs="Tahoma"/>
      <w:sz w:val="16"/>
      <w:szCs w:val="16"/>
    </w:rPr>
  </w:style>
  <w:style w:type="paragraph" w:customStyle="1" w:styleId="Tabulka1">
    <w:name w:val="Tabulka 1"/>
    <w:basedOn w:val="Normln"/>
    <w:qFormat/>
    <w:rsid w:val="001B057F"/>
    <w:pPr>
      <w:spacing w:after="0" w:line="240" w:lineRule="auto"/>
      <w:ind w:left="58"/>
    </w:pPr>
    <w:rPr>
      <w:rFonts w:eastAsia="Times New Roman" w:cs="Arial"/>
      <w:sz w:val="16"/>
      <w:lang w:eastAsia="cs-CZ"/>
    </w:rPr>
  </w:style>
  <w:style w:type="paragraph" w:customStyle="1" w:styleId="Tabulka2">
    <w:name w:val="Tabulka 2"/>
    <w:basedOn w:val="Normln"/>
    <w:qFormat/>
    <w:rsid w:val="001B057F"/>
    <w:pPr>
      <w:spacing w:after="0" w:line="240" w:lineRule="auto"/>
      <w:ind w:left="0"/>
      <w:jc w:val="center"/>
    </w:pPr>
    <w:rPr>
      <w:rFonts w:eastAsia="Times New Roman" w:cs="Arial"/>
      <w:b/>
      <w:color w:val="FFFFFF" w:themeColor="background1"/>
      <w:sz w:val="16"/>
      <w:lang w:eastAsia="cs-CZ"/>
    </w:rPr>
  </w:style>
  <w:style w:type="paragraph" w:styleId="Obsah1">
    <w:name w:val="toc 1"/>
    <w:basedOn w:val="Normln"/>
    <w:next w:val="Normln"/>
    <w:autoRedefine/>
    <w:uiPriority w:val="39"/>
    <w:unhideWhenUsed/>
    <w:rsid w:val="001B057F"/>
    <w:pPr>
      <w:spacing w:after="100"/>
      <w:ind w:left="0"/>
    </w:pPr>
  </w:style>
  <w:style w:type="paragraph" w:styleId="Obsah2">
    <w:name w:val="toc 2"/>
    <w:basedOn w:val="Normln"/>
    <w:next w:val="Normln"/>
    <w:autoRedefine/>
    <w:uiPriority w:val="39"/>
    <w:unhideWhenUsed/>
    <w:rsid w:val="001B057F"/>
    <w:pPr>
      <w:spacing w:after="100"/>
      <w:ind w:left="200"/>
    </w:pPr>
  </w:style>
  <w:style w:type="character" w:styleId="Hypertextovodkaz">
    <w:name w:val="Hyperlink"/>
    <w:basedOn w:val="Standardnpsmoodstavce"/>
    <w:uiPriority w:val="99"/>
    <w:unhideWhenUsed/>
    <w:rsid w:val="001B057F"/>
    <w:rPr>
      <w:color w:val="0563C1" w:themeColor="hyperlink"/>
      <w:u w:val="single"/>
    </w:rPr>
  </w:style>
  <w:style w:type="paragraph" w:styleId="Obsah3">
    <w:name w:val="toc 3"/>
    <w:basedOn w:val="Normln"/>
    <w:next w:val="Normln"/>
    <w:autoRedefine/>
    <w:uiPriority w:val="39"/>
    <w:unhideWhenUsed/>
    <w:rsid w:val="001B057F"/>
    <w:pPr>
      <w:spacing w:after="100"/>
      <w:ind w:left="400"/>
    </w:pPr>
  </w:style>
  <w:style w:type="paragraph" w:styleId="Bezmezer">
    <w:name w:val="No Spacing"/>
    <w:link w:val="BezmezerChar"/>
    <w:qFormat/>
    <w:rsid w:val="001B057F"/>
    <w:pPr>
      <w:spacing w:after="0" w:line="240" w:lineRule="auto"/>
      <w:ind w:left="851"/>
      <w:jc w:val="both"/>
    </w:pPr>
    <w:rPr>
      <w:rFonts w:ascii="Century Gothic" w:hAnsi="Century Gothic"/>
      <w:sz w:val="20"/>
    </w:rPr>
  </w:style>
  <w:style w:type="character" w:customStyle="1" w:styleId="BezmezerChar">
    <w:name w:val="Bez mezer Char"/>
    <w:link w:val="Bezmezer"/>
    <w:rsid w:val="001B057F"/>
    <w:rPr>
      <w:rFonts w:ascii="Century Gothic" w:hAnsi="Century Gothic"/>
      <w:sz w:val="20"/>
    </w:rPr>
  </w:style>
  <w:style w:type="character" w:styleId="Odkaznakoment">
    <w:name w:val="annotation reference"/>
    <w:basedOn w:val="Standardnpsmoodstavce"/>
    <w:uiPriority w:val="99"/>
    <w:semiHidden/>
    <w:unhideWhenUsed/>
    <w:rsid w:val="001B057F"/>
    <w:rPr>
      <w:sz w:val="16"/>
      <w:szCs w:val="16"/>
    </w:rPr>
  </w:style>
  <w:style w:type="paragraph" w:styleId="Textkomente">
    <w:name w:val="annotation text"/>
    <w:basedOn w:val="Normln"/>
    <w:link w:val="TextkomenteChar"/>
    <w:uiPriority w:val="99"/>
    <w:semiHidden/>
    <w:unhideWhenUsed/>
    <w:rsid w:val="001B057F"/>
    <w:pPr>
      <w:spacing w:line="240" w:lineRule="auto"/>
    </w:pPr>
    <w:rPr>
      <w:szCs w:val="20"/>
    </w:rPr>
  </w:style>
  <w:style w:type="character" w:customStyle="1" w:styleId="TextkomenteChar">
    <w:name w:val="Text komentáře Char"/>
    <w:basedOn w:val="Standardnpsmoodstavce"/>
    <w:link w:val="Textkomente"/>
    <w:uiPriority w:val="99"/>
    <w:semiHidden/>
    <w:rsid w:val="001B057F"/>
    <w:rPr>
      <w:rFonts w:ascii="Century Gothic" w:hAnsi="Century Gothic"/>
      <w:sz w:val="20"/>
      <w:szCs w:val="20"/>
    </w:rPr>
  </w:style>
  <w:style w:type="paragraph" w:styleId="Pedmtkomente">
    <w:name w:val="annotation subject"/>
    <w:basedOn w:val="Textkomente"/>
    <w:next w:val="Textkomente"/>
    <w:link w:val="PedmtkomenteChar"/>
    <w:uiPriority w:val="99"/>
    <w:semiHidden/>
    <w:unhideWhenUsed/>
    <w:rsid w:val="001B057F"/>
    <w:rPr>
      <w:b/>
      <w:bCs/>
    </w:rPr>
  </w:style>
  <w:style w:type="character" w:customStyle="1" w:styleId="PedmtkomenteChar">
    <w:name w:val="Předmět komentáře Char"/>
    <w:basedOn w:val="TextkomenteChar"/>
    <w:link w:val="Pedmtkomente"/>
    <w:uiPriority w:val="99"/>
    <w:semiHidden/>
    <w:rsid w:val="001B057F"/>
    <w:rPr>
      <w:rFonts w:ascii="Century Gothic" w:hAnsi="Century Gothic"/>
      <w:b/>
      <w:bCs/>
      <w:sz w:val="20"/>
      <w:szCs w:val="20"/>
    </w:rPr>
  </w:style>
  <w:style w:type="paragraph" w:customStyle="1" w:styleId="TZnadpis3">
    <w:name w:val="TZ nadpis3"/>
    <w:basedOn w:val="Normln"/>
    <w:rsid w:val="001B057F"/>
    <w:pPr>
      <w:widowControl w:val="0"/>
      <w:numPr>
        <w:numId w:val="4"/>
      </w:numPr>
      <w:suppressAutoHyphens/>
      <w:spacing w:before="57" w:after="57" w:line="240" w:lineRule="auto"/>
      <w:textAlignment w:val="baseline"/>
    </w:pPr>
    <w:rPr>
      <w:rFonts w:ascii="Arial" w:eastAsia="Arial Unicode MS" w:hAnsi="Arial" w:cs="Times New Roman"/>
      <w:kern w:val="1"/>
      <w:sz w:val="16"/>
      <w:szCs w:val="20"/>
      <w:lang w:eastAsia="ar-SA"/>
    </w:rPr>
  </w:style>
  <w:style w:type="table" w:styleId="Mkatabulky">
    <w:name w:val="Table Grid"/>
    <w:basedOn w:val="Normlntabulka"/>
    <w:rsid w:val="001B057F"/>
    <w:pPr>
      <w:spacing w:after="0" w:line="240" w:lineRule="auto"/>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1B057F"/>
    <w:pPr>
      <w:spacing w:after="120" w:line="240" w:lineRule="auto"/>
      <w:ind w:left="709"/>
    </w:pPr>
    <w:rPr>
      <w:rFonts w:eastAsia="Times New Roman" w:cs="Arial"/>
      <w:lang w:eastAsia="cs-CZ"/>
    </w:rPr>
  </w:style>
  <w:style w:type="character" w:customStyle="1" w:styleId="ZkladntextChar">
    <w:name w:val="Základní text Char"/>
    <w:basedOn w:val="Standardnpsmoodstavce"/>
    <w:link w:val="Zkladntext"/>
    <w:rsid w:val="001B057F"/>
    <w:rPr>
      <w:rFonts w:ascii="Century Gothic" w:eastAsia="Times New Roman" w:hAnsi="Century Gothic" w:cs="Arial"/>
      <w:sz w:val="20"/>
      <w:lang w:eastAsia="cs-CZ"/>
    </w:rPr>
  </w:style>
  <w:style w:type="paragraph" w:styleId="Zkladntext3">
    <w:name w:val="Body Text 3"/>
    <w:basedOn w:val="Normln"/>
    <w:link w:val="Zkladntext3Char"/>
    <w:rsid w:val="001B057F"/>
    <w:pPr>
      <w:spacing w:after="120" w:line="240" w:lineRule="auto"/>
      <w:ind w:left="709"/>
    </w:pPr>
    <w:rPr>
      <w:rFonts w:eastAsia="Times New Roman" w:cs="Arial"/>
      <w:sz w:val="16"/>
      <w:szCs w:val="16"/>
      <w:lang w:eastAsia="cs-CZ"/>
    </w:rPr>
  </w:style>
  <w:style w:type="character" w:customStyle="1" w:styleId="Zkladntext3Char">
    <w:name w:val="Základní text 3 Char"/>
    <w:basedOn w:val="Standardnpsmoodstavce"/>
    <w:link w:val="Zkladntext3"/>
    <w:rsid w:val="001B057F"/>
    <w:rPr>
      <w:rFonts w:ascii="Century Gothic" w:eastAsia="Times New Roman" w:hAnsi="Century Gothic" w:cs="Arial"/>
      <w:sz w:val="16"/>
      <w:szCs w:val="16"/>
      <w:lang w:eastAsia="cs-CZ"/>
    </w:rPr>
  </w:style>
  <w:style w:type="paragraph" w:styleId="Zkladntextodsazen">
    <w:name w:val="Body Text Indent"/>
    <w:basedOn w:val="Normln"/>
    <w:link w:val="ZkladntextodsazenChar"/>
    <w:unhideWhenUsed/>
    <w:rsid w:val="001B057F"/>
    <w:pPr>
      <w:spacing w:after="120"/>
      <w:ind w:left="283"/>
    </w:pPr>
  </w:style>
  <w:style w:type="character" w:customStyle="1" w:styleId="ZkladntextodsazenChar">
    <w:name w:val="Základní text odsazený Char"/>
    <w:basedOn w:val="Standardnpsmoodstavce"/>
    <w:link w:val="Zkladntextodsazen"/>
    <w:uiPriority w:val="99"/>
    <w:semiHidden/>
    <w:rsid w:val="001B057F"/>
    <w:rPr>
      <w:rFonts w:ascii="Century Gothic" w:hAnsi="Century Gothic"/>
      <w:sz w:val="20"/>
    </w:rPr>
  </w:style>
  <w:style w:type="paragraph" w:styleId="Textvbloku">
    <w:name w:val="Block Text"/>
    <w:basedOn w:val="Normln"/>
    <w:rsid w:val="001B057F"/>
    <w:pPr>
      <w:spacing w:after="0" w:line="240" w:lineRule="auto"/>
      <w:ind w:left="142" w:right="425"/>
    </w:pPr>
    <w:rPr>
      <w:rFonts w:ascii="Arial Narrow" w:eastAsia="Times New Roman" w:hAnsi="Arial Narrow" w:cs="Times New Roman"/>
      <w:w w:val="115"/>
      <w:sz w:val="22"/>
      <w:szCs w:val="20"/>
      <w:lang w:eastAsia="cs-CZ"/>
    </w:rPr>
  </w:style>
  <w:style w:type="paragraph" w:styleId="Prosttext">
    <w:name w:val="Plain Text"/>
    <w:basedOn w:val="Normln"/>
    <w:link w:val="ProsttextChar"/>
    <w:uiPriority w:val="99"/>
    <w:rsid w:val="001B057F"/>
    <w:pPr>
      <w:spacing w:after="0" w:line="240" w:lineRule="auto"/>
      <w:ind w:left="0"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1B057F"/>
    <w:rPr>
      <w:rFonts w:ascii="Courier New" w:eastAsia="Times New Roman" w:hAnsi="Courier New" w:cs="Times New Roman"/>
      <w:sz w:val="20"/>
      <w:szCs w:val="20"/>
      <w:lang w:eastAsia="cs-CZ"/>
    </w:rPr>
  </w:style>
  <w:style w:type="paragraph" w:styleId="Zkladntext2">
    <w:name w:val="Body Text 2"/>
    <w:basedOn w:val="Normln"/>
    <w:link w:val="Zkladntext2Char"/>
    <w:unhideWhenUsed/>
    <w:rsid w:val="001B057F"/>
    <w:pPr>
      <w:spacing w:after="120" w:line="480" w:lineRule="auto"/>
    </w:pPr>
  </w:style>
  <w:style w:type="character" w:customStyle="1" w:styleId="Zkladntext2Char">
    <w:name w:val="Základní text 2 Char"/>
    <w:basedOn w:val="Standardnpsmoodstavce"/>
    <w:link w:val="Zkladntext2"/>
    <w:uiPriority w:val="99"/>
    <w:semiHidden/>
    <w:rsid w:val="001B057F"/>
    <w:rPr>
      <w:rFonts w:ascii="Century Gothic" w:hAnsi="Century Gothic"/>
      <w:sz w:val="20"/>
    </w:rPr>
  </w:style>
  <w:style w:type="paragraph" w:customStyle="1" w:styleId="Lucie">
    <w:name w:val="Lucie"/>
    <w:basedOn w:val="Normln"/>
    <w:rsid w:val="001B057F"/>
    <w:pPr>
      <w:spacing w:after="0" w:line="240" w:lineRule="auto"/>
      <w:ind w:left="0"/>
      <w:jc w:val="left"/>
    </w:pPr>
    <w:rPr>
      <w:rFonts w:ascii="Arial" w:eastAsia="Times New Roman" w:hAnsi="Arial" w:cs="Times New Roman"/>
      <w:caps/>
      <w:sz w:val="22"/>
      <w:szCs w:val="20"/>
      <w:lang w:eastAsia="cs-CZ"/>
    </w:rPr>
  </w:style>
  <w:style w:type="paragraph" w:styleId="Rozloendokumentu">
    <w:name w:val="Document Map"/>
    <w:basedOn w:val="Normln"/>
    <w:link w:val="RozloendokumentuChar"/>
    <w:uiPriority w:val="99"/>
    <w:semiHidden/>
    <w:unhideWhenUsed/>
    <w:rsid w:val="001B057F"/>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1B057F"/>
    <w:rPr>
      <w:rFonts w:ascii="Tahoma" w:hAnsi="Tahoma" w:cs="Tahoma"/>
      <w:sz w:val="16"/>
      <w:szCs w:val="16"/>
    </w:rPr>
  </w:style>
  <w:style w:type="paragraph" w:customStyle="1" w:styleId="podNadpis">
    <w:name w:val="podNadpis"/>
    <w:basedOn w:val="Normln"/>
    <w:link w:val="podNadpisChar"/>
    <w:rsid w:val="001B057F"/>
    <w:pPr>
      <w:shd w:val="pct10" w:color="auto" w:fill="auto"/>
      <w:spacing w:after="120" w:line="360" w:lineRule="auto"/>
    </w:pPr>
    <w:rPr>
      <w:rFonts w:eastAsia="Times New Roman" w:cs="Arial"/>
      <w:b/>
      <w:i/>
      <w:caps/>
      <w:lang w:eastAsia="cs-CZ"/>
    </w:rPr>
  </w:style>
  <w:style w:type="character" w:customStyle="1" w:styleId="podNadpisChar">
    <w:name w:val="podNadpis Char"/>
    <w:basedOn w:val="Standardnpsmoodstavce"/>
    <w:link w:val="podNadpis"/>
    <w:rsid w:val="001B057F"/>
    <w:rPr>
      <w:rFonts w:ascii="Century Gothic" w:eastAsia="Times New Roman" w:hAnsi="Century Gothic" w:cs="Arial"/>
      <w:b/>
      <w:i/>
      <w:caps/>
      <w:sz w:val="20"/>
      <w:shd w:val="pct10" w:color="auto" w:fill="auto"/>
      <w:lang w:eastAsia="cs-CZ"/>
    </w:rPr>
  </w:style>
  <w:style w:type="paragraph" w:customStyle="1" w:styleId="LO-normal1">
    <w:name w:val="LO-normal1"/>
    <w:basedOn w:val="TZnadpis3"/>
    <w:rsid w:val="001B057F"/>
    <w:pPr>
      <w:numPr>
        <w:numId w:val="0"/>
      </w:numPr>
    </w:pPr>
    <w:rPr>
      <w:bCs/>
      <w:sz w:val="20"/>
    </w:rPr>
  </w:style>
  <w:style w:type="paragraph" w:customStyle="1" w:styleId="ZOV-text-normln">
    <w:name w:val="ZOV-text-normální"/>
    <w:link w:val="ZOV-text-normlnChar"/>
    <w:qFormat/>
    <w:rsid w:val="001B057F"/>
    <w:pPr>
      <w:suppressAutoHyphens/>
      <w:spacing w:before="120" w:after="30" w:line="288" w:lineRule="auto"/>
      <w:jc w:val="both"/>
    </w:pPr>
    <w:rPr>
      <w:rFonts w:ascii="Arial" w:eastAsia="Arial" w:hAnsi="Arial" w:cs="Arial"/>
      <w:sz w:val="20"/>
      <w:szCs w:val="20"/>
      <w:lang w:eastAsia="ar-SA"/>
    </w:rPr>
  </w:style>
  <w:style w:type="character" w:customStyle="1" w:styleId="ZOV-text-normlnChar">
    <w:name w:val="ZOV-text-normální Char"/>
    <w:basedOn w:val="Standardnpsmoodstavce"/>
    <w:link w:val="ZOV-text-normln"/>
    <w:rsid w:val="001B057F"/>
    <w:rPr>
      <w:rFonts w:ascii="Arial" w:eastAsia="Arial" w:hAnsi="Arial" w:cs="Arial"/>
      <w:sz w:val="20"/>
      <w:szCs w:val="20"/>
      <w:lang w:eastAsia="ar-SA"/>
    </w:rPr>
  </w:style>
  <w:style w:type="character" w:styleId="Sledovanodkaz">
    <w:name w:val="FollowedHyperlink"/>
    <w:basedOn w:val="Standardnpsmoodstavce"/>
    <w:uiPriority w:val="99"/>
    <w:semiHidden/>
    <w:unhideWhenUsed/>
    <w:rsid w:val="001B057F"/>
    <w:rPr>
      <w:color w:val="954F72" w:themeColor="followedHyperlink"/>
      <w:u w:val="single"/>
    </w:rPr>
  </w:style>
  <w:style w:type="paragraph" w:customStyle="1" w:styleId="1TlotextuS">
    <w:name w:val="1 Tělo textu S"/>
    <w:basedOn w:val="Normln"/>
    <w:qFormat/>
    <w:rsid w:val="001B057F"/>
    <w:pPr>
      <w:spacing w:before="40" w:after="120"/>
      <w:ind w:left="0"/>
    </w:pPr>
    <w:rPr>
      <w:rFonts w:ascii="Arial" w:eastAsia="Andale Sans UI" w:hAnsi="Arial" w:cs="Tahoma"/>
      <w:szCs w:val="24"/>
      <w:lang w:bidi="en-US"/>
    </w:rPr>
  </w:style>
  <w:style w:type="paragraph" w:customStyle="1" w:styleId="3Poznmka">
    <w:name w:val="3 Poznámka"/>
    <w:basedOn w:val="Zkladntext"/>
    <w:rsid w:val="001B057F"/>
    <w:pPr>
      <w:spacing w:after="40" w:line="276" w:lineRule="auto"/>
      <w:ind w:left="0"/>
    </w:pPr>
    <w:rPr>
      <w:rFonts w:ascii="Arial" w:eastAsia="Andale Sans UI" w:hAnsi="Arial" w:cs="Tahoma"/>
      <w:i/>
      <w:sz w:val="18"/>
      <w:szCs w:val="24"/>
      <w:lang w:eastAsia="en-US" w:bidi="en-US"/>
    </w:rPr>
  </w:style>
  <w:style w:type="paragraph" w:customStyle="1" w:styleId="Default">
    <w:name w:val="Default"/>
    <w:rsid w:val="001B057F"/>
    <w:pPr>
      <w:suppressAutoHyphens/>
      <w:overflowPunct w:val="0"/>
      <w:spacing w:after="0" w:line="240" w:lineRule="auto"/>
    </w:pPr>
    <w:rPr>
      <w:rFonts w:ascii="Arial" w:eastAsia="Times New Roman" w:hAnsi="Arial" w:cs="Arial"/>
      <w:color w:val="000000"/>
      <w:sz w:val="24"/>
      <w:szCs w:val="24"/>
      <w:lang w:eastAsia="zh-CN"/>
    </w:rPr>
  </w:style>
  <w:style w:type="paragraph" w:customStyle="1" w:styleId="Normln0">
    <w:name w:val="Normální~"/>
    <w:basedOn w:val="Normln"/>
    <w:rsid w:val="001B057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88" w:lineRule="auto"/>
      <w:ind w:left="0" w:firstLine="567"/>
    </w:pPr>
    <w:rPr>
      <w:rFonts w:ascii="Arial" w:eastAsia="Times New Roman" w:hAnsi="Arial" w:cs="Times New Roman"/>
      <w:sz w:val="24"/>
      <w:szCs w:val="20"/>
      <w:lang w:eastAsia="cs-CZ"/>
    </w:rPr>
  </w:style>
  <w:style w:type="paragraph" w:customStyle="1" w:styleId="Norm-bez">
    <w:name w:val="Norm-bez"/>
    <w:basedOn w:val="Normln"/>
    <w:link w:val="Norm-bezChar"/>
    <w:qFormat/>
    <w:rsid w:val="004C11BA"/>
    <w:pPr>
      <w:spacing w:after="0"/>
    </w:pPr>
  </w:style>
  <w:style w:type="character" w:customStyle="1" w:styleId="Norm-bezChar">
    <w:name w:val="Norm-bez Char"/>
    <w:basedOn w:val="Standardnpsmoodstavce"/>
    <w:link w:val="Norm-bez"/>
    <w:rsid w:val="004C11BA"/>
    <w:rPr>
      <w:rFonts w:ascii="Century Gothic" w:hAnsi="Century Gothic"/>
      <w:sz w:val="20"/>
    </w:rPr>
  </w:style>
  <w:style w:type="paragraph" w:customStyle="1" w:styleId="Normln2">
    <w:name w:val="Normální2"/>
    <w:basedOn w:val="TZnadpis3"/>
    <w:rsid w:val="001B057F"/>
    <w:pPr>
      <w:numPr>
        <w:numId w:val="0"/>
      </w:numPr>
      <w:autoSpaceDN w:val="0"/>
      <w:outlineLvl w:val="2"/>
    </w:pPr>
    <w:rPr>
      <w:rFonts w:cs="Tahoma"/>
      <w:bCs/>
      <w:kern w:val="3"/>
      <w:sz w:val="20"/>
      <w:lang w:eastAsia="cs-CZ"/>
    </w:rPr>
  </w:style>
  <w:style w:type="paragraph" w:customStyle="1" w:styleId="Standard">
    <w:name w:val="Standard"/>
    <w:rsid w:val="001B057F"/>
    <w:pPr>
      <w:widowControl w:val="0"/>
      <w:suppressAutoHyphens/>
      <w:spacing w:after="0" w:line="240" w:lineRule="auto"/>
      <w:textAlignment w:val="baseline"/>
    </w:pPr>
    <w:rPr>
      <w:rFonts w:ascii="Arial" w:eastAsia="Arial Unicode MS" w:hAnsi="Arial" w:cs="Times New Roman"/>
      <w:kern w:val="1"/>
      <w:sz w:val="20"/>
      <w:szCs w:val="20"/>
      <w:lang w:eastAsia="ar-SA"/>
    </w:rPr>
  </w:style>
  <w:style w:type="paragraph" w:customStyle="1" w:styleId="TabulkaEIA">
    <w:name w:val="Tabulka EIA"/>
    <w:basedOn w:val="Normln"/>
    <w:rsid w:val="001B057F"/>
    <w:pPr>
      <w:snapToGrid w:val="0"/>
      <w:spacing w:before="60" w:after="0" w:line="240" w:lineRule="atLeast"/>
      <w:ind w:left="0"/>
      <w:jc w:val="left"/>
    </w:pPr>
    <w:rPr>
      <w:rFonts w:ascii="Times New Roman" w:eastAsia="Times New Roman" w:hAnsi="Times New Roman" w:cs="Times New Roman"/>
      <w:szCs w:val="20"/>
      <w:lang w:eastAsia="cs-CZ"/>
    </w:rPr>
  </w:style>
  <w:style w:type="paragraph" w:customStyle="1" w:styleId="AZKtext">
    <w:name w:val="AZK text"/>
    <w:basedOn w:val="Normln"/>
    <w:link w:val="AZKtextChar"/>
    <w:rsid w:val="001B057F"/>
    <w:pPr>
      <w:spacing w:before="40" w:after="40" w:line="240" w:lineRule="auto"/>
      <w:ind w:left="340" w:firstLine="340"/>
      <w:contextualSpacing/>
    </w:pPr>
    <w:rPr>
      <w:rFonts w:ascii="Arial" w:eastAsia="Times New Roman" w:hAnsi="Arial" w:cs="Times New Roman"/>
      <w:szCs w:val="20"/>
      <w:lang w:eastAsia="cs-CZ"/>
    </w:rPr>
  </w:style>
  <w:style w:type="character" w:customStyle="1" w:styleId="AZKtextChar">
    <w:name w:val="AZK text Char"/>
    <w:link w:val="AZKtext"/>
    <w:rsid w:val="001B057F"/>
    <w:rPr>
      <w:rFonts w:ascii="Arial" w:eastAsia="Times New Roman" w:hAnsi="Arial" w:cs="Times New Roman"/>
      <w:sz w:val="20"/>
      <w:szCs w:val="20"/>
      <w:lang w:eastAsia="cs-CZ"/>
    </w:rPr>
  </w:style>
  <w:style w:type="paragraph" w:customStyle="1" w:styleId="PodNadpisnapisu">
    <w:name w:val="PodNadpis napisu"/>
    <w:basedOn w:val="Normln"/>
    <w:link w:val="PodNadpisnapisuChar"/>
    <w:qFormat/>
    <w:rsid w:val="006C6DC9"/>
    <w:pPr>
      <w:shd w:val="clear" w:color="auto" w:fill="D9D9D9" w:themeFill="background1" w:themeFillShade="D9"/>
      <w:spacing w:before="360"/>
    </w:pPr>
    <w:rPr>
      <w:b/>
      <w:bCs/>
    </w:rPr>
  </w:style>
  <w:style w:type="paragraph" w:styleId="Normlnweb">
    <w:name w:val="Normal (Web)"/>
    <w:basedOn w:val="Normln"/>
    <w:uiPriority w:val="99"/>
    <w:semiHidden/>
    <w:unhideWhenUsed/>
    <w:rsid w:val="001B057F"/>
    <w:pPr>
      <w:spacing w:before="100" w:beforeAutospacing="1" w:after="100" w:afterAutospacing="1" w:line="240" w:lineRule="auto"/>
      <w:ind w:left="0"/>
      <w:jc w:val="left"/>
    </w:pPr>
    <w:rPr>
      <w:rFonts w:ascii="Times New Roman" w:eastAsia="Times New Roman" w:hAnsi="Times New Roman" w:cs="Times New Roman"/>
      <w:sz w:val="24"/>
      <w:szCs w:val="24"/>
      <w:lang w:eastAsia="cs-CZ"/>
    </w:rPr>
  </w:style>
  <w:style w:type="character" w:customStyle="1" w:styleId="OdstavecseseznamemChar">
    <w:name w:val="Odstavec se seznamem Char"/>
    <w:basedOn w:val="Standardnpsmoodstavce"/>
    <w:link w:val="Odstavecseseznamem"/>
    <w:uiPriority w:val="34"/>
    <w:rsid w:val="001B057F"/>
    <w:rPr>
      <w:rFonts w:ascii="Century Gothic" w:hAnsi="Century Gothic"/>
      <w:sz w:val="20"/>
    </w:rPr>
  </w:style>
  <w:style w:type="character" w:customStyle="1" w:styleId="PodNadpisnapisuChar">
    <w:name w:val="PodNadpis napisu Char"/>
    <w:basedOn w:val="OdstavecseseznamemChar"/>
    <w:link w:val="PodNadpisnapisu"/>
    <w:rsid w:val="006C6DC9"/>
    <w:rPr>
      <w:rFonts w:ascii="Century Gothic" w:hAnsi="Century Gothic"/>
      <w:b/>
      <w:bCs/>
      <w:sz w:val="20"/>
      <w:shd w:val="clear" w:color="auto" w:fill="D9D9D9" w:themeFill="background1" w:themeFillShade="D9"/>
    </w:rPr>
  </w:style>
  <w:style w:type="paragraph" w:customStyle="1" w:styleId="Texttabulky">
    <w:name w:val="Text tabulky"/>
    <w:rsid w:val="001B057F"/>
    <w:pPr>
      <w:autoSpaceDE w:val="0"/>
      <w:autoSpaceDN w:val="0"/>
      <w:adjustRightInd w:val="0"/>
      <w:spacing w:after="120" w:line="240" w:lineRule="auto"/>
    </w:pPr>
    <w:rPr>
      <w:rFonts w:ascii="Calibri" w:eastAsia="Times New Roman" w:hAnsi="Calibri" w:cs="Times New Roman"/>
      <w:color w:val="000000"/>
      <w:sz w:val="24"/>
      <w:szCs w:val="24"/>
      <w:lang w:eastAsia="cs-CZ"/>
    </w:rPr>
  </w:style>
  <w:style w:type="paragraph" w:customStyle="1" w:styleId="NadpisTabObr">
    <w:name w:val="NadpisTabObr"/>
    <w:basedOn w:val="Normln"/>
    <w:next w:val="Normln"/>
    <w:rsid w:val="001B057F"/>
    <w:pPr>
      <w:keepLines/>
      <w:suppressAutoHyphens/>
      <w:spacing w:before="120" w:after="120" w:line="240" w:lineRule="auto"/>
      <w:ind w:left="0"/>
      <w:jc w:val="center"/>
    </w:pPr>
    <w:rPr>
      <w:rFonts w:ascii="Arial" w:eastAsia="Times New Roman" w:hAnsi="Arial" w:cs="Times New Roman"/>
      <w:b/>
      <w:szCs w:val="20"/>
      <w:lang w:eastAsia="cs-CZ"/>
    </w:rPr>
  </w:style>
  <w:style w:type="character" w:styleId="Siln">
    <w:name w:val="Strong"/>
    <w:aliases w:val="XXX"/>
    <w:basedOn w:val="Standardnpsmoodstavce"/>
    <w:uiPriority w:val="22"/>
    <w:qFormat/>
    <w:rsid w:val="00300B1F"/>
    <w:rPr>
      <w:b/>
      <w:bCs/>
    </w:rPr>
  </w:style>
  <w:style w:type="paragraph" w:customStyle="1" w:styleId="Char">
    <w:name w:val="Char"/>
    <w:basedOn w:val="Normln"/>
    <w:rsid w:val="00D44244"/>
    <w:pPr>
      <w:spacing w:after="160" w:line="240" w:lineRule="exact"/>
      <w:ind w:left="0"/>
    </w:pPr>
    <w:rPr>
      <w:rFonts w:ascii="Times New Roman Bold" w:eastAsia="Times New Roman" w:hAnsi="Times New Roman Bold" w:cs="Times New Roman Bold"/>
      <w:sz w:val="22"/>
      <w:lang w:val="sk-SK"/>
    </w:rPr>
  </w:style>
  <w:style w:type="paragraph" w:customStyle="1" w:styleId="AZKzhlav">
    <w:name w:val="AZK záhlaví"/>
    <w:basedOn w:val="Normln"/>
    <w:rsid w:val="00D44244"/>
    <w:pPr>
      <w:spacing w:after="0" w:line="240" w:lineRule="auto"/>
      <w:ind w:left="5103" w:right="57"/>
      <w:jc w:val="left"/>
    </w:pPr>
    <w:rPr>
      <w:rFonts w:ascii="Umbrella" w:eastAsia="Times New Roman" w:hAnsi="Umbrella" w:cs="Times New Roman"/>
      <w:szCs w:val="24"/>
      <w:lang w:eastAsia="cs-CZ"/>
    </w:rPr>
  </w:style>
  <w:style w:type="paragraph" w:customStyle="1" w:styleId="AZKzpatstr">
    <w:name w:val="AZK zápatí č.str."/>
    <w:basedOn w:val="Normln"/>
    <w:next w:val="AZKtext"/>
    <w:rsid w:val="00D44244"/>
    <w:pPr>
      <w:spacing w:after="0" w:line="240" w:lineRule="auto"/>
      <w:ind w:left="8947"/>
      <w:jc w:val="left"/>
    </w:pPr>
    <w:rPr>
      <w:rFonts w:ascii="Arial" w:eastAsia="Times New Roman" w:hAnsi="Arial" w:cs="Times New Roman"/>
      <w:sz w:val="16"/>
      <w:szCs w:val="24"/>
      <w:lang w:eastAsia="cs-CZ"/>
    </w:rPr>
  </w:style>
  <w:style w:type="paragraph" w:customStyle="1" w:styleId="AZKnadpis2">
    <w:name w:val="AZK nadpis 2"/>
    <w:basedOn w:val="Normln"/>
    <w:next w:val="AZKtext"/>
    <w:link w:val="AZKnadpis2Char"/>
    <w:qFormat/>
    <w:rsid w:val="00D44244"/>
    <w:pPr>
      <w:numPr>
        <w:ilvl w:val="1"/>
        <w:numId w:val="11"/>
      </w:numPr>
      <w:spacing w:before="360" w:after="100" w:line="240" w:lineRule="auto"/>
      <w:jc w:val="left"/>
    </w:pPr>
    <w:rPr>
      <w:rFonts w:ascii="Arial" w:eastAsia="Times New Roman" w:hAnsi="Arial" w:cs="Times New Roman"/>
      <w:b/>
      <w:color w:val="005641"/>
      <w:sz w:val="28"/>
      <w:szCs w:val="28"/>
      <w:lang w:eastAsia="cs-CZ"/>
    </w:rPr>
  </w:style>
  <w:style w:type="paragraph" w:customStyle="1" w:styleId="AZKnadpis1">
    <w:name w:val="AZK nadpis 1"/>
    <w:basedOn w:val="Normln"/>
    <w:next w:val="AZKtext"/>
    <w:link w:val="AZKnadpis1Char"/>
    <w:qFormat/>
    <w:rsid w:val="00D44244"/>
    <w:pPr>
      <w:numPr>
        <w:numId w:val="11"/>
      </w:numPr>
      <w:spacing w:before="360" w:after="100" w:line="240" w:lineRule="auto"/>
      <w:jc w:val="left"/>
    </w:pPr>
    <w:rPr>
      <w:rFonts w:ascii="Arial" w:eastAsia="Times New Roman" w:hAnsi="Arial" w:cs="Times New Roman"/>
      <w:b/>
      <w:color w:val="005641"/>
      <w:sz w:val="32"/>
      <w:szCs w:val="28"/>
      <w:lang w:eastAsia="cs-CZ"/>
    </w:rPr>
  </w:style>
  <w:style w:type="paragraph" w:customStyle="1" w:styleId="AZKnadpis3">
    <w:name w:val="AZK nadpis 3"/>
    <w:basedOn w:val="Normln"/>
    <w:next w:val="AZKtext"/>
    <w:rsid w:val="00D44244"/>
    <w:pPr>
      <w:numPr>
        <w:ilvl w:val="2"/>
        <w:numId w:val="11"/>
      </w:numPr>
      <w:spacing w:before="120" w:after="100" w:line="240" w:lineRule="auto"/>
      <w:jc w:val="left"/>
    </w:pPr>
    <w:rPr>
      <w:rFonts w:ascii="Arial" w:eastAsia="Times New Roman" w:hAnsi="Arial" w:cs="Times New Roman"/>
      <w:b/>
      <w:color w:val="005641"/>
      <w:sz w:val="24"/>
      <w:szCs w:val="28"/>
      <w:lang w:eastAsia="cs-CZ"/>
    </w:rPr>
  </w:style>
  <w:style w:type="paragraph" w:customStyle="1" w:styleId="AZKnadpis4">
    <w:name w:val="AZK nadpis 4"/>
    <w:next w:val="AZKtext"/>
    <w:rsid w:val="00D44244"/>
    <w:pPr>
      <w:numPr>
        <w:ilvl w:val="3"/>
        <w:numId w:val="11"/>
      </w:numPr>
      <w:spacing w:before="100" w:after="100" w:line="240" w:lineRule="auto"/>
    </w:pPr>
    <w:rPr>
      <w:rFonts w:ascii="Arial" w:eastAsia="Times New Roman" w:hAnsi="Arial" w:cs="Times New Roman"/>
      <w:b/>
      <w:color w:val="005641"/>
      <w:sz w:val="20"/>
      <w:szCs w:val="28"/>
      <w:lang w:eastAsia="cs-CZ"/>
    </w:rPr>
  </w:style>
  <w:style w:type="paragraph" w:customStyle="1" w:styleId="AZKpoznpodarou">
    <w:name w:val="AZK pozn. pod čarou"/>
    <w:basedOn w:val="Normln"/>
    <w:next w:val="AZKtext"/>
    <w:rsid w:val="00D44244"/>
    <w:pPr>
      <w:spacing w:after="0" w:line="240" w:lineRule="auto"/>
      <w:ind w:left="0"/>
      <w:jc w:val="left"/>
    </w:pPr>
    <w:rPr>
      <w:rFonts w:ascii="AT*France" w:eastAsia="Times New Roman" w:hAnsi="AT*France" w:cs="Times New Roman"/>
      <w:color w:val="005641"/>
      <w:sz w:val="18"/>
      <w:szCs w:val="18"/>
      <w:lang w:eastAsia="cs-CZ"/>
    </w:rPr>
  </w:style>
  <w:style w:type="paragraph" w:styleId="Zkladntextodsazen2">
    <w:name w:val="Body Text Indent 2"/>
    <w:basedOn w:val="Normln"/>
    <w:link w:val="Zkladntextodsazen2Char"/>
    <w:rsid w:val="00D44244"/>
    <w:pPr>
      <w:numPr>
        <w:ilvl w:val="12"/>
      </w:numPr>
      <w:tabs>
        <w:tab w:val="left" w:pos="0"/>
        <w:tab w:val="left" w:pos="851"/>
        <w:tab w:val="left" w:pos="2410"/>
        <w:tab w:val="right" w:pos="5670"/>
        <w:tab w:val="right" w:pos="6946"/>
        <w:tab w:val="right" w:pos="8931"/>
        <w:tab w:val="right" w:pos="10065"/>
        <w:tab w:val="left" w:pos="10773"/>
      </w:tabs>
      <w:spacing w:after="0" w:line="240" w:lineRule="auto"/>
      <w:ind w:left="426" w:hanging="851"/>
    </w:pPr>
    <w:rPr>
      <w:rFonts w:ascii="Times New Roman" w:eastAsia="Times New Roman" w:hAnsi="Times New Roman" w:cs="Times New Roman"/>
      <w:sz w:val="18"/>
      <w:szCs w:val="20"/>
      <w:lang w:val="en-US" w:eastAsia="cs-CZ"/>
    </w:rPr>
  </w:style>
  <w:style w:type="character" w:customStyle="1" w:styleId="Zkladntextodsazen2Char">
    <w:name w:val="Základní text odsazený 2 Char"/>
    <w:basedOn w:val="Standardnpsmoodstavce"/>
    <w:link w:val="Zkladntextodsazen2"/>
    <w:rsid w:val="00D44244"/>
    <w:rPr>
      <w:rFonts w:ascii="Times New Roman" w:eastAsia="Times New Roman" w:hAnsi="Times New Roman" w:cs="Times New Roman"/>
      <w:sz w:val="18"/>
      <w:szCs w:val="20"/>
      <w:lang w:val="en-US" w:eastAsia="cs-CZ"/>
    </w:rPr>
  </w:style>
  <w:style w:type="paragraph" w:customStyle="1" w:styleId="Neslovannadpis">
    <w:name w:val="Nečíslovaný nadpis"/>
    <w:basedOn w:val="AZKtext"/>
    <w:link w:val="NeslovannadpisChar"/>
    <w:rsid w:val="00D44244"/>
    <w:pPr>
      <w:ind w:left="0"/>
      <w:jc w:val="left"/>
    </w:pPr>
    <w:rPr>
      <w:b/>
      <w:bCs/>
      <w:i/>
      <w:sz w:val="24"/>
    </w:rPr>
  </w:style>
  <w:style w:type="character" w:customStyle="1" w:styleId="NeslovannadpisChar">
    <w:name w:val="Nečíslovaný nadpis Char"/>
    <w:link w:val="Neslovannadpis"/>
    <w:rsid w:val="00D44244"/>
    <w:rPr>
      <w:rFonts w:ascii="Arial" w:eastAsia="Times New Roman" w:hAnsi="Arial" w:cs="Times New Roman"/>
      <w:b/>
      <w:bCs/>
      <w:i/>
      <w:sz w:val="24"/>
      <w:szCs w:val="20"/>
      <w:lang w:eastAsia="cs-CZ"/>
    </w:rPr>
  </w:style>
  <w:style w:type="paragraph" w:customStyle="1" w:styleId="poznmkacitace">
    <w:name w:val="poznámka/citace"/>
    <w:basedOn w:val="Normln"/>
    <w:next w:val="Normln"/>
    <w:rsid w:val="00D44244"/>
    <w:pPr>
      <w:spacing w:after="0" w:line="240" w:lineRule="auto"/>
      <w:ind w:left="0"/>
      <w:jc w:val="left"/>
    </w:pPr>
    <w:rPr>
      <w:rFonts w:ascii="AT*France" w:eastAsia="Times New Roman" w:hAnsi="AT*France" w:cs="Times New Roman"/>
      <w:color w:val="005641"/>
      <w:sz w:val="18"/>
      <w:szCs w:val="18"/>
      <w:lang w:eastAsia="cs-CZ"/>
    </w:rPr>
  </w:style>
  <w:style w:type="character" w:customStyle="1" w:styleId="AZKtextCharChar">
    <w:name w:val="AZK text Char Char"/>
    <w:rsid w:val="00D44244"/>
    <w:rPr>
      <w:rFonts w:ascii="Arial" w:hAnsi="Arial"/>
      <w:lang w:val="cs-CZ" w:eastAsia="cs-CZ" w:bidi="ar-SA"/>
    </w:rPr>
  </w:style>
  <w:style w:type="character" w:customStyle="1" w:styleId="AZKnadpis1Char">
    <w:name w:val="AZK nadpis 1 Char"/>
    <w:link w:val="AZKnadpis1"/>
    <w:rsid w:val="00D44244"/>
    <w:rPr>
      <w:rFonts w:ascii="Arial" w:eastAsia="Times New Roman" w:hAnsi="Arial" w:cs="Times New Roman"/>
      <w:b/>
      <w:color w:val="005641"/>
      <w:sz w:val="32"/>
      <w:szCs w:val="28"/>
      <w:lang w:eastAsia="cs-CZ"/>
    </w:rPr>
  </w:style>
  <w:style w:type="paragraph" w:customStyle="1" w:styleId="AZKtextCharCharCharChar">
    <w:name w:val="AZK text Char Char Char Char"/>
    <w:basedOn w:val="Normln"/>
    <w:link w:val="AZKtextCharCharCharCharChar"/>
    <w:rsid w:val="00D44244"/>
    <w:pPr>
      <w:spacing w:before="40" w:after="40" w:line="240" w:lineRule="auto"/>
      <w:ind w:left="340" w:firstLine="340"/>
      <w:contextualSpacing/>
    </w:pPr>
    <w:rPr>
      <w:rFonts w:ascii="Arial" w:eastAsia="Times New Roman" w:hAnsi="Arial" w:cs="Times New Roman"/>
      <w:szCs w:val="24"/>
      <w:lang w:eastAsia="cs-CZ"/>
    </w:rPr>
  </w:style>
  <w:style w:type="character" w:customStyle="1" w:styleId="AZKtextCharCharCharCharChar">
    <w:name w:val="AZK text Char Char Char Char Char"/>
    <w:link w:val="AZKtextCharCharCharChar"/>
    <w:rsid w:val="00D44244"/>
    <w:rPr>
      <w:rFonts w:ascii="Arial" w:eastAsia="Times New Roman" w:hAnsi="Arial" w:cs="Times New Roman"/>
      <w:sz w:val="20"/>
      <w:szCs w:val="24"/>
      <w:lang w:eastAsia="cs-CZ"/>
    </w:rPr>
  </w:style>
  <w:style w:type="character" w:customStyle="1" w:styleId="AZKtextCharChar1">
    <w:name w:val="AZK text Char Char1"/>
    <w:rsid w:val="00D44244"/>
    <w:rPr>
      <w:rFonts w:ascii="Arial" w:hAnsi="Arial"/>
      <w:lang w:val="cs-CZ" w:eastAsia="cs-CZ" w:bidi="ar-SA"/>
    </w:rPr>
  </w:style>
  <w:style w:type="character" w:customStyle="1" w:styleId="AZKtextCharCharChar">
    <w:name w:val="AZK text Char Char Char"/>
    <w:rsid w:val="00D44244"/>
    <w:rPr>
      <w:rFonts w:ascii="Arial" w:hAnsi="Arial"/>
      <w:szCs w:val="24"/>
      <w:lang w:val="cs-CZ" w:eastAsia="cs-CZ" w:bidi="ar-SA"/>
    </w:rPr>
  </w:style>
  <w:style w:type="character" w:customStyle="1" w:styleId="hps">
    <w:name w:val="hps"/>
    <w:basedOn w:val="Standardnpsmoodstavce"/>
    <w:rsid w:val="00D44244"/>
  </w:style>
  <w:style w:type="paragraph" w:customStyle="1" w:styleId="CharChar2">
    <w:name w:val="Char Char2"/>
    <w:basedOn w:val="Normln"/>
    <w:rsid w:val="00D44244"/>
    <w:pPr>
      <w:spacing w:after="160" w:line="240" w:lineRule="exact"/>
      <w:ind w:left="0"/>
      <w:jc w:val="center"/>
    </w:pPr>
    <w:rPr>
      <w:rFonts w:ascii="Verdana" w:eastAsia="Times New Roman" w:hAnsi="Verdana" w:cs="Verdana"/>
      <w:szCs w:val="20"/>
      <w:lang w:val="en-US"/>
    </w:rPr>
  </w:style>
  <w:style w:type="paragraph" w:customStyle="1" w:styleId="msolistparagraph0">
    <w:name w:val="msolistparagraph"/>
    <w:basedOn w:val="Normln"/>
    <w:rsid w:val="00D44244"/>
    <w:pPr>
      <w:spacing w:after="0" w:line="240" w:lineRule="auto"/>
      <w:ind w:left="720"/>
      <w:jc w:val="left"/>
    </w:pPr>
    <w:rPr>
      <w:rFonts w:ascii="Calibri" w:eastAsia="Times New Roman" w:hAnsi="Calibri" w:cs="Times New Roman"/>
      <w:sz w:val="22"/>
      <w:lang w:eastAsia="cs-CZ"/>
    </w:rPr>
  </w:style>
  <w:style w:type="character" w:customStyle="1" w:styleId="ab10">
    <w:name w:val="ab10"/>
    <w:basedOn w:val="Standardnpsmoodstavce"/>
    <w:rsid w:val="00947A83"/>
  </w:style>
  <w:style w:type="character" w:customStyle="1" w:styleId="apple-style-span">
    <w:name w:val="apple-style-span"/>
    <w:basedOn w:val="Standardnpsmoodstavce"/>
    <w:rsid w:val="00947A83"/>
  </w:style>
  <w:style w:type="character" w:customStyle="1" w:styleId="apple-converted-space">
    <w:name w:val="apple-converted-space"/>
    <w:basedOn w:val="Standardnpsmoodstavce"/>
    <w:rsid w:val="00947A83"/>
  </w:style>
  <w:style w:type="paragraph" w:styleId="Obsah8">
    <w:name w:val="toc 8"/>
    <w:basedOn w:val="Normln"/>
    <w:next w:val="Normln"/>
    <w:autoRedefine/>
    <w:semiHidden/>
    <w:rsid w:val="00947A83"/>
    <w:pPr>
      <w:spacing w:after="0" w:line="240" w:lineRule="auto"/>
      <w:ind w:left="1400"/>
      <w:jc w:val="left"/>
    </w:pPr>
    <w:rPr>
      <w:rFonts w:ascii="Arial" w:eastAsia="Times New Roman" w:hAnsi="Arial" w:cs="Times New Roman"/>
      <w:szCs w:val="24"/>
      <w:lang w:eastAsia="cs-CZ"/>
    </w:rPr>
  </w:style>
  <w:style w:type="paragraph" w:styleId="Podnadpis0">
    <w:name w:val="Subtitle"/>
    <w:basedOn w:val="Normln"/>
    <w:next w:val="Normln"/>
    <w:link w:val="PodnadpisChar0"/>
    <w:uiPriority w:val="11"/>
    <w:qFormat/>
    <w:rsid w:val="00947A83"/>
    <w:pPr>
      <w:spacing w:after="60" w:line="240" w:lineRule="auto"/>
      <w:ind w:left="340"/>
      <w:jc w:val="center"/>
      <w:outlineLvl w:val="1"/>
    </w:pPr>
    <w:rPr>
      <w:rFonts w:ascii="Calibri Light" w:eastAsia="Times New Roman" w:hAnsi="Calibri Light" w:cs="Times New Roman"/>
      <w:sz w:val="24"/>
      <w:szCs w:val="24"/>
      <w:lang w:eastAsia="cs-CZ"/>
    </w:rPr>
  </w:style>
  <w:style w:type="character" w:customStyle="1" w:styleId="PodnadpisChar0">
    <w:name w:val="Podnadpis Char"/>
    <w:basedOn w:val="Standardnpsmoodstavce"/>
    <w:link w:val="Podnadpis0"/>
    <w:uiPriority w:val="11"/>
    <w:rsid w:val="00947A83"/>
    <w:rPr>
      <w:rFonts w:ascii="Calibri Light" w:eastAsia="Times New Roman" w:hAnsi="Calibri Light" w:cs="Times New Roman"/>
      <w:sz w:val="24"/>
      <w:szCs w:val="24"/>
      <w:lang w:eastAsia="cs-CZ"/>
    </w:rPr>
  </w:style>
  <w:style w:type="paragraph" w:customStyle="1" w:styleId="AOdrazky">
    <w:name w:val="A_Odrazky"/>
    <w:next w:val="AZKtext"/>
    <w:qFormat/>
    <w:rsid w:val="00947A83"/>
    <w:pPr>
      <w:spacing w:after="0" w:line="240" w:lineRule="auto"/>
      <w:ind w:left="1363" w:hanging="360"/>
    </w:pPr>
    <w:rPr>
      <w:rFonts w:ascii="Calibri" w:eastAsia="Times New Roman" w:hAnsi="Calibri" w:cs="Times New Roman"/>
      <w:sz w:val="20"/>
      <w:szCs w:val="20"/>
      <w:lang w:val="sk-SK" w:eastAsia="cs-CZ"/>
    </w:rPr>
  </w:style>
  <w:style w:type="paragraph" w:customStyle="1" w:styleId="LVtext">
    <w:name w:val="LV text"/>
    <w:basedOn w:val="Normln"/>
    <w:link w:val="LVtextChar"/>
    <w:rsid w:val="00947A83"/>
    <w:pPr>
      <w:spacing w:before="40" w:after="40" w:line="240" w:lineRule="auto"/>
      <w:ind w:left="340" w:firstLine="340"/>
      <w:contextualSpacing/>
    </w:pPr>
    <w:rPr>
      <w:rFonts w:ascii="Times New Roman" w:eastAsia="Times New Roman" w:hAnsi="Times New Roman" w:cs="Times New Roman"/>
      <w:sz w:val="22"/>
      <w:szCs w:val="20"/>
      <w:lang w:eastAsia="cs-CZ"/>
    </w:rPr>
  </w:style>
  <w:style w:type="character" w:customStyle="1" w:styleId="LVtextChar">
    <w:name w:val="LV text Char"/>
    <w:link w:val="LVtext"/>
    <w:rsid w:val="00947A83"/>
    <w:rPr>
      <w:rFonts w:ascii="Times New Roman" w:eastAsia="Times New Roman" w:hAnsi="Times New Roman" w:cs="Times New Roman"/>
      <w:szCs w:val="20"/>
      <w:lang w:eastAsia="cs-CZ"/>
    </w:rPr>
  </w:style>
  <w:style w:type="character" w:customStyle="1" w:styleId="StylLVtextCharChar1TimesNewRoman11b">
    <w:name w:val="Styl LV text Char Char1 + Times New Roman 11 b."/>
    <w:rsid w:val="00947A83"/>
    <w:rPr>
      <w:rFonts w:ascii="Times New Roman" w:hAnsi="Times New Roman"/>
      <w:sz w:val="22"/>
      <w:lang w:val="cs-CZ" w:eastAsia="cs-CZ" w:bidi="ar-SA"/>
    </w:rPr>
  </w:style>
  <w:style w:type="paragraph" w:styleId="FormtovanvHTML">
    <w:name w:val="HTML Preformatted"/>
    <w:basedOn w:val="Normln"/>
    <w:link w:val="FormtovanvHTMLChar"/>
    <w:rsid w:val="00947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Cs w:val="20"/>
      <w:lang w:eastAsia="cs-CZ"/>
    </w:rPr>
  </w:style>
  <w:style w:type="character" w:customStyle="1" w:styleId="FormtovanvHTMLChar">
    <w:name w:val="Formátovaný v HTML Char"/>
    <w:basedOn w:val="Standardnpsmoodstavce"/>
    <w:link w:val="FormtovanvHTML"/>
    <w:rsid w:val="00947A83"/>
    <w:rPr>
      <w:rFonts w:ascii="Courier New" w:eastAsia="Times New Roman" w:hAnsi="Courier New" w:cs="Courier New"/>
      <w:sz w:val="20"/>
      <w:szCs w:val="20"/>
      <w:lang w:eastAsia="cs-CZ"/>
    </w:rPr>
  </w:style>
  <w:style w:type="character" w:customStyle="1" w:styleId="AZKtextCharCharChar1">
    <w:name w:val="AZK text Char Char Char1"/>
    <w:rsid w:val="00947A83"/>
    <w:rPr>
      <w:rFonts w:ascii="Arial" w:hAnsi="Arial"/>
      <w:szCs w:val="24"/>
      <w:lang w:val="cs-CZ" w:eastAsia="cs-CZ" w:bidi="ar-SA"/>
    </w:rPr>
  </w:style>
  <w:style w:type="character" w:customStyle="1" w:styleId="AZKnadpis2Char">
    <w:name w:val="AZK nadpis 2 Char"/>
    <w:link w:val="AZKnadpis2"/>
    <w:rsid w:val="00947A83"/>
    <w:rPr>
      <w:rFonts w:ascii="Arial" w:eastAsia="Times New Roman" w:hAnsi="Arial" w:cs="Times New Roman"/>
      <w:b/>
      <w:color w:val="005641"/>
      <w:sz w:val="28"/>
      <w:szCs w:val="28"/>
      <w:lang w:eastAsia="cs-CZ"/>
    </w:rPr>
  </w:style>
  <w:style w:type="character" w:customStyle="1" w:styleId="docdata">
    <w:name w:val="docdata"/>
    <w:aliases w:val="docy,v5,2798,baiaagaaboqcaaad0wyaaaxhbgaaaaaaaaaaaaaaaaaaaaaaaaaaaaaaaaaaaaaaaaaaaaaaaaaaaaaaaaaaaaaaaaaaaaaaaaaaaaaaaaaaaaaaaaaaaaaaaaaaaaaaaaaaaaaaaaaaaaaaaaaaaaaaaaaaaaaaaaaaaaaaaaaaaaaaaaaaaaaaaaaaaaaaaaaaaaaaaaaaaaaaaaaaaaaaaaaaaaaaaaaaaaaa"/>
    <w:rsid w:val="00947A83"/>
  </w:style>
  <w:style w:type="paragraph" w:customStyle="1" w:styleId="Odrky">
    <w:name w:val="Odrážky"/>
    <w:basedOn w:val="Normln"/>
    <w:qFormat/>
    <w:rsid w:val="00CD6331"/>
    <w:pPr>
      <w:keepLines/>
      <w:numPr>
        <w:numId w:val="12"/>
      </w:numPr>
      <w:tabs>
        <w:tab w:val="left" w:pos="3686"/>
      </w:tabs>
      <w:spacing w:after="60" w:line="240" w:lineRule="auto"/>
      <w:ind w:left="284" w:hanging="284"/>
      <w:jc w:val="left"/>
    </w:pPr>
    <w:rPr>
      <w:rFonts w:asciiTheme="minorHAnsi" w:hAnsiTheme="minorHAnsi"/>
      <w:sz w:val="22"/>
    </w:rPr>
  </w:style>
  <w:style w:type="paragraph" w:styleId="Textpoznpodarou">
    <w:name w:val="footnote text"/>
    <w:aliases w:val="Text poznámky pod čarou"/>
    <w:basedOn w:val="Normln"/>
    <w:link w:val="TextpoznpodarouChar"/>
    <w:uiPriority w:val="99"/>
    <w:unhideWhenUsed/>
    <w:rsid w:val="00CD6331"/>
    <w:pPr>
      <w:spacing w:after="80" w:line="240" w:lineRule="auto"/>
      <w:ind w:left="0"/>
      <w:jc w:val="left"/>
    </w:pPr>
    <w:rPr>
      <w:rFonts w:asciiTheme="minorHAnsi" w:hAnsiTheme="minorHAnsi"/>
      <w:sz w:val="18"/>
      <w:szCs w:val="20"/>
    </w:rPr>
  </w:style>
  <w:style w:type="character" w:customStyle="1" w:styleId="TextpoznpodarouChar">
    <w:name w:val="Text pozn. pod čarou Char"/>
    <w:aliases w:val="Text poznámky pod čarou Char"/>
    <w:basedOn w:val="Standardnpsmoodstavce"/>
    <w:link w:val="Textpoznpodarou"/>
    <w:uiPriority w:val="99"/>
    <w:rsid w:val="00CD6331"/>
    <w:rPr>
      <w:sz w:val="18"/>
      <w:szCs w:val="20"/>
    </w:rPr>
  </w:style>
  <w:style w:type="character" w:styleId="Znakapoznpodarou">
    <w:name w:val="footnote reference"/>
    <w:basedOn w:val="Standardnpsmoodstavce"/>
    <w:uiPriority w:val="99"/>
    <w:semiHidden/>
    <w:unhideWhenUsed/>
    <w:rsid w:val="00CD6331"/>
    <w:rPr>
      <w:vertAlign w:val="superscript"/>
    </w:rPr>
  </w:style>
  <w:style w:type="character" w:customStyle="1" w:styleId="Nadpis6Char">
    <w:name w:val="Nadpis 6 Char"/>
    <w:basedOn w:val="Standardnpsmoodstavce"/>
    <w:link w:val="Nadpis6"/>
    <w:rsid w:val="006C6DC9"/>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6C6DC9"/>
    <w:rPr>
      <w:rFonts w:ascii="Arial" w:eastAsia="Times New Roman" w:hAnsi="Arial" w:cs="Times New Roman"/>
      <w:sz w:val="19"/>
      <w:szCs w:val="20"/>
      <w:lang w:eastAsia="cs-CZ"/>
    </w:rPr>
  </w:style>
  <w:style w:type="character" w:customStyle="1" w:styleId="Nadpis8Char">
    <w:name w:val="Nadpis 8 Char"/>
    <w:basedOn w:val="Standardnpsmoodstavce"/>
    <w:link w:val="Nadpis8"/>
    <w:rsid w:val="006C6DC9"/>
    <w:rPr>
      <w:rFonts w:ascii="Arial" w:eastAsia="Times New Roman" w:hAnsi="Arial" w:cs="Times New Roman"/>
      <w:i/>
      <w:sz w:val="19"/>
      <w:szCs w:val="20"/>
      <w:lang w:eastAsia="cs-CZ"/>
    </w:rPr>
  </w:style>
  <w:style w:type="character" w:customStyle="1" w:styleId="Nadpis9Char">
    <w:name w:val="Nadpis 9 Char"/>
    <w:aliases w:val="Poíl Char"/>
    <w:basedOn w:val="Standardnpsmoodstavce"/>
    <w:link w:val="Nadpis9"/>
    <w:rsid w:val="006C6DC9"/>
    <w:rPr>
      <w:rFonts w:ascii="Arial" w:eastAsia="Times New Roman" w:hAnsi="Arial" w:cs="Times New Roman"/>
      <w:b/>
      <w:i/>
      <w:sz w:val="18"/>
      <w:szCs w:val="20"/>
      <w:lang w:eastAsia="cs-CZ"/>
    </w:rPr>
  </w:style>
  <w:style w:type="paragraph" w:customStyle="1" w:styleId="OdstavecZ1">
    <w:name w:val="Odstavec_Z1"/>
    <w:basedOn w:val="Normln"/>
    <w:link w:val="OdstavecZ1Char"/>
    <w:rsid w:val="006C6DC9"/>
    <w:pPr>
      <w:spacing w:after="0" w:line="240" w:lineRule="auto"/>
      <w:ind w:left="0"/>
    </w:pPr>
    <w:rPr>
      <w:rFonts w:ascii="Arial Narrow" w:eastAsia="Times New Roman" w:hAnsi="Arial Narrow" w:cs="Times New Roman"/>
      <w:sz w:val="22"/>
      <w:szCs w:val="20"/>
    </w:rPr>
  </w:style>
  <w:style w:type="character" w:customStyle="1" w:styleId="OdstavecZ1Char">
    <w:name w:val="Odstavec_Z1 Char"/>
    <w:link w:val="OdstavecZ1"/>
    <w:rsid w:val="006C6DC9"/>
    <w:rPr>
      <w:rFonts w:ascii="Arial Narrow" w:eastAsia="Times New Roman" w:hAnsi="Arial Narrow" w:cs="Times New Roman"/>
      <w:szCs w:val="20"/>
    </w:rPr>
  </w:style>
  <w:style w:type="paragraph" w:customStyle="1" w:styleId="Prvnstrana">
    <w:name w:val="První strana"/>
    <w:basedOn w:val="Normln"/>
    <w:rsid w:val="00955C7D"/>
    <w:pPr>
      <w:tabs>
        <w:tab w:val="left" w:pos="1814"/>
        <w:tab w:val="left" w:pos="1928"/>
        <w:tab w:val="left" w:pos="2835"/>
        <w:tab w:val="left" w:pos="2948"/>
      </w:tabs>
      <w:spacing w:after="0" w:line="300" w:lineRule="atLeast"/>
      <w:ind w:left="0"/>
    </w:pPr>
    <w:rPr>
      <w:rFonts w:ascii="Times New Roman" w:eastAsia="Times New Roman" w:hAnsi="Times New Roman" w:cs="Times New Roman" w:hint="eastAsia"/>
      <w:szCs w:val="24"/>
      <w:lang w:eastAsia="cs-CZ"/>
    </w:rPr>
  </w:style>
  <w:style w:type="paragraph" w:customStyle="1" w:styleId="NADPIS10">
    <w:name w:val="NADPIS1"/>
    <w:basedOn w:val="Nadpis1"/>
    <w:next w:val="Normln"/>
    <w:qFormat/>
    <w:rsid w:val="007418A6"/>
    <w:pPr>
      <w:keepLines w:val="0"/>
      <w:shd w:val="clear" w:color="02FECF" w:fill="auto"/>
      <w:tabs>
        <w:tab w:val="num" w:pos="432"/>
      </w:tabs>
      <w:spacing w:before="360" w:after="120" w:line="240" w:lineRule="auto"/>
      <w:ind w:left="432" w:hanging="432"/>
      <w:jc w:val="both"/>
    </w:pPr>
    <w:rPr>
      <w:rFonts w:asciiTheme="minorHAnsi" w:eastAsia="Times New Roman" w:hAnsiTheme="minorHAnsi" w:cs="Times New Roman"/>
      <w:bCs w:val="0"/>
      <w:caps w:val="0"/>
      <w:color w:val="auto"/>
      <w:sz w:val="28"/>
      <w:szCs w:val="20"/>
      <w:lang w:eastAsia="cs-CZ"/>
    </w:rPr>
  </w:style>
  <w:style w:type="paragraph" w:customStyle="1" w:styleId="NADPIS20">
    <w:name w:val="NADPIS2"/>
    <w:basedOn w:val="Nadpis2"/>
    <w:next w:val="Normln"/>
    <w:qFormat/>
    <w:rsid w:val="007418A6"/>
    <w:pPr>
      <w:keepLines w:val="0"/>
      <w:shd w:val="clear" w:color="auto" w:fill="auto"/>
      <w:tabs>
        <w:tab w:val="left" w:pos="993"/>
        <w:tab w:val="num" w:pos="1144"/>
      </w:tabs>
      <w:spacing w:before="360" w:after="120" w:line="240" w:lineRule="auto"/>
      <w:ind w:left="1144" w:hanging="576"/>
      <w:jc w:val="both"/>
    </w:pPr>
    <w:rPr>
      <w:rFonts w:asciiTheme="minorHAnsi" w:eastAsia="Times New Roman" w:hAnsiTheme="minorHAnsi" w:cs="Times New Roman"/>
      <w:bCs w:val="0"/>
      <w:caps w:val="0"/>
      <w:color w:val="auto"/>
      <w:szCs w:val="20"/>
      <w:lang w:eastAsia="cs-CZ"/>
    </w:rPr>
  </w:style>
  <w:style w:type="paragraph" w:customStyle="1" w:styleId="NADPIS30">
    <w:name w:val="NADPIS3"/>
    <w:basedOn w:val="Nadpis3"/>
    <w:next w:val="Normln"/>
    <w:qFormat/>
    <w:rsid w:val="007418A6"/>
    <w:pPr>
      <w:keepLines w:val="0"/>
      <w:shd w:val="clear" w:color="auto" w:fill="auto"/>
      <w:tabs>
        <w:tab w:val="num" w:pos="1004"/>
      </w:tabs>
      <w:spacing w:before="240" w:after="120" w:line="240" w:lineRule="auto"/>
      <w:ind w:left="1400" w:hanging="720"/>
      <w:jc w:val="both"/>
    </w:pPr>
    <w:rPr>
      <w:rFonts w:asciiTheme="minorHAnsi" w:eastAsia="Times New Roman" w:hAnsiTheme="minorHAnsi" w:cs="Times New Roman"/>
      <w:bCs w:val="0"/>
      <w:caps w:val="0"/>
      <w:color w:val="auto"/>
      <w:sz w:val="24"/>
      <w:lang w:eastAsia="cs-CZ"/>
    </w:rPr>
  </w:style>
  <w:style w:type="paragraph" w:customStyle="1" w:styleId="TEXT">
    <w:name w:val="TEXT"/>
    <w:basedOn w:val="Normln"/>
    <w:link w:val="TEXTChar"/>
    <w:qFormat/>
    <w:rsid w:val="00F36C9C"/>
    <w:pPr>
      <w:spacing w:after="0" w:line="360" w:lineRule="auto"/>
      <w:ind w:left="0" w:firstLine="709"/>
    </w:pPr>
    <w:rPr>
      <w:rFonts w:ascii="Arial" w:eastAsia="Times New Roman" w:hAnsi="Arial" w:cs="Times New Roman"/>
    </w:rPr>
  </w:style>
  <w:style w:type="character" w:customStyle="1" w:styleId="TEXTChar">
    <w:name w:val="TEXT Char"/>
    <w:link w:val="TEXT"/>
    <w:rsid w:val="00F36C9C"/>
    <w:rPr>
      <w:rFonts w:ascii="Arial" w:eastAsia="Times New Roman" w:hAnsi="Arial" w:cs="Times New Roman"/>
      <w:sz w:val="20"/>
    </w:rPr>
  </w:style>
  <w:style w:type="paragraph" w:customStyle="1" w:styleId="dka">
    <w:name w:val="Řádka"/>
    <w:link w:val="dkaChar"/>
    <w:rsid w:val="00B44A6E"/>
    <w:pPr>
      <w:spacing w:after="0" w:line="240" w:lineRule="auto"/>
    </w:pPr>
    <w:rPr>
      <w:rFonts w:ascii="Arial" w:eastAsia="Times New Roman" w:hAnsi="Arial" w:cs="Times New Roman"/>
      <w:color w:val="000000"/>
      <w:szCs w:val="20"/>
      <w:lang w:eastAsia="cs-CZ"/>
    </w:rPr>
  </w:style>
  <w:style w:type="character" w:customStyle="1" w:styleId="Zkladntext1">
    <w:name w:val="Základní text 1"/>
    <w:rsid w:val="00B44A6E"/>
    <w:rPr>
      <w:rFonts w:ascii="Arial" w:hAnsi="Arial"/>
      <w:color w:val="000000"/>
      <w:sz w:val="20"/>
      <w:lang w:val="cs-CZ" w:eastAsia="cs-CZ" w:bidi="ar-SA"/>
    </w:rPr>
  </w:style>
  <w:style w:type="character" w:customStyle="1" w:styleId="dkaChar">
    <w:name w:val="Řádka Char"/>
    <w:link w:val="dka"/>
    <w:rsid w:val="00B44A6E"/>
    <w:rPr>
      <w:rFonts w:ascii="Arial" w:eastAsia="Times New Roman" w:hAnsi="Arial" w:cs="Times New Roman"/>
      <w:color w:val="000000"/>
      <w:szCs w:val="20"/>
      <w:lang w:eastAsia="cs-CZ"/>
    </w:rPr>
  </w:style>
  <w:style w:type="paragraph" w:customStyle="1" w:styleId="aNadpis1">
    <w:name w:val="a Nadpis 1"/>
    <w:basedOn w:val="Nadpis1"/>
    <w:next w:val="Zkladntext-prvnodsazen"/>
    <w:rsid w:val="00B44A6E"/>
    <w:pPr>
      <w:keepLines w:val="0"/>
      <w:numPr>
        <w:numId w:val="0"/>
      </w:numPr>
      <w:shd w:val="clear" w:color="auto" w:fill="auto"/>
      <w:tabs>
        <w:tab w:val="num" w:pos="432"/>
        <w:tab w:val="left" w:pos="540"/>
        <w:tab w:val="right" w:pos="10440"/>
      </w:tabs>
      <w:spacing w:before="720" w:after="120" w:line="240" w:lineRule="auto"/>
      <w:ind w:left="432" w:hanging="432"/>
      <w:jc w:val="both"/>
    </w:pPr>
    <w:rPr>
      <w:rFonts w:ascii="Arial" w:eastAsia="Times New Roman" w:hAnsi="Arial" w:cs="Times New Roman"/>
      <w:caps w:val="0"/>
      <w:smallCaps/>
      <w:color w:val="auto"/>
      <w:sz w:val="24"/>
      <w:szCs w:val="19"/>
      <w:lang w:eastAsia="cs-CZ"/>
    </w:rPr>
  </w:style>
  <w:style w:type="paragraph" w:customStyle="1" w:styleId="a1Nadpis2">
    <w:name w:val="a)1 Nadpis 2"/>
    <w:basedOn w:val="Nadpis2"/>
    <w:next w:val="Zkladntext"/>
    <w:rsid w:val="00B44A6E"/>
    <w:pPr>
      <w:keepLines w:val="0"/>
      <w:numPr>
        <w:ilvl w:val="0"/>
        <w:numId w:val="0"/>
      </w:numPr>
      <w:shd w:val="clear" w:color="auto" w:fill="auto"/>
      <w:tabs>
        <w:tab w:val="num" w:pos="576"/>
      </w:tabs>
      <w:spacing w:before="360" w:after="120" w:line="240" w:lineRule="auto"/>
      <w:ind w:left="576" w:hanging="576"/>
    </w:pPr>
    <w:rPr>
      <w:rFonts w:ascii="Arial" w:eastAsia="Times New Roman" w:hAnsi="Arial" w:cs="Times New Roman"/>
      <w:caps w:val="0"/>
      <w:smallCaps/>
      <w:color w:val="auto"/>
      <w:sz w:val="22"/>
      <w:szCs w:val="22"/>
      <w:lang w:eastAsia="cs-CZ"/>
    </w:rPr>
  </w:style>
  <w:style w:type="paragraph" w:customStyle="1" w:styleId="a11Nadpis3">
    <w:name w:val="a)1.1 Nadpis 3"/>
    <w:basedOn w:val="Nadpis3"/>
    <w:next w:val="Zkladntext"/>
    <w:rsid w:val="00B44A6E"/>
    <w:pPr>
      <w:keepNext w:val="0"/>
      <w:keepLines w:val="0"/>
      <w:numPr>
        <w:ilvl w:val="0"/>
        <w:numId w:val="0"/>
      </w:numPr>
      <w:shd w:val="clear" w:color="auto" w:fill="auto"/>
      <w:tabs>
        <w:tab w:val="num" w:pos="1260"/>
      </w:tabs>
      <w:spacing w:before="240" w:after="0" w:line="240" w:lineRule="auto"/>
      <w:ind w:left="1260" w:hanging="720"/>
    </w:pPr>
    <w:rPr>
      <w:rFonts w:ascii="Arial" w:eastAsia="Times New Roman" w:hAnsi="Arial" w:cs="Times New Roman"/>
      <w:bCs w:val="0"/>
      <w:caps w:val="0"/>
      <w:smallCaps/>
      <w:color w:val="000000"/>
      <w:sz w:val="22"/>
      <w:szCs w:val="22"/>
      <w:lang w:eastAsia="cs-CZ"/>
    </w:rPr>
  </w:style>
  <w:style w:type="paragraph" w:customStyle="1" w:styleId="a111Nadpis4">
    <w:name w:val="a)1.1.1 Nadpis 4"/>
    <w:basedOn w:val="Nadpis4"/>
    <w:next w:val="Normln"/>
    <w:rsid w:val="00B44A6E"/>
    <w:pPr>
      <w:numPr>
        <w:numId w:val="0"/>
      </w:numPr>
      <w:tabs>
        <w:tab w:val="num" w:pos="864"/>
      </w:tabs>
      <w:spacing w:before="160" w:after="0" w:line="240" w:lineRule="auto"/>
      <w:ind w:left="864" w:hanging="864"/>
      <w:contextualSpacing w:val="0"/>
      <w:jc w:val="left"/>
    </w:pPr>
    <w:rPr>
      <w:rFonts w:ascii="Arial" w:eastAsia="Times New Roman" w:hAnsi="Arial" w:cs="Times New Roman"/>
      <w:smallCaps/>
      <w:szCs w:val="20"/>
      <w:lang w:val="en-GB" w:eastAsia="cs-CZ"/>
    </w:rPr>
  </w:style>
  <w:style w:type="paragraph" w:customStyle="1" w:styleId="a1111Nadpis5">
    <w:name w:val="a)1.1.1.1Nadpis 5"/>
    <w:basedOn w:val="Nadpis5"/>
    <w:rsid w:val="00B44A6E"/>
    <w:pPr>
      <w:tabs>
        <w:tab w:val="clear" w:pos="851"/>
        <w:tab w:val="num" w:pos="1008"/>
      </w:tabs>
      <w:spacing w:before="0" w:after="0"/>
      <w:ind w:left="1008" w:hanging="1008"/>
      <w:jc w:val="left"/>
    </w:pPr>
    <w:rPr>
      <w:rFonts w:ascii="Arial" w:hAnsi="Arial" w:cs="Times New Roman"/>
      <w:i/>
      <w:smallCaps/>
      <w:color w:val="auto"/>
      <w:szCs w:val="20"/>
      <w:lang w:val="en-GB"/>
    </w:rPr>
  </w:style>
  <w:style w:type="paragraph" w:customStyle="1" w:styleId="PMNormalIndent">
    <w:name w:val="PM_NormalIndent"/>
    <w:basedOn w:val="Normlnodsazen"/>
    <w:link w:val="PMNormalIndentChar"/>
    <w:uiPriority w:val="99"/>
    <w:qFormat/>
    <w:rsid w:val="00B44A6E"/>
    <w:pPr>
      <w:spacing w:before="120" w:after="120" w:line="240" w:lineRule="auto"/>
      <w:ind w:left="851"/>
      <w:jc w:val="left"/>
    </w:pPr>
    <w:rPr>
      <w:rFonts w:ascii="Arial" w:eastAsia="Times New Roman" w:hAnsi="Arial" w:cs="Times New Roman"/>
      <w:szCs w:val="24"/>
      <w:lang w:val="fr-FR" w:eastAsia="en-GB"/>
    </w:rPr>
  </w:style>
  <w:style w:type="character" w:customStyle="1" w:styleId="PMNormalIndentChar">
    <w:name w:val="PM_NormalIndent Char"/>
    <w:link w:val="PMNormalIndent"/>
    <w:uiPriority w:val="99"/>
    <w:qFormat/>
    <w:rsid w:val="00B44A6E"/>
    <w:rPr>
      <w:rFonts w:ascii="Arial" w:eastAsia="Times New Roman" w:hAnsi="Arial" w:cs="Times New Roman"/>
      <w:sz w:val="20"/>
      <w:szCs w:val="24"/>
      <w:lang w:val="fr-FR" w:eastAsia="en-GB"/>
    </w:rPr>
  </w:style>
  <w:style w:type="paragraph" w:styleId="Zkladntext-prvnodsazen">
    <w:name w:val="Body Text First Indent"/>
    <w:basedOn w:val="Zkladntext"/>
    <w:link w:val="Zkladntext-prvnodsazenChar"/>
    <w:uiPriority w:val="99"/>
    <w:semiHidden/>
    <w:unhideWhenUsed/>
    <w:rsid w:val="00B44A6E"/>
    <w:pPr>
      <w:spacing w:after="200" w:line="276" w:lineRule="auto"/>
      <w:ind w:left="851" w:firstLine="360"/>
    </w:pPr>
    <w:rPr>
      <w:rFonts w:eastAsiaTheme="minorHAnsi" w:cstheme="minorBidi"/>
      <w:lang w:eastAsia="en-US"/>
    </w:rPr>
  </w:style>
  <w:style w:type="character" w:customStyle="1" w:styleId="Zkladntext-prvnodsazenChar">
    <w:name w:val="Základní text - první odsazený Char"/>
    <w:basedOn w:val="ZkladntextChar"/>
    <w:link w:val="Zkladntext-prvnodsazen"/>
    <w:uiPriority w:val="99"/>
    <w:semiHidden/>
    <w:rsid w:val="00B44A6E"/>
    <w:rPr>
      <w:rFonts w:ascii="Century Gothic" w:eastAsia="Times New Roman" w:hAnsi="Century Gothic" w:cs="Arial"/>
      <w:sz w:val="20"/>
      <w:lang w:eastAsia="cs-CZ"/>
    </w:rPr>
  </w:style>
  <w:style w:type="paragraph" w:styleId="Normlnodsazen">
    <w:name w:val="Normal Indent"/>
    <w:basedOn w:val="Normln"/>
    <w:link w:val="NormlnodsazenChar"/>
    <w:unhideWhenUsed/>
    <w:rsid w:val="00B44A6E"/>
    <w:pPr>
      <w:ind w:left="708"/>
    </w:pPr>
  </w:style>
  <w:style w:type="character" w:customStyle="1" w:styleId="NormlnodsazenChar">
    <w:name w:val="Normální odsazený Char"/>
    <w:link w:val="Normlnodsazen"/>
    <w:locked/>
    <w:rsid w:val="00D762FD"/>
    <w:rPr>
      <w:rFonts w:ascii="Century Gothic" w:hAnsi="Century Gothic"/>
      <w:sz w:val="20"/>
    </w:rPr>
  </w:style>
  <w:style w:type="paragraph" w:customStyle="1" w:styleId="odsazen3">
    <w:name w:val="odsazení 3"/>
    <w:rsid w:val="00D762FD"/>
    <w:pPr>
      <w:numPr>
        <w:numId w:val="13"/>
      </w:numPr>
      <w:spacing w:after="120" w:line="240" w:lineRule="auto"/>
      <w:jc w:val="both"/>
    </w:pPr>
    <w:rPr>
      <w:rFonts w:ascii="Arial" w:eastAsia="Times New Roman" w:hAnsi="Arial" w:cs="Times New Roman"/>
      <w:color w:val="000000"/>
      <w:szCs w:val="20"/>
      <w:lang w:eastAsia="cs-CZ"/>
    </w:rPr>
  </w:style>
  <w:style w:type="paragraph" w:customStyle="1" w:styleId="odsazen2">
    <w:name w:val="odsazení 2"/>
    <w:basedOn w:val="odsazen3"/>
    <w:rsid w:val="00D762FD"/>
  </w:style>
  <w:style w:type="paragraph" w:customStyle="1" w:styleId="Styl1">
    <w:name w:val="Styl1"/>
    <w:basedOn w:val="Normln"/>
    <w:link w:val="Styl1Char"/>
    <w:qFormat/>
    <w:rsid w:val="00D762FD"/>
    <w:pPr>
      <w:autoSpaceDE w:val="0"/>
      <w:autoSpaceDN w:val="0"/>
      <w:spacing w:after="0" w:line="240" w:lineRule="auto"/>
      <w:ind w:left="0"/>
    </w:pPr>
    <w:rPr>
      <w:rFonts w:ascii="Arial" w:eastAsia="Times New Roman" w:hAnsi="Arial" w:cs="Times New Roman"/>
      <w:sz w:val="19"/>
      <w:szCs w:val="24"/>
      <w:lang w:eastAsia="cs-CZ"/>
    </w:rPr>
  </w:style>
  <w:style w:type="character" w:customStyle="1" w:styleId="Styl1Char">
    <w:name w:val="Styl1 Char"/>
    <w:link w:val="Styl1"/>
    <w:locked/>
    <w:rsid w:val="00D762FD"/>
    <w:rPr>
      <w:rFonts w:ascii="Arial" w:eastAsia="Times New Roman" w:hAnsi="Arial" w:cs="Times New Roman"/>
      <w:sz w:val="19"/>
      <w:szCs w:val="24"/>
      <w:lang w:eastAsia="cs-CZ"/>
    </w:rPr>
  </w:style>
  <w:style w:type="paragraph" w:customStyle="1" w:styleId="Styla1Nadpis2ArialNarrow">
    <w:name w:val="Styl a)1 Nadpis 2 + Arial Narrow"/>
    <w:basedOn w:val="a1Nadpis2"/>
    <w:rsid w:val="00D762FD"/>
    <w:pPr>
      <w:numPr>
        <w:ilvl w:val="1"/>
        <w:numId w:val="1"/>
      </w:numPr>
      <w:spacing w:before="120"/>
      <w:ind w:left="578" w:hanging="578"/>
    </w:pPr>
    <w:rPr>
      <w:rFonts w:ascii="Arial Narrow" w:hAnsi="Arial Narrow"/>
    </w:rPr>
  </w:style>
  <w:style w:type="paragraph" w:styleId="Titulek">
    <w:name w:val="caption"/>
    <w:basedOn w:val="Normln"/>
    <w:next w:val="Normln"/>
    <w:qFormat/>
    <w:rsid w:val="00422B06"/>
    <w:pPr>
      <w:tabs>
        <w:tab w:val="left" w:pos="360"/>
      </w:tabs>
      <w:spacing w:before="60" w:after="60" w:line="240" w:lineRule="auto"/>
      <w:ind w:left="0"/>
    </w:pPr>
    <w:rPr>
      <w:rFonts w:ascii="Arial" w:eastAsia="Times New Roman" w:hAnsi="Arial" w:cs="Times New Roman"/>
      <w:szCs w:val="20"/>
      <w:lang w:eastAsia="cs-CZ"/>
    </w:rPr>
  </w:style>
  <w:style w:type="paragraph" w:styleId="Revize">
    <w:name w:val="Revision"/>
    <w:hidden/>
    <w:uiPriority w:val="99"/>
    <w:semiHidden/>
    <w:rsid w:val="00BA223B"/>
    <w:pPr>
      <w:spacing w:after="0" w:line="240" w:lineRule="auto"/>
    </w:pPr>
    <w:rPr>
      <w:rFonts w:ascii="Century Gothic" w:hAnsi="Century Gothic"/>
      <w:sz w:val="20"/>
    </w:rPr>
  </w:style>
  <w:style w:type="character" w:customStyle="1" w:styleId="BodGPChar">
    <w:name w:val="Bod GP Char"/>
    <w:basedOn w:val="Standardnpsmoodstavce"/>
    <w:link w:val="BodGP"/>
    <w:locked/>
    <w:rsid w:val="00C11039"/>
    <w:rPr>
      <w:rFonts w:ascii="Times New Roman" w:eastAsia="Times New Roman" w:hAnsi="Times New Roman" w:cs="Times New Roman"/>
      <w:sz w:val="20"/>
      <w:szCs w:val="20"/>
      <w:lang w:eastAsia="cs-CZ"/>
    </w:rPr>
  </w:style>
  <w:style w:type="paragraph" w:customStyle="1" w:styleId="BodGP">
    <w:name w:val="Bod GP"/>
    <w:basedOn w:val="Normln"/>
    <w:link w:val="BodGPChar"/>
    <w:qFormat/>
    <w:rsid w:val="00C11039"/>
    <w:pPr>
      <w:keepNext/>
      <w:numPr>
        <w:ilvl w:val="1"/>
        <w:numId w:val="20"/>
      </w:numPr>
      <w:spacing w:before="120" w:after="0" w:line="240" w:lineRule="auto"/>
      <w:outlineLvl w:val="3"/>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7077">
      <w:bodyDiv w:val="1"/>
      <w:marLeft w:val="0"/>
      <w:marRight w:val="0"/>
      <w:marTop w:val="0"/>
      <w:marBottom w:val="0"/>
      <w:divBdr>
        <w:top w:val="none" w:sz="0" w:space="0" w:color="auto"/>
        <w:left w:val="none" w:sz="0" w:space="0" w:color="auto"/>
        <w:bottom w:val="none" w:sz="0" w:space="0" w:color="auto"/>
        <w:right w:val="none" w:sz="0" w:space="0" w:color="auto"/>
      </w:divBdr>
    </w:div>
    <w:div w:id="98305576">
      <w:bodyDiv w:val="1"/>
      <w:marLeft w:val="0"/>
      <w:marRight w:val="0"/>
      <w:marTop w:val="0"/>
      <w:marBottom w:val="0"/>
      <w:divBdr>
        <w:top w:val="none" w:sz="0" w:space="0" w:color="auto"/>
        <w:left w:val="none" w:sz="0" w:space="0" w:color="auto"/>
        <w:bottom w:val="none" w:sz="0" w:space="0" w:color="auto"/>
        <w:right w:val="none" w:sz="0" w:space="0" w:color="auto"/>
      </w:divBdr>
    </w:div>
    <w:div w:id="131992677">
      <w:bodyDiv w:val="1"/>
      <w:marLeft w:val="0"/>
      <w:marRight w:val="0"/>
      <w:marTop w:val="0"/>
      <w:marBottom w:val="0"/>
      <w:divBdr>
        <w:top w:val="none" w:sz="0" w:space="0" w:color="auto"/>
        <w:left w:val="none" w:sz="0" w:space="0" w:color="auto"/>
        <w:bottom w:val="none" w:sz="0" w:space="0" w:color="auto"/>
        <w:right w:val="none" w:sz="0" w:space="0" w:color="auto"/>
      </w:divBdr>
      <w:divsChild>
        <w:div w:id="163786370">
          <w:marLeft w:val="0"/>
          <w:marRight w:val="0"/>
          <w:marTop w:val="0"/>
          <w:marBottom w:val="0"/>
          <w:divBdr>
            <w:top w:val="none" w:sz="0" w:space="0" w:color="auto"/>
            <w:left w:val="none" w:sz="0" w:space="0" w:color="auto"/>
            <w:bottom w:val="none" w:sz="0" w:space="0" w:color="auto"/>
            <w:right w:val="none" w:sz="0" w:space="0" w:color="auto"/>
          </w:divBdr>
        </w:div>
        <w:div w:id="1480920378">
          <w:marLeft w:val="0"/>
          <w:marRight w:val="0"/>
          <w:marTop w:val="0"/>
          <w:marBottom w:val="0"/>
          <w:divBdr>
            <w:top w:val="none" w:sz="0" w:space="0" w:color="auto"/>
            <w:left w:val="none" w:sz="0" w:space="0" w:color="auto"/>
            <w:bottom w:val="none" w:sz="0" w:space="0" w:color="auto"/>
            <w:right w:val="none" w:sz="0" w:space="0" w:color="auto"/>
          </w:divBdr>
        </w:div>
        <w:div w:id="1816726041">
          <w:marLeft w:val="0"/>
          <w:marRight w:val="0"/>
          <w:marTop w:val="0"/>
          <w:marBottom w:val="0"/>
          <w:divBdr>
            <w:top w:val="none" w:sz="0" w:space="0" w:color="auto"/>
            <w:left w:val="none" w:sz="0" w:space="0" w:color="auto"/>
            <w:bottom w:val="none" w:sz="0" w:space="0" w:color="auto"/>
            <w:right w:val="none" w:sz="0" w:space="0" w:color="auto"/>
          </w:divBdr>
        </w:div>
        <w:div w:id="1679040256">
          <w:marLeft w:val="0"/>
          <w:marRight w:val="0"/>
          <w:marTop w:val="0"/>
          <w:marBottom w:val="0"/>
          <w:divBdr>
            <w:top w:val="none" w:sz="0" w:space="0" w:color="auto"/>
            <w:left w:val="none" w:sz="0" w:space="0" w:color="auto"/>
            <w:bottom w:val="none" w:sz="0" w:space="0" w:color="auto"/>
            <w:right w:val="none" w:sz="0" w:space="0" w:color="auto"/>
          </w:divBdr>
        </w:div>
        <w:div w:id="1321544253">
          <w:marLeft w:val="0"/>
          <w:marRight w:val="0"/>
          <w:marTop w:val="0"/>
          <w:marBottom w:val="0"/>
          <w:divBdr>
            <w:top w:val="none" w:sz="0" w:space="0" w:color="auto"/>
            <w:left w:val="none" w:sz="0" w:space="0" w:color="auto"/>
            <w:bottom w:val="none" w:sz="0" w:space="0" w:color="auto"/>
            <w:right w:val="none" w:sz="0" w:space="0" w:color="auto"/>
          </w:divBdr>
        </w:div>
        <w:div w:id="1932272614">
          <w:marLeft w:val="0"/>
          <w:marRight w:val="0"/>
          <w:marTop w:val="0"/>
          <w:marBottom w:val="0"/>
          <w:divBdr>
            <w:top w:val="none" w:sz="0" w:space="0" w:color="auto"/>
            <w:left w:val="none" w:sz="0" w:space="0" w:color="auto"/>
            <w:bottom w:val="none" w:sz="0" w:space="0" w:color="auto"/>
            <w:right w:val="none" w:sz="0" w:space="0" w:color="auto"/>
          </w:divBdr>
        </w:div>
        <w:div w:id="1206942913">
          <w:marLeft w:val="0"/>
          <w:marRight w:val="0"/>
          <w:marTop w:val="0"/>
          <w:marBottom w:val="0"/>
          <w:divBdr>
            <w:top w:val="none" w:sz="0" w:space="0" w:color="auto"/>
            <w:left w:val="none" w:sz="0" w:space="0" w:color="auto"/>
            <w:bottom w:val="none" w:sz="0" w:space="0" w:color="auto"/>
            <w:right w:val="none" w:sz="0" w:space="0" w:color="auto"/>
          </w:divBdr>
        </w:div>
        <w:div w:id="768701525">
          <w:marLeft w:val="0"/>
          <w:marRight w:val="0"/>
          <w:marTop w:val="0"/>
          <w:marBottom w:val="0"/>
          <w:divBdr>
            <w:top w:val="none" w:sz="0" w:space="0" w:color="auto"/>
            <w:left w:val="none" w:sz="0" w:space="0" w:color="auto"/>
            <w:bottom w:val="none" w:sz="0" w:space="0" w:color="auto"/>
            <w:right w:val="none" w:sz="0" w:space="0" w:color="auto"/>
          </w:divBdr>
        </w:div>
        <w:div w:id="132214431">
          <w:marLeft w:val="0"/>
          <w:marRight w:val="0"/>
          <w:marTop w:val="0"/>
          <w:marBottom w:val="0"/>
          <w:divBdr>
            <w:top w:val="none" w:sz="0" w:space="0" w:color="auto"/>
            <w:left w:val="none" w:sz="0" w:space="0" w:color="auto"/>
            <w:bottom w:val="none" w:sz="0" w:space="0" w:color="auto"/>
            <w:right w:val="none" w:sz="0" w:space="0" w:color="auto"/>
          </w:divBdr>
        </w:div>
        <w:div w:id="1955744231">
          <w:marLeft w:val="0"/>
          <w:marRight w:val="0"/>
          <w:marTop w:val="0"/>
          <w:marBottom w:val="0"/>
          <w:divBdr>
            <w:top w:val="none" w:sz="0" w:space="0" w:color="auto"/>
            <w:left w:val="none" w:sz="0" w:space="0" w:color="auto"/>
            <w:bottom w:val="none" w:sz="0" w:space="0" w:color="auto"/>
            <w:right w:val="none" w:sz="0" w:space="0" w:color="auto"/>
          </w:divBdr>
        </w:div>
        <w:div w:id="1163279972">
          <w:marLeft w:val="0"/>
          <w:marRight w:val="0"/>
          <w:marTop w:val="0"/>
          <w:marBottom w:val="0"/>
          <w:divBdr>
            <w:top w:val="none" w:sz="0" w:space="0" w:color="auto"/>
            <w:left w:val="none" w:sz="0" w:space="0" w:color="auto"/>
            <w:bottom w:val="none" w:sz="0" w:space="0" w:color="auto"/>
            <w:right w:val="none" w:sz="0" w:space="0" w:color="auto"/>
          </w:divBdr>
        </w:div>
        <w:div w:id="342784581">
          <w:marLeft w:val="0"/>
          <w:marRight w:val="0"/>
          <w:marTop w:val="0"/>
          <w:marBottom w:val="0"/>
          <w:divBdr>
            <w:top w:val="none" w:sz="0" w:space="0" w:color="auto"/>
            <w:left w:val="none" w:sz="0" w:space="0" w:color="auto"/>
            <w:bottom w:val="none" w:sz="0" w:space="0" w:color="auto"/>
            <w:right w:val="none" w:sz="0" w:space="0" w:color="auto"/>
          </w:divBdr>
        </w:div>
        <w:div w:id="1600866134">
          <w:marLeft w:val="0"/>
          <w:marRight w:val="0"/>
          <w:marTop w:val="0"/>
          <w:marBottom w:val="0"/>
          <w:divBdr>
            <w:top w:val="none" w:sz="0" w:space="0" w:color="auto"/>
            <w:left w:val="none" w:sz="0" w:space="0" w:color="auto"/>
            <w:bottom w:val="none" w:sz="0" w:space="0" w:color="auto"/>
            <w:right w:val="none" w:sz="0" w:space="0" w:color="auto"/>
          </w:divBdr>
        </w:div>
        <w:div w:id="1341279148">
          <w:marLeft w:val="0"/>
          <w:marRight w:val="0"/>
          <w:marTop w:val="0"/>
          <w:marBottom w:val="0"/>
          <w:divBdr>
            <w:top w:val="none" w:sz="0" w:space="0" w:color="auto"/>
            <w:left w:val="none" w:sz="0" w:space="0" w:color="auto"/>
            <w:bottom w:val="none" w:sz="0" w:space="0" w:color="auto"/>
            <w:right w:val="none" w:sz="0" w:space="0" w:color="auto"/>
          </w:divBdr>
        </w:div>
        <w:div w:id="398796519">
          <w:marLeft w:val="0"/>
          <w:marRight w:val="0"/>
          <w:marTop w:val="0"/>
          <w:marBottom w:val="0"/>
          <w:divBdr>
            <w:top w:val="none" w:sz="0" w:space="0" w:color="auto"/>
            <w:left w:val="none" w:sz="0" w:space="0" w:color="auto"/>
            <w:bottom w:val="none" w:sz="0" w:space="0" w:color="auto"/>
            <w:right w:val="none" w:sz="0" w:space="0" w:color="auto"/>
          </w:divBdr>
        </w:div>
        <w:div w:id="2054499350">
          <w:marLeft w:val="0"/>
          <w:marRight w:val="0"/>
          <w:marTop w:val="0"/>
          <w:marBottom w:val="0"/>
          <w:divBdr>
            <w:top w:val="none" w:sz="0" w:space="0" w:color="auto"/>
            <w:left w:val="none" w:sz="0" w:space="0" w:color="auto"/>
            <w:bottom w:val="none" w:sz="0" w:space="0" w:color="auto"/>
            <w:right w:val="none" w:sz="0" w:space="0" w:color="auto"/>
          </w:divBdr>
        </w:div>
        <w:div w:id="1756511818">
          <w:marLeft w:val="0"/>
          <w:marRight w:val="0"/>
          <w:marTop w:val="0"/>
          <w:marBottom w:val="0"/>
          <w:divBdr>
            <w:top w:val="none" w:sz="0" w:space="0" w:color="auto"/>
            <w:left w:val="none" w:sz="0" w:space="0" w:color="auto"/>
            <w:bottom w:val="none" w:sz="0" w:space="0" w:color="auto"/>
            <w:right w:val="none" w:sz="0" w:space="0" w:color="auto"/>
          </w:divBdr>
        </w:div>
        <w:div w:id="1100683552">
          <w:marLeft w:val="0"/>
          <w:marRight w:val="0"/>
          <w:marTop w:val="0"/>
          <w:marBottom w:val="0"/>
          <w:divBdr>
            <w:top w:val="none" w:sz="0" w:space="0" w:color="auto"/>
            <w:left w:val="none" w:sz="0" w:space="0" w:color="auto"/>
            <w:bottom w:val="none" w:sz="0" w:space="0" w:color="auto"/>
            <w:right w:val="none" w:sz="0" w:space="0" w:color="auto"/>
          </w:divBdr>
        </w:div>
        <w:div w:id="1627202733">
          <w:marLeft w:val="0"/>
          <w:marRight w:val="0"/>
          <w:marTop w:val="0"/>
          <w:marBottom w:val="0"/>
          <w:divBdr>
            <w:top w:val="none" w:sz="0" w:space="0" w:color="auto"/>
            <w:left w:val="none" w:sz="0" w:space="0" w:color="auto"/>
            <w:bottom w:val="none" w:sz="0" w:space="0" w:color="auto"/>
            <w:right w:val="none" w:sz="0" w:space="0" w:color="auto"/>
          </w:divBdr>
        </w:div>
        <w:div w:id="143931002">
          <w:marLeft w:val="0"/>
          <w:marRight w:val="0"/>
          <w:marTop w:val="0"/>
          <w:marBottom w:val="0"/>
          <w:divBdr>
            <w:top w:val="none" w:sz="0" w:space="0" w:color="auto"/>
            <w:left w:val="none" w:sz="0" w:space="0" w:color="auto"/>
            <w:bottom w:val="none" w:sz="0" w:space="0" w:color="auto"/>
            <w:right w:val="none" w:sz="0" w:space="0" w:color="auto"/>
          </w:divBdr>
        </w:div>
        <w:div w:id="1933006341">
          <w:marLeft w:val="0"/>
          <w:marRight w:val="0"/>
          <w:marTop w:val="0"/>
          <w:marBottom w:val="0"/>
          <w:divBdr>
            <w:top w:val="none" w:sz="0" w:space="0" w:color="auto"/>
            <w:left w:val="none" w:sz="0" w:space="0" w:color="auto"/>
            <w:bottom w:val="none" w:sz="0" w:space="0" w:color="auto"/>
            <w:right w:val="none" w:sz="0" w:space="0" w:color="auto"/>
          </w:divBdr>
        </w:div>
        <w:div w:id="700935923">
          <w:marLeft w:val="0"/>
          <w:marRight w:val="0"/>
          <w:marTop w:val="0"/>
          <w:marBottom w:val="0"/>
          <w:divBdr>
            <w:top w:val="none" w:sz="0" w:space="0" w:color="auto"/>
            <w:left w:val="none" w:sz="0" w:space="0" w:color="auto"/>
            <w:bottom w:val="none" w:sz="0" w:space="0" w:color="auto"/>
            <w:right w:val="none" w:sz="0" w:space="0" w:color="auto"/>
          </w:divBdr>
        </w:div>
        <w:div w:id="238296940">
          <w:marLeft w:val="0"/>
          <w:marRight w:val="0"/>
          <w:marTop w:val="0"/>
          <w:marBottom w:val="0"/>
          <w:divBdr>
            <w:top w:val="none" w:sz="0" w:space="0" w:color="auto"/>
            <w:left w:val="none" w:sz="0" w:space="0" w:color="auto"/>
            <w:bottom w:val="none" w:sz="0" w:space="0" w:color="auto"/>
            <w:right w:val="none" w:sz="0" w:space="0" w:color="auto"/>
          </w:divBdr>
        </w:div>
        <w:div w:id="66877472">
          <w:marLeft w:val="0"/>
          <w:marRight w:val="0"/>
          <w:marTop w:val="0"/>
          <w:marBottom w:val="0"/>
          <w:divBdr>
            <w:top w:val="none" w:sz="0" w:space="0" w:color="auto"/>
            <w:left w:val="none" w:sz="0" w:space="0" w:color="auto"/>
            <w:bottom w:val="none" w:sz="0" w:space="0" w:color="auto"/>
            <w:right w:val="none" w:sz="0" w:space="0" w:color="auto"/>
          </w:divBdr>
        </w:div>
        <w:div w:id="2105228657">
          <w:marLeft w:val="0"/>
          <w:marRight w:val="0"/>
          <w:marTop w:val="0"/>
          <w:marBottom w:val="0"/>
          <w:divBdr>
            <w:top w:val="none" w:sz="0" w:space="0" w:color="auto"/>
            <w:left w:val="none" w:sz="0" w:space="0" w:color="auto"/>
            <w:bottom w:val="none" w:sz="0" w:space="0" w:color="auto"/>
            <w:right w:val="none" w:sz="0" w:space="0" w:color="auto"/>
          </w:divBdr>
        </w:div>
        <w:div w:id="877821557">
          <w:marLeft w:val="0"/>
          <w:marRight w:val="0"/>
          <w:marTop w:val="0"/>
          <w:marBottom w:val="0"/>
          <w:divBdr>
            <w:top w:val="none" w:sz="0" w:space="0" w:color="auto"/>
            <w:left w:val="none" w:sz="0" w:space="0" w:color="auto"/>
            <w:bottom w:val="none" w:sz="0" w:space="0" w:color="auto"/>
            <w:right w:val="none" w:sz="0" w:space="0" w:color="auto"/>
          </w:divBdr>
        </w:div>
        <w:div w:id="67532438">
          <w:marLeft w:val="0"/>
          <w:marRight w:val="0"/>
          <w:marTop w:val="0"/>
          <w:marBottom w:val="0"/>
          <w:divBdr>
            <w:top w:val="none" w:sz="0" w:space="0" w:color="auto"/>
            <w:left w:val="none" w:sz="0" w:space="0" w:color="auto"/>
            <w:bottom w:val="none" w:sz="0" w:space="0" w:color="auto"/>
            <w:right w:val="none" w:sz="0" w:space="0" w:color="auto"/>
          </w:divBdr>
        </w:div>
        <w:div w:id="1911378711">
          <w:marLeft w:val="0"/>
          <w:marRight w:val="0"/>
          <w:marTop w:val="0"/>
          <w:marBottom w:val="0"/>
          <w:divBdr>
            <w:top w:val="none" w:sz="0" w:space="0" w:color="auto"/>
            <w:left w:val="none" w:sz="0" w:space="0" w:color="auto"/>
            <w:bottom w:val="none" w:sz="0" w:space="0" w:color="auto"/>
            <w:right w:val="none" w:sz="0" w:space="0" w:color="auto"/>
          </w:divBdr>
        </w:div>
        <w:div w:id="1070924399">
          <w:marLeft w:val="0"/>
          <w:marRight w:val="0"/>
          <w:marTop w:val="0"/>
          <w:marBottom w:val="0"/>
          <w:divBdr>
            <w:top w:val="none" w:sz="0" w:space="0" w:color="auto"/>
            <w:left w:val="none" w:sz="0" w:space="0" w:color="auto"/>
            <w:bottom w:val="none" w:sz="0" w:space="0" w:color="auto"/>
            <w:right w:val="none" w:sz="0" w:space="0" w:color="auto"/>
          </w:divBdr>
        </w:div>
        <w:div w:id="1649825080">
          <w:marLeft w:val="0"/>
          <w:marRight w:val="0"/>
          <w:marTop w:val="0"/>
          <w:marBottom w:val="0"/>
          <w:divBdr>
            <w:top w:val="none" w:sz="0" w:space="0" w:color="auto"/>
            <w:left w:val="none" w:sz="0" w:space="0" w:color="auto"/>
            <w:bottom w:val="none" w:sz="0" w:space="0" w:color="auto"/>
            <w:right w:val="none" w:sz="0" w:space="0" w:color="auto"/>
          </w:divBdr>
        </w:div>
        <w:div w:id="1831173882">
          <w:marLeft w:val="0"/>
          <w:marRight w:val="0"/>
          <w:marTop w:val="0"/>
          <w:marBottom w:val="0"/>
          <w:divBdr>
            <w:top w:val="none" w:sz="0" w:space="0" w:color="auto"/>
            <w:left w:val="none" w:sz="0" w:space="0" w:color="auto"/>
            <w:bottom w:val="none" w:sz="0" w:space="0" w:color="auto"/>
            <w:right w:val="none" w:sz="0" w:space="0" w:color="auto"/>
          </w:divBdr>
        </w:div>
        <w:div w:id="1945841186">
          <w:marLeft w:val="0"/>
          <w:marRight w:val="0"/>
          <w:marTop w:val="0"/>
          <w:marBottom w:val="0"/>
          <w:divBdr>
            <w:top w:val="none" w:sz="0" w:space="0" w:color="auto"/>
            <w:left w:val="none" w:sz="0" w:space="0" w:color="auto"/>
            <w:bottom w:val="none" w:sz="0" w:space="0" w:color="auto"/>
            <w:right w:val="none" w:sz="0" w:space="0" w:color="auto"/>
          </w:divBdr>
        </w:div>
        <w:div w:id="1440680756">
          <w:marLeft w:val="0"/>
          <w:marRight w:val="0"/>
          <w:marTop w:val="0"/>
          <w:marBottom w:val="0"/>
          <w:divBdr>
            <w:top w:val="none" w:sz="0" w:space="0" w:color="auto"/>
            <w:left w:val="none" w:sz="0" w:space="0" w:color="auto"/>
            <w:bottom w:val="none" w:sz="0" w:space="0" w:color="auto"/>
            <w:right w:val="none" w:sz="0" w:space="0" w:color="auto"/>
          </w:divBdr>
        </w:div>
        <w:div w:id="1187328652">
          <w:marLeft w:val="0"/>
          <w:marRight w:val="0"/>
          <w:marTop w:val="0"/>
          <w:marBottom w:val="0"/>
          <w:divBdr>
            <w:top w:val="none" w:sz="0" w:space="0" w:color="auto"/>
            <w:left w:val="none" w:sz="0" w:space="0" w:color="auto"/>
            <w:bottom w:val="none" w:sz="0" w:space="0" w:color="auto"/>
            <w:right w:val="none" w:sz="0" w:space="0" w:color="auto"/>
          </w:divBdr>
        </w:div>
        <w:div w:id="804590856">
          <w:marLeft w:val="0"/>
          <w:marRight w:val="0"/>
          <w:marTop w:val="0"/>
          <w:marBottom w:val="0"/>
          <w:divBdr>
            <w:top w:val="none" w:sz="0" w:space="0" w:color="auto"/>
            <w:left w:val="none" w:sz="0" w:space="0" w:color="auto"/>
            <w:bottom w:val="none" w:sz="0" w:space="0" w:color="auto"/>
            <w:right w:val="none" w:sz="0" w:space="0" w:color="auto"/>
          </w:divBdr>
        </w:div>
        <w:div w:id="1326931216">
          <w:marLeft w:val="0"/>
          <w:marRight w:val="0"/>
          <w:marTop w:val="0"/>
          <w:marBottom w:val="0"/>
          <w:divBdr>
            <w:top w:val="none" w:sz="0" w:space="0" w:color="auto"/>
            <w:left w:val="none" w:sz="0" w:space="0" w:color="auto"/>
            <w:bottom w:val="none" w:sz="0" w:space="0" w:color="auto"/>
            <w:right w:val="none" w:sz="0" w:space="0" w:color="auto"/>
          </w:divBdr>
        </w:div>
        <w:div w:id="1556696025">
          <w:marLeft w:val="0"/>
          <w:marRight w:val="0"/>
          <w:marTop w:val="0"/>
          <w:marBottom w:val="0"/>
          <w:divBdr>
            <w:top w:val="none" w:sz="0" w:space="0" w:color="auto"/>
            <w:left w:val="none" w:sz="0" w:space="0" w:color="auto"/>
            <w:bottom w:val="none" w:sz="0" w:space="0" w:color="auto"/>
            <w:right w:val="none" w:sz="0" w:space="0" w:color="auto"/>
          </w:divBdr>
        </w:div>
        <w:div w:id="1876193635">
          <w:marLeft w:val="0"/>
          <w:marRight w:val="0"/>
          <w:marTop w:val="0"/>
          <w:marBottom w:val="0"/>
          <w:divBdr>
            <w:top w:val="none" w:sz="0" w:space="0" w:color="auto"/>
            <w:left w:val="none" w:sz="0" w:space="0" w:color="auto"/>
            <w:bottom w:val="none" w:sz="0" w:space="0" w:color="auto"/>
            <w:right w:val="none" w:sz="0" w:space="0" w:color="auto"/>
          </w:divBdr>
        </w:div>
        <w:div w:id="250704627">
          <w:marLeft w:val="0"/>
          <w:marRight w:val="0"/>
          <w:marTop w:val="0"/>
          <w:marBottom w:val="0"/>
          <w:divBdr>
            <w:top w:val="none" w:sz="0" w:space="0" w:color="auto"/>
            <w:left w:val="none" w:sz="0" w:space="0" w:color="auto"/>
            <w:bottom w:val="none" w:sz="0" w:space="0" w:color="auto"/>
            <w:right w:val="none" w:sz="0" w:space="0" w:color="auto"/>
          </w:divBdr>
        </w:div>
        <w:div w:id="196553458">
          <w:marLeft w:val="0"/>
          <w:marRight w:val="0"/>
          <w:marTop w:val="0"/>
          <w:marBottom w:val="0"/>
          <w:divBdr>
            <w:top w:val="none" w:sz="0" w:space="0" w:color="auto"/>
            <w:left w:val="none" w:sz="0" w:space="0" w:color="auto"/>
            <w:bottom w:val="none" w:sz="0" w:space="0" w:color="auto"/>
            <w:right w:val="none" w:sz="0" w:space="0" w:color="auto"/>
          </w:divBdr>
        </w:div>
        <w:div w:id="419332053">
          <w:marLeft w:val="0"/>
          <w:marRight w:val="0"/>
          <w:marTop w:val="0"/>
          <w:marBottom w:val="0"/>
          <w:divBdr>
            <w:top w:val="none" w:sz="0" w:space="0" w:color="auto"/>
            <w:left w:val="none" w:sz="0" w:space="0" w:color="auto"/>
            <w:bottom w:val="none" w:sz="0" w:space="0" w:color="auto"/>
            <w:right w:val="none" w:sz="0" w:space="0" w:color="auto"/>
          </w:divBdr>
        </w:div>
        <w:div w:id="831262802">
          <w:marLeft w:val="0"/>
          <w:marRight w:val="0"/>
          <w:marTop w:val="0"/>
          <w:marBottom w:val="0"/>
          <w:divBdr>
            <w:top w:val="none" w:sz="0" w:space="0" w:color="auto"/>
            <w:left w:val="none" w:sz="0" w:space="0" w:color="auto"/>
            <w:bottom w:val="none" w:sz="0" w:space="0" w:color="auto"/>
            <w:right w:val="none" w:sz="0" w:space="0" w:color="auto"/>
          </w:divBdr>
        </w:div>
        <w:div w:id="774834893">
          <w:marLeft w:val="0"/>
          <w:marRight w:val="0"/>
          <w:marTop w:val="0"/>
          <w:marBottom w:val="0"/>
          <w:divBdr>
            <w:top w:val="none" w:sz="0" w:space="0" w:color="auto"/>
            <w:left w:val="none" w:sz="0" w:space="0" w:color="auto"/>
            <w:bottom w:val="none" w:sz="0" w:space="0" w:color="auto"/>
            <w:right w:val="none" w:sz="0" w:space="0" w:color="auto"/>
          </w:divBdr>
        </w:div>
        <w:div w:id="1478717231">
          <w:marLeft w:val="0"/>
          <w:marRight w:val="0"/>
          <w:marTop w:val="0"/>
          <w:marBottom w:val="0"/>
          <w:divBdr>
            <w:top w:val="none" w:sz="0" w:space="0" w:color="auto"/>
            <w:left w:val="none" w:sz="0" w:space="0" w:color="auto"/>
            <w:bottom w:val="none" w:sz="0" w:space="0" w:color="auto"/>
            <w:right w:val="none" w:sz="0" w:space="0" w:color="auto"/>
          </w:divBdr>
        </w:div>
        <w:div w:id="95171972">
          <w:marLeft w:val="0"/>
          <w:marRight w:val="0"/>
          <w:marTop w:val="0"/>
          <w:marBottom w:val="0"/>
          <w:divBdr>
            <w:top w:val="none" w:sz="0" w:space="0" w:color="auto"/>
            <w:left w:val="none" w:sz="0" w:space="0" w:color="auto"/>
            <w:bottom w:val="none" w:sz="0" w:space="0" w:color="auto"/>
            <w:right w:val="none" w:sz="0" w:space="0" w:color="auto"/>
          </w:divBdr>
        </w:div>
        <w:div w:id="415716030">
          <w:marLeft w:val="0"/>
          <w:marRight w:val="0"/>
          <w:marTop w:val="0"/>
          <w:marBottom w:val="0"/>
          <w:divBdr>
            <w:top w:val="none" w:sz="0" w:space="0" w:color="auto"/>
            <w:left w:val="none" w:sz="0" w:space="0" w:color="auto"/>
            <w:bottom w:val="none" w:sz="0" w:space="0" w:color="auto"/>
            <w:right w:val="none" w:sz="0" w:space="0" w:color="auto"/>
          </w:divBdr>
        </w:div>
        <w:div w:id="1388994133">
          <w:marLeft w:val="0"/>
          <w:marRight w:val="0"/>
          <w:marTop w:val="0"/>
          <w:marBottom w:val="0"/>
          <w:divBdr>
            <w:top w:val="none" w:sz="0" w:space="0" w:color="auto"/>
            <w:left w:val="none" w:sz="0" w:space="0" w:color="auto"/>
            <w:bottom w:val="none" w:sz="0" w:space="0" w:color="auto"/>
            <w:right w:val="none" w:sz="0" w:space="0" w:color="auto"/>
          </w:divBdr>
        </w:div>
        <w:div w:id="2147042820">
          <w:marLeft w:val="0"/>
          <w:marRight w:val="0"/>
          <w:marTop w:val="0"/>
          <w:marBottom w:val="0"/>
          <w:divBdr>
            <w:top w:val="none" w:sz="0" w:space="0" w:color="auto"/>
            <w:left w:val="none" w:sz="0" w:space="0" w:color="auto"/>
            <w:bottom w:val="none" w:sz="0" w:space="0" w:color="auto"/>
            <w:right w:val="none" w:sz="0" w:space="0" w:color="auto"/>
          </w:divBdr>
        </w:div>
        <w:div w:id="929579043">
          <w:marLeft w:val="0"/>
          <w:marRight w:val="0"/>
          <w:marTop w:val="0"/>
          <w:marBottom w:val="0"/>
          <w:divBdr>
            <w:top w:val="none" w:sz="0" w:space="0" w:color="auto"/>
            <w:left w:val="none" w:sz="0" w:space="0" w:color="auto"/>
            <w:bottom w:val="none" w:sz="0" w:space="0" w:color="auto"/>
            <w:right w:val="none" w:sz="0" w:space="0" w:color="auto"/>
          </w:divBdr>
        </w:div>
        <w:div w:id="205995074">
          <w:marLeft w:val="0"/>
          <w:marRight w:val="0"/>
          <w:marTop w:val="0"/>
          <w:marBottom w:val="0"/>
          <w:divBdr>
            <w:top w:val="none" w:sz="0" w:space="0" w:color="auto"/>
            <w:left w:val="none" w:sz="0" w:space="0" w:color="auto"/>
            <w:bottom w:val="none" w:sz="0" w:space="0" w:color="auto"/>
            <w:right w:val="none" w:sz="0" w:space="0" w:color="auto"/>
          </w:divBdr>
        </w:div>
        <w:div w:id="918557044">
          <w:marLeft w:val="0"/>
          <w:marRight w:val="0"/>
          <w:marTop w:val="0"/>
          <w:marBottom w:val="0"/>
          <w:divBdr>
            <w:top w:val="none" w:sz="0" w:space="0" w:color="auto"/>
            <w:left w:val="none" w:sz="0" w:space="0" w:color="auto"/>
            <w:bottom w:val="none" w:sz="0" w:space="0" w:color="auto"/>
            <w:right w:val="none" w:sz="0" w:space="0" w:color="auto"/>
          </w:divBdr>
        </w:div>
        <w:div w:id="492525542">
          <w:marLeft w:val="0"/>
          <w:marRight w:val="0"/>
          <w:marTop w:val="0"/>
          <w:marBottom w:val="0"/>
          <w:divBdr>
            <w:top w:val="none" w:sz="0" w:space="0" w:color="auto"/>
            <w:left w:val="none" w:sz="0" w:space="0" w:color="auto"/>
            <w:bottom w:val="none" w:sz="0" w:space="0" w:color="auto"/>
            <w:right w:val="none" w:sz="0" w:space="0" w:color="auto"/>
          </w:divBdr>
        </w:div>
        <w:div w:id="1072776505">
          <w:marLeft w:val="0"/>
          <w:marRight w:val="0"/>
          <w:marTop w:val="0"/>
          <w:marBottom w:val="0"/>
          <w:divBdr>
            <w:top w:val="none" w:sz="0" w:space="0" w:color="auto"/>
            <w:left w:val="none" w:sz="0" w:space="0" w:color="auto"/>
            <w:bottom w:val="none" w:sz="0" w:space="0" w:color="auto"/>
            <w:right w:val="none" w:sz="0" w:space="0" w:color="auto"/>
          </w:divBdr>
        </w:div>
        <w:div w:id="705182054">
          <w:marLeft w:val="0"/>
          <w:marRight w:val="0"/>
          <w:marTop w:val="0"/>
          <w:marBottom w:val="0"/>
          <w:divBdr>
            <w:top w:val="none" w:sz="0" w:space="0" w:color="auto"/>
            <w:left w:val="none" w:sz="0" w:space="0" w:color="auto"/>
            <w:bottom w:val="none" w:sz="0" w:space="0" w:color="auto"/>
            <w:right w:val="none" w:sz="0" w:space="0" w:color="auto"/>
          </w:divBdr>
        </w:div>
        <w:div w:id="125897729">
          <w:marLeft w:val="0"/>
          <w:marRight w:val="0"/>
          <w:marTop w:val="0"/>
          <w:marBottom w:val="0"/>
          <w:divBdr>
            <w:top w:val="none" w:sz="0" w:space="0" w:color="auto"/>
            <w:left w:val="none" w:sz="0" w:space="0" w:color="auto"/>
            <w:bottom w:val="none" w:sz="0" w:space="0" w:color="auto"/>
            <w:right w:val="none" w:sz="0" w:space="0" w:color="auto"/>
          </w:divBdr>
        </w:div>
        <w:div w:id="125971107">
          <w:marLeft w:val="0"/>
          <w:marRight w:val="0"/>
          <w:marTop w:val="0"/>
          <w:marBottom w:val="0"/>
          <w:divBdr>
            <w:top w:val="none" w:sz="0" w:space="0" w:color="auto"/>
            <w:left w:val="none" w:sz="0" w:space="0" w:color="auto"/>
            <w:bottom w:val="none" w:sz="0" w:space="0" w:color="auto"/>
            <w:right w:val="none" w:sz="0" w:space="0" w:color="auto"/>
          </w:divBdr>
        </w:div>
        <w:div w:id="971515672">
          <w:marLeft w:val="0"/>
          <w:marRight w:val="0"/>
          <w:marTop w:val="0"/>
          <w:marBottom w:val="0"/>
          <w:divBdr>
            <w:top w:val="none" w:sz="0" w:space="0" w:color="auto"/>
            <w:left w:val="none" w:sz="0" w:space="0" w:color="auto"/>
            <w:bottom w:val="none" w:sz="0" w:space="0" w:color="auto"/>
            <w:right w:val="none" w:sz="0" w:space="0" w:color="auto"/>
          </w:divBdr>
        </w:div>
        <w:div w:id="1581672175">
          <w:marLeft w:val="0"/>
          <w:marRight w:val="0"/>
          <w:marTop w:val="0"/>
          <w:marBottom w:val="0"/>
          <w:divBdr>
            <w:top w:val="none" w:sz="0" w:space="0" w:color="auto"/>
            <w:left w:val="none" w:sz="0" w:space="0" w:color="auto"/>
            <w:bottom w:val="none" w:sz="0" w:space="0" w:color="auto"/>
            <w:right w:val="none" w:sz="0" w:space="0" w:color="auto"/>
          </w:divBdr>
        </w:div>
        <w:div w:id="215315646">
          <w:marLeft w:val="0"/>
          <w:marRight w:val="0"/>
          <w:marTop w:val="0"/>
          <w:marBottom w:val="0"/>
          <w:divBdr>
            <w:top w:val="none" w:sz="0" w:space="0" w:color="auto"/>
            <w:left w:val="none" w:sz="0" w:space="0" w:color="auto"/>
            <w:bottom w:val="none" w:sz="0" w:space="0" w:color="auto"/>
            <w:right w:val="none" w:sz="0" w:space="0" w:color="auto"/>
          </w:divBdr>
        </w:div>
        <w:div w:id="1445006101">
          <w:marLeft w:val="0"/>
          <w:marRight w:val="0"/>
          <w:marTop w:val="0"/>
          <w:marBottom w:val="0"/>
          <w:divBdr>
            <w:top w:val="none" w:sz="0" w:space="0" w:color="auto"/>
            <w:left w:val="none" w:sz="0" w:space="0" w:color="auto"/>
            <w:bottom w:val="none" w:sz="0" w:space="0" w:color="auto"/>
            <w:right w:val="none" w:sz="0" w:space="0" w:color="auto"/>
          </w:divBdr>
        </w:div>
        <w:div w:id="1019350699">
          <w:marLeft w:val="0"/>
          <w:marRight w:val="0"/>
          <w:marTop w:val="0"/>
          <w:marBottom w:val="0"/>
          <w:divBdr>
            <w:top w:val="none" w:sz="0" w:space="0" w:color="auto"/>
            <w:left w:val="none" w:sz="0" w:space="0" w:color="auto"/>
            <w:bottom w:val="none" w:sz="0" w:space="0" w:color="auto"/>
            <w:right w:val="none" w:sz="0" w:space="0" w:color="auto"/>
          </w:divBdr>
        </w:div>
        <w:div w:id="1253200554">
          <w:marLeft w:val="0"/>
          <w:marRight w:val="0"/>
          <w:marTop w:val="0"/>
          <w:marBottom w:val="0"/>
          <w:divBdr>
            <w:top w:val="none" w:sz="0" w:space="0" w:color="auto"/>
            <w:left w:val="none" w:sz="0" w:space="0" w:color="auto"/>
            <w:bottom w:val="none" w:sz="0" w:space="0" w:color="auto"/>
            <w:right w:val="none" w:sz="0" w:space="0" w:color="auto"/>
          </w:divBdr>
        </w:div>
        <w:div w:id="1813059895">
          <w:marLeft w:val="0"/>
          <w:marRight w:val="0"/>
          <w:marTop w:val="0"/>
          <w:marBottom w:val="0"/>
          <w:divBdr>
            <w:top w:val="none" w:sz="0" w:space="0" w:color="auto"/>
            <w:left w:val="none" w:sz="0" w:space="0" w:color="auto"/>
            <w:bottom w:val="none" w:sz="0" w:space="0" w:color="auto"/>
            <w:right w:val="none" w:sz="0" w:space="0" w:color="auto"/>
          </w:divBdr>
        </w:div>
        <w:div w:id="1704869114">
          <w:marLeft w:val="0"/>
          <w:marRight w:val="0"/>
          <w:marTop w:val="0"/>
          <w:marBottom w:val="0"/>
          <w:divBdr>
            <w:top w:val="none" w:sz="0" w:space="0" w:color="auto"/>
            <w:left w:val="none" w:sz="0" w:space="0" w:color="auto"/>
            <w:bottom w:val="none" w:sz="0" w:space="0" w:color="auto"/>
            <w:right w:val="none" w:sz="0" w:space="0" w:color="auto"/>
          </w:divBdr>
        </w:div>
        <w:div w:id="1329478081">
          <w:marLeft w:val="0"/>
          <w:marRight w:val="0"/>
          <w:marTop w:val="0"/>
          <w:marBottom w:val="0"/>
          <w:divBdr>
            <w:top w:val="none" w:sz="0" w:space="0" w:color="auto"/>
            <w:left w:val="none" w:sz="0" w:space="0" w:color="auto"/>
            <w:bottom w:val="none" w:sz="0" w:space="0" w:color="auto"/>
            <w:right w:val="none" w:sz="0" w:space="0" w:color="auto"/>
          </w:divBdr>
        </w:div>
        <w:div w:id="991712857">
          <w:marLeft w:val="0"/>
          <w:marRight w:val="0"/>
          <w:marTop w:val="0"/>
          <w:marBottom w:val="0"/>
          <w:divBdr>
            <w:top w:val="none" w:sz="0" w:space="0" w:color="auto"/>
            <w:left w:val="none" w:sz="0" w:space="0" w:color="auto"/>
            <w:bottom w:val="none" w:sz="0" w:space="0" w:color="auto"/>
            <w:right w:val="none" w:sz="0" w:space="0" w:color="auto"/>
          </w:divBdr>
        </w:div>
        <w:div w:id="927619589">
          <w:marLeft w:val="0"/>
          <w:marRight w:val="0"/>
          <w:marTop w:val="0"/>
          <w:marBottom w:val="0"/>
          <w:divBdr>
            <w:top w:val="none" w:sz="0" w:space="0" w:color="auto"/>
            <w:left w:val="none" w:sz="0" w:space="0" w:color="auto"/>
            <w:bottom w:val="none" w:sz="0" w:space="0" w:color="auto"/>
            <w:right w:val="none" w:sz="0" w:space="0" w:color="auto"/>
          </w:divBdr>
        </w:div>
        <w:div w:id="646906594">
          <w:marLeft w:val="0"/>
          <w:marRight w:val="0"/>
          <w:marTop w:val="0"/>
          <w:marBottom w:val="0"/>
          <w:divBdr>
            <w:top w:val="none" w:sz="0" w:space="0" w:color="auto"/>
            <w:left w:val="none" w:sz="0" w:space="0" w:color="auto"/>
            <w:bottom w:val="none" w:sz="0" w:space="0" w:color="auto"/>
            <w:right w:val="none" w:sz="0" w:space="0" w:color="auto"/>
          </w:divBdr>
        </w:div>
        <w:div w:id="869338116">
          <w:marLeft w:val="0"/>
          <w:marRight w:val="0"/>
          <w:marTop w:val="0"/>
          <w:marBottom w:val="0"/>
          <w:divBdr>
            <w:top w:val="none" w:sz="0" w:space="0" w:color="auto"/>
            <w:left w:val="none" w:sz="0" w:space="0" w:color="auto"/>
            <w:bottom w:val="none" w:sz="0" w:space="0" w:color="auto"/>
            <w:right w:val="none" w:sz="0" w:space="0" w:color="auto"/>
          </w:divBdr>
        </w:div>
        <w:div w:id="1852985364">
          <w:marLeft w:val="0"/>
          <w:marRight w:val="0"/>
          <w:marTop w:val="0"/>
          <w:marBottom w:val="0"/>
          <w:divBdr>
            <w:top w:val="none" w:sz="0" w:space="0" w:color="auto"/>
            <w:left w:val="none" w:sz="0" w:space="0" w:color="auto"/>
            <w:bottom w:val="none" w:sz="0" w:space="0" w:color="auto"/>
            <w:right w:val="none" w:sz="0" w:space="0" w:color="auto"/>
          </w:divBdr>
        </w:div>
        <w:div w:id="754207939">
          <w:marLeft w:val="0"/>
          <w:marRight w:val="0"/>
          <w:marTop w:val="0"/>
          <w:marBottom w:val="0"/>
          <w:divBdr>
            <w:top w:val="none" w:sz="0" w:space="0" w:color="auto"/>
            <w:left w:val="none" w:sz="0" w:space="0" w:color="auto"/>
            <w:bottom w:val="none" w:sz="0" w:space="0" w:color="auto"/>
            <w:right w:val="none" w:sz="0" w:space="0" w:color="auto"/>
          </w:divBdr>
        </w:div>
        <w:div w:id="1811634468">
          <w:marLeft w:val="0"/>
          <w:marRight w:val="0"/>
          <w:marTop w:val="0"/>
          <w:marBottom w:val="0"/>
          <w:divBdr>
            <w:top w:val="none" w:sz="0" w:space="0" w:color="auto"/>
            <w:left w:val="none" w:sz="0" w:space="0" w:color="auto"/>
            <w:bottom w:val="none" w:sz="0" w:space="0" w:color="auto"/>
            <w:right w:val="none" w:sz="0" w:space="0" w:color="auto"/>
          </w:divBdr>
        </w:div>
        <w:div w:id="1504777380">
          <w:marLeft w:val="0"/>
          <w:marRight w:val="0"/>
          <w:marTop w:val="0"/>
          <w:marBottom w:val="0"/>
          <w:divBdr>
            <w:top w:val="none" w:sz="0" w:space="0" w:color="auto"/>
            <w:left w:val="none" w:sz="0" w:space="0" w:color="auto"/>
            <w:bottom w:val="none" w:sz="0" w:space="0" w:color="auto"/>
            <w:right w:val="none" w:sz="0" w:space="0" w:color="auto"/>
          </w:divBdr>
        </w:div>
        <w:div w:id="1786390527">
          <w:marLeft w:val="0"/>
          <w:marRight w:val="0"/>
          <w:marTop w:val="0"/>
          <w:marBottom w:val="0"/>
          <w:divBdr>
            <w:top w:val="none" w:sz="0" w:space="0" w:color="auto"/>
            <w:left w:val="none" w:sz="0" w:space="0" w:color="auto"/>
            <w:bottom w:val="none" w:sz="0" w:space="0" w:color="auto"/>
            <w:right w:val="none" w:sz="0" w:space="0" w:color="auto"/>
          </w:divBdr>
        </w:div>
        <w:div w:id="2103144265">
          <w:marLeft w:val="0"/>
          <w:marRight w:val="0"/>
          <w:marTop w:val="0"/>
          <w:marBottom w:val="0"/>
          <w:divBdr>
            <w:top w:val="none" w:sz="0" w:space="0" w:color="auto"/>
            <w:left w:val="none" w:sz="0" w:space="0" w:color="auto"/>
            <w:bottom w:val="none" w:sz="0" w:space="0" w:color="auto"/>
            <w:right w:val="none" w:sz="0" w:space="0" w:color="auto"/>
          </w:divBdr>
        </w:div>
        <w:div w:id="1728382178">
          <w:marLeft w:val="0"/>
          <w:marRight w:val="0"/>
          <w:marTop w:val="0"/>
          <w:marBottom w:val="0"/>
          <w:divBdr>
            <w:top w:val="none" w:sz="0" w:space="0" w:color="auto"/>
            <w:left w:val="none" w:sz="0" w:space="0" w:color="auto"/>
            <w:bottom w:val="none" w:sz="0" w:space="0" w:color="auto"/>
            <w:right w:val="none" w:sz="0" w:space="0" w:color="auto"/>
          </w:divBdr>
        </w:div>
        <w:div w:id="1799176797">
          <w:marLeft w:val="0"/>
          <w:marRight w:val="0"/>
          <w:marTop w:val="0"/>
          <w:marBottom w:val="0"/>
          <w:divBdr>
            <w:top w:val="none" w:sz="0" w:space="0" w:color="auto"/>
            <w:left w:val="none" w:sz="0" w:space="0" w:color="auto"/>
            <w:bottom w:val="none" w:sz="0" w:space="0" w:color="auto"/>
            <w:right w:val="none" w:sz="0" w:space="0" w:color="auto"/>
          </w:divBdr>
        </w:div>
        <w:div w:id="305744287">
          <w:marLeft w:val="0"/>
          <w:marRight w:val="0"/>
          <w:marTop w:val="0"/>
          <w:marBottom w:val="0"/>
          <w:divBdr>
            <w:top w:val="none" w:sz="0" w:space="0" w:color="auto"/>
            <w:left w:val="none" w:sz="0" w:space="0" w:color="auto"/>
            <w:bottom w:val="none" w:sz="0" w:space="0" w:color="auto"/>
            <w:right w:val="none" w:sz="0" w:space="0" w:color="auto"/>
          </w:divBdr>
        </w:div>
        <w:div w:id="1758477160">
          <w:marLeft w:val="0"/>
          <w:marRight w:val="0"/>
          <w:marTop w:val="0"/>
          <w:marBottom w:val="0"/>
          <w:divBdr>
            <w:top w:val="none" w:sz="0" w:space="0" w:color="auto"/>
            <w:left w:val="none" w:sz="0" w:space="0" w:color="auto"/>
            <w:bottom w:val="none" w:sz="0" w:space="0" w:color="auto"/>
            <w:right w:val="none" w:sz="0" w:space="0" w:color="auto"/>
          </w:divBdr>
        </w:div>
        <w:div w:id="534342766">
          <w:marLeft w:val="0"/>
          <w:marRight w:val="0"/>
          <w:marTop w:val="0"/>
          <w:marBottom w:val="0"/>
          <w:divBdr>
            <w:top w:val="none" w:sz="0" w:space="0" w:color="auto"/>
            <w:left w:val="none" w:sz="0" w:space="0" w:color="auto"/>
            <w:bottom w:val="none" w:sz="0" w:space="0" w:color="auto"/>
            <w:right w:val="none" w:sz="0" w:space="0" w:color="auto"/>
          </w:divBdr>
        </w:div>
        <w:div w:id="1411544310">
          <w:marLeft w:val="0"/>
          <w:marRight w:val="0"/>
          <w:marTop w:val="0"/>
          <w:marBottom w:val="0"/>
          <w:divBdr>
            <w:top w:val="none" w:sz="0" w:space="0" w:color="auto"/>
            <w:left w:val="none" w:sz="0" w:space="0" w:color="auto"/>
            <w:bottom w:val="none" w:sz="0" w:space="0" w:color="auto"/>
            <w:right w:val="none" w:sz="0" w:space="0" w:color="auto"/>
          </w:divBdr>
        </w:div>
        <w:div w:id="465779983">
          <w:marLeft w:val="0"/>
          <w:marRight w:val="0"/>
          <w:marTop w:val="0"/>
          <w:marBottom w:val="0"/>
          <w:divBdr>
            <w:top w:val="none" w:sz="0" w:space="0" w:color="auto"/>
            <w:left w:val="none" w:sz="0" w:space="0" w:color="auto"/>
            <w:bottom w:val="none" w:sz="0" w:space="0" w:color="auto"/>
            <w:right w:val="none" w:sz="0" w:space="0" w:color="auto"/>
          </w:divBdr>
        </w:div>
        <w:div w:id="76947809">
          <w:marLeft w:val="0"/>
          <w:marRight w:val="0"/>
          <w:marTop w:val="0"/>
          <w:marBottom w:val="0"/>
          <w:divBdr>
            <w:top w:val="none" w:sz="0" w:space="0" w:color="auto"/>
            <w:left w:val="none" w:sz="0" w:space="0" w:color="auto"/>
            <w:bottom w:val="none" w:sz="0" w:space="0" w:color="auto"/>
            <w:right w:val="none" w:sz="0" w:space="0" w:color="auto"/>
          </w:divBdr>
        </w:div>
        <w:div w:id="454720095">
          <w:marLeft w:val="0"/>
          <w:marRight w:val="0"/>
          <w:marTop w:val="0"/>
          <w:marBottom w:val="0"/>
          <w:divBdr>
            <w:top w:val="none" w:sz="0" w:space="0" w:color="auto"/>
            <w:left w:val="none" w:sz="0" w:space="0" w:color="auto"/>
            <w:bottom w:val="none" w:sz="0" w:space="0" w:color="auto"/>
            <w:right w:val="none" w:sz="0" w:space="0" w:color="auto"/>
          </w:divBdr>
        </w:div>
        <w:div w:id="1041829068">
          <w:marLeft w:val="0"/>
          <w:marRight w:val="0"/>
          <w:marTop w:val="0"/>
          <w:marBottom w:val="0"/>
          <w:divBdr>
            <w:top w:val="none" w:sz="0" w:space="0" w:color="auto"/>
            <w:left w:val="none" w:sz="0" w:space="0" w:color="auto"/>
            <w:bottom w:val="none" w:sz="0" w:space="0" w:color="auto"/>
            <w:right w:val="none" w:sz="0" w:space="0" w:color="auto"/>
          </w:divBdr>
        </w:div>
        <w:div w:id="2089768004">
          <w:marLeft w:val="0"/>
          <w:marRight w:val="0"/>
          <w:marTop w:val="0"/>
          <w:marBottom w:val="0"/>
          <w:divBdr>
            <w:top w:val="none" w:sz="0" w:space="0" w:color="auto"/>
            <w:left w:val="none" w:sz="0" w:space="0" w:color="auto"/>
            <w:bottom w:val="none" w:sz="0" w:space="0" w:color="auto"/>
            <w:right w:val="none" w:sz="0" w:space="0" w:color="auto"/>
          </w:divBdr>
        </w:div>
        <w:div w:id="1307390968">
          <w:marLeft w:val="0"/>
          <w:marRight w:val="0"/>
          <w:marTop w:val="0"/>
          <w:marBottom w:val="0"/>
          <w:divBdr>
            <w:top w:val="none" w:sz="0" w:space="0" w:color="auto"/>
            <w:left w:val="none" w:sz="0" w:space="0" w:color="auto"/>
            <w:bottom w:val="none" w:sz="0" w:space="0" w:color="auto"/>
            <w:right w:val="none" w:sz="0" w:space="0" w:color="auto"/>
          </w:divBdr>
        </w:div>
        <w:div w:id="1198347526">
          <w:marLeft w:val="0"/>
          <w:marRight w:val="0"/>
          <w:marTop w:val="0"/>
          <w:marBottom w:val="0"/>
          <w:divBdr>
            <w:top w:val="none" w:sz="0" w:space="0" w:color="auto"/>
            <w:left w:val="none" w:sz="0" w:space="0" w:color="auto"/>
            <w:bottom w:val="none" w:sz="0" w:space="0" w:color="auto"/>
            <w:right w:val="none" w:sz="0" w:space="0" w:color="auto"/>
          </w:divBdr>
        </w:div>
        <w:div w:id="1630941586">
          <w:marLeft w:val="0"/>
          <w:marRight w:val="0"/>
          <w:marTop w:val="0"/>
          <w:marBottom w:val="0"/>
          <w:divBdr>
            <w:top w:val="none" w:sz="0" w:space="0" w:color="auto"/>
            <w:left w:val="none" w:sz="0" w:space="0" w:color="auto"/>
            <w:bottom w:val="none" w:sz="0" w:space="0" w:color="auto"/>
            <w:right w:val="none" w:sz="0" w:space="0" w:color="auto"/>
          </w:divBdr>
        </w:div>
        <w:div w:id="1472408258">
          <w:marLeft w:val="0"/>
          <w:marRight w:val="0"/>
          <w:marTop w:val="0"/>
          <w:marBottom w:val="0"/>
          <w:divBdr>
            <w:top w:val="none" w:sz="0" w:space="0" w:color="auto"/>
            <w:left w:val="none" w:sz="0" w:space="0" w:color="auto"/>
            <w:bottom w:val="none" w:sz="0" w:space="0" w:color="auto"/>
            <w:right w:val="none" w:sz="0" w:space="0" w:color="auto"/>
          </w:divBdr>
        </w:div>
        <w:div w:id="1923178201">
          <w:marLeft w:val="0"/>
          <w:marRight w:val="0"/>
          <w:marTop w:val="0"/>
          <w:marBottom w:val="0"/>
          <w:divBdr>
            <w:top w:val="none" w:sz="0" w:space="0" w:color="auto"/>
            <w:left w:val="none" w:sz="0" w:space="0" w:color="auto"/>
            <w:bottom w:val="none" w:sz="0" w:space="0" w:color="auto"/>
            <w:right w:val="none" w:sz="0" w:space="0" w:color="auto"/>
          </w:divBdr>
        </w:div>
        <w:div w:id="1393891888">
          <w:marLeft w:val="0"/>
          <w:marRight w:val="0"/>
          <w:marTop w:val="0"/>
          <w:marBottom w:val="0"/>
          <w:divBdr>
            <w:top w:val="none" w:sz="0" w:space="0" w:color="auto"/>
            <w:left w:val="none" w:sz="0" w:space="0" w:color="auto"/>
            <w:bottom w:val="none" w:sz="0" w:space="0" w:color="auto"/>
            <w:right w:val="none" w:sz="0" w:space="0" w:color="auto"/>
          </w:divBdr>
        </w:div>
        <w:div w:id="856775081">
          <w:marLeft w:val="0"/>
          <w:marRight w:val="0"/>
          <w:marTop w:val="0"/>
          <w:marBottom w:val="0"/>
          <w:divBdr>
            <w:top w:val="none" w:sz="0" w:space="0" w:color="auto"/>
            <w:left w:val="none" w:sz="0" w:space="0" w:color="auto"/>
            <w:bottom w:val="none" w:sz="0" w:space="0" w:color="auto"/>
            <w:right w:val="none" w:sz="0" w:space="0" w:color="auto"/>
          </w:divBdr>
        </w:div>
        <w:div w:id="950741855">
          <w:marLeft w:val="0"/>
          <w:marRight w:val="0"/>
          <w:marTop w:val="0"/>
          <w:marBottom w:val="0"/>
          <w:divBdr>
            <w:top w:val="none" w:sz="0" w:space="0" w:color="auto"/>
            <w:left w:val="none" w:sz="0" w:space="0" w:color="auto"/>
            <w:bottom w:val="none" w:sz="0" w:space="0" w:color="auto"/>
            <w:right w:val="none" w:sz="0" w:space="0" w:color="auto"/>
          </w:divBdr>
        </w:div>
        <w:div w:id="1696423278">
          <w:marLeft w:val="0"/>
          <w:marRight w:val="0"/>
          <w:marTop w:val="0"/>
          <w:marBottom w:val="0"/>
          <w:divBdr>
            <w:top w:val="none" w:sz="0" w:space="0" w:color="auto"/>
            <w:left w:val="none" w:sz="0" w:space="0" w:color="auto"/>
            <w:bottom w:val="none" w:sz="0" w:space="0" w:color="auto"/>
            <w:right w:val="none" w:sz="0" w:space="0" w:color="auto"/>
          </w:divBdr>
        </w:div>
        <w:div w:id="1499081282">
          <w:marLeft w:val="0"/>
          <w:marRight w:val="0"/>
          <w:marTop w:val="0"/>
          <w:marBottom w:val="0"/>
          <w:divBdr>
            <w:top w:val="none" w:sz="0" w:space="0" w:color="auto"/>
            <w:left w:val="none" w:sz="0" w:space="0" w:color="auto"/>
            <w:bottom w:val="none" w:sz="0" w:space="0" w:color="auto"/>
            <w:right w:val="none" w:sz="0" w:space="0" w:color="auto"/>
          </w:divBdr>
        </w:div>
        <w:div w:id="1198664071">
          <w:marLeft w:val="0"/>
          <w:marRight w:val="0"/>
          <w:marTop w:val="0"/>
          <w:marBottom w:val="0"/>
          <w:divBdr>
            <w:top w:val="none" w:sz="0" w:space="0" w:color="auto"/>
            <w:left w:val="none" w:sz="0" w:space="0" w:color="auto"/>
            <w:bottom w:val="none" w:sz="0" w:space="0" w:color="auto"/>
            <w:right w:val="none" w:sz="0" w:space="0" w:color="auto"/>
          </w:divBdr>
        </w:div>
        <w:div w:id="978649187">
          <w:marLeft w:val="0"/>
          <w:marRight w:val="0"/>
          <w:marTop w:val="0"/>
          <w:marBottom w:val="0"/>
          <w:divBdr>
            <w:top w:val="none" w:sz="0" w:space="0" w:color="auto"/>
            <w:left w:val="none" w:sz="0" w:space="0" w:color="auto"/>
            <w:bottom w:val="none" w:sz="0" w:space="0" w:color="auto"/>
            <w:right w:val="none" w:sz="0" w:space="0" w:color="auto"/>
          </w:divBdr>
        </w:div>
        <w:div w:id="1362972549">
          <w:marLeft w:val="0"/>
          <w:marRight w:val="0"/>
          <w:marTop w:val="0"/>
          <w:marBottom w:val="0"/>
          <w:divBdr>
            <w:top w:val="none" w:sz="0" w:space="0" w:color="auto"/>
            <w:left w:val="none" w:sz="0" w:space="0" w:color="auto"/>
            <w:bottom w:val="none" w:sz="0" w:space="0" w:color="auto"/>
            <w:right w:val="none" w:sz="0" w:space="0" w:color="auto"/>
          </w:divBdr>
        </w:div>
        <w:div w:id="849417209">
          <w:marLeft w:val="0"/>
          <w:marRight w:val="0"/>
          <w:marTop w:val="0"/>
          <w:marBottom w:val="0"/>
          <w:divBdr>
            <w:top w:val="none" w:sz="0" w:space="0" w:color="auto"/>
            <w:left w:val="none" w:sz="0" w:space="0" w:color="auto"/>
            <w:bottom w:val="none" w:sz="0" w:space="0" w:color="auto"/>
            <w:right w:val="none" w:sz="0" w:space="0" w:color="auto"/>
          </w:divBdr>
        </w:div>
        <w:div w:id="1339232571">
          <w:marLeft w:val="0"/>
          <w:marRight w:val="0"/>
          <w:marTop w:val="0"/>
          <w:marBottom w:val="0"/>
          <w:divBdr>
            <w:top w:val="none" w:sz="0" w:space="0" w:color="auto"/>
            <w:left w:val="none" w:sz="0" w:space="0" w:color="auto"/>
            <w:bottom w:val="none" w:sz="0" w:space="0" w:color="auto"/>
            <w:right w:val="none" w:sz="0" w:space="0" w:color="auto"/>
          </w:divBdr>
        </w:div>
        <w:div w:id="514227677">
          <w:marLeft w:val="0"/>
          <w:marRight w:val="0"/>
          <w:marTop w:val="0"/>
          <w:marBottom w:val="0"/>
          <w:divBdr>
            <w:top w:val="none" w:sz="0" w:space="0" w:color="auto"/>
            <w:left w:val="none" w:sz="0" w:space="0" w:color="auto"/>
            <w:bottom w:val="none" w:sz="0" w:space="0" w:color="auto"/>
            <w:right w:val="none" w:sz="0" w:space="0" w:color="auto"/>
          </w:divBdr>
        </w:div>
        <w:div w:id="1022166801">
          <w:marLeft w:val="0"/>
          <w:marRight w:val="0"/>
          <w:marTop w:val="0"/>
          <w:marBottom w:val="0"/>
          <w:divBdr>
            <w:top w:val="none" w:sz="0" w:space="0" w:color="auto"/>
            <w:left w:val="none" w:sz="0" w:space="0" w:color="auto"/>
            <w:bottom w:val="none" w:sz="0" w:space="0" w:color="auto"/>
            <w:right w:val="none" w:sz="0" w:space="0" w:color="auto"/>
          </w:divBdr>
        </w:div>
        <w:div w:id="364522787">
          <w:marLeft w:val="0"/>
          <w:marRight w:val="0"/>
          <w:marTop w:val="0"/>
          <w:marBottom w:val="0"/>
          <w:divBdr>
            <w:top w:val="none" w:sz="0" w:space="0" w:color="auto"/>
            <w:left w:val="none" w:sz="0" w:space="0" w:color="auto"/>
            <w:bottom w:val="none" w:sz="0" w:space="0" w:color="auto"/>
            <w:right w:val="none" w:sz="0" w:space="0" w:color="auto"/>
          </w:divBdr>
        </w:div>
        <w:div w:id="569583855">
          <w:marLeft w:val="0"/>
          <w:marRight w:val="0"/>
          <w:marTop w:val="0"/>
          <w:marBottom w:val="0"/>
          <w:divBdr>
            <w:top w:val="none" w:sz="0" w:space="0" w:color="auto"/>
            <w:left w:val="none" w:sz="0" w:space="0" w:color="auto"/>
            <w:bottom w:val="none" w:sz="0" w:space="0" w:color="auto"/>
            <w:right w:val="none" w:sz="0" w:space="0" w:color="auto"/>
          </w:divBdr>
        </w:div>
        <w:div w:id="1886601361">
          <w:marLeft w:val="0"/>
          <w:marRight w:val="0"/>
          <w:marTop w:val="0"/>
          <w:marBottom w:val="0"/>
          <w:divBdr>
            <w:top w:val="none" w:sz="0" w:space="0" w:color="auto"/>
            <w:left w:val="none" w:sz="0" w:space="0" w:color="auto"/>
            <w:bottom w:val="none" w:sz="0" w:space="0" w:color="auto"/>
            <w:right w:val="none" w:sz="0" w:space="0" w:color="auto"/>
          </w:divBdr>
        </w:div>
        <w:div w:id="421149900">
          <w:marLeft w:val="0"/>
          <w:marRight w:val="0"/>
          <w:marTop w:val="0"/>
          <w:marBottom w:val="0"/>
          <w:divBdr>
            <w:top w:val="none" w:sz="0" w:space="0" w:color="auto"/>
            <w:left w:val="none" w:sz="0" w:space="0" w:color="auto"/>
            <w:bottom w:val="none" w:sz="0" w:space="0" w:color="auto"/>
            <w:right w:val="none" w:sz="0" w:space="0" w:color="auto"/>
          </w:divBdr>
        </w:div>
        <w:div w:id="1765421808">
          <w:marLeft w:val="0"/>
          <w:marRight w:val="0"/>
          <w:marTop w:val="0"/>
          <w:marBottom w:val="0"/>
          <w:divBdr>
            <w:top w:val="none" w:sz="0" w:space="0" w:color="auto"/>
            <w:left w:val="none" w:sz="0" w:space="0" w:color="auto"/>
            <w:bottom w:val="none" w:sz="0" w:space="0" w:color="auto"/>
            <w:right w:val="none" w:sz="0" w:space="0" w:color="auto"/>
          </w:divBdr>
        </w:div>
        <w:div w:id="841091435">
          <w:marLeft w:val="0"/>
          <w:marRight w:val="0"/>
          <w:marTop w:val="0"/>
          <w:marBottom w:val="0"/>
          <w:divBdr>
            <w:top w:val="none" w:sz="0" w:space="0" w:color="auto"/>
            <w:left w:val="none" w:sz="0" w:space="0" w:color="auto"/>
            <w:bottom w:val="none" w:sz="0" w:space="0" w:color="auto"/>
            <w:right w:val="none" w:sz="0" w:space="0" w:color="auto"/>
          </w:divBdr>
        </w:div>
        <w:div w:id="1298493129">
          <w:marLeft w:val="0"/>
          <w:marRight w:val="0"/>
          <w:marTop w:val="0"/>
          <w:marBottom w:val="0"/>
          <w:divBdr>
            <w:top w:val="none" w:sz="0" w:space="0" w:color="auto"/>
            <w:left w:val="none" w:sz="0" w:space="0" w:color="auto"/>
            <w:bottom w:val="none" w:sz="0" w:space="0" w:color="auto"/>
            <w:right w:val="none" w:sz="0" w:space="0" w:color="auto"/>
          </w:divBdr>
        </w:div>
        <w:div w:id="1083452152">
          <w:marLeft w:val="0"/>
          <w:marRight w:val="0"/>
          <w:marTop w:val="0"/>
          <w:marBottom w:val="0"/>
          <w:divBdr>
            <w:top w:val="none" w:sz="0" w:space="0" w:color="auto"/>
            <w:left w:val="none" w:sz="0" w:space="0" w:color="auto"/>
            <w:bottom w:val="none" w:sz="0" w:space="0" w:color="auto"/>
            <w:right w:val="none" w:sz="0" w:space="0" w:color="auto"/>
          </w:divBdr>
        </w:div>
        <w:div w:id="132990214">
          <w:marLeft w:val="0"/>
          <w:marRight w:val="0"/>
          <w:marTop w:val="0"/>
          <w:marBottom w:val="0"/>
          <w:divBdr>
            <w:top w:val="none" w:sz="0" w:space="0" w:color="auto"/>
            <w:left w:val="none" w:sz="0" w:space="0" w:color="auto"/>
            <w:bottom w:val="none" w:sz="0" w:space="0" w:color="auto"/>
            <w:right w:val="none" w:sz="0" w:space="0" w:color="auto"/>
          </w:divBdr>
        </w:div>
        <w:div w:id="518005643">
          <w:marLeft w:val="0"/>
          <w:marRight w:val="0"/>
          <w:marTop w:val="0"/>
          <w:marBottom w:val="0"/>
          <w:divBdr>
            <w:top w:val="none" w:sz="0" w:space="0" w:color="auto"/>
            <w:left w:val="none" w:sz="0" w:space="0" w:color="auto"/>
            <w:bottom w:val="none" w:sz="0" w:space="0" w:color="auto"/>
            <w:right w:val="none" w:sz="0" w:space="0" w:color="auto"/>
          </w:divBdr>
        </w:div>
        <w:div w:id="434908962">
          <w:marLeft w:val="0"/>
          <w:marRight w:val="0"/>
          <w:marTop w:val="0"/>
          <w:marBottom w:val="0"/>
          <w:divBdr>
            <w:top w:val="none" w:sz="0" w:space="0" w:color="auto"/>
            <w:left w:val="none" w:sz="0" w:space="0" w:color="auto"/>
            <w:bottom w:val="none" w:sz="0" w:space="0" w:color="auto"/>
            <w:right w:val="none" w:sz="0" w:space="0" w:color="auto"/>
          </w:divBdr>
        </w:div>
        <w:div w:id="1280455099">
          <w:marLeft w:val="0"/>
          <w:marRight w:val="0"/>
          <w:marTop w:val="0"/>
          <w:marBottom w:val="0"/>
          <w:divBdr>
            <w:top w:val="none" w:sz="0" w:space="0" w:color="auto"/>
            <w:left w:val="none" w:sz="0" w:space="0" w:color="auto"/>
            <w:bottom w:val="none" w:sz="0" w:space="0" w:color="auto"/>
            <w:right w:val="none" w:sz="0" w:space="0" w:color="auto"/>
          </w:divBdr>
        </w:div>
        <w:div w:id="1784231251">
          <w:marLeft w:val="0"/>
          <w:marRight w:val="0"/>
          <w:marTop w:val="0"/>
          <w:marBottom w:val="0"/>
          <w:divBdr>
            <w:top w:val="none" w:sz="0" w:space="0" w:color="auto"/>
            <w:left w:val="none" w:sz="0" w:space="0" w:color="auto"/>
            <w:bottom w:val="none" w:sz="0" w:space="0" w:color="auto"/>
            <w:right w:val="none" w:sz="0" w:space="0" w:color="auto"/>
          </w:divBdr>
        </w:div>
        <w:div w:id="1067843817">
          <w:marLeft w:val="0"/>
          <w:marRight w:val="0"/>
          <w:marTop w:val="0"/>
          <w:marBottom w:val="0"/>
          <w:divBdr>
            <w:top w:val="none" w:sz="0" w:space="0" w:color="auto"/>
            <w:left w:val="none" w:sz="0" w:space="0" w:color="auto"/>
            <w:bottom w:val="none" w:sz="0" w:space="0" w:color="auto"/>
            <w:right w:val="none" w:sz="0" w:space="0" w:color="auto"/>
          </w:divBdr>
        </w:div>
        <w:div w:id="1781030063">
          <w:marLeft w:val="0"/>
          <w:marRight w:val="0"/>
          <w:marTop w:val="0"/>
          <w:marBottom w:val="0"/>
          <w:divBdr>
            <w:top w:val="none" w:sz="0" w:space="0" w:color="auto"/>
            <w:left w:val="none" w:sz="0" w:space="0" w:color="auto"/>
            <w:bottom w:val="none" w:sz="0" w:space="0" w:color="auto"/>
            <w:right w:val="none" w:sz="0" w:space="0" w:color="auto"/>
          </w:divBdr>
        </w:div>
        <w:div w:id="1454785691">
          <w:marLeft w:val="0"/>
          <w:marRight w:val="0"/>
          <w:marTop w:val="0"/>
          <w:marBottom w:val="0"/>
          <w:divBdr>
            <w:top w:val="none" w:sz="0" w:space="0" w:color="auto"/>
            <w:left w:val="none" w:sz="0" w:space="0" w:color="auto"/>
            <w:bottom w:val="none" w:sz="0" w:space="0" w:color="auto"/>
            <w:right w:val="none" w:sz="0" w:space="0" w:color="auto"/>
          </w:divBdr>
        </w:div>
        <w:div w:id="415057556">
          <w:marLeft w:val="0"/>
          <w:marRight w:val="0"/>
          <w:marTop w:val="0"/>
          <w:marBottom w:val="0"/>
          <w:divBdr>
            <w:top w:val="none" w:sz="0" w:space="0" w:color="auto"/>
            <w:left w:val="none" w:sz="0" w:space="0" w:color="auto"/>
            <w:bottom w:val="none" w:sz="0" w:space="0" w:color="auto"/>
            <w:right w:val="none" w:sz="0" w:space="0" w:color="auto"/>
          </w:divBdr>
        </w:div>
        <w:div w:id="849220879">
          <w:marLeft w:val="0"/>
          <w:marRight w:val="0"/>
          <w:marTop w:val="0"/>
          <w:marBottom w:val="0"/>
          <w:divBdr>
            <w:top w:val="none" w:sz="0" w:space="0" w:color="auto"/>
            <w:left w:val="none" w:sz="0" w:space="0" w:color="auto"/>
            <w:bottom w:val="none" w:sz="0" w:space="0" w:color="auto"/>
            <w:right w:val="none" w:sz="0" w:space="0" w:color="auto"/>
          </w:divBdr>
        </w:div>
        <w:div w:id="1589803122">
          <w:marLeft w:val="0"/>
          <w:marRight w:val="0"/>
          <w:marTop w:val="0"/>
          <w:marBottom w:val="0"/>
          <w:divBdr>
            <w:top w:val="none" w:sz="0" w:space="0" w:color="auto"/>
            <w:left w:val="none" w:sz="0" w:space="0" w:color="auto"/>
            <w:bottom w:val="none" w:sz="0" w:space="0" w:color="auto"/>
            <w:right w:val="none" w:sz="0" w:space="0" w:color="auto"/>
          </w:divBdr>
        </w:div>
        <w:div w:id="1425146226">
          <w:marLeft w:val="0"/>
          <w:marRight w:val="0"/>
          <w:marTop w:val="0"/>
          <w:marBottom w:val="0"/>
          <w:divBdr>
            <w:top w:val="none" w:sz="0" w:space="0" w:color="auto"/>
            <w:left w:val="none" w:sz="0" w:space="0" w:color="auto"/>
            <w:bottom w:val="none" w:sz="0" w:space="0" w:color="auto"/>
            <w:right w:val="none" w:sz="0" w:space="0" w:color="auto"/>
          </w:divBdr>
        </w:div>
        <w:div w:id="185216521">
          <w:marLeft w:val="0"/>
          <w:marRight w:val="0"/>
          <w:marTop w:val="0"/>
          <w:marBottom w:val="0"/>
          <w:divBdr>
            <w:top w:val="none" w:sz="0" w:space="0" w:color="auto"/>
            <w:left w:val="none" w:sz="0" w:space="0" w:color="auto"/>
            <w:bottom w:val="none" w:sz="0" w:space="0" w:color="auto"/>
            <w:right w:val="none" w:sz="0" w:space="0" w:color="auto"/>
          </w:divBdr>
        </w:div>
        <w:div w:id="655497703">
          <w:marLeft w:val="0"/>
          <w:marRight w:val="0"/>
          <w:marTop w:val="0"/>
          <w:marBottom w:val="0"/>
          <w:divBdr>
            <w:top w:val="none" w:sz="0" w:space="0" w:color="auto"/>
            <w:left w:val="none" w:sz="0" w:space="0" w:color="auto"/>
            <w:bottom w:val="none" w:sz="0" w:space="0" w:color="auto"/>
            <w:right w:val="none" w:sz="0" w:space="0" w:color="auto"/>
          </w:divBdr>
        </w:div>
        <w:div w:id="1037588171">
          <w:marLeft w:val="0"/>
          <w:marRight w:val="0"/>
          <w:marTop w:val="0"/>
          <w:marBottom w:val="0"/>
          <w:divBdr>
            <w:top w:val="none" w:sz="0" w:space="0" w:color="auto"/>
            <w:left w:val="none" w:sz="0" w:space="0" w:color="auto"/>
            <w:bottom w:val="none" w:sz="0" w:space="0" w:color="auto"/>
            <w:right w:val="none" w:sz="0" w:space="0" w:color="auto"/>
          </w:divBdr>
        </w:div>
        <w:div w:id="1062292913">
          <w:marLeft w:val="0"/>
          <w:marRight w:val="0"/>
          <w:marTop w:val="0"/>
          <w:marBottom w:val="0"/>
          <w:divBdr>
            <w:top w:val="none" w:sz="0" w:space="0" w:color="auto"/>
            <w:left w:val="none" w:sz="0" w:space="0" w:color="auto"/>
            <w:bottom w:val="none" w:sz="0" w:space="0" w:color="auto"/>
            <w:right w:val="none" w:sz="0" w:space="0" w:color="auto"/>
          </w:divBdr>
        </w:div>
        <w:div w:id="808935320">
          <w:marLeft w:val="0"/>
          <w:marRight w:val="0"/>
          <w:marTop w:val="0"/>
          <w:marBottom w:val="0"/>
          <w:divBdr>
            <w:top w:val="none" w:sz="0" w:space="0" w:color="auto"/>
            <w:left w:val="none" w:sz="0" w:space="0" w:color="auto"/>
            <w:bottom w:val="none" w:sz="0" w:space="0" w:color="auto"/>
            <w:right w:val="none" w:sz="0" w:space="0" w:color="auto"/>
          </w:divBdr>
        </w:div>
        <w:div w:id="1909412270">
          <w:marLeft w:val="0"/>
          <w:marRight w:val="0"/>
          <w:marTop w:val="0"/>
          <w:marBottom w:val="0"/>
          <w:divBdr>
            <w:top w:val="none" w:sz="0" w:space="0" w:color="auto"/>
            <w:left w:val="none" w:sz="0" w:space="0" w:color="auto"/>
            <w:bottom w:val="none" w:sz="0" w:space="0" w:color="auto"/>
            <w:right w:val="none" w:sz="0" w:space="0" w:color="auto"/>
          </w:divBdr>
        </w:div>
        <w:div w:id="717247501">
          <w:marLeft w:val="0"/>
          <w:marRight w:val="0"/>
          <w:marTop w:val="0"/>
          <w:marBottom w:val="0"/>
          <w:divBdr>
            <w:top w:val="none" w:sz="0" w:space="0" w:color="auto"/>
            <w:left w:val="none" w:sz="0" w:space="0" w:color="auto"/>
            <w:bottom w:val="none" w:sz="0" w:space="0" w:color="auto"/>
            <w:right w:val="none" w:sz="0" w:space="0" w:color="auto"/>
          </w:divBdr>
        </w:div>
        <w:div w:id="507718430">
          <w:marLeft w:val="0"/>
          <w:marRight w:val="0"/>
          <w:marTop w:val="0"/>
          <w:marBottom w:val="0"/>
          <w:divBdr>
            <w:top w:val="none" w:sz="0" w:space="0" w:color="auto"/>
            <w:left w:val="none" w:sz="0" w:space="0" w:color="auto"/>
            <w:bottom w:val="none" w:sz="0" w:space="0" w:color="auto"/>
            <w:right w:val="none" w:sz="0" w:space="0" w:color="auto"/>
          </w:divBdr>
        </w:div>
        <w:div w:id="587619405">
          <w:marLeft w:val="0"/>
          <w:marRight w:val="0"/>
          <w:marTop w:val="0"/>
          <w:marBottom w:val="0"/>
          <w:divBdr>
            <w:top w:val="none" w:sz="0" w:space="0" w:color="auto"/>
            <w:left w:val="none" w:sz="0" w:space="0" w:color="auto"/>
            <w:bottom w:val="none" w:sz="0" w:space="0" w:color="auto"/>
            <w:right w:val="none" w:sz="0" w:space="0" w:color="auto"/>
          </w:divBdr>
        </w:div>
        <w:div w:id="286738822">
          <w:marLeft w:val="0"/>
          <w:marRight w:val="0"/>
          <w:marTop w:val="0"/>
          <w:marBottom w:val="0"/>
          <w:divBdr>
            <w:top w:val="none" w:sz="0" w:space="0" w:color="auto"/>
            <w:left w:val="none" w:sz="0" w:space="0" w:color="auto"/>
            <w:bottom w:val="none" w:sz="0" w:space="0" w:color="auto"/>
            <w:right w:val="none" w:sz="0" w:space="0" w:color="auto"/>
          </w:divBdr>
        </w:div>
        <w:div w:id="1103957794">
          <w:marLeft w:val="0"/>
          <w:marRight w:val="0"/>
          <w:marTop w:val="0"/>
          <w:marBottom w:val="0"/>
          <w:divBdr>
            <w:top w:val="none" w:sz="0" w:space="0" w:color="auto"/>
            <w:left w:val="none" w:sz="0" w:space="0" w:color="auto"/>
            <w:bottom w:val="none" w:sz="0" w:space="0" w:color="auto"/>
            <w:right w:val="none" w:sz="0" w:space="0" w:color="auto"/>
          </w:divBdr>
        </w:div>
        <w:div w:id="358164896">
          <w:marLeft w:val="0"/>
          <w:marRight w:val="0"/>
          <w:marTop w:val="0"/>
          <w:marBottom w:val="0"/>
          <w:divBdr>
            <w:top w:val="none" w:sz="0" w:space="0" w:color="auto"/>
            <w:left w:val="none" w:sz="0" w:space="0" w:color="auto"/>
            <w:bottom w:val="none" w:sz="0" w:space="0" w:color="auto"/>
            <w:right w:val="none" w:sz="0" w:space="0" w:color="auto"/>
          </w:divBdr>
        </w:div>
        <w:div w:id="1736127561">
          <w:marLeft w:val="0"/>
          <w:marRight w:val="0"/>
          <w:marTop w:val="0"/>
          <w:marBottom w:val="0"/>
          <w:divBdr>
            <w:top w:val="none" w:sz="0" w:space="0" w:color="auto"/>
            <w:left w:val="none" w:sz="0" w:space="0" w:color="auto"/>
            <w:bottom w:val="none" w:sz="0" w:space="0" w:color="auto"/>
            <w:right w:val="none" w:sz="0" w:space="0" w:color="auto"/>
          </w:divBdr>
        </w:div>
        <w:div w:id="2108112871">
          <w:marLeft w:val="0"/>
          <w:marRight w:val="0"/>
          <w:marTop w:val="0"/>
          <w:marBottom w:val="0"/>
          <w:divBdr>
            <w:top w:val="none" w:sz="0" w:space="0" w:color="auto"/>
            <w:left w:val="none" w:sz="0" w:space="0" w:color="auto"/>
            <w:bottom w:val="none" w:sz="0" w:space="0" w:color="auto"/>
            <w:right w:val="none" w:sz="0" w:space="0" w:color="auto"/>
          </w:divBdr>
        </w:div>
        <w:div w:id="312804513">
          <w:marLeft w:val="0"/>
          <w:marRight w:val="0"/>
          <w:marTop w:val="0"/>
          <w:marBottom w:val="0"/>
          <w:divBdr>
            <w:top w:val="none" w:sz="0" w:space="0" w:color="auto"/>
            <w:left w:val="none" w:sz="0" w:space="0" w:color="auto"/>
            <w:bottom w:val="none" w:sz="0" w:space="0" w:color="auto"/>
            <w:right w:val="none" w:sz="0" w:space="0" w:color="auto"/>
          </w:divBdr>
        </w:div>
        <w:div w:id="392391933">
          <w:marLeft w:val="0"/>
          <w:marRight w:val="0"/>
          <w:marTop w:val="0"/>
          <w:marBottom w:val="0"/>
          <w:divBdr>
            <w:top w:val="none" w:sz="0" w:space="0" w:color="auto"/>
            <w:left w:val="none" w:sz="0" w:space="0" w:color="auto"/>
            <w:bottom w:val="none" w:sz="0" w:space="0" w:color="auto"/>
            <w:right w:val="none" w:sz="0" w:space="0" w:color="auto"/>
          </w:divBdr>
        </w:div>
        <w:div w:id="1223981598">
          <w:marLeft w:val="0"/>
          <w:marRight w:val="0"/>
          <w:marTop w:val="0"/>
          <w:marBottom w:val="0"/>
          <w:divBdr>
            <w:top w:val="none" w:sz="0" w:space="0" w:color="auto"/>
            <w:left w:val="none" w:sz="0" w:space="0" w:color="auto"/>
            <w:bottom w:val="none" w:sz="0" w:space="0" w:color="auto"/>
            <w:right w:val="none" w:sz="0" w:space="0" w:color="auto"/>
          </w:divBdr>
        </w:div>
        <w:div w:id="2131436255">
          <w:marLeft w:val="0"/>
          <w:marRight w:val="0"/>
          <w:marTop w:val="0"/>
          <w:marBottom w:val="0"/>
          <w:divBdr>
            <w:top w:val="none" w:sz="0" w:space="0" w:color="auto"/>
            <w:left w:val="none" w:sz="0" w:space="0" w:color="auto"/>
            <w:bottom w:val="none" w:sz="0" w:space="0" w:color="auto"/>
            <w:right w:val="none" w:sz="0" w:space="0" w:color="auto"/>
          </w:divBdr>
        </w:div>
        <w:div w:id="1770463650">
          <w:marLeft w:val="0"/>
          <w:marRight w:val="0"/>
          <w:marTop w:val="0"/>
          <w:marBottom w:val="0"/>
          <w:divBdr>
            <w:top w:val="none" w:sz="0" w:space="0" w:color="auto"/>
            <w:left w:val="none" w:sz="0" w:space="0" w:color="auto"/>
            <w:bottom w:val="none" w:sz="0" w:space="0" w:color="auto"/>
            <w:right w:val="none" w:sz="0" w:space="0" w:color="auto"/>
          </w:divBdr>
        </w:div>
        <w:div w:id="1136725921">
          <w:marLeft w:val="0"/>
          <w:marRight w:val="0"/>
          <w:marTop w:val="0"/>
          <w:marBottom w:val="0"/>
          <w:divBdr>
            <w:top w:val="none" w:sz="0" w:space="0" w:color="auto"/>
            <w:left w:val="none" w:sz="0" w:space="0" w:color="auto"/>
            <w:bottom w:val="none" w:sz="0" w:space="0" w:color="auto"/>
            <w:right w:val="none" w:sz="0" w:space="0" w:color="auto"/>
          </w:divBdr>
        </w:div>
        <w:div w:id="333456156">
          <w:marLeft w:val="0"/>
          <w:marRight w:val="0"/>
          <w:marTop w:val="0"/>
          <w:marBottom w:val="0"/>
          <w:divBdr>
            <w:top w:val="none" w:sz="0" w:space="0" w:color="auto"/>
            <w:left w:val="none" w:sz="0" w:space="0" w:color="auto"/>
            <w:bottom w:val="none" w:sz="0" w:space="0" w:color="auto"/>
            <w:right w:val="none" w:sz="0" w:space="0" w:color="auto"/>
          </w:divBdr>
        </w:div>
        <w:div w:id="1929534093">
          <w:marLeft w:val="0"/>
          <w:marRight w:val="0"/>
          <w:marTop w:val="0"/>
          <w:marBottom w:val="0"/>
          <w:divBdr>
            <w:top w:val="none" w:sz="0" w:space="0" w:color="auto"/>
            <w:left w:val="none" w:sz="0" w:space="0" w:color="auto"/>
            <w:bottom w:val="none" w:sz="0" w:space="0" w:color="auto"/>
            <w:right w:val="none" w:sz="0" w:space="0" w:color="auto"/>
          </w:divBdr>
        </w:div>
        <w:div w:id="1756592290">
          <w:marLeft w:val="0"/>
          <w:marRight w:val="0"/>
          <w:marTop w:val="0"/>
          <w:marBottom w:val="0"/>
          <w:divBdr>
            <w:top w:val="none" w:sz="0" w:space="0" w:color="auto"/>
            <w:left w:val="none" w:sz="0" w:space="0" w:color="auto"/>
            <w:bottom w:val="none" w:sz="0" w:space="0" w:color="auto"/>
            <w:right w:val="none" w:sz="0" w:space="0" w:color="auto"/>
          </w:divBdr>
        </w:div>
        <w:div w:id="2118400356">
          <w:marLeft w:val="0"/>
          <w:marRight w:val="0"/>
          <w:marTop w:val="0"/>
          <w:marBottom w:val="0"/>
          <w:divBdr>
            <w:top w:val="none" w:sz="0" w:space="0" w:color="auto"/>
            <w:left w:val="none" w:sz="0" w:space="0" w:color="auto"/>
            <w:bottom w:val="none" w:sz="0" w:space="0" w:color="auto"/>
            <w:right w:val="none" w:sz="0" w:space="0" w:color="auto"/>
          </w:divBdr>
        </w:div>
        <w:div w:id="1373461925">
          <w:marLeft w:val="0"/>
          <w:marRight w:val="0"/>
          <w:marTop w:val="0"/>
          <w:marBottom w:val="0"/>
          <w:divBdr>
            <w:top w:val="none" w:sz="0" w:space="0" w:color="auto"/>
            <w:left w:val="none" w:sz="0" w:space="0" w:color="auto"/>
            <w:bottom w:val="none" w:sz="0" w:space="0" w:color="auto"/>
            <w:right w:val="none" w:sz="0" w:space="0" w:color="auto"/>
          </w:divBdr>
        </w:div>
        <w:div w:id="552740054">
          <w:marLeft w:val="0"/>
          <w:marRight w:val="0"/>
          <w:marTop w:val="0"/>
          <w:marBottom w:val="0"/>
          <w:divBdr>
            <w:top w:val="none" w:sz="0" w:space="0" w:color="auto"/>
            <w:left w:val="none" w:sz="0" w:space="0" w:color="auto"/>
            <w:bottom w:val="none" w:sz="0" w:space="0" w:color="auto"/>
            <w:right w:val="none" w:sz="0" w:space="0" w:color="auto"/>
          </w:divBdr>
        </w:div>
        <w:div w:id="1123420682">
          <w:marLeft w:val="0"/>
          <w:marRight w:val="0"/>
          <w:marTop w:val="0"/>
          <w:marBottom w:val="0"/>
          <w:divBdr>
            <w:top w:val="none" w:sz="0" w:space="0" w:color="auto"/>
            <w:left w:val="none" w:sz="0" w:space="0" w:color="auto"/>
            <w:bottom w:val="none" w:sz="0" w:space="0" w:color="auto"/>
            <w:right w:val="none" w:sz="0" w:space="0" w:color="auto"/>
          </w:divBdr>
        </w:div>
        <w:div w:id="614410312">
          <w:marLeft w:val="0"/>
          <w:marRight w:val="0"/>
          <w:marTop w:val="0"/>
          <w:marBottom w:val="0"/>
          <w:divBdr>
            <w:top w:val="none" w:sz="0" w:space="0" w:color="auto"/>
            <w:left w:val="none" w:sz="0" w:space="0" w:color="auto"/>
            <w:bottom w:val="none" w:sz="0" w:space="0" w:color="auto"/>
            <w:right w:val="none" w:sz="0" w:space="0" w:color="auto"/>
          </w:divBdr>
        </w:div>
        <w:div w:id="1547906632">
          <w:marLeft w:val="0"/>
          <w:marRight w:val="0"/>
          <w:marTop w:val="0"/>
          <w:marBottom w:val="0"/>
          <w:divBdr>
            <w:top w:val="none" w:sz="0" w:space="0" w:color="auto"/>
            <w:left w:val="none" w:sz="0" w:space="0" w:color="auto"/>
            <w:bottom w:val="none" w:sz="0" w:space="0" w:color="auto"/>
            <w:right w:val="none" w:sz="0" w:space="0" w:color="auto"/>
          </w:divBdr>
        </w:div>
        <w:div w:id="411859424">
          <w:marLeft w:val="0"/>
          <w:marRight w:val="0"/>
          <w:marTop w:val="0"/>
          <w:marBottom w:val="0"/>
          <w:divBdr>
            <w:top w:val="none" w:sz="0" w:space="0" w:color="auto"/>
            <w:left w:val="none" w:sz="0" w:space="0" w:color="auto"/>
            <w:bottom w:val="none" w:sz="0" w:space="0" w:color="auto"/>
            <w:right w:val="none" w:sz="0" w:space="0" w:color="auto"/>
          </w:divBdr>
        </w:div>
        <w:div w:id="584999866">
          <w:marLeft w:val="0"/>
          <w:marRight w:val="0"/>
          <w:marTop w:val="0"/>
          <w:marBottom w:val="0"/>
          <w:divBdr>
            <w:top w:val="none" w:sz="0" w:space="0" w:color="auto"/>
            <w:left w:val="none" w:sz="0" w:space="0" w:color="auto"/>
            <w:bottom w:val="none" w:sz="0" w:space="0" w:color="auto"/>
            <w:right w:val="none" w:sz="0" w:space="0" w:color="auto"/>
          </w:divBdr>
        </w:div>
      </w:divsChild>
    </w:div>
    <w:div w:id="330334031">
      <w:bodyDiv w:val="1"/>
      <w:marLeft w:val="0"/>
      <w:marRight w:val="0"/>
      <w:marTop w:val="0"/>
      <w:marBottom w:val="0"/>
      <w:divBdr>
        <w:top w:val="none" w:sz="0" w:space="0" w:color="auto"/>
        <w:left w:val="none" w:sz="0" w:space="0" w:color="auto"/>
        <w:bottom w:val="none" w:sz="0" w:space="0" w:color="auto"/>
        <w:right w:val="none" w:sz="0" w:space="0" w:color="auto"/>
      </w:divBdr>
    </w:div>
    <w:div w:id="336470928">
      <w:bodyDiv w:val="1"/>
      <w:marLeft w:val="0"/>
      <w:marRight w:val="0"/>
      <w:marTop w:val="0"/>
      <w:marBottom w:val="0"/>
      <w:divBdr>
        <w:top w:val="none" w:sz="0" w:space="0" w:color="auto"/>
        <w:left w:val="none" w:sz="0" w:space="0" w:color="auto"/>
        <w:bottom w:val="none" w:sz="0" w:space="0" w:color="auto"/>
        <w:right w:val="none" w:sz="0" w:space="0" w:color="auto"/>
      </w:divBdr>
    </w:div>
    <w:div w:id="393239218">
      <w:bodyDiv w:val="1"/>
      <w:marLeft w:val="0"/>
      <w:marRight w:val="0"/>
      <w:marTop w:val="0"/>
      <w:marBottom w:val="0"/>
      <w:divBdr>
        <w:top w:val="none" w:sz="0" w:space="0" w:color="auto"/>
        <w:left w:val="none" w:sz="0" w:space="0" w:color="auto"/>
        <w:bottom w:val="none" w:sz="0" w:space="0" w:color="auto"/>
        <w:right w:val="none" w:sz="0" w:space="0" w:color="auto"/>
      </w:divBdr>
    </w:div>
    <w:div w:id="547566872">
      <w:bodyDiv w:val="1"/>
      <w:marLeft w:val="0"/>
      <w:marRight w:val="0"/>
      <w:marTop w:val="0"/>
      <w:marBottom w:val="0"/>
      <w:divBdr>
        <w:top w:val="none" w:sz="0" w:space="0" w:color="auto"/>
        <w:left w:val="none" w:sz="0" w:space="0" w:color="auto"/>
        <w:bottom w:val="none" w:sz="0" w:space="0" w:color="auto"/>
        <w:right w:val="none" w:sz="0" w:space="0" w:color="auto"/>
      </w:divBdr>
      <w:divsChild>
        <w:div w:id="1673024886">
          <w:marLeft w:val="0"/>
          <w:marRight w:val="0"/>
          <w:marTop w:val="0"/>
          <w:marBottom w:val="0"/>
          <w:divBdr>
            <w:top w:val="none" w:sz="0" w:space="0" w:color="auto"/>
            <w:left w:val="none" w:sz="0" w:space="0" w:color="auto"/>
            <w:bottom w:val="none" w:sz="0" w:space="0" w:color="auto"/>
            <w:right w:val="none" w:sz="0" w:space="0" w:color="auto"/>
          </w:divBdr>
        </w:div>
        <w:div w:id="833912450">
          <w:marLeft w:val="0"/>
          <w:marRight w:val="0"/>
          <w:marTop w:val="0"/>
          <w:marBottom w:val="0"/>
          <w:divBdr>
            <w:top w:val="none" w:sz="0" w:space="0" w:color="auto"/>
            <w:left w:val="none" w:sz="0" w:space="0" w:color="auto"/>
            <w:bottom w:val="none" w:sz="0" w:space="0" w:color="auto"/>
            <w:right w:val="none" w:sz="0" w:space="0" w:color="auto"/>
          </w:divBdr>
        </w:div>
        <w:div w:id="1951089977">
          <w:marLeft w:val="0"/>
          <w:marRight w:val="0"/>
          <w:marTop w:val="0"/>
          <w:marBottom w:val="0"/>
          <w:divBdr>
            <w:top w:val="none" w:sz="0" w:space="0" w:color="auto"/>
            <w:left w:val="none" w:sz="0" w:space="0" w:color="auto"/>
            <w:bottom w:val="none" w:sz="0" w:space="0" w:color="auto"/>
            <w:right w:val="none" w:sz="0" w:space="0" w:color="auto"/>
          </w:divBdr>
        </w:div>
        <w:div w:id="943268311">
          <w:marLeft w:val="0"/>
          <w:marRight w:val="0"/>
          <w:marTop w:val="0"/>
          <w:marBottom w:val="0"/>
          <w:divBdr>
            <w:top w:val="none" w:sz="0" w:space="0" w:color="auto"/>
            <w:left w:val="none" w:sz="0" w:space="0" w:color="auto"/>
            <w:bottom w:val="none" w:sz="0" w:space="0" w:color="auto"/>
            <w:right w:val="none" w:sz="0" w:space="0" w:color="auto"/>
          </w:divBdr>
        </w:div>
        <w:div w:id="1500002256">
          <w:marLeft w:val="0"/>
          <w:marRight w:val="0"/>
          <w:marTop w:val="0"/>
          <w:marBottom w:val="0"/>
          <w:divBdr>
            <w:top w:val="none" w:sz="0" w:space="0" w:color="auto"/>
            <w:left w:val="none" w:sz="0" w:space="0" w:color="auto"/>
            <w:bottom w:val="none" w:sz="0" w:space="0" w:color="auto"/>
            <w:right w:val="none" w:sz="0" w:space="0" w:color="auto"/>
          </w:divBdr>
        </w:div>
        <w:div w:id="751514936">
          <w:marLeft w:val="0"/>
          <w:marRight w:val="0"/>
          <w:marTop w:val="0"/>
          <w:marBottom w:val="0"/>
          <w:divBdr>
            <w:top w:val="none" w:sz="0" w:space="0" w:color="auto"/>
            <w:left w:val="none" w:sz="0" w:space="0" w:color="auto"/>
            <w:bottom w:val="none" w:sz="0" w:space="0" w:color="auto"/>
            <w:right w:val="none" w:sz="0" w:space="0" w:color="auto"/>
          </w:divBdr>
        </w:div>
        <w:div w:id="1015576818">
          <w:marLeft w:val="0"/>
          <w:marRight w:val="0"/>
          <w:marTop w:val="0"/>
          <w:marBottom w:val="0"/>
          <w:divBdr>
            <w:top w:val="none" w:sz="0" w:space="0" w:color="auto"/>
            <w:left w:val="none" w:sz="0" w:space="0" w:color="auto"/>
            <w:bottom w:val="none" w:sz="0" w:space="0" w:color="auto"/>
            <w:right w:val="none" w:sz="0" w:space="0" w:color="auto"/>
          </w:divBdr>
        </w:div>
        <w:div w:id="2118526608">
          <w:marLeft w:val="0"/>
          <w:marRight w:val="0"/>
          <w:marTop w:val="0"/>
          <w:marBottom w:val="0"/>
          <w:divBdr>
            <w:top w:val="none" w:sz="0" w:space="0" w:color="auto"/>
            <w:left w:val="none" w:sz="0" w:space="0" w:color="auto"/>
            <w:bottom w:val="none" w:sz="0" w:space="0" w:color="auto"/>
            <w:right w:val="none" w:sz="0" w:space="0" w:color="auto"/>
          </w:divBdr>
        </w:div>
        <w:div w:id="1802577803">
          <w:marLeft w:val="0"/>
          <w:marRight w:val="0"/>
          <w:marTop w:val="0"/>
          <w:marBottom w:val="0"/>
          <w:divBdr>
            <w:top w:val="none" w:sz="0" w:space="0" w:color="auto"/>
            <w:left w:val="none" w:sz="0" w:space="0" w:color="auto"/>
            <w:bottom w:val="none" w:sz="0" w:space="0" w:color="auto"/>
            <w:right w:val="none" w:sz="0" w:space="0" w:color="auto"/>
          </w:divBdr>
        </w:div>
        <w:div w:id="554850895">
          <w:marLeft w:val="0"/>
          <w:marRight w:val="0"/>
          <w:marTop w:val="0"/>
          <w:marBottom w:val="0"/>
          <w:divBdr>
            <w:top w:val="none" w:sz="0" w:space="0" w:color="auto"/>
            <w:left w:val="none" w:sz="0" w:space="0" w:color="auto"/>
            <w:bottom w:val="none" w:sz="0" w:space="0" w:color="auto"/>
            <w:right w:val="none" w:sz="0" w:space="0" w:color="auto"/>
          </w:divBdr>
        </w:div>
        <w:div w:id="917326729">
          <w:marLeft w:val="0"/>
          <w:marRight w:val="0"/>
          <w:marTop w:val="0"/>
          <w:marBottom w:val="0"/>
          <w:divBdr>
            <w:top w:val="none" w:sz="0" w:space="0" w:color="auto"/>
            <w:left w:val="none" w:sz="0" w:space="0" w:color="auto"/>
            <w:bottom w:val="none" w:sz="0" w:space="0" w:color="auto"/>
            <w:right w:val="none" w:sz="0" w:space="0" w:color="auto"/>
          </w:divBdr>
        </w:div>
        <w:div w:id="1784112525">
          <w:marLeft w:val="0"/>
          <w:marRight w:val="0"/>
          <w:marTop w:val="0"/>
          <w:marBottom w:val="0"/>
          <w:divBdr>
            <w:top w:val="none" w:sz="0" w:space="0" w:color="auto"/>
            <w:left w:val="none" w:sz="0" w:space="0" w:color="auto"/>
            <w:bottom w:val="none" w:sz="0" w:space="0" w:color="auto"/>
            <w:right w:val="none" w:sz="0" w:space="0" w:color="auto"/>
          </w:divBdr>
        </w:div>
        <w:div w:id="1760759255">
          <w:marLeft w:val="0"/>
          <w:marRight w:val="0"/>
          <w:marTop w:val="0"/>
          <w:marBottom w:val="0"/>
          <w:divBdr>
            <w:top w:val="none" w:sz="0" w:space="0" w:color="auto"/>
            <w:left w:val="none" w:sz="0" w:space="0" w:color="auto"/>
            <w:bottom w:val="none" w:sz="0" w:space="0" w:color="auto"/>
            <w:right w:val="none" w:sz="0" w:space="0" w:color="auto"/>
          </w:divBdr>
        </w:div>
        <w:div w:id="2117941025">
          <w:marLeft w:val="0"/>
          <w:marRight w:val="0"/>
          <w:marTop w:val="0"/>
          <w:marBottom w:val="0"/>
          <w:divBdr>
            <w:top w:val="none" w:sz="0" w:space="0" w:color="auto"/>
            <w:left w:val="none" w:sz="0" w:space="0" w:color="auto"/>
            <w:bottom w:val="none" w:sz="0" w:space="0" w:color="auto"/>
            <w:right w:val="none" w:sz="0" w:space="0" w:color="auto"/>
          </w:divBdr>
        </w:div>
        <w:div w:id="191694427">
          <w:marLeft w:val="0"/>
          <w:marRight w:val="0"/>
          <w:marTop w:val="0"/>
          <w:marBottom w:val="0"/>
          <w:divBdr>
            <w:top w:val="none" w:sz="0" w:space="0" w:color="auto"/>
            <w:left w:val="none" w:sz="0" w:space="0" w:color="auto"/>
            <w:bottom w:val="none" w:sz="0" w:space="0" w:color="auto"/>
            <w:right w:val="none" w:sz="0" w:space="0" w:color="auto"/>
          </w:divBdr>
        </w:div>
        <w:div w:id="1590653292">
          <w:marLeft w:val="0"/>
          <w:marRight w:val="0"/>
          <w:marTop w:val="0"/>
          <w:marBottom w:val="0"/>
          <w:divBdr>
            <w:top w:val="none" w:sz="0" w:space="0" w:color="auto"/>
            <w:left w:val="none" w:sz="0" w:space="0" w:color="auto"/>
            <w:bottom w:val="none" w:sz="0" w:space="0" w:color="auto"/>
            <w:right w:val="none" w:sz="0" w:space="0" w:color="auto"/>
          </w:divBdr>
        </w:div>
        <w:div w:id="1422290311">
          <w:marLeft w:val="0"/>
          <w:marRight w:val="0"/>
          <w:marTop w:val="0"/>
          <w:marBottom w:val="0"/>
          <w:divBdr>
            <w:top w:val="none" w:sz="0" w:space="0" w:color="auto"/>
            <w:left w:val="none" w:sz="0" w:space="0" w:color="auto"/>
            <w:bottom w:val="none" w:sz="0" w:space="0" w:color="auto"/>
            <w:right w:val="none" w:sz="0" w:space="0" w:color="auto"/>
          </w:divBdr>
        </w:div>
        <w:div w:id="1782608577">
          <w:marLeft w:val="0"/>
          <w:marRight w:val="0"/>
          <w:marTop w:val="0"/>
          <w:marBottom w:val="0"/>
          <w:divBdr>
            <w:top w:val="none" w:sz="0" w:space="0" w:color="auto"/>
            <w:left w:val="none" w:sz="0" w:space="0" w:color="auto"/>
            <w:bottom w:val="none" w:sz="0" w:space="0" w:color="auto"/>
            <w:right w:val="none" w:sz="0" w:space="0" w:color="auto"/>
          </w:divBdr>
        </w:div>
        <w:div w:id="2003310272">
          <w:marLeft w:val="0"/>
          <w:marRight w:val="0"/>
          <w:marTop w:val="0"/>
          <w:marBottom w:val="0"/>
          <w:divBdr>
            <w:top w:val="none" w:sz="0" w:space="0" w:color="auto"/>
            <w:left w:val="none" w:sz="0" w:space="0" w:color="auto"/>
            <w:bottom w:val="none" w:sz="0" w:space="0" w:color="auto"/>
            <w:right w:val="none" w:sz="0" w:space="0" w:color="auto"/>
          </w:divBdr>
        </w:div>
        <w:div w:id="1697925469">
          <w:marLeft w:val="0"/>
          <w:marRight w:val="0"/>
          <w:marTop w:val="0"/>
          <w:marBottom w:val="0"/>
          <w:divBdr>
            <w:top w:val="none" w:sz="0" w:space="0" w:color="auto"/>
            <w:left w:val="none" w:sz="0" w:space="0" w:color="auto"/>
            <w:bottom w:val="none" w:sz="0" w:space="0" w:color="auto"/>
            <w:right w:val="none" w:sz="0" w:space="0" w:color="auto"/>
          </w:divBdr>
        </w:div>
      </w:divsChild>
    </w:div>
    <w:div w:id="550463014">
      <w:bodyDiv w:val="1"/>
      <w:marLeft w:val="0"/>
      <w:marRight w:val="0"/>
      <w:marTop w:val="0"/>
      <w:marBottom w:val="0"/>
      <w:divBdr>
        <w:top w:val="none" w:sz="0" w:space="0" w:color="auto"/>
        <w:left w:val="none" w:sz="0" w:space="0" w:color="auto"/>
        <w:bottom w:val="none" w:sz="0" w:space="0" w:color="auto"/>
        <w:right w:val="none" w:sz="0" w:space="0" w:color="auto"/>
      </w:divBdr>
    </w:div>
    <w:div w:id="626933013">
      <w:bodyDiv w:val="1"/>
      <w:marLeft w:val="0"/>
      <w:marRight w:val="0"/>
      <w:marTop w:val="0"/>
      <w:marBottom w:val="0"/>
      <w:divBdr>
        <w:top w:val="none" w:sz="0" w:space="0" w:color="auto"/>
        <w:left w:val="none" w:sz="0" w:space="0" w:color="auto"/>
        <w:bottom w:val="none" w:sz="0" w:space="0" w:color="auto"/>
        <w:right w:val="none" w:sz="0" w:space="0" w:color="auto"/>
      </w:divBdr>
      <w:divsChild>
        <w:div w:id="1909874388">
          <w:marLeft w:val="0"/>
          <w:marRight w:val="0"/>
          <w:marTop w:val="0"/>
          <w:marBottom w:val="0"/>
          <w:divBdr>
            <w:top w:val="none" w:sz="0" w:space="0" w:color="auto"/>
            <w:left w:val="none" w:sz="0" w:space="0" w:color="auto"/>
            <w:bottom w:val="none" w:sz="0" w:space="0" w:color="auto"/>
            <w:right w:val="none" w:sz="0" w:space="0" w:color="auto"/>
          </w:divBdr>
        </w:div>
        <w:div w:id="319116498">
          <w:marLeft w:val="0"/>
          <w:marRight w:val="0"/>
          <w:marTop w:val="0"/>
          <w:marBottom w:val="0"/>
          <w:divBdr>
            <w:top w:val="none" w:sz="0" w:space="0" w:color="auto"/>
            <w:left w:val="none" w:sz="0" w:space="0" w:color="auto"/>
            <w:bottom w:val="none" w:sz="0" w:space="0" w:color="auto"/>
            <w:right w:val="none" w:sz="0" w:space="0" w:color="auto"/>
          </w:divBdr>
        </w:div>
        <w:div w:id="301273177">
          <w:marLeft w:val="0"/>
          <w:marRight w:val="0"/>
          <w:marTop w:val="0"/>
          <w:marBottom w:val="0"/>
          <w:divBdr>
            <w:top w:val="none" w:sz="0" w:space="0" w:color="auto"/>
            <w:left w:val="none" w:sz="0" w:space="0" w:color="auto"/>
            <w:bottom w:val="none" w:sz="0" w:space="0" w:color="auto"/>
            <w:right w:val="none" w:sz="0" w:space="0" w:color="auto"/>
          </w:divBdr>
        </w:div>
        <w:div w:id="779229844">
          <w:marLeft w:val="0"/>
          <w:marRight w:val="0"/>
          <w:marTop w:val="0"/>
          <w:marBottom w:val="0"/>
          <w:divBdr>
            <w:top w:val="none" w:sz="0" w:space="0" w:color="auto"/>
            <w:left w:val="none" w:sz="0" w:space="0" w:color="auto"/>
            <w:bottom w:val="none" w:sz="0" w:space="0" w:color="auto"/>
            <w:right w:val="none" w:sz="0" w:space="0" w:color="auto"/>
          </w:divBdr>
        </w:div>
        <w:div w:id="918250036">
          <w:marLeft w:val="0"/>
          <w:marRight w:val="0"/>
          <w:marTop w:val="0"/>
          <w:marBottom w:val="0"/>
          <w:divBdr>
            <w:top w:val="none" w:sz="0" w:space="0" w:color="auto"/>
            <w:left w:val="none" w:sz="0" w:space="0" w:color="auto"/>
            <w:bottom w:val="none" w:sz="0" w:space="0" w:color="auto"/>
            <w:right w:val="none" w:sz="0" w:space="0" w:color="auto"/>
          </w:divBdr>
        </w:div>
        <w:div w:id="108084421">
          <w:marLeft w:val="0"/>
          <w:marRight w:val="0"/>
          <w:marTop w:val="0"/>
          <w:marBottom w:val="0"/>
          <w:divBdr>
            <w:top w:val="none" w:sz="0" w:space="0" w:color="auto"/>
            <w:left w:val="none" w:sz="0" w:space="0" w:color="auto"/>
            <w:bottom w:val="none" w:sz="0" w:space="0" w:color="auto"/>
            <w:right w:val="none" w:sz="0" w:space="0" w:color="auto"/>
          </w:divBdr>
        </w:div>
        <w:div w:id="1723557415">
          <w:marLeft w:val="0"/>
          <w:marRight w:val="0"/>
          <w:marTop w:val="0"/>
          <w:marBottom w:val="0"/>
          <w:divBdr>
            <w:top w:val="none" w:sz="0" w:space="0" w:color="auto"/>
            <w:left w:val="none" w:sz="0" w:space="0" w:color="auto"/>
            <w:bottom w:val="none" w:sz="0" w:space="0" w:color="auto"/>
            <w:right w:val="none" w:sz="0" w:space="0" w:color="auto"/>
          </w:divBdr>
        </w:div>
        <w:div w:id="313723415">
          <w:marLeft w:val="0"/>
          <w:marRight w:val="0"/>
          <w:marTop w:val="0"/>
          <w:marBottom w:val="0"/>
          <w:divBdr>
            <w:top w:val="none" w:sz="0" w:space="0" w:color="auto"/>
            <w:left w:val="none" w:sz="0" w:space="0" w:color="auto"/>
            <w:bottom w:val="none" w:sz="0" w:space="0" w:color="auto"/>
            <w:right w:val="none" w:sz="0" w:space="0" w:color="auto"/>
          </w:divBdr>
        </w:div>
        <w:div w:id="778257052">
          <w:marLeft w:val="0"/>
          <w:marRight w:val="0"/>
          <w:marTop w:val="0"/>
          <w:marBottom w:val="0"/>
          <w:divBdr>
            <w:top w:val="none" w:sz="0" w:space="0" w:color="auto"/>
            <w:left w:val="none" w:sz="0" w:space="0" w:color="auto"/>
            <w:bottom w:val="none" w:sz="0" w:space="0" w:color="auto"/>
            <w:right w:val="none" w:sz="0" w:space="0" w:color="auto"/>
          </w:divBdr>
        </w:div>
        <w:div w:id="1721589638">
          <w:marLeft w:val="0"/>
          <w:marRight w:val="0"/>
          <w:marTop w:val="0"/>
          <w:marBottom w:val="0"/>
          <w:divBdr>
            <w:top w:val="none" w:sz="0" w:space="0" w:color="auto"/>
            <w:left w:val="none" w:sz="0" w:space="0" w:color="auto"/>
            <w:bottom w:val="none" w:sz="0" w:space="0" w:color="auto"/>
            <w:right w:val="none" w:sz="0" w:space="0" w:color="auto"/>
          </w:divBdr>
        </w:div>
        <w:div w:id="933784206">
          <w:marLeft w:val="0"/>
          <w:marRight w:val="0"/>
          <w:marTop w:val="0"/>
          <w:marBottom w:val="0"/>
          <w:divBdr>
            <w:top w:val="none" w:sz="0" w:space="0" w:color="auto"/>
            <w:left w:val="none" w:sz="0" w:space="0" w:color="auto"/>
            <w:bottom w:val="none" w:sz="0" w:space="0" w:color="auto"/>
            <w:right w:val="none" w:sz="0" w:space="0" w:color="auto"/>
          </w:divBdr>
        </w:div>
        <w:div w:id="2078893300">
          <w:marLeft w:val="0"/>
          <w:marRight w:val="0"/>
          <w:marTop w:val="0"/>
          <w:marBottom w:val="0"/>
          <w:divBdr>
            <w:top w:val="none" w:sz="0" w:space="0" w:color="auto"/>
            <w:left w:val="none" w:sz="0" w:space="0" w:color="auto"/>
            <w:bottom w:val="none" w:sz="0" w:space="0" w:color="auto"/>
            <w:right w:val="none" w:sz="0" w:space="0" w:color="auto"/>
          </w:divBdr>
        </w:div>
        <w:div w:id="2117554982">
          <w:marLeft w:val="0"/>
          <w:marRight w:val="0"/>
          <w:marTop w:val="0"/>
          <w:marBottom w:val="0"/>
          <w:divBdr>
            <w:top w:val="none" w:sz="0" w:space="0" w:color="auto"/>
            <w:left w:val="none" w:sz="0" w:space="0" w:color="auto"/>
            <w:bottom w:val="none" w:sz="0" w:space="0" w:color="auto"/>
            <w:right w:val="none" w:sz="0" w:space="0" w:color="auto"/>
          </w:divBdr>
        </w:div>
        <w:div w:id="2068719465">
          <w:marLeft w:val="0"/>
          <w:marRight w:val="0"/>
          <w:marTop w:val="0"/>
          <w:marBottom w:val="0"/>
          <w:divBdr>
            <w:top w:val="none" w:sz="0" w:space="0" w:color="auto"/>
            <w:left w:val="none" w:sz="0" w:space="0" w:color="auto"/>
            <w:bottom w:val="none" w:sz="0" w:space="0" w:color="auto"/>
            <w:right w:val="none" w:sz="0" w:space="0" w:color="auto"/>
          </w:divBdr>
        </w:div>
        <w:div w:id="110319839">
          <w:marLeft w:val="0"/>
          <w:marRight w:val="0"/>
          <w:marTop w:val="0"/>
          <w:marBottom w:val="0"/>
          <w:divBdr>
            <w:top w:val="none" w:sz="0" w:space="0" w:color="auto"/>
            <w:left w:val="none" w:sz="0" w:space="0" w:color="auto"/>
            <w:bottom w:val="none" w:sz="0" w:space="0" w:color="auto"/>
            <w:right w:val="none" w:sz="0" w:space="0" w:color="auto"/>
          </w:divBdr>
        </w:div>
        <w:div w:id="2046324717">
          <w:marLeft w:val="0"/>
          <w:marRight w:val="0"/>
          <w:marTop w:val="0"/>
          <w:marBottom w:val="0"/>
          <w:divBdr>
            <w:top w:val="none" w:sz="0" w:space="0" w:color="auto"/>
            <w:left w:val="none" w:sz="0" w:space="0" w:color="auto"/>
            <w:bottom w:val="none" w:sz="0" w:space="0" w:color="auto"/>
            <w:right w:val="none" w:sz="0" w:space="0" w:color="auto"/>
          </w:divBdr>
        </w:div>
        <w:div w:id="2099251417">
          <w:marLeft w:val="0"/>
          <w:marRight w:val="0"/>
          <w:marTop w:val="0"/>
          <w:marBottom w:val="0"/>
          <w:divBdr>
            <w:top w:val="none" w:sz="0" w:space="0" w:color="auto"/>
            <w:left w:val="none" w:sz="0" w:space="0" w:color="auto"/>
            <w:bottom w:val="none" w:sz="0" w:space="0" w:color="auto"/>
            <w:right w:val="none" w:sz="0" w:space="0" w:color="auto"/>
          </w:divBdr>
        </w:div>
        <w:div w:id="128476306">
          <w:marLeft w:val="0"/>
          <w:marRight w:val="0"/>
          <w:marTop w:val="0"/>
          <w:marBottom w:val="0"/>
          <w:divBdr>
            <w:top w:val="none" w:sz="0" w:space="0" w:color="auto"/>
            <w:left w:val="none" w:sz="0" w:space="0" w:color="auto"/>
            <w:bottom w:val="none" w:sz="0" w:space="0" w:color="auto"/>
            <w:right w:val="none" w:sz="0" w:space="0" w:color="auto"/>
          </w:divBdr>
        </w:div>
        <w:div w:id="1301035008">
          <w:marLeft w:val="0"/>
          <w:marRight w:val="0"/>
          <w:marTop w:val="0"/>
          <w:marBottom w:val="0"/>
          <w:divBdr>
            <w:top w:val="none" w:sz="0" w:space="0" w:color="auto"/>
            <w:left w:val="none" w:sz="0" w:space="0" w:color="auto"/>
            <w:bottom w:val="none" w:sz="0" w:space="0" w:color="auto"/>
            <w:right w:val="none" w:sz="0" w:space="0" w:color="auto"/>
          </w:divBdr>
        </w:div>
        <w:div w:id="2018455644">
          <w:marLeft w:val="0"/>
          <w:marRight w:val="0"/>
          <w:marTop w:val="0"/>
          <w:marBottom w:val="0"/>
          <w:divBdr>
            <w:top w:val="none" w:sz="0" w:space="0" w:color="auto"/>
            <w:left w:val="none" w:sz="0" w:space="0" w:color="auto"/>
            <w:bottom w:val="none" w:sz="0" w:space="0" w:color="auto"/>
            <w:right w:val="none" w:sz="0" w:space="0" w:color="auto"/>
          </w:divBdr>
        </w:div>
        <w:div w:id="1536894155">
          <w:marLeft w:val="0"/>
          <w:marRight w:val="0"/>
          <w:marTop w:val="0"/>
          <w:marBottom w:val="0"/>
          <w:divBdr>
            <w:top w:val="none" w:sz="0" w:space="0" w:color="auto"/>
            <w:left w:val="none" w:sz="0" w:space="0" w:color="auto"/>
            <w:bottom w:val="none" w:sz="0" w:space="0" w:color="auto"/>
            <w:right w:val="none" w:sz="0" w:space="0" w:color="auto"/>
          </w:divBdr>
        </w:div>
        <w:div w:id="479467007">
          <w:marLeft w:val="0"/>
          <w:marRight w:val="0"/>
          <w:marTop w:val="0"/>
          <w:marBottom w:val="0"/>
          <w:divBdr>
            <w:top w:val="none" w:sz="0" w:space="0" w:color="auto"/>
            <w:left w:val="none" w:sz="0" w:space="0" w:color="auto"/>
            <w:bottom w:val="none" w:sz="0" w:space="0" w:color="auto"/>
            <w:right w:val="none" w:sz="0" w:space="0" w:color="auto"/>
          </w:divBdr>
        </w:div>
        <w:div w:id="1805779495">
          <w:marLeft w:val="0"/>
          <w:marRight w:val="0"/>
          <w:marTop w:val="0"/>
          <w:marBottom w:val="0"/>
          <w:divBdr>
            <w:top w:val="none" w:sz="0" w:space="0" w:color="auto"/>
            <w:left w:val="none" w:sz="0" w:space="0" w:color="auto"/>
            <w:bottom w:val="none" w:sz="0" w:space="0" w:color="auto"/>
            <w:right w:val="none" w:sz="0" w:space="0" w:color="auto"/>
          </w:divBdr>
        </w:div>
        <w:div w:id="324093736">
          <w:marLeft w:val="0"/>
          <w:marRight w:val="0"/>
          <w:marTop w:val="0"/>
          <w:marBottom w:val="0"/>
          <w:divBdr>
            <w:top w:val="none" w:sz="0" w:space="0" w:color="auto"/>
            <w:left w:val="none" w:sz="0" w:space="0" w:color="auto"/>
            <w:bottom w:val="none" w:sz="0" w:space="0" w:color="auto"/>
            <w:right w:val="none" w:sz="0" w:space="0" w:color="auto"/>
          </w:divBdr>
        </w:div>
        <w:div w:id="1798451634">
          <w:marLeft w:val="0"/>
          <w:marRight w:val="0"/>
          <w:marTop w:val="0"/>
          <w:marBottom w:val="0"/>
          <w:divBdr>
            <w:top w:val="none" w:sz="0" w:space="0" w:color="auto"/>
            <w:left w:val="none" w:sz="0" w:space="0" w:color="auto"/>
            <w:bottom w:val="none" w:sz="0" w:space="0" w:color="auto"/>
            <w:right w:val="none" w:sz="0" w:space="0" w:color="auto"/>
          </w:divBdr>
        </w:div>
        <w:div w:id="535237262">
          <w:marLeft w:val="0"/>
          <w:marRight w:val="0"/>
          <w:marTop w:val="0"/>
          <w:marBottom w:val="0"/>
          <w:divBdr>
            <w:top w:val="none" w:sz="0" w:space="0" w:color="auto"/>
            <w:left w:val="none" w:sz="0" w:space="0" w:color="auto"/>
            <w:bottom w:val="none" w:sz="0" w:space="0" w:color="auto"/>
            <w:right w:val="none" w:sz="0" w:space="0" w:color="auto"/>
          </w:divBdr>
        </w:div>
        <w:div w:id="1401824002">
          <w:marLeft w:val="0"/>
          <w:marRight w:val="0"/>
          <w:marTop w:val="0"/>
          <w:marBottom w:val="0"/>
          <w:divBdr>
            <w:top w:val="none" w:sz="0" w:space="0" w:color="auto"/>
            <w:left w:val="none" w:sz="0" w:space="0" w:color="auto"/>
            <w:bottom w:val="none" w:sz="0" w:space="0" w:color="auto"/>
            <w:right w:val="none" w:sz="0" w:space="0" w:color="auto"/>
          </w:divBdr>
        </w:div>
        <w:div w:id="411663989">
          <w:marLeft w:val="0"/>
          <w:marRight w:val="0"/>
          <w:marTop w:val="0"/>
          <w:marBottom w:val="0"/>
          <w:divBdr>
            <w:top w:val="none" w:sz="0" w:space="0" w:color="auto"/>
            <w:left w:val="none" w:sz="0" w:space="0" w:color="auto"/>
            <w:bottom w:val="none" w:sz="0" w:space="0" w:color="auto"/>
            <w:right w:val="none" w:sz="0" w:space="0" w:color="auto"/>
          </w:divBdr>
        </w:div>
        <w:div w:id="41754189">
          <w:marLeft w:val="0"/>
          <w:marRight w:val="0"/>
          <w:marTop w:val="0"/>
          <w:marBottom w:val="0"/>
          <w:divBdr>
            <w:top w:val="none" w:sz="0" w:space="0" w:color="auto"/>
            <w:left w:val="none" w:sz="0" w:space="0" w:color="auto"/>
            <w:bottom w:val="none" w:sz="0" w:space="0" w:color="auto"/>
            <w:right w:val="none" w:sz="0" w:space="0" w:color="auto"/>
          </w:divBdr>
        </w:div>
        <w:div w:id="321589803">
          <w:marLeft w:val="0"/>
          <w:marRight w:val="0"/>
          <w:marTop w:val="0"/>
          <w:marBottom w:val="0"/>
          <w:divBdr>
            <w:top w:val="none" w:sz="0" w:space="0" w:color="auto"/>
            <w:left w:val="none" w:sz="0" w:space="0" w:color="auto"/>
            <w:bottom w:val="none" w:sz="0" w:space="0" w:color="auto"/>
            <w:right w:val="none" w:sz="0" w:space="0" w:color="auto"/>
          </w:divBdr>
        </w:div>
        <w:div w:id="383873705">
          <w:marLeft w:val="0"/>
          <w:marRight w:val="0"/>
          <w:marTop w:val="0"/>
          <w:marBottom w:val="0"/>
          <w:divBdr>
            <w:top w:val="none" w:sz="0" w:space="0" w:color="auto"/>
            <w:left w:val="none" w:sz="0" w:space="0" w:color="auto"/>
            <w:bottom w:val="none" w:sz="0" w:space="0" w:color="auto"/>
            <w:right w:val="none" w:sz="0" w:space="0" w:color="auto"/>
          </w:divBdr>
        </w:div>
        <w:div w:id="2038004417">
          <w:marLeft w:val="0"/>
          <w:marRight w:val="0"/>
          <w:marTop w:val="0"/>
          <w:marBottom w:val="0"/>
          <w:divBdr>
            <w:top w:val="none" w:sz="0" w:space="0" w:color="auto"/>
            <w:left w:val="none" w:sz="0" w:space="0" w:color="auto"/>
            <w:bottom w:val="none" w:sz="0" w:space="0" w:color="auto"/>
            <w:right w:val="none" w:sz="0" w:space="0" w:color="auto"/>
          </w:divBdr>
        </w:div>
        <w:div w:id="1527980613">
          <w:marLeft w:val="0"/>
          <w:marRight w:val="0"/>
          <w:marTop w:val="0"/>
          <w:marBottom w:val="0"/>
          <w:divBdr>
            <w:top w:val="none" w:sz="0" w:space="0" w:color="auto"/>
            <w:left w:val="none" w:sz="0" w:space="0" w:color="auto"/>
            <w:bottom w:val="none" w:sz="0" w:space="0" w:color="auto"/>
            <w:right w:val="none" w:sz="0" w:space="0" w:color="auto"/>
          </w:divBdr>
        </w:div>
        <w:div w:id="1400832722">
          <w:marLeft w:val="0"/>
          <w:marRight w:val="0"/>
          <w:marTop w:val="0"/>
          <w:marBottom w:val="0"/>
          <w:divBdr>
            <w:top w:val="none" w:sz="0" w:space="0" w:color="auto"/>
            <w:left w:val="none" w:sz="0" w:space="0" w:color="auto"/>
            <w:bottom w:val="none" w:sz="0" w:space="0" w:color="auto"/>
            <w:right w:val="none" w:sz="0" w:space="0" w:color="auto"/>
          </w:divBdr>
        </w:div>
        <w:div w:id="1159032477">
          <w:marLeft w:val="0"/>
          <w:marRight w:val="0"/>
          <w:marTop w:val="0"/>
          <w:marBottom w:val="0"/>
          <w:divBdr>
            <w:top w:val="none" w:sz="0" w:space="0" w:color="auto"/>
            <w:left w:val="none" w:sz="0" w:space="0" w:color="auto"/>
            <w:bottom w:val="none" w:sz="0" w:space="0" w:color="auto"/>
            <w:right w:val="none" w:sz="0" w:space="0" w:color="auto"/>
          </w:divBdr>
        </w:div>
        <w:div w:id="365639053">
          <w:marLeft w:val="0"/>
          <w:marRight w:val="0"/>
          <w:marTop w:val="0"/>
          <w:marBottom w:val="0"/>
          <w:divBdr>
            <w:top w:val="none" w:sz="0" w:space="0" w:color="auto"/>
            <w:left w:val="none" w:sz="0" w:space="0" w:color="auto"/>
            <w:bottom w:val="none" w:sz="0" w:space="0" w:color="auto"/>
            <w:right w:val="none" w:sz="0" w:space="0" w:color="auto"/>
          </w:divBdr>
        </w:div>
        <w:div w:id="214004716">
          <w:marLeft w:val="0"/>
          <w:marRight w:val="0"/>
          <w:marTop w:val="0"/>
          <w:marBottom w:val="0"/>
          <w:divBdr>
            <w:top w:val="none" w:sz="0" w:space="0" w:color="auto"/>
            <w:left w:val="none" w:sz="0" w:space="0" w:color="auto"/>
            <w:bottom w:val="none" w:sz="0" w:space="0" w:color="auto"/>
            <w:right w:val="none" w:sz="0" w:space="0" w:color="auto"/>
          </w:divBdr>
        </w:div>
        <w:div w:id="1143741585">
          <w:marLeft w:val="0"/>
          <w:marRight w:val="0"/>
          <w:marTop w:val="0"/>
          <w:marBottom w:val="0"/>
          <w:divBdr>
            <w:top w:val="none" w:sz="0" w:space="0" w:color="auto"/>
            <w:left w:val="none" w:sz="0" w:space="0" w:color="auto"/>
            <w:bottom w:val="none" w:sz="0" w:space="0" w:color="auto"/>
            <w:right w:val="none" w:sz="0" w:space="0" w:color="auto"/>
          </w:divBdr>
        </w:div>
        <w:div w:id="52970521">
          <w:marLeft w:val="0"/>
          <w:marRight w:val="0"/>
          <w:marTop w:val="0"/>
          <w:marBottom w:val="0"/>
          <w:divBdr>
            <w:top w:val="none" w:sz="0" w:space="0" w:color="auto"/>
            <w:left w:val="none" w:sz="0" w:space="0" w:color="auto"/>
            <w:bottom w:val="none" w:sz="0" w:space="0" w:color="auto"/>
            <w:right w:val="none" w:sz="0" w:space="0" w:color="auto"/>
          </w:divBdr>
        </w:div>
        <w:div w:id="8996204">
          <w:marLeft w:val="0"/>
          <w:marRight w:val="0"/>
          <w:marTop w:val="0"/>
          <w:marBottom w:val="0"/>
          <w:divBdr>
            <w:top w:val="none" w:sz="0" w:space="0" w:color="auto"/>
            <w:left w:val="none" w:sz="0" w:space="0" w:color="auto"/>
            <w:bottom w:val="none" w:sz="0" w:space="0" w:color="auto"/>
            <w:right w:val="none" w:sz="0" w:space="0" w:color="auto"/>
          </w:divBdr>
        </w:div>
        <w:div w:id="1345284788">
          <w:marLeft w:val="0"/>
          <w:marRight w:val="0"/>
          <w:marTop w:val="0"/>
          <w:marBottom w:val="0"/>
          <w:divBdr>
            <w:top w:val="none" w:sz="0" w:space="0" w:color="auto"/>
            <w:left w:val="none" w:sz="0" w:space="0" w:color="auto"/>
            <w:bottom w:val="none" w:sz="0" w:space="0" w:color="auto"/>
            <w:right w:val="none" w:sz="0" w:space="0" w:color="auto"/>
          </w:divBdr>
        </w:div>
        <w:div w:id="904684043">
          <w:marLeft w:val="0"/>
          <w:marRight w:val="0"/>
          <w:marTop w:val="0"/>
          <w:marBottom w:val="0"/>
          <w:divBdr>
            <w:top w:val="none" w:sz="0" w:space="0" w:color="auto"/>
            <w:left w:val="none" w:sz="0" w:space="0" w:color="auto"/>
            <w:bottom w:val="none" w:sz="0" w:space="0" w:color="auto"/>
            <w:right w:val="none" w:sz="0" w:space="0" w:color="auto"/>
          </w:divBdr>
        </w:div>
        <w:div w:id="1772239525">
          <w:marLeft w:val="0"/>
          <w:marRight w:val="0"/>
          <w:marTop w:val="0"/>
          <w:marBottom w:val="0"/>
          <w:divBdr>
            <w:top w:val="none" w:sz="0" w:space="0" w:color="auto"/>
            <w:left w:val="none" w:sz="0" w:space="0" w:color="auto"/>
            <w:bottom w:val="none" w:sz="0" w:space="0" w:color="auto"/>
            <w:right w:val="none" w:sz="0" w:space="0" w:color="auto"/>
          </w:divBdr>
        </w:div>
        <w:div w:id="1434087223">
          <w:marLeft w:val="0"/>
          <w:marRight w:val="0"/>
          <w:marTop w:val="0"/>
          <w:marBottom w:val="0"/>
          <w:divBdr>
            <w:top w:val="none" w:sz="0" w:space="0" w:color="auto"/>
            <w:left w:val="none" w:sz="0" w:space="0" w:color="auto"/>
            <w:bottom w:val="none" w:sz="0" w:space="0" w:color="auto"/>
            <w:right w:val="none" w:sz="0" w:space="0" w:color="auto"/>
          </w:divBdr>
        </w:div>
        <w:div w:id="689337216">
          <w:marLeft w:val="0"/>
          <w:marRight w:val="0"/>
          <w:marTop w:val="0"/>
          <w:marBottom w:val="0"/>
          <w:divBdr>
            <w:top w:val="none" w:sz="0" w:space="0" w:color="auto"/>
            <w:left w:val="none" w:sz="0" w:space="0" w:color="auto"/>
            <w:bottom w:val="none" w:sz="0" w:space="0" w:color="auto"/>
            <w:right w:val="none" w:sz="0" w:space="0" w:color="auto"/>
          </w:divBdr>
        </w:div>
        <w:div w:id="833423474">
          <w:marLeft w:val="0"/>
          <w:marRight w:val="0"/>
          <w:marTop w:val="0"/>
          <w:marBottom w:val="0"/>
          <w:divBdr>
            <w:top w:val="none" w:sz="0" w:space="0" w:color="auto"/>
            <w:left w:val="none" w:sz="0" w:space="0" w:color="auto"/>
            <w:bottom w:val="none" w:sz="0" w:space="0" w:color="auto"/>
            <w:right w:val="none" w:sz="0" w:space="0" w:color="auto"/>
          </w:divBdr>
        </w:div>
        <w:div w:id="396974428">
          <w:marLeft w:val="0"/>
          <w:marRight w:val="0"/>
          <w:marTop w:val="0"/>
          <w:marBottom w:val="0"/>
          <w:divBdr>
            <w:top w:val="none" w:sz="0" w:space="0" w:color="auto"/>
            <w:left w:val="none" w:sz="0" w:space="0" w:color="auto"/>
            <w:bottom w:val="none" w:sz="0" w:space="0" w:color="auto"/>
            <w:right w:val="none" w:sz="0" w:space="0" w:color="auto"/>
          </w:divBdr>
        </w:div>
        <w:div w:id="1013721711">
          <w:marLeft w:val="0"/>
          <w:marRight w:val="0"/>
          <w:marTop w:val="0"/>
          <w:marBottom w:val="0"/>
          <w:divBdr>
            <w:top w:val="none" w:sz="0" w:space="0" w:color="auto"/>
            <w:left w:val="none" w:sz="0" w:space="0" w:color="auto"/>
            <w:bottom w:val="none" w:sz="0" w:space="0" w:color="auto"/>
            <w:right w:val="none" w:sz="0" w:space="0" w:color="auto"/>
          </w:divBdr>
        </w:div>
        <w:div w:id="2107920751">
          <w:marLeft w:val="0"/>
          <w:marRight w:val="0"/>
          <w:marTop w:val="0"/>
          <w:marBottom w:val="0"/>
          <w:divBdr>
            <w:top w:val="none" w:sz="0" w:space="0" w:color="auto"/>
            <w:left w:val="none" w:sz="0" w:space="0" w:color="auto"/>
            <w:bottom w:val="none" w:sz="0" w:space="0" w:color="auto"/>
            <w:right w:val="none" w:sz="0" w:space="0" w:color="auto"/>
          </w:divBdr>
        </w:div>
        <w:div w:id="1019234782">
          <w:marLeft w:val="0"/>
          <w:marRight w:val="0"/>
          <w:marTop w:val="0"/>
          <w:marBottom w:val="0"/>
          <w:divBdr>
            <w:top w:val="none" w:sz="0" w:space="0" w:color="auto"/>
            <w:left w:val="none" w:sz="0" w:space="0" w:color="auto"/>
            <w:bottom w:val="none" w:sz="0" w:space="0" w:color="auto"/>
            <w:right w:val="none" w:sz="0" w:space="0" w:color="auto"/>
          </w:divBdr>
        </w:div>
        <w:div w:id="1672172752">
          <w:marLeft w:val="0"/>
          <w:marRight w:val="0"/>
          <w:marTop w:val="0"/>
          <w:marBottom w:val="0"/>
          <w:divBdr>
            <w:top w:val="none" w:sz="0" w:space="0" w:color="auto"/>
            <w:left w:val="none" w:sz="0" w:space="0" w:color="auto"/>
            <w:bottom w:val="none" w:sz="0" w:space="0" w:color="auto"/>
            <w:right w:val="none" w:sz="0" w:space="0" w:color="auto"/>
          </w:divBdr>
        </w:div>
        <w:div w:id="1391463343">
          <w:marLeft w:val="0"/>
          <w:marRight w:val="0"/>
          <w:marTop w:val="0"/>
          <w:marBottom w:val="0"/>
          <w:divBdr>
            <w:top w:val="none" w:sz="0" w:space="0" w:color="auto"/>
            <w:left w:val="none" w:sz="0" w:space="0" w:color="auto"/>
            <w:bottom w:val="none" w:sz="0" w:space="0" w:color="auto"/>
            <w:right w:val="none" w:sz="0" w:space="0" w:color="auto"/>
          </w:divBdr>
        </w:div>
        <w:div w:id="1166287207">
          <w:marLeft w:val="0"/>
          <w:marRight w:val="0"/>
          <w:marTop w:val="0"/>
          <w:marBottom w:val="0"/>
          <w:divBdr>
            <w:top w:val="none" w:sz="0" w:space="0" w:color="auto"/>
            <w:left w:val="none" w:sz="0" w:space="0" w:color="auto"/>
            <w:bottom w:val="none" w:sz="0" w:space="0" w:color="auto"/>
            <w:right w:val="none" w:sz="0" w:space="0" w:color="auto"/>
          </w:divBdr>
        </w:div>
        <w:div w:id="38676974">
          <w:marLeft w:val="0"/>
          <w:marRight w:val="0"/>
          <w:marTop w:val="0"/>
          <w:marBottom w:val="0"/>
          <w:divBdr>
            <w:top w:val="none" w:sz="0" w:space="0" w:color="auto"/>
            <w:left w:val="none" w:sz="0" w:space="0" w:color="auto"/>
            <w:bottom w:val="none" w:sz="0" w:space="0" w:color="auto"/>
            <w:right w:val="none" w:sz="0" w:space="0" w:color="auto"/>
          </w:divBdr>
        </w:div>
        <w:div w:id="381557096">
          <w:marLeft w:val="0"/>
          <w:marRight w:val="0"/>
          <w:marTop w:val="0"/>
          <w:marBottom w:val="0"/>
          <w:divBdr>
            <w:top w:val="none" w:sz="0" w:space="0" w:color="auto"/>
            <w:left w:val="none" w:sz="0" w:space="0" w:color="auto"/>
            <w:bottom w:val="none" w:sz="0" w:space="0" w:color="auto"/>
            <w:right w:val="none" w:sz="0" w:space="0" w:color="auto"/>
          </w:divBdr>
        </w:div>
        <w:div w:id="1258488895">
          <w:marLeft w:val="0"/>
          <w:marRight w:val="0"/>
          <w:marTop w:val="0"/>
          <w:marBottom w:val="0"/>
          <w:divBdr>
            <w:top w:val="none" w:sz="0" w:space="0" w:color="auto"/>
            <w:left w:val="none" w:sz="0" w:space="0" w:color="auto"/>
            <w:bottom w:val="none" w:sz="0" w:space="0" w:color="auto"/>
            <w:right w:val="none" w:sz="0" w:space="0" w:color="auto"/>
          </w:divBdr>
        </w:div>
        <w:div w:id="2042632678">
          <w:marLeft w:val="0"/>
          <w:marRight w:val="0"/>
          <w:marTop w:val="0"/>
          <w:marBottom w:val="0"/>
          <w:divBdr>
            <w:top w:val="none" w:sz="0" w:space="0" w:color="auto"/>
            <w:left w:val="none" w:sz="0" w:space="0" w:color="auto"/>
            <w:bottom w:val="none" w:sz="0" w:space="0" w:color="auto"/>
            <w:right w:val="none" w:sz="0" w:space="0" w:color="auto"/>
          </w:divBdr>
        </w:div>
        <w:div w:id="439616917">
          <w:marLeft w:val="0"/>
          <w:marRight w:val="0"/>
          <w:marTop w:val="0"/>
          <w:marBottom w:val="0"/>
          <w:divBdr>
            <w:top w:val="none" w:sz="0" w:space="0" w:color="auto"/>
            <w:left w:val="none" w:sz="0" w:space="0" w:color="auto"/>
            <w:bottom w:val="none" w:sz="0" w:space="0" w:color="auto"/>
            <w:right w:val="none" w:sz="0" w:space="0" w:color="auto"/>
          </w:divBdr>
        </w:div>
        <w:div w:id="561525729">
          <w:marLeft w:val="0"/>
          <w:marRight w:val="0"/>
          <w:marTop w:val="0"/>
          <w:marBottom w:val="0"/>
          <w:divBdr>
            <w:top w:val="none" w:sz="0" w:space="0" w:color="auto"/>
            <w:left w:val="none" w:sz="0" w:space="0" w:color="auto"/>
            <w:bottom w:val="none" w:sz="0" w:space="0" w:color="auto"/>
            <w:right w:val="none" w:sz="0" w:space="0" w:color="auto"/>
          </w:divBdr>
        </w:div>
        <w:div w:id="1144617022">
          <w:marLeft w:val="0"/>
          <w:marRight w:val="0"/>
          <w:marTop w:val="0"/>
          <w:marBottom w:val="0"/>
          <w:divBdr>
            <w:top w:val="none" w:sz="0" w:space="0" w:color="auto"/>
            <w:left w:val="none" w:sz="0" w:space="0" w:color="auto"/>
            <w:bottom w:val="none" w:sz="0" w:space="0" w:color="auto"/>
            <w:right w:val="none" w:sz="0" w:space="0" w:color="auto"/>
          </w:divBdr>
        </w:div>
        <w:div w:id="417138706">
          <w:marLeft w:val="0"/>
          <w:marRight w:val="0"/>
          <w:marTop w:val="0"/>
          <w:marBottom w:val="0"/>
          <w:divBdr>
            <w:top w:val="none" w:sz="0" w:space="0" w:color="auto"/>
            <w:left w:val="none" w:sz="0" w:space="0" w:color="auto"/>
            <w:bottom w:val="none" w:sz="0" w:space="0" w:color="auto"/>
            <w:right w:val="none" w:sz="0" w:space="0" w:color="auto"/>
          </w:divBdr>
        </w:div>
        <w:div w:id="761997948">
          <w:marLeft w:val="0"/>
          <w:marRight w:val="0"/>
          <w:marTop w:val="0"/>
          <w:marBottom w:val="0"/>
          <w:divBdr>
            <w:top w:val="none" w:sz="0" w:space="0" w:color="auto"/>
            <w:left w:val="none" w:sz="0" w:space="0" w:color="auto"/>
            <w:bottom w:val="none" w:sz="0" w:space="0" w:color="auto"/>
            <w:right w:val="none" w:sz="0" w:space="0" w:color="auto"/>
          </w:divBdr>
        </w:div>
        <w:div w:id="1573268848">
          <w:marLeft w:val="0"/>
          <w:marRight w:val="0"/>
          <w:marTop w:val="0"/>
          <w:marBottom w:val="0"/>
          <w:divBdr>
            <w:top w:val="none" w:sz="0" w:space="0" w:color="auto"/>
            <w:left w:val="none" w:sz="0" w:space="0" w:color="auto"/>
            <w:bottom w:val="none" w:sz="0" w:space="0" w:color="auto"/>
            <w:right w:val="none" w:sz="0" w:space="0" w:color="auto"/>
          </w:divBdr>
        </w:div>
        <w:div w:id="707681605">
          <w:marLeft w:val="0"/>
          <w:marRight w:val="0"/>
          <w:marTop w:val="0"/>
          <w:marBottom w:val="0"/>
          <w:divBdr>
            <w:top w:val="none" w:sz="0" w:space="0" w:color="auto"/>
            <w:left w:val="none" w:sz="0" w:space="0" w:color="auto"/>
            <w:bottom w:val="none" w:sz="0" w:space="0" w:color="auto"/>
            <w:right w:val="none" w:sz="0" w:space="0" w:color="auto"/>
          </w:divBdr>
        </w:div>
        <w:div w:id="1123108805">
          <w:marLeft w:val="0"/>
          <w:marRight w:val="0"/>
          <w:marTop w:val="0"/>
          <w:marBottom w:val="0"/>
          <w:divBdr>
            <w:top w:val="none" w:sz="0" w:space="0" w:color="auto"/>
            <w:left w:val="none" w:sz="0" w:space="0" w:color="auto"/>
            <w:bottom w:val="none" w:sz="0" w:space="0" w:color="auto"/>
            <w:right w:val="none" w:sz="0" w:space="0" w:color="auto"/>
          </w:divBdr>
        </w:div>
        <w:div w:id="1719816528">
          <w:marLeft w:val="0"/>
          <w:marRight w:val="0"/>
          <w:marTop w:val="0"/>
          <w:marBottom w:val="0"/>
          <w:divBdr>
            <w:top w:val="none" w:sz="0" w:space="0" w:color="auto"/>
            <w:left w:val="none" w:sz="0" w:space="0" w:color="auto"/>
            <w:bottom w:val="none" w:sz="0" w:space="0" w:color="auto"/>
            <w:right w:val="none" w:sz="0" w:space="0" w:color="auto"/>
          </w:divBdr>
        </w:div>
        <w:div w:id="287586681">
          <w:marLeft w:val="0"/>
          <w:marRight w:val="0"/>
          <w:marTop w:val="0"/>
          <w:marBottom w:val="0"/>
          <w:divBdr>
            <w:top w:val="none" w:sz="0" w:space="0" w:color="auto"/>
            <w:left w:val="none" w:sz="0" w:space="0" w:color="auto"/>
            <w:bottom w:val="none" w:sz="0" w:space="0" w:color="auto"/>
            <w:right w:val="none" w:sz="0" w:space="0" w:color="auto"/>
          </w:divBdr>
        </w:div>
        <w:div w:id="1650744901">
          <w:marLeft w:val="0"/>
          <w:marRight w:val="0"/>
          <w:marTop w:val="0"/>
          <w:marBottom w:val="0"/>
          <w:divBdr>
            <w:top w:val="none" w:sz="0" w:space="0" w:color="auto"/>
            <w:left w:val="none" w:sz="0" w:space="0" w:color="auto"/>
            <w:bottom w:val="none" w:sz="0" w:space="0" w:color="auto"/>
            <w:right w:val="none" w:sz="0" w:space="0" w:color="auto"/>
          </w:divBdr>
        </w:div>
        <w:div w:id="242107993">
          <w:marLeft w:val="0"/>
          <w:marRight w:val="0"/>
          <w:marTop w:val="0"/>
          <w:marBottom w:val="0"/>
          <w:divBdr>
            <w:top w:val="none" w:sz="0" w:space="0" w:color="auto"/>
            <w:left w:val="none" w:sz="0" w:space="0" w:color="auto"/>
            <w:bottom w:val="none" w:sz="0" w:space="0" w:color="auto"/>
            <w:right w:val="none" w:sz="0" w:space="0" w:color="auto"/>
          </w:divBdr>
        </w:div>
        <w:div w:id="1803771701">
          <w:marLeft w:val="0"/>
          <w:marRight w:val="0"/>
          <w:marTop w:val="0"/>
          <w:marBottom w:val="0"/>
          <w:divBdr>
            <w:top w:val="none" w:sz="0" w:space="0" w:color="auto"/>
            <w:left w:val="none" w:sz="0" w:space="0" w:color="auto"/>
            <w:bottom w:val="none" w:sz="0" w:space="0" w:color="auto"/>
            <w:right w:val="none" w:sz="0" w:space="0" w:color="auto"/>
          </w:divBdr>
        </w:div>
        <w:div w:id="567301732">
          <w:marLeft w:val="0"/>
          <w:marRight w:val="0"/>
          <w:marTop w:val="0"/>
          <w:marBottom w:val="0"/>
          <w:divBdr>
            <w:top w:val="none" w:sz="0" w:space="0" w:color="auto"/>
            <w:left w:val="none" w:sz="0" w:space="0" w:color="auto"/>
            <w:bottom w:val="none" w:sz="0" w:space="0" w:color="auto"/>
            <w:right w:val="none" w:sz="0" w:space="0" w:color="auto"/>
          </w:divBdr>
        </w:div>
        <w:div w:id="1272905921">
          <w:marLeft w:val="0"/>
          <w:marRight w:val="0"/>
          <w:marTop w:val="0"/>
          <w:marBottom w:val="0"/>
          <w:divBdr>
            <w:top w:val="none" w:sz="0" w:space="0" w:color="auto"/>
            <w:left w:val="none" w:sz="0" w:space="0" w:color="auto"/>
            <w:bottom w:val="none" w:sz="0" w:space="0" w:color="auto"/>
            <w:right w:val="none" w:sz="0" w:space="0" w:color="auto"/>
          </w:divBdr>
        </w:div>
        <w:div w:id="1945770189">
          <w:marLeft w:val="0"/>
          <w:marRight w:val="0"/>
          <w:marTop w:val="0"/>
          <w:marBottom w:val="0"/>
          <w:divBdr>
            <w:top w:val="none" w:sz="0" w:space="0" w:color="auto"/>
            <w:left w:val="none" w:sz="0" w:space="0" w:color="auto"/>
            <w:bottom w:val="none" w:sz="0" w:space="0" w:color="auto"/>
            <w:right w:val="none" w:sz="0" w:space="0" w:color="auto"/>
          </w:divBdr>
        </w:div>
        <w:div w:id="241991055">
          <w:marLeft w:val="0"/>
          <w:marRight w:val="0"/>
          <w:marTop w:val="0"/>
          <w:marBottom w:val="0"/>
          <w:divBdr>
            <w:top w:val="none" w:sz="0" w:space="0" w:color="auto"/>
            <w:left w:val="none" w:sz="0" w:space="0" w:color="auto"/>
            <w:bottom w:val="none" w:sz="0" w:space="0" w:color="auto"/>
            <w:right w:val="none" w:sz="0" w:space="0" w:color="auto"/>
          </w:divBdr>
        </w:div>
        <w:div w:id="2142459056">
          <w:marLeft w:val="0"/>
          <w:marRight w:val="0"/>
          <w:marTop w:val="0"/>
          <w:marBottom w:val="0"/>
          <w:divBdr>
            <w:top w:val="none" w:sz="0" w:space="0" w:color="auto"/>
            <w:left w:val="none" w:sz="0" w:space="0" w:color="auto"/>
            <w:bottom w:val="none" w:sz="0" w:space="0" w:color="auto"/>
            <w:right w:val="none" w:sz="0" w:space="0" w:color="auto"/>
          </w:divBdr>
        </w:div>
        <w:div w:id="2134202519">
          <w:marLeft w:val="0"/>
          <w:marRight w:val="0"/>
          <w:marTop w:val="0"/>
          <w:marBottom w:val="0"/>
          <w:divBdr>
            <w:top w:val="none" w:sz="0" w:space="0" w:color="auto"/>
            <w:left w:val="none" w:sz="0" w:space="0" w:color="auto"/>
            <w:bottom w:val="none" w:sz="0" w:space="0" w:color="auto"/>
            <w:right w:val="none" w:sz="0" w:space="0" w:color="auto"/>
          </w:divBdr>
        </w:div>
        <w:div w:id="1256741534">
          <w:marLeft w:val="0"/>
          <w:marRight w:val="0"/>
          <w:marTop w:val="0"/>
          <w:marBottom w:val="0"/>
          <w:divBdr>
            <w:top w:val="none" w:sz="0" w:space="0" w:color="auto"/>
            <w:left w:val="none" w:sz="0" w:space="0" w:color="auto"/>
            <w:bottom w:val="none" w:sz="0" w:space="0" w:color="auto"/>
            <w:right w:val="none" w:sz="0" w:space="0" w:color="auto"/>
          </w:divBdr>
        </w:div>
        <w:div w:id="1935163305">
          <w:marLeft w:val="0"/>
          <w:marRight w:val="0"/>
          <w:marTop w:val="0"/>
          <w:marBottom w:val="0"/>
          <w:divBdr>
            <w:top w:val="none" w:sz="0" w:space="0" w:color="auto"/>
            <w:left w:val="none" w:sz="0" w:space="0" w:color="auto"/>
            <w:bottom w:val="none" w:sz="0" w:space="0" w:color="auto"/>
            <w:right w:val="none" w:sz="0" w:space="0" w:color="auto"/>
          </w:divBdr>
        </w:div>
        <w:div w:id="1298796316">
          <w:marLeft w:val="0"/>
          <w:marRight w:val="0"/>
          <w:marTop w:val="0"/>
          <w:marBottom w:val="0"/>
          <w:divBdr>
            <w:top w:val="none" w:sz="0" w:space="0" w:color="auto"/>
            <w:left w:val="none" w:sz="0" w:space="0" w:color="auto"/>
            <w:bottom w:val="none" w:sz="0" w:space="0" w:color="auto"/>
            <w:right w:val="none" w:sz="0" w:space="0" w:color="auto"/>
          </w:divBdr>
        </w:div>
        <w:div w:id="585462625">
          <w:marLeft w:val="0"/>
          <w:marRight w:val="0"/>
          <w:marTop w:val="0"/>
          <w:marBottom w:val="0"/>
          <w:divBdr>
            <w:top w:val="none" w:sz="0" w:space="0" w:color="auto"/>
            <w:left w:val="none" w:sz="0" w:space="0" w:color="auto"/>
            <w:bottom w:val="none" w:sz="0" w:space="0" w:color="auto"/>
            <w:right w:val="none" w:sz="0" w:space="0" w:color="auto"/>
          </w:divBdr>
        </w:div>
        <w:div w:id="41831581">
          <w:marLeft w:val="0"/>
          <w:marRight w:val="0"/>
          <w:marTop w:val="0"/>
          <w:marBottom w:val="0"/>
          <w:divBdr>
            <w:top w:val="none" w:sz="0" w:space="0" w:color="auto"/>
            <w:left w:val="none" w:sz="0" w:space="0" w:color="auto"/>
            <w:bottom w:val="none" w:sz="0" w:space="0" w:color="auto"/>
            <w:right w:val="none" w:sz="0" w:space="0" w:color="auto"/>
          </w:divBdr>
        </w:div>
        <w:div w:id="1183592261">
          <w:marLeft w:val="0"/>
          <w:marRight w:val="0"/>
          <w:marTop w:val="0"/>
          <w:marBottom w:val="0"/>
          <w:divBdr>
            <w:top w:val="none" w:sz="0" w:space="0" w:color="auto"/>
            <w:left w:val="none" w:sz="0" w:space="0" w:color="auto"/>
            <w:bottom w:val="none" w:sz="0" w:space="0" w:color="auto"/>
            <w:right w:val="none" w:sz="0" w:space="0" w:color="auto"/>
          </w:divBdr>
        </w:div>
        <w:div w:id="1828589223">
          <w:marLeft w:val="0"/>
          <w:marRight w:val="0"/>
          <w:marTop w:val="0"/>
          <w:marBottom w:val="0"/>
          <w:divBdr>
            <w:top w:val="none" w:sz="0" w:space="0" w:color="auto"/>
            <w:left w:val="none" w:sz="0" w:space="0" w:color="auto"/>
            <w:bottom w:val="none" w:sz="0" w:space="0" w:color="auto"/>
            <w:right w:val="none" w:sz="0" w:space="0" w:color="auto"/>
          </w:divBdr>
        </w:div>
        <w:div w:id="671297046">
          <w:marLeft w:val="0"/>
          <w:marRight w:val="0"/>
          <w:marTop w:val="0"/>
          <w:marBottom w:val="0"/>
          <w:divBdr>
            <w:top w:val="none" w:sz="0" w:space="0" w:color="auto"/>
            <w:left w:val="none" w:sz="0" w:space="0" w:color="auto"/>
            <w:bottom w:val="none" w:sz="0" w:space="0" w:color="auto"/>
            <w:right w:val="none" w:sz="0" w:space="0" w:color="auto"/>
          </w:divBdr>
        </w:div>
        <w:div w:id="656304320">
          <w:marLeft w:val="0"/>
          <w:marRight w:val="0"/>
          <w:marTop w:val="0"/>
          <w:marBottom w:val="0"/>
          <w:divBdr>
            <w:top w:val="none" w:sz="0" w:space="0" w:color="auto"/>
            <w:left w:val="none" w:sz="0" w:space="0" w:color="auto"/>
            <w:bottom w:val="none" w:sz="0" w:space="0" w:color="auto"/>
            <w:right w:val="none" w:sz="0" w:space="0" w:color="auto"/>
          </w:divBdr>
        </w:div>
        <w:div w:id="626741624">
          <w:marLeft w:val="0"/>
          <w:marRight w:val="0"/>
          <w:marTop w:val="0"/>
          <w:marBottom w:val="0"/>
          <w:divBdr>
            <w:top w:val="none" w:sz="0" w:space="0" w:color="auto"/>
            <w:left w:val="none" w:sz="0" w:space="0" w:color="auto"/>
            <w:bottom w:val="none" w:sz="0" w:space="0" w:color="auto"/>
            <w:right w:val="none" w:sz="0" w:space="0" w:color="auto"/>
          </w:divBdr>
        </w:div>
        <w:div w:id="315229530">
          <w:marLeft w:val="0"/>
          <w:marRight w:val="0"/>
          <w:marTop w:val="0"/>
          <w:marBottom w:val="0"/>
          <w:divBdr>
            <w:top w:val="none" w:sz="0" w:space="0" w:color="auto"/>
            <w:left w:val="none" w:sz="0" w:space="0" w:color="auto"/>
            <w:bottom w:val="none" w:sz="0" w:space="0" w:color="auto"/>
            <w:right w:val="none" w:sz="0" w:space="0" w:color="auto"/>
          </w:divBdr>
        </w:div>
        <w:div w:id="1414933358">
          <w:marLeft w:val="0"/>
          <w:marRight w:val="0"/>
          <w:marTop w:val="0"/>
          <w:marBottom w:val="0"/>
          <w:divBdr>
            <w:top w:val="none" w:sz="0" w:space="0" w:color="auto"/>
            <w:left w:val="none" w:sz="0" w:space="0" w:color="auto"/>
            <w:bottom w:val="none" w:sz="0" w:space="0" w:color="auto"/>
            <w:right w:val="none" w:sz="0" w:space="0" w:color="auto"/>
          </w:divBdr>
        </w:div>
        <w:div w:id="640771824">
          <w:marLeft w:val="0"/>
          <w:marRight w:val="0"/>
          <w:marTop w:val="0"/>
          <w:marBottom w:val="0"/>
          <w:divBdr>
            <w:top w:val="none" w:sz="0" w:space="0" w:color="auto"/>
            <w:left w:val="none" w:sz="0" w:space="0" w:color="auto"/>
            <w:bottom w:val="none" w:sz="0" w:space="0" w:color="auto"/>
            <w:right w:val="none" w:sz="0" w:space="0" w:color="auto"/>
          </w:divBdr>
        </w:div>
        <w:div w:id="817771928">
          <w:marLeft w:val="0"/>
          <w:marRight w:val="0"/>
          <w:marTop w:val="0"/>
          <w:marBottom w:val="0"/>
          <w:divBdr>
            <w:top w:val="none" w:sz="0" w:space="0" w:color="auto"/>
            <w:left w:val="none" w:sz="0" w:space="0" w:color="auto"/>
            <w:bottom w:val="none" w:sz="0" w:space="0" w:color="auto"/>
            <w:right w:val="none" w:sz="0" w:space="0" w:color="auto"/>
          </w:divBdr>
        </w:div>
      </w:divsChild>
    </w:div>
    <w:div w:id="697388124">
      <w:bodyDiv w:val="1"/>
      <w:marLeft w:val="0"/>
      <w:marRight w:val="0"/>
      <w:marTop w:val="0"/>
      <w:marBottom w:val="0"/>
      <w:divBdr>
        <w:top w:val="none" w:sz="0" w:space="0" w:color="auto"/>
        <w:left w:val="none" w:sz="0" w:space="0" w:color="auto"/>
        <w:bottom w:val="none" w:sz="0" w:space="0" w:color="auto"/>
        <w:right w:val="none" w:sz="0" w:space="0" w:color="auto"/>
      </w:divBdr>
      <w:divsChild>
        <w:div w:id="1362246821">
          <w:marLeft w:val="0"/>
          <w:marRight w:val="0"/>
          <w:marTop w:val="0"/>
          <w:marBottom w:val="0"/>
          <w:divBdr>
            <w:top w:val="none" w:sz="0" w:space="0" w:color="auto"/>
            <w:left w:val="none" w:sz="0" w:space="0" w:color="auto"/>
            <w:bottom w:val="none" w:sz="0" w:space="0" w:color="auto"/>
            <w:right w:val="none" w:sz="0" w:space="0" w:color="auto"/>
          </w:divBdr>
        </w:div>
        <w:div w:id="625477417">
          <w:marLeft w:val="0"/>
          <w:marRight w:val="0"/>
          <w:marTop w:val="0"/>
          <w:marBottom w:val="0"/>
          <w:divBdr>
            <w:top w:val="none" w:sz="0" w:space="0" w:color="auto"/>
            <w:left w:val="none" w:sz="0" w:space="0" w:color="auto"/>
            <w:bottom w:val="none" w:sz="0" w:space="0" w:color="auto"/>
            <w:right w:val="none" w:sz="0" w:space="0" w:color="auto"/>
          </w:divBdr>
        </w:div>
        <w:div w:id="785975514">
          <w:marLeft w:val="0"/>
          <w:marRight w:val="0"/>
          <w:marTop w:val="0"/>
          <w:marBottom w:val="0"/>
          <w:divBdr>
            <w:top w:val="none" w:sz="0" w:space="0" w:color="auto"/>
            <w:left w:val="none" w:sz="0" w:space="0" w:color="auto"/>
            <w:bottom w:val="none" w:sz="0" w:space="0" w:color="auto"/>
            <w:right w:val="none" w:sz="0" w:space="0" w:color="auto"/>
          </w:divBdr>
        </w:div>
        <w:div w:id="231505794">
          <w:marLeft w:val="0"/>
          <w:marRight w:val="0"/>
          <w:marTop w:val="0"/>
          <w:marBottom w:val="0"/>
          <w:divBdr>
            <w:top w:val="none" w:sz="0" w:space="0" w:color="auto"/>
            <w:left w:val="none" w:sz="0" w:space="0" w:color="auto"/>
            <w:bottom w:val="none" w:sz="0" w:space="0" w:color="auto"/>
            <w:right w:val="none" w:sz="0" w:space="0" w:color="auto"/>
          </w:divBdr>
        </w:div>
        <w:div w:id="1485704783">
          <w:marLeft w:val="0"/>
          <w:marRight w:val="0"/>
          <w:marTop w:val="0"/>
          <w:marBottom w:val="0"/>
          <w:divBdr>
            <w:top w:val="none" w:sz="0" w:space="0" w:color="auto"/>
            <w:left w:val="none" w:sz="0" w:space="0" w:color="auto"/>
            <w:bottom w:val="none" w:sz="0" w:space="0" w:color="auto"/>
            <w:right w:val="none" w:sz="0" w:space="0" w:color="auto"/>
          </w:divBdr>
        </w:div>
        <w:div w:id="1951743959">
          <w:marLeft w:val="0"/>
          <w:marRight w:val="0"/>
          <w:marTop w:val="0"/>
          <w:marBottom w:val="0"/>
          <w:divBdr>
            <w:top w:val="none" w:sz="0" w:space="0" w:color="auto"/>
            <w:left w:val="none" w:sz="0" w:space="0" w:color="auto"/>
            <w:bottom w:val="none" w:sz="0" w:space="0" w:color="auto"/>
            <w:right w:val="none" w:sz="0" w:space="0" w:color="auto"/>
          </w:divBdr>
        </w:div>
        <w:div w:id="815416023">
          <w:marLeft w:val="0"/>
          <w:marRight w:val="0"/>
          <w:marTop w:val="0"/>
          <w:marBottom w:val="0"/>
          <w:divBdr>
            <w:top w:val="none" w:sz="0" w:space="0" w:color="auto"/>
            <w:left w:val="none" w:sz="0" w:space="0" w:color="auto"/>
            <w:bottom w:val="none" w:sz="0" w:space="0" w:color="auto"/>
            <w:right w:val="none" w:sz="0" w:space="0" w:color="auto"/>
          </w:divBdr>
        </w:div>
        <w:div w:id="1529678318">
          <w:marLeft w:val="0"/>
          <w:marRight w:val="0"/>
          <w:marTop w:val="0"/>
          <w:marBottom w:val="0"/>
          <w:divBdr>
            <w:top w:val="none" w:sz="0" w:space="0" w:color="auto"/>
            <w:left w:val="none" w:sz="0" w:space="0" w:color="auto"/>
            <w:bottom w:val="none" w:sz="0" w:space="0" w:color="auto"/>
            <w:right w:val="none" w:sz="0" w:space="0" w:color="auto"/>
          </w:divBdr>
        </w:div>
        <w:div w:id="1845704452">
          <w:marLeft w:val="0"/>
          <w:marRight w:val="0"/>
          <w:marTop w:val="0"/>
          <w:marBottom w:val="0"/>
          <w:divBdr>
            <w:top w:val="none" w:sz="0" w:space="0" w:color="auto"/>
            <w:left w:val="none" w:sz="0" w:space="0" w:color="auto"/>
            <w:bottom w:val="none" w:sz="0" w:space="0" w:color="auto"/>
            <w:right w:val="none" w:sz="0" w:space="0" w:color="auto"/>
          </w:divBdr>
        </w:div>
        <w:div w:id="594751753">
          <w:marLeft w:val="0"/>
          <w:marRight w:val="0"/>
          <w:marTop w:val="0"/>
          <w:marBottom w:val="0"/>
          <w:divBdr>
            <w:top w:val="none" w:sz="0" w:space="0" w:color="auto"/>
            <w:left w:val="none" w:sz="0" w:space="0" w:color="auto"/>
            <w:bottom w:val="none" w:sz="0" w:space="0" w:color="auto"/>
            <w:right w:val="none" w:sz="0" w:space="0" w:color="auto"/>
          </w:divBdr>
        </w:div>
        <w:div w:id="742218121">
          <w:marLeft w:val="0"/>
          <w:marRight w:val="0"/>
          <w:marTop w:val="0"/>
          <w:marBottom w:val="0"/>
          <w:divBdr>
            <w:top w:val="none" w:sz="0" w:space="0" w:color="auto"/>
            <w:left w:val="none" w:sz="0" w:space="0" w:color="auto"/>
            <w:bottom w:val="none" w:sz="0" w:space="0" w:color="auto"/>
            <w:right w:val="none" w:sz="0" w:space="0" w:color="auto"/>
          </w:divBdr>
        </w:div>
        <w:div w:id="2135830910">
          <w:marLeft w:val="0"/>
          <w:marRight w:val="0"/>
          <w:marTop w:val="0"/>
          <w:marBottom w:val="0"/>
          <w:divBdr>
            <w:top w:val="none" w:sz="0" w:space="0" w:color="auto"/>
            <w:left w:val="none" w:sz="0" w:space="0" w:color="auto"/>
            <w:bottom w:val="none" w:sz="0" w:space="0" w:color="auto"/>
            <w:right w:val="none" w:sz="0" w:space="0" w:color="auto"/>
          </w:divBdr>
        </w:div>
        <w:div w:id="1294360907">
          <w:marLeft w:val="0"/>
          <w:marRight w:val="0"/>
          <w:marTop w:val="0"/>
          <w:marBottom w:val="0"/>
          <w:divBdr>
            <w:top w:val="none" w:sz="0" w:space="0" w:color="auto"/>
            <w:left w:val="none" w:sz="0" w:space="0" w:color="auto"/>
            <w:bottom w:val="none" w:sz="0" w:space="0" w:color="auto"/>
            <w:right w:val="none" w:sz="0" w:space="0" w:color="auto"/>
          </w:divBdr>
        </w:div>
        <w:div w:id="715353158">
          <w:marLeft w:val="0"/>
          <w:marRight w:val="0"/>
          <w:marTop w:val="0"/>
          <w:marBottom w:val="0"/>
          <w:divBdr>
            <w:top w:val="none" w:sz="0" w:space="0" w:color="auto"/>
            <w:left w:val="none" w:sz="0" w:space="0" w:color="auto"/>
            <w:bottom w:val="none" w:sz="0" w:space="0" w:color="auto"/>
            <w:right w:val="none" w:sz="0" w:space="0" w:color="auto"/>
          </w:divBdr>
        </w:div>
        <w:div w:id="1880894563">
          <w:marLeft w:val="0"/>
          <w:marRight w:val="0"/>
          <w:marTop w:val="0"/>
          <w:marBottom w:val="0"/>
          <w:divBdr>
            <w:top w:val="none" w:sz="0" w:space="0" w:color="auto"/>
            <w:left w:val="none" w:sz="0" w:space="0" w:color="auto"/>
            <w:bottom w:val="none" w:sz="0" w:space="0" w:color="auto"/>
            <w:right w:val="none" w:sz="0" w:space="0" w:color="auto"/>
          </w:divBdr>
        </w:div>
        <w:div w:id="1845893573">
          <w:marLeft w:val="0"/>
          <w:marRight w:val="0"/>
          <w:marTop w:val="0"/>
          <w:marBottom w:val="0"/>
          <w:divBdr>
            <w:top w:val="none" w:sz="0" w:space="0" w:color="auto"/>
            <w:left w:val="none" w:sz="0" w:space="0" w:color="auto"/>
            <w:bottom w:val="none" w:sz="0" w:space="0" w:color="auto"/>
            <w:right w:val="none" w:sz="0" w:space="0" w:color="auto"/>
          </w:divBdr>
        </w:div>
        <w:div w:id="418257760">
          <w:marLeft w:val="0"/>
          <w:marRight w:val="0"/>
          <w:marTop w:val="0"/>
          <w:marBottom w:val="0"/>
          <w:divBdr>
            <w:top w:val="none" w:sz="0" w:space="0" w:color="auto"/>
            <w:left w:val="none" w:sz="0" w:space="0" w:color="auto"/>
            <w:bottom w:val="none" w:sz="0" w:space="0" w:color="auto"/>
            <w:right w:val="none" w:sz="0" w:space="0" w:color="auto"/>
          </w:divBdr>
        </w:div>
        <w:div w:id="1276983165">
          <w:marLeft w:val="0"/>
          <w:marRight w:val="0"/>
          <w:marTop w:val="0"/>
          <w:marBottom w:val="0"/>
          <w:divBdr>
            <w:top w:val="none" w:sz="0" w:space="0" w:color="auto"/>
            <w:left w:val="none" w:sz="0" w:space="0" w:color="auto"/>
            <w:bottom w:val="none" w:sz="0" w:space="0" w:color="auto"/>
            <w:right w:val="none" w:sz="0" w:space="0" w:color="auto"/>
          </w:divBdr>
        </w:div>
        <w:div w:id="1092967825">
          <w:marLeft w:val="0"/>
          <w:marRight w:val="0"/>
          <w:marTop w:val="0"/>
          <w:marBottom w:val="0"/>
          <w:divBdr>
            <w:top w:val="none" w:sz="0" w:space="0" w:color="auto"/>
            <w:left w:val="none" w:sz="0" w:space="0" w:color="auto"/>
            <w:bottom w:val="none" w:sz="0" w:space="0" w:color="auto"/>
            <w:right w:val="none" w:sz="0" w:space="0" w:color="auto"/>
          </w:divBdr>
        </w:div>
        <w:div w:id="787164780">
          <w:marLeft w:val="0"/>
          <w:marRight w:val="0"/>
          <w:marTop w:val="0"/>
          <w:marBottom w:val="0"/>
          <w:divBdr>
            <w:top w:val="none" w:sz="0" w:space="0" w:color="auto"/>
            <w:left w:val="none" w:sz="0" w:space="0" w:color="auto"/>
            <w:bottom w:val="none" w:sz="0" w:space="0" w:color="auto"/>
            <w:right w:val="none" w:sz="0" w:space="0" w:color="auto"/>
          </w:divBdr>
        </w:div>
        <w:div w:id="2089570029">
          <w:marLeft w:val="0"/>
          <w:marRight w:val="0"/>
          <w:marTop w:val="0"/>
          <w:marBottom w:val="0"/>
          <w:divBdr>
            <w:top w:val="none" w:sz="0" w:space="0" w:color="auto"/>
            <w:left w:val="none" w:sz="0" w:space="0" w:color="auto"/>
            <w:bottom w:val="none" w:sz="0" w:space="0" w:color="auto"/>
            <w:right w:val="none" w:sz="0" w:space="0" w:color="auto"/>
          </w:divBdr>
        </w:div>
        <w:div w:id="52892509">
          <w:marLeft w:val="0"/>
          <w:marRight w:val="0"/>
          <w:marTop w:val="0"/>
          <w:marBottom w:val="0"/>
          <w:divBdr>
            <w:top w:val="none" w:sz="0" w:space="0" w:color="auto"/>
            <w:left w:val="none" w:sz="0" w:space="0" w:color="auto"/>
            <w:bottom w:val="none" w:sz="0" w:space="0" w:color="auto"/>
            <w:right w:val="none" w:sz="0" w:space="0" w:color="auto"/>
          </w:divBdr>
        </w:div>
        <w:div w:id="1915118512">
          <w:marLeft w:val="0"/>
          <w:marRight w:val="0"/>
          <w:marTop w:val="0"/>
          <w:marBottom w:val="0"/>
          <w:divBdr>
            <w:top w:val="none" w:sz="0" w:space="0" w:color="auto"/>
            <w:left w:val="none" w:sz="0" w:space="0" w:color="auto"/>
            <w:bottom w:val="none" w:sz="0" w:space="0" w:color="auto"/>
            <w:right w:val="none" w:sz="0" w:space="0" w:color="auto"/>
          </w:divBdr>
        </w:div>
        <w:div w:id="1819760381">
          <w:marLeft w:val="0"/>
          <w:marRight w:val="0"/>
          <w:marTop w:val="0"/>
          <w:marBottom w:val="0"/>
          <w:divBdr>
            <w:top w:val="none" w:sz="0" w:space="0" w:color="auto"/>
            <w:left w:val="none" w:sz="0" w:space="0" w:color="auto"/>
            <w:bottom w:val="none" w:sz="0" w:space="0" w:color="auto"/>
            <w:right w:val="none" w:sz="0" w:space="0" w:color="auto"/>
          </w:divBdr>
        </w:div>
        <w:div w:id="1283465007">
          <w:marLeft w:val="0"/>
          <w:marRight w:val="0"/>
          <w:marTop w:val="0"/>
          <w:marBottom w:val="0"/>
          <w:divBdr>
            <w:top w:val="none" w:sz="0" w:space="0" w:color="auto"/>
            <w:left w:val="none" w:sz="0" w:space="0" w:color="auto"/>
            <w:bottom w:val="none" w:sz="0" w:space="0" w:color="auto"/>
            <w:right w:val="none" w:sz="0" w:space="0" w:color="auto"/>
          </w:divBdr>
        </w:div>
        <w:div w:id="1531603012">
          <w:marLeft w:val="0"/>
          <w:marRight w:val="0"/>
          <w:marTop w:val="0"/>
          <w:marBottom w:val="0"/>
          <w:divBdr>
            <w:top w:val="none" w:sz="0" w:space="0" w:color="auto"/>
            <w:left w:val="none" w:sz="0" w:space="0" w:color="auto"/>
            <w:bottom w:val="none" w:sz="0" w:space="0" w:color="auto"/>
            <w:right w:val="none" w:sz="0" w:space="0" w:color="auto"/>
          </w:divBdr>
        </w:div>
      </w:divsChild>
    </w:div>
    <w:div w:id="760687173">
      <w:bodyDiv w:val="1"/>
      <w:marLeft w:val="0"/>
      <w:marRight w:val="0"/>
      <w:marTop w:val="0"/>
      <w:marBottom w:val="0"/>
      <w:divBdr>
        <w:top w:val="none" w:sz="0" w:space="0" w:color="auto"/>
        <w:left w:val="none" w:sz="0" w:space="0" w:color="auto"/>
        <w:bottom w:val="none" w:sz="0" w:space="0" w:color="auto"/>
        <w:right w:val="none" w:sz="0" w:space="0" w:color="auto"/>
      </w:divBdr>
    </w:div>
    <w:div w:id="1010838575">
      <w:bodyDiv w:val="1"/>
      <w:marLeft w:val="0"/>
      <w:marRight w:val="0"/>
      <w:marTop w:val="0"/>
      <w:marBottom w:val="0"/>
      <w:divBdr>
        <w:top w:val="none" w:sz="0" w:space="0" w:color="auto"/>
        <w:left w:val="none" w:sz="0" w:space="0" w:color="auto"/>
        <w:bottom w:val="none" w:sz="0" w:space="0" w:color="auto"/>
        <w:right w:val="none" w:sz="0" w:space="0" w:color="auto"/>
      </w:divBdr>
      <w:divsChild>
        <w:div w:id="476919101">
          <w:marLeft w:val="0"/>
          <w:marRight w:val="0"/>
          <w:marTop w:val="15"/>
          <w:marBottom w:val="0"/>
          <w:divBdr>
            <w:top w:val="single" w:sz="48" w:space="0" w:color="auto"/>
            <w:left w:val="single" w:sz="48" w:space="0" w:color="auto"/>
            <w:bottom w:val="single" w:sz="48" w:space="0" w:color="auto"/>
            <w:right w:val="single" w:sz="48" w:space="0" w:color="auto"/>
          </w:divBdr>
          <w:divsChild>
            <w:div w:id="1074551311">
              <w:marLeft w:val="0"/>
              <w:marRight w:val="0"/>
              <w:marTop w:val="0"/>
              <w:marBottom w:val="0"/>
              <w:divBdr>
                <w:top w:val="none" w:sz="0" w:space="0" w:color="auto"/>
                <w:left w:val="none" w:sz="0" w:space="0" w:color="auto"/>
                <w:bottom w:val="none" w:sz="0" w:space="0" w:color="auto"/>
                <w:right w:val="none" w:sz="0" w:space="0" w:color="auto"/>
              </w:divBdr>
              <w:divsChild>
                <w:div w:id="564145982">
                  <w:marLeft w:val="0"/>
                  <w:marRight w:val="0"/>
                  <w:marTop w:val="0"/>
                  <w:marBottom w:val="0"/>
                  <w:divBdr>
                    <w:top w:val="none" w:sz="0" w:space="0" w:color="auto"/>
                    <w:left w:val="none" w:sz="0" w:space="0" w:color="auto"/>
                    <w:bottom w:val="none" w:sz="0" w:space="0" w:color="auto"/>
                    <w:right w:val="none" w:sz="0" w:space="0" w:color="auto"/>
                  </w:divBdr>
                </w:div>
                <w:div w:id="1626545096">
                  <w:marLeft w:val="0"/>
                  <w:marRight w:val="0"/>
                  <w:marTop w:val="0"/>
                  <w:marBottom w:val="0"/>
                  <w:divBdr>
                    <w:top w:val="none" w:sz="0" w:space="0" w:color="auto"/>
                    <w:left w:val="none" w:sz="0" w:space="0" w:color="auto"/>
                    <w:bottom w:val="none" w:sz="0" w:space="0" w:color="auto"/>
                    <w:right w:val="none" w:sz="0" w:space="0" w:color="auto"/>
                  </w:divBdr>
                </w:div>
                <w:div w:id="1644844786">
                  <w:marLeft w:val="0"/>
                  <w:marRight w:val="0"/>
                  <w:marTop w:val="0"/>
                  <w:marBottom w:val="0"/>
                  <w:divBdr>
                    <w:top w:val="none" w:sz="0" w:space="0" w:color="auto"/>
                    <w:left w:val="none" w:sz="0" w:space="0" w:color="auto"/>
                    <w:bottom w:val="none" w:sz="0" w:space="0" w:color="auto"/>
                    <w:right w:val="none" w:sz="0" w:space="0" w:color="auto"/>
                  </w:divBdr>
                </w:div>
                <w:div w:id="464466097">
                  <w:marLeft w:val="0"/>
                  <w:marRight w:val="0"/>
                  <w:marTop w:val="0"/>
                  <w:marBottom w:val="0"/>
                  <w:divBdr>
                    <w:top w:val="none" w:sz="0" w:space="0" w:color="auto"/>
                    <w:left w:val="none" w:sz="0" w:space="0" w:color="auto"/>
                    <w:bottom w:val="none" w:sz="0" w:space="0" w:color="auto"/>
                    <w:right w:val="none" w:sz="0" w:space="0" w:color="auto"/>
                  </w:divBdr>
                </w:div>
                <w:div w:id="66810159">
                  <w:marLeft w:val="0"/>
                  <w:marRight w:val="0"/>
                  <w:marTop w:val="0"/>
                  <w:marBottom w:val="0"/>
                  <w:divBdr>
                    <w:top w:val="none" w:sz="0" w:space="0" w:color="auto"/>
                    <w:left w:val="none" w:sz="0" w:space="0" w:color="auto"/>
                    <w:bottom w:val="none" w:sz="0" w:space="0" w:color="auto"/>
                    <w:right w:val="none" w:sz="0" w:space="0" w:color="auto"/>
                  </w:divBdr>
                </w:div>
                <w:div w:id="1126315577">
                  <w:marLeft w:val="0"/>
                  <w:marRight w:val="0"/>
                  <w:marTop w:val="0"/>
                  <w:marBottom w:val="0"/>
                  <w:divBdr>
                    <w:top w:val="none" w:sz="0" w:space="0" w:color="auto"/>
                    <w:left w:val="none" w:sz="0" w:space="0" w:color="auto"/>
                    <w:bottom w:val="none" w:sz="0" w:space="0" w:color="auto"/>
                    <w:right w:val="none" w:sz="0" w:space="0" w:color="auto"/>
                  </w:divBdr>
                </w:div>
                <w:div w:id="823277288">
                  <w:marLeft w:val="0"/>
                  <w:marRight w:val="0"/>
                  <w:marTop w:val="0"/>
                  <w:marBottom w:val="0"/>
                  <w:divBdr>
                    <w:top w:val="none" w:sz="0" w:space="0" w:color="auto"/>
                    <w:left w:val="none" w:sz="0" w:space="0" w:color="auto"/>
                    <w:bottom w:val="none" w:sz="0" w:space="0" w:color="auto"/>
                    <w:right w:val="none" w:sz="0" w:space="0" w:color="auto"/>
                  </w:divBdr>
                </w:div>
                <w:div w:id="1861628489">
                  <w:marLeft w:val="0"/>
                  <w:marRight w:val="0"/>
                  <w:marTop w:val="0"/>
                  <w:marBottom w:val="0"/>
                  <w:divBdr>
                    <w:top w:val="none" w:sz="0" w:space="0" w:color="auto"/>
                    <w:left w:val="none" w:sz="0" w:space="0" w:color="auto"/>
                    <w:bottom w:val="none" w:sz="0" w:space="0" w:color="auto"/>
                    <w:right w:val="none" w:sz="0" w:space="0" w:color="auto"/>
                  </w:divBdr>
                </w:div>
                <w:div w:id="1137642388">
                  <w:marLeft w:val="0"/>
                  <w:marRight w:val="0"/>
                  <w:marTop w:val="0"/>
                  <w:marBottom w:val="0"/>
                  <w:divBdr>
                    <w:top w:val="none" w:sz="0" w:space="0" w:color="auto"/>
                    <w:left w:val="none" w:sz="0" w:space="0" w:color="auto"/>
                    <w:bottom w:val="none" w:sz="0" w:space="0" w:color="auto"/>
                    <w:right w:val="none" w:sz="0" w:space="0" w:color="auto"/>
                  </w:divBdr>
                </w:div>
                <w:div w:id="1169710019">
                  <w:marLeft w:val="0"/>
                  <w:marRight w:val="0"/>
                  <w:marTop w:val="0"/>
                  <w:marBottom w:val="0"/>
                  <w:divBdr>
                    <w:top w:val="none" w:sz="0" w:space="0" w:color="auto"/>
                    <w:left w:val="none" w:sz="0" w:space="0" w:color="auto"/>
                    <w:bottom w:val="none" w:sz="0" w:space="0" w:color="auto"/>
                    <w:right w:val="none" w:sz="0" w:space="0" w:color="auto"/>
                  </w:divBdr>
                </w:div>
                <w:div w:id="1931622850">
                  <w:marLeft w:val="0"/>
                  <w:marRight w:val="0"/>
                  <w:marTop w:val="0"/>
                  <w:marBottom w:val="0"/>
                  <w:divBdr>
                    <w:top w:val="none" w:sz="0" w:space="0" w:color="auto"/>
                    <w:left w:val="none" w:sz="0" w:space="0" w:color="auto"/>
                    <w:bottom w:val="none" w:sz="0" w:space="0" w:color="auto"/>
                    <w:right w:val="none" w:sz="0" w:space="0" w:color="auto"/>
                  </w:divBdr>
                </w:div>
                <w:div w:id="1700545340">
                  <w:marLeft w:val="0"/>
                  <w:marRight w:val="0"/>
                  <w:marTop w:val="0"/>
                  <w:marBottom w:val="0"/>
                  <w:divBdr>
                    <w:top w:val="none" w:sz="0" w:space="0" w:color="auto"/>
                    <w:left w:val="none" w:sz="0" w:space="0" w:color="auto"/>
                    <w:bottom w:val="none" w:sz="0" w:space="0" w:color="auto"/>
                    <w:right w:val="none" w:sz="0" w:space="0" w:color="auto"/>
                  </w:divBdr>
                </w:div>
                <w:div w:id="1688170788">
                  <w:marLeft w:val="0"/>
                  <w:marRight w:val="0"/>
                  <w:marTop w:val="0"/>
                  <w:marBottom w:val="0"/>
                  <w:divBdr>
                    <w:top w:val="none" w:sz="0" w:space="0" w:color="auto"/>
                    <w:left w:val="none" w:sz="0" w:space="0" w:color="auto"/>
                    <w:bottom w:val="none" w:sz="0" w:space="0" w:color="auto"/>
                    <w:right w:val="none" w:sz="0" w:space="0" w:color="auto"/>
                  </w:divBdr>
                </w:div>
                <w:div w:id="406268747">
                  <w:marLeft w:val="0"/>
                  <w:marRight w:val="0"/>
                  <w:marTop w:val="0"/>
                  <w:marBottom w:val="0"/>
                  <w:divBdr>
                    <w:top w:val="none" w:sz="0" w:space="0" w:color="auto"/>
                    <w:left w:val="none" w:sz="0" w:space="0" w:color="auto"/>
                    <w:bottom w:val="none" w:sz="0" w:space="0" w:color="auto"/>
                    <w:right w:val="none" w:sz="0" w:space="0" w:color="auto"/>
                  </w:divBdr>
                </w:div>
                <w:div w:id="2038039659">
                  <w:marLeft w:val="0"/>
                  <w:marRight w:val="0"/>
                  <w:marTop w:val="0"/>
                  <w:marBottom w:val="0"/>
                  <w:divBdr>
                    <w:top w:val="none" w:sz="0" w:space="0" w:color="auto"/>
                    <w:left w:val="none" w:sz="0" w:space="0" w:color="auto"/>
                    <w:bottom w:val="none" w:sz="0" w:space="0" w:color="auto"/>
                    <w:right w:val="none" w:sz="0" w:space="0" w:color="auto"/>
                  </w:divBdr>
                </w:div>
                <w:div w:id="176651664">
                  <w:marLeft w:val="0"/>
                  <w:marRight w:val="0"/>
                  <w:marTop w:val="0"/>
                  <w:marBottom w:val="0"/>
                  <w:divBdr>
                    <w:top w:val="none" w:sz="0" w:space="0" w:color="auto"/>
                    <w:left w:val="none" w:sz="0" w:space="0" w:color="auto"/>
                    <w:bottom w:val="none" w:sz="0" w:space="0" w:color="auto"/>
                    <w:right w:val="none" w:sz="0" w:space="0" w:color="auto"/>
                  </w:divBdr>
                </w:div>
                <w:div w:id="765730834">
                  <w:marLeft w:val="0"/>
                  <w:marRight w:val="0"/>
                  <w:marTop w:val="0"/>
                  <w:marBottom w:val="0"/>
                  <w:divBdr>
                    <w:top w:val="none" w:sz="0" w:space="0" w:color="auto"/>
                    <w:left w:val="none" w:sz="0" w:space="0" w:color="auto"/>
                    <w:bottom w:val="none" w:sz="0" w:space="0" w:color="auto"/>
                    <w:right w:val="none" w:sz="0" w:space="0" w:color="auto"/>
                  </w:divBdr>
                </w:div>
                <w:div w:id="1527788069">
                  <w:marLeft w:val="0"/>
                  <w:marRight w:val="0"/>
                  <w:marTop w:val="0"/>
                  <w:marBottom w:val="0"/>
                  <w:divBdr>
                    <w:top w:val="none" w:sz="0" w:space="0" w:color="auto"/>
                    <w:left w:val="none" w:sz="0" w:space="0" w:color="auto"/>
                    <w:bottom w:val="none" w:sz="0" w:space="0" w:color="auto"/>
                    <w:right w:val="none" w:sz="0" w:space="0" w:color="auto"/>
                  </w:divBdr>
                </w:div>
                <w:div w:id="1409184695">
                  <w:marLeft w:val="0"/>
                  <w:marRight w:val="0"/>
                  <w:marTop w:val="0"/>
                  <w:marBottom w:val="0"/>
                  <w:divBdr>
                    <w:top w:val="none" w:sz="0" w:space="0" w:color="auto"/>
                    <w:left w:val="none" w:sz="0" w:space="0" w:color="auto"/>
                    <w:bottom w:val="none" w:sz="0" w:space="0" w:color="auto"/>
                    <w:right w:val="none" w:sz="0" w:space="0" w:color="auto"/>
                  </w:divBdr>
                </w:div>
                <w:div w:id="1313487464">
                  <w:marLeft w:val="0"/>
                  <w:marRight w:val="0"/>
                  <w:marTop w:val="0"/>
                  <w:marBottom w:val="0"/>
                  <w:divBdr>
                    <w:top w:val="none" w:sz="0" w:space="0" w:color="auto"/>
                    <w:left w:val="none" w:sz="0" w:space="0" w:color="auto"/>
                    <w:bottom w:val="none" w:sz="0" w:space="0" w:color="auto"/>
                    <w:right w:val="none" w:sz="0" w:space="0" w:color="auto"/>
                  </w:divBdr>
                </w:div>
                <w:div w:id="786197629">
                  <w:marLeft w:val="0"/>
                  <w:marRight w:val="0"/>
                  <w:marTop w:val="0"/>
                  <w:marBottom w:val="0"/>
                  <w:divBdr>
                    <w:top w:val="none" w:sz="0" w:space="0" w:color="auto"/>
                    <w:left w:val="none" w:sz="0" w:space="0" w:color="auto"/>
                    <w:bottom w:val="none" w:sz="0" w:space="0" w:color="auto"/>
                    <w:right w:val="none" w:sz="0" w:space="0" w:color="auto"/>
                  </w:divBdr>
                </w:div>
                <w:div w:id="730613634">
                  <w:marLeft w:val="0"/>
                  <w:marRight w:val="0"/>
                  <w:marTop w:val="0"/>
                  <w:marBottom w:val="0"/>
                  <w:divBdr>
                    <w:top w:val="none" w:sz="0" w:space="0" w:color="auto"/>
                    <w:left w:val="none" w:sz="0" w:space="0" w:color="auto"/>
                    <w:bottom w:val="none" w:sz="0" w:space="0" w:color="auto"/>
                    <w:right w:val="none" w:sz="0" w:space="0" w:color="auto"/>
                  </w:divBdr>
                </w:div>
                <w:div w:id="1509248150">
                  <w:marLeft w:val="0"/>
                  <w:marRight w:val="0"/>
                  <w:marTop w:val="0"/>
                  <w:marBottom w:val="0"/>
                  <w:divBdr>
                    <w:top w:val="none" w:sz="0" w:space="0" w:color="auto"/>
                    <w:left w:val="none" w:sz="0" w:space="0" w:color="auto"/>
                    <w:bottom w:val="none" w:sz="0" w:space="0" w:color="auto"/>
                    <w:right w:val="none" w:sz="0" w:space="0" w:color="auto"/>
                  </w:divBdr>
                </w:div>
                <w:div w:id="1194424417">
                  <w:marLeft w:val="0"/>
                  <w:marRight w:val="0"/>
                  <w:marTop w:val="0"/>
                  <w:marBottom w:val="0"/>
                  <w:divBdr>
                    <w:top w:val="none" w:sz="0" w:space="0" w:color="auto"/>
                    <w:left w:val="none" w:sz="0" w:space="0" w:color="auto"/>
                    <w:bottom w:val="none" w:sz="0" w:space="0" w:color="auto"/>
                    <w:right w:val="none" w:sz="0" w:space="0" w:color="auto"/>
                  </w:divBdr>
                </w:div>
                <w:div w:id="1261528527">
                  <w:marLeft w:val="0"/>
                  <w:marRight w:val="0"/>
                  <w:marTop w:val="0"/>
                  <w:marBottom w:val="0"/>
                  <w:divBdr>
                    <w:top w:val="none" w:sz="0" w:space="0" w:color="auto"/>
                    <w:left w:val="none" w:sz="0" w:space="0" w:color="auto"/>
                    <w:bottom w:val="none" w:sz="0" w:space="0" w:color="auto"/>
                    <w:right w:val="none" w:sz="0" w:space="0" w:color="auto"/>
                  </w:divBdr>
                </w:div>
                <w:div w:id="1510292734">
                  <w:marLeft w:val="0"/>
                  <w:marRight w:val="0"/>
                  <w:marTop w:val="0"/>
                  <w:marBottom w:val="0"/>
                  <w:divBdr>
                    <w:top w:val="none" w:sz="0" w:space="0" w:color="auto"/>
                    <w:left w:val="none" w:sz="0" w:space="0" w:color="auto"/>
                    <w:bottom w:val="none" w:sz="0" w:space="0" w:color="auto"/>
                    <w:right w:val="none" w:sz="0" w:space="0" w:color="auto"/>
                  </w:divBdr>
                </w:div>
                <w:div w:id="1817332446">
                  <w:marLeft w:val="0"/>
                  <w:marRight w:val="0"/>
                  <w:marTop w:val="0"/>
                  <w:marBottom w:val="0"/>
                  <w:divBdr>
                    <w:top w:val="none" w:sz="0" w:space="0" w:color="auto"/>
                    <w:left w:val="none" w:sz="0" w:space="0" w:color="auto"/>
                    <w:bottom w:val="none" w:sz="0" w:space="0" w:color="auto"/>
                    <w:right w:val="none" w:sz="0" w:space="0" w:color="auto"/>
                  </w:divBdr>
                </w:div>
                <w:div w:id="925771025">
                  <w:marLeft w:val="0"/>
                  <w:marRight w:val="0"/>
                  <w:marTop w:val="0"/>
                  <w:marBottom w:val="0"/>
                  <w:divBdr>
                    <w:top w:val="none" w:sz="0" w:space="0" w:color="auto"/>
                    <w:left w:val="none" w:sz="0" w:space="0" w:color="auto"/>
                    <w:bottom w:val="none" w:sz="0" w:space="0" w:color="auto"/>
                    <w:right w:val="none" w:sz="0" w:space="0" w:color="auto"/>
                  </w:divBdr>
                </w:div>
                <w:div w:id="2113043793">
                  <w:marLeft w:val="0"/>
                  <w:marRight w:val="0"/>
                  <w:marTop w:val="0"/>
                  <w:marBottom w:val="0"/>
                  <w:divBdr>
                    <w:top w:val="none" w:sz="0" w:space="0" w:color="auto"/>
                    <w:left w:val="none" w:sz="0" w:space="0" w:color="auto"/>
                    <w:bottom w:val="none" w:sz="0" w:space="0" w:color="auto"/>
                    <w:right w:val="none" w:sz="0" w:space="0" w:color="auto"/>
                  </w:divBdr>
                </w:div>
                <w:div w:id="1279412387">
                  <w:marLeft w:val="0"/>
                  <w:marRight w:val="0"/>
                  <w:marTop w:val="0"/>
                  <w:marBottom w:val="0"/>
                  <w:divBdr>
                    <w:top w:val="none" w:sz="0" w:space="0" w:color="auto"/>
                    <w:left w:val="none" w:sz="0" w:space="0" w:color="auto"/>
                    <w:bottom w:val="none" w:sz="0" w:space="0" w:color="auto"/>
                    <w:right w:val="none" w:sz="0" w:space="0" w:color="auto"/>
                  </w:divBdr>
                </w:div>
                <w:div w:id="545415293">
                  <w:marLeft w:val="0"/>
                  <w:marRight w:val="0"/>
                  <w:marTop w:val="0"/>
                  <w:marBottom w:val="0"/>
                  <w:divBdr>
                    <w:top w:val="none" w:sz="0" w:space="0" w:color="auto"/>
                    <w:left w:val="none" w:sz="0" w:space="0" w:color="auto"/>
                    <w:bottom w:val="none" w:sz="0" w:space="0" w:color="auto"/>
                    <w:right w:val="none" w:sz="0" w:space="0" w:color="auto"/>
                  </w:divBdr>
                </w:div>
                <w:div w:id="1237934370">
                  <w:marLeft w:val="0"/>
                  <w:marRight w:val="0"/>
                  <w:marTop w:val="0"/>
                  <w:marBottom w:val="0"/>
                  <w:divBdr>
                    <w:top w:val="none" w:sz="0" w:space="0" w:color="auto"/>
                    <w:left w:val="none" w:sz="0" w:space="0" w:color="auto"/>
                    <w:bottom w:val="none" w:sz="0" w:space="0" w:color="auto"/>
                    <w:right w:val="none" w:sz="0" w:space="0" w:color="auto"/>
                  </w:divBdr>
                </w:div>
                <w:div w:id="32116392">
                  <w:marLeft w:val="0"/>
                  <w:marRight w:val="0"/>
                  <w:marTop w:val="0"/>
                  <w:marBottom w:val="0"/>
                  <w:divBdr>
                    <w:top w:val="none" w:sz="0" w:space="0" w:color="auto"/>
                    <w:left w:val="none" w:sz="0" w:space="0" w:color="auto"/>
                    <w:bottom w:val="none" w:sz="0" w:space="0" w:color="auto"/>
                    <w:right w:val="none" w:sz="0" w:space="0" w:color="auto"/>
                  </w:divBdr>
                </w:div>
                <w:div w:id="1159465412">
                  <w:marLeft w:val="0"/>
                  <w:marRight w:val="0"/>
                  <w:marTop w:val="0"/>
                  <w:marBottom w:val="0"/>
                  <w:divBdr>
                    <w:top w:val="none" w:sz="0" w:space="0" w:color="auto"/>
                    <w:left w:val="none" w:sz="0" w:space="0" w:color="auto"/>
                    <w:bottom w:val="none" w:sz="0" w:space="0" w:color="auto"/>
                    <w:right w:val="none" w:sz="0" w:space="0" w:color="auto"/>
                  </w:divBdr>
                </w:div>
                <w:div w:id="679433490">
                  <w:marLeft w:val="0"/>
                  <w:marRight w:val="0"/>
                  <w:marTop w:val="0"/>
                  <w:marBottom w:val="0"/>
                  <w:divBdr>
                    <w:top w:val="none" w:sz="0" w:space="0" w:color="auto"/>
                    <w:left w:val="none" w:sz="0" w:space="0" w:color="auto"/>
                    <w:bottom w:val="none" w:sz="0" w:space="0" w:color="auto"/>
                    <w:right w:val="none" w:sz="0" w:space="0" w:color="auto"/>
                  </w:divBdr>
                </w:div>
                <w:div w:id="1185248316">
                  <w:marLeft w:val="0"/>
                  <w:marRight w:val="0"/>
                  <w:marTop w:val="0"/>
                  <w:marBottom w:val="0"/>
                  <w:divBdr>
                    <w:top w:val="none" w:sz="0" w:space="0" w:color="auto"/>
                    <w:left w:val="none" w:sz="0" w:space="0" w:color="auto"/>
                    <w:bottom w:val="none" w:sz="0" w:space="0" w:color="auto"/>
                    <w:right w:val="none" w:sz="0" w:space="0" w:color="auto"/>
                  </w:divBdr>
                </w:div>
                <w:div w:id="1483038718">
                  <w:marLeft w:val="0"/>
                  <w:marRight w:val="0"/>
                  <w:marTop w:val="0"/>
                  <w:marBottom w:val="0"/>
                  <w:divBdr>
                    <w:top w:val="none" w:sz="0" w:space="0" w:color="auto"/>
                    <w:left w:val="none" w:sz="0" w:space="0" w:color="auto"/>
                    <w:bottom w:val="none" w:sz="0" w:space="0" w:color="auto"/>
                    <w:right w:val="none" w:sz="0" w:space="0" w:color="auto"/>
                  </w:divBdr>
                </w:div>
                <w:div w:id="1255479048">
                  <w:marLeft w:val="0"/>
                  <w:marRight w:val="0"/>
                  <w:marTop w:val="0"/>
                  <w:marBottom w:val="0"/>
                  <w:divBdr>
                    <w:top w:val="none" w:sz="0" w:space="0" w:color="auto"/>
                    <w:left w:val="none" w:sz="0" w:space="0" w:color="auto"/>
                    <w:bottom w:val="none" w:sz="0" w:space="0" w:color="auto"/>
                    <w:right w:val="none" w:sz="0" w:space="0" w:color="auto"/>
                  </w:divBdr>
                </w:div>
                <w:div w:id="736971718">
                  <w:marLeft w:val="0"/>
                  <w:marRight w:val="0"/>
                  <w:marTop w:val="0"/>
                  <w:marBottom w:val="0"/>
                  <w:divBdr>
                    <w:top w:val="none" w:sz="0" w:space="0" w:color="auto"/>
                    <w:left w:val="none" w:sz="0" w:space="0" w:color="auto"/>
                    <w:bottom w:val="none" w:sz="0" w:space="0" w:color="auto"/>
                    <w:right w:val="none" w:sz="0" w:space="0" w:color="auto"/>
                  </w:divBdr>
                </w:div>
                <w:div w:id="15693845">
                  <w:marLeft w:val="0"/>
                  <w:marRight w:val="0"/>
                  <w:marTop w:val="0"/>
                  <w:marBottom w:val="0"/>
                  <w:divBdr>
                    <w:top w:val="none" w:sz="0" w:space="0" w:color="auto"/>
                    <w:left w:val="none" w:sz="0" w:space="0" w:color="auto"/>
                    <w:bottom w:val="none" w:sz="0" w:space="0" w:color="auto"/>
                    <w:right w:val="none" w:sz="0" w:space="0" w:color="auto"/>
                  </w:divBdr>
                </w:div>
                <w:div w:id="1760984963">
                  <w:marLeft w:val="0"/>
                  <w:marRight w:val="0"/>
                  <w:marTop w:val="0"/>
                  <w:marBottom w:val="0"/>
                  <w:divBdr>
                    <w:top w:val="none" w:sz="0" w:space="0" w:color="auto"/>
                    <w:left w:val="none" w:sz="0" w:space="0" w:color="auto"/>
                    <w:bottom w:val="none" w:sz="0" w:space="0" w:color="auto"/>
                    <w:right w:val="none" w:sz="0" w:space="0" w:color="auto"/>
                  </w:divBdr>
                </w:div>
                <w:div w:id="97916289">
                  <w:marLeft w:val="0"/>
                  <w:marRight w:val="0"/>
                  <w:marTop w:val="0"/>
                  <w:marBottom w:val="0"/>
                  <w:divBdr>
                    <w:top w:val="none" w:sz="0" w:space="0" w:color="auto"/>
                    <w:left w:val="none" w:sz="0" w:space="0" w:color="auto"/>
                    <w:bottom w:val="none" w:sz="0" w:space="0" w:color="auto"/>
                    <w:right w:val="none" w:sz="0" w:space="0" w:color="auto"/>
                  </w:divBdr>
                </w:div>
                <w:div w:id="2038310546">
                  <w:marLeft w:val="0"/>
                  <w:marRight w:val="0"/>
                  <w:marTop w:val="0"/>
                  <w:marBottom w:val="0"/>
                  <w:divBdr>
                    <w:top w:val="none" w:sz="0" w:space="0" w:color="auto"/>
                    <w:left w:val="none" w:sz="0" w:space="0" w:color="auto"/>
                    <w:bottom w:val="none" w:sz="0" w:space="0" w:color="auto"/>
                    <w:right w:val="none" w:sz="0" w:space="0" w:color="auto"/>
                  </w:divBdr>
                </w:div>
                <w:div w:id="877932921">
                  <w:marLeft w:val="0"/>
                  <w:marRight w:val="0"/>
                  <w:marTop w:val="0"/>
                  <w:marBottom w:val="0"/>
                  <w:divBdr>
                    <w:top w:val="none" w:sz="0" w:space="0" w:color="auto"/>
                    <w:left w:val="none" w:sz="0" w:space="0" w:color="auto"/>
                    <w:bottom w:val="none" w:sz="0" w:space="0" w:color="auto"/>
                    <w:right w:val="none" w:sz="0" w:space="0" w:color="auto"/>
                  </w:divBdr>
                </w:div>
                <w:div w:id="2075464907">
                  <w:marLeft w:val="0"/>
                  <w:marRight w:val="0"/>
                  <w:marTop w:val="0"/>
                  <w:marBottom w:val="0"/>
                  <w:divBdr>
                    <w:top w:val="none" w:sz="0" w:space="0" w:color="auto"/>
                    <w:left w:val="none" w:sz="0" w:space="0" w:color="auto"/>
                    <w:bottom w:val="none" w:sz="0" w:space="0" w:color="auto"/>
                    <w:right w:val="none" w:sz="0" w:space="0" w:color="auto"/>
                  </w:divBdr>
                </w:div>
                <w:div w:id="1285501993">
                  <w:marLeft w:val="0"/>
                  <w:marRight w:val="0"/>
                  <w:marTop w:val="0"/>
                  <w:marBottom w:val="0"/>
                  <w:divBdr>
                    <w:top w:val="none" w:sz="0" w:space="0" w:color="auto"/>
                    <w:left w:val="none" w:sz="0" w:space="0" w:color="auto"/>
                    <w:bottom w:val="none" w:sz="0" w:space="0" w:color="auto"/>
                    <w:right w:val="none" w:sz="0" w:space="0" w:color="auto"/>
                  </w:divBdr>
                </w:div>
                <w:div w:id="418185297">
                  <w:marLeft w:val="0"/>
                  <w:marRight w:val="0"/>
                  <w:marTop w:val="0"/>
                  <w:marBottom w:val="0"/>
                  <w:divBdr>
                    <w:top w:val="none" w:sz="0" w:space="0" w:color="auto"/>
                    <w:left w:val="none" w:sz="0" w:space="0" w:color="auto"/>
                    <w:bottom w:val="none" w:sz="0" w:space="0" w:color="auto"/>
                    <w:right w:val="none" w:sz="0" w:space="0" w:color="auto"/>
                  </w:divBdr>
                </w:div>
                <w:div w:id="754396771">
                  <w:marLeft w:val="0"/>
                  <w:marRight w:val="0"/>
                  <w:marTop w:val="0"/>
                  <w:marBottom w:val="0"/>
                  <w:divBdr>
                    <w:top w:val="none" w:sz="0" w:space="0" w:color="auto"/>
                    <w:left w:val="none" w:sz="0" w:space="0" w:color="auto"/>
                    <w:bottom w:val="none" w:sz="0" w:space="0" w:color="auto"/>
                    <w:right w:val="none" w:sz="0" w:space="0" w:color="auto"/>
                  </w:divBdr>
                </w:div>
                <w:div w:id="569468318">
                  <w:marLeft w:val="0"/>
                  <w:marRight w:val="0"/>
                  <w:marTop w:val="0"/>
                  <w:marBottom w:val="0"/>
                  <w:divBdr>
                    <w:top w:val="none" w:sz="0" w:space="0" w:color="auto"/>
                    <w:left w:val="none" w:sz="0" w:space="0" w:color="auto"/>
                    <w:bottom w:val="none" w:sz="0" w:space="0" w:color="auto"/>
                    <w:right w:val="none" w:sz="0" w:space="0" w:color="auto"/>
                  </w:divBdr>
                </w:div>
                <w:div w:id="385950976">
                  <w:marLeft w:val="0"/>
                  <w:marRight w:val="0"/>
                  <w:marTop w:val="0"/>
                  <w:marBottom w:val="0"/>
                  <w:divBdr>
                    <w:top w:val="none" w:sz="0" w:space="0" w:color="auto"/>
                    <w:left w:val="none" w:sz="0" w:space="0" w:color="auto"/>
                    <w:bottom w:val="none" w:sz="0" w:space="0" w:color="auto"/>
                    <w:right w:val="none" w:sz="0" w:space="0" w:color="auto"/>
                  </w:divBdr>
                </w:div>
                <w:div w:id="1928732903">
                  <w:marLeft w:val="0"/>
                  <w:marRight w:val="0"/>
                  <w:marTop w:val="0"/>
                  <w:marBottom w:val="0"/>
                  <w:divBdr>
                    <w:top w:val="none" w:sz="0" w:space="0" w:color="auto"/>
                    <w:left w:val="none" w:sz="0" w:space="0" w:color="auto"/>
                    <w:bottom w:val="none" w:sz="0" w:space="0" w:color="auto"/>
                    <w:right w:val="none" w:sz="0" w:space="0" w:color="auto"/>
                  </w:divBdr>
                </w:div>
                <w:div w:id="1247836118">
                  <w:marLeft w:val="0"/>
                  <w:marRight w:val="0"/>
                  <w:marTop w:val="0"/>
                  <w:marBottom w:val="0"/>
                  <w:divBdr>
                    <w:top w:val="none" w:sz="0" w:space="0" w:color="auto"/>
                    <w:left w:val="none" w:sz="0" w:space="0" w:color="auto"/>
                    <w:bottom w:val="none" w:sz="0" w:space="0" w:color="auto"/>
                    <w:right w:val="none" w:sz="0" w:space="0" w:color="auto"/>
                  </w:divBdr>
                </w:div>
                <w:div w:id="1970162213">
                  <w:marLeft w:val="0"/>
                  <w:marRight w:val="0"/>
                  <w:marTop w:val="0"/>
                  <w:marBottom w:val="0"/>
                  <w:divBdr>
                    <w:top w:val="none" w:sz="0" w:space="0" w:color="auto"/>
                    <w:left w:val="none" w:sz="0" w:space="0" w:color="auto"/>
                    <w:bottom w:val="none" w:sz="0" w:space="0" w:color="auto"/>
                    <w:right w:val="none" w:sz="0" w:space="0" w:color="auto"/>
                  </w:divBdr>
                </w:div>
                <w:div w:id="244149208">
                  <w:marLeft w:val="0"/>
                  <w:marRight w:val="0"/>
                  <w:marTop w:val="0"/>
                  <w:marBottom w:val="0"/>
                  <w:divBdr>
                    <w:top w:val="none" w:sz="0" w:space="0" w:color="auto"/>
                    <w:left w:val="none" w:sz="0" w:space="0" w:color="auto"/>
                    <w:bottom w:val="none" w:sz="0" w:space="0" w:color="auto"/>
                    <w:right w:val="none" w:sz="0" w:space="0" w:color="auto"/>
                  </w:divBdr>
                </w:div>
                <w:div w:id="1931497773">
                  <w:marLeft w:val="0"/>
                  <w:marRight w:val="0"/>
                  <w:marTop w:val="0"/>
                  <w:marBottom w:val="0"/>
                  <w:divBdr>
                    <w:top w:val="none" w:sz="0" w:space="0" w:color="auto"/>
                    <w:left w:val="none" w:sz="0" w:space="0" w:color="auto"/>
                    <w:bottom w:val="none" w:sz="0" w:space="0" w:color="auto"/>
                    <w:right w:val="none" w:sz="0" w:space="0" w:color="auto"/>
                  </w:divBdr>
                </w:div>
                <w:div w:id="1349597542">
                  <w:marLeft w:val="0"/>
                  <w:marRight w:val="0"/>
                  <w:marTop w:val="0"/>
                  <w:marBottom w:val="0"/>
                  <w:divBdr>
                    <w:top w:val="none" w:sz="0" w:space="0" w:color="auto"/>
                    <w:left w:val="none" w:sz="0" w:space="0" w:color="auto"/>
                    <w:bottom w:val="none" w:sz="0" w:space="0" w:color="auto"/>
                    <w:right w:val="none" w:sz="0" w:space="0" w:color="auto"/>
                  </w:divBdr>
                </w:div>
                <w:div w:id="209414854">
                  <w:marLeft w:val="0"/>
                  <w:marRight w:val="0"/>
                  <w:marTop w:val="0"/>
                  <w:marBottom w:val="0"/>
                  <w:divBdr>
                    <w:top w:val="none" w:sz="0" w:space="0" w:color="auto"/>
                    <w:left w:val="none" w:sz="0" w:space="0" w:color="auto"/>
                    <w:bottom w:val="none" w:sz="0" w:space="0" w:color="auto"/>
                    <w:right w:val="none" w:sz="0" w:space="0" w:color="auto"/>
                  </w:divBdr>
                </w:div>
                <w:div w:id="1580215300">
                  <w:marLeft w:val="0"/>
                  <w:marRight w:val="0"/>
                  <w:marTop w:val="0"/>
                  <w:marBottom w:val="0"/>
                  <w:divBdr>
                    <w:top w:val="none" w:sz="0" w:space="0" w:color="auto"/>
                    <w:left w:val="none" w:sz="0" w:space="0" w:color="auto"/>
                    <w:bottom w:val="none" w:sz="0" w:space="0" w:color="auto"/>
                    <w:right w:val="none" w:sz="0" w:space="0" w:color="auto"/>
                  </w:divBdr>
                </w:div>
                <w:div w:id="875773683">
                  <w:marLeft w:val="0"/>
                  <w:marRight w:val="0"/>
                  <w:marTop w:val="0"/>
                  <w:marBottom w:val="0"/>
                  <w:divBdr>
                    <w:top w:val="none" w:sz="0" w:space="0" w:color="auto"/>
                    <w:left w:val="none" w:sz="0" w:space="0" w:color="auto"/>
                    <w:bottom w:val="none" w:sz="0" w:space="0" w:color="auto"/>
                    <w:right w:val="none" w:sz="0" w:space="0" w:color="auto"/>
                  </w:divBdr>
                </w:div>
                <w:div w:id="328294630">
                  <w:marLeft w:val="0"/>
                  <w:marRight w:val="0"/>
                  <w:marTop w:val="0"/>
                  <w:marBottom w:val="0"/>
                  <w:divBdr>
                    <w:top w:val="none" w:sz="0" w:space="0" w:color="auto"/>
                    <w:left w:val="none" w:sz="0" w:space="0" w:color="auto"/>
                    <w:bottom w:val="none" w:sz="0" w:space="0" w:color="auto"/>
                    <w:right w:val="none" w:sz="0" w:space="0" w:color="auto"/>
                  </w:divBdr>
                </w:div>
                <w:div w:id="2074808343">
                  <w:marLeft w:val="0"/>
                  <w:marRight w:val="0"/>
                  <w:marTop w:val="0"/>
                  <w:marBottom w:val="0"/>
                  <w:divBdr>
                    <w:top w:val="none" w:sz="0" w:space="0" w:color="auto"/>
                    <w:left w:val="none" w:sz="0" w:space="0" w:color="auto"/>
                    <w:bottom w:val="none" w:sz="0" w:space="0" w:color="auto"/>
                    <w:right w:val="none" w:sz="0" w:space="0" w:color="auto"/>
                  </w:divBdr>
                </w:div>
                <w:div w:id="1388647683">
                  <w:marLeft w:val="0"/>
                  <w:marRight w:val="0"/>
                  <w:marTop w:val="0"/>
                  <w:marBottom w:val="0"/>
                  <w:divBdr>
                    <w:top w:val="none" w:sz="0" w:space="0" w:color="auto"/>
                    <w:left w:val="none" w:sz="0" w:space="0" w:color="auto"/>
                    <w:bottom w:val="none" w:sz="0" w:space="0" w:color="auto"/>
                    <w:right w:val="none" w:sz="0" w:space="0" w:color="auto"/>
                  </w:divBdr>
                </w:div>
                <w:div w:id="366610870">
                  <w:marLeft w:val="0"/>
                  <w:marRight w:val="0"/>
                  <w:marTop w:val="0"/>
                  <w:marBottom w:val="0"/>
                  <w:divBdr>
                    <w:top w:val="none" w:sz="0" w:space="0" w:color="auto"/>
                    <w:left w:val="none" w:sz="0" w:space="0" w:color="auto"/>
                    <w:bottom w:val="none" w:sz="0" w:space="0" w:color="auto"/>
                    <w:right w:val="none" w:sz="0" w:space="0" w:color="auto"/>
                  </w:divBdr>
                </w:div>
                <w:div w:id="418913974">
                  <w:marLeft w:val="0"/>
                  <w:marRight w:val="0"/>
                  <w:marTop w:val="0"/>
                  <w:marBottom w:val="0"/>
                  <w:divBdr>
                    <w:top w:val="none" w:sz="0" w:space="0" w:color="auto"/>
                    <w:left w:val="none" w:sz="0" w:space="0" w:color="auto"/>
                    <w:bottom w:val="none" w:sz="0" w:space="0" w:color="auto"/>
                    <w:right w:val="none" w:sz="0" w:space="0" w:color="auto"/>
                  </w:divBdr>
                </w:div>
                <w:div w:id="866333020">
                  <w:marLeft w:val="0"/>
                  <w:marRight w:val="0"/>
                  <w:marTop w:val="0"/>
                  <w:marBottom w:val="0"/>
                  <w:divBdr>
                    <w:top w:val="none" w:sz="0" w:space="0" w:color="auto"/>
                    <w:left w:val="none" w:sz="0" w:space="0" w:color="auto"/>
                    <w:bottom w:val="none" w:sz="0" w:space="0" w:color="auto"/>
                    <w:right w:val="none" w:sz="0" w:space="0" w:color="auto"/>
                  </w:divBdr>
                </w:div>
                <w:div w:id="865750814">
                  <w:marLeft w:val="0"/>
                  <w:marRight w:val="0"/>
                  <w:marTop w:val="0"/>
                  <w:marBottom w:val="0"/>
                  <w:divBdr>
                    <w:top w:val="none" w:sz="0" w:space="0" w:color="auto"/>
                    <w:left w:val="none" w:sz="0" w:space="0" w:color="auto"/>
                    <w:bottom w:val="none" w:sz="0" w:space="0" w:color="auto"/>
                    <w:right w:val="none" w:sz="0" w:space="0" w:color="auto"/>
                  </w:divBdr>
                </w:div>
                <w:div w:id="1654676167">
                  <w:marLeft w:val="0"/>
                  <w:marRight w:val="0"/>
                  <w:marTop w:val="0"/>
                  <w:marBottom w:val="0"/>
                  <w:divBdr>
                    <w:top w:val="none" w:sz="0" w:space="0" w:color="auto"/>
                    <w:left w:val="none" w:sz="0" w:space="0" w:color="auto"/>
                    <w:bottom w:val="none" w:sz="0" w:space="0" w:color="auto"/>
                    <w:right w:val="none" w:sz="0" w:space="0" w:color="auto"/>
                  </w:divBdr>
                </w:div>
                <w:div w:id="913976576">
                  <w:marLeft w:val="0"/>
                  <w:marRight w:val="0"/>
                  <w:marTop w:val="0"/>
                  <w:marBottom w:val="0"/>
                  <w:divBdr>
                    <w:top w:val="none" w:sz="0" w:space="0" w:color="auto"/>
                    <w:left w:val="none" w:sz="0" w:space="0" w:color="auto"/>
                    <w:bottom w:val="none" w:sz="0" w:space="0" w:color="auto"/>
                    <w:right w:val="none" w:sz="0" w:space="0" w:color="auto"/>
                  </w:divBdr>
                </w:div>
                <w:div w:id="1661040202">
                  <w:marLeft w:val="0"/>
                  <w:marRight w:val="0"/>
                  <w:marTop w:val="0"/>
                  <w:marBottom w:val="0"/>
                  <w:divBdr>
                    <w:top w:val="none" w:sz="0" w:space="0" w:color="auto"/>
                    <w:left w:val="none" w:sz="0" w:space="0" w:color="auto"/>
                    <w:bottom w:val="none" w:sz="0" w:space="0" w:color="auto"/>
                    <w:right w:val="none" w:sz="0" w:space="0" w:color="auto"/>
                  </w:divBdr>
                </w:div>
                <w:div w:id="314066226">
                  <w:marLeft w:val="0"/>
                  <w:marRight w:val="0"/>
                  <w:marTop w:val="0"/>
                  <w:marBottom w:val="0"/>
                  <w:divBdr>
                    <w:top w:val="none" w:sz="0" w:space="0" w:color="auto"/>
                    <w:left w:val="none" w:sz="0" w:space="0" w:color="auto"/>
                    <w:bottom w:val="none" w:sz="0" w:space="0" w:color="auto"/>
                    <w:right w:val="none" w:sz="0" w:space="0" w:color="auto"/>
                  </w:divBdr>
                </w:div>
                <w:div w:id="791941349">
                  <w:marLeft w:val="0"/>
                  <w:marRight w:val="0"/>
                  <w:marTop w:val="0"/>
                  <w:marBottom w:val="0"/>
                  <w:divBdr>
                    <w:top w:val="none" w:sz="0" w:space="0" w:color="auto"/>
                    <w:left w:val="none" w:sz="0" w:space="0" w:color="auto"/>
                    <w:bottom w:val="none" w:sz="0" w:space="0" w:color="auto"/>
                    <w:right w:val="none" w:sz="0" w:space="0" w:color="auto"/>
                  </w:divBdr>
                </w:div>
                <w:div w:id="569315065">
                  <w:marLeft w:val="0"/>
                  <w:marRight w:val="0"/>
                  <w:marTop w:val="0"/>
                  <w:marBottom w:val="0"/>
                  <w:divBdr>
                    <w:top w:val="none" w:sz="0" w:space="0" w:color="auto"/>
                    <w:left w:val="none" w:sz="0" w:space="0" w:color="auto"/>
                    <w:bottom w:val="none" w:sz="0" w:space="0" w:color="auto"/>
                    <w:right w:val="none" w:sz="0" w:space="0" w:color="auto"/>
                  </w:divBdr>
                </w:div>
                <w:div w:id="91127108">
                  <w:marLeft w:val="0"/>
                  <w:marRight w:val="0"/>
                  <w:marTop w:val="0"/>
                  <w:marBottom w:val="0"/>
                  <w:divBdr>
                    <w:top w:val="none" w:sz="0" w:space="0" w:color="auto"/>
                    <w:left w:val="none" w:sz="0" w:space="0" w:color="auto"/>
                    <w:bottom w:val="none" w:sz="0" w:space="0" w:color="auto"/>
                    <w:right w:val="none" w:sz="0" w:space="0" w:color="auto"/>
                  </w:divBdr>
                </w:div>
                <w:div w:id="970207643">
                  <w:marLeft w:val="0"/>
                  <w:marRight w:val="0"/>
                  <w:marTop w:val="0"/>
                  <w:marBottom w:val="0"/>
                  <w:divBdr>
                    <w:top w:val="none" w:sz="0" w:space="0" w:color="auto"/>
                    <w:left w:val="none" w:sz="0" w:space="0" w:color="auto"/>
                    <w:bottom w:val="none" w:sz="0" w:space="0" w:color="auto"/>
                    <w:right w:val="none" w:sz="0" w:space="0" w:color="auto"/>
                  </w:divBdr>
                </w:div>
                <w:div w:id="825168573">
                  <w:marLeft w:val="0"/>
                  <w:marRight w:val="0"/>
                  <w:marTop w:val="0"/>
                  <w:marBottom w:val="0"/>
                  <w:divBdr>
                    <w:top w:val="none" w:sz="0" w:space="0" w:color="auto"/>
                    <w:left w:val="none" w:sz="0" w:space="0" w:color="auto"/>
                    <w:bottom w:val="none" w:sz="0" w:space="0" w:color="auto"/>
                    <w:right w:val="none" w:sz="0" w:space="0" w:color="auto"/>
                  </w:divBdr>
                </w:div>
                <w:div w:id="1791705331">
                  <w:marLeft w:val="0"/>
                  <w:marRight w:val="0"/>
                  <w:marTop w:val="0"/>
                  <w:marBottom w:val="0"/>
                  <w:divBdr>
                    <w:top w:val="none" w:sz="0" w:space="0" w:color="auto"/>
                    <w:left w:val="none" w:sz="0" w:space="0" w:color="auto"/>
                    <w:bottom w:val="none" w:sz="0" w:space="0" w:color="auto"/>
                    <w:right w:val="none" w:sz="0" w:space="0" w:color="auto"/>
                  </w:divBdr>
                </w:div>
                <w:div w:id="1374159021">
                  <w:marLeft w:val="0"/>
                  <w:marRight w:val="0"/>
                  <w:marTop w:val="0"/>
                  <w:marBottom w:val="0"/>
                  <w:divBdr>
                    <w:top w:val="none" w:sz="0" w:space="0" w:color="auto"/>
                    <w:left w:val="none" w:sz="0" w:space="0" w:color="auto"/>
                    <w:bottom w:val="none" w:sz="0" w:space="0" w:color="auto"/>
                    <w:right w:val="none" w:sz="0" w:space="0" w:color="auto"/>
                  </w:divBdr>
                </w:div>
                <w:div w:id="1992251541">
                  <w:marLeft w:val="0"/>
                  <w:marRight w:val="0"/>
                  <w:marTop w:val="0"/>
                  <w:marBottom w:val="0"/>
                  <w:divBdr>
                    <w:top w:val="none" w:sz="0" w:space="0" w:color="auto"/>
                    <w:left w:val="none" w:sz="0" w:space="0" w:color="auto"/>
                    <w:bottom w:val="none" w:sz="0" w:space="0" w:color="auto"/>
                    <w:right w:val="none" w:sz="0" w:space="0" w:color="auto"/>
                  </w:divBdr>
                </w:div>
                <w:div w:id="1938512220">
                  <w:marLeft w:val="0"/>
                  <w:marRight w:val="0"/>
                  <w:marTop w:val="0"/>
                  <w:marBottom w:val="0"/>
                  <w:divBdr>
                    <w:top w:val="none" w:sz="0" w:space="0" w:color="auto"/>
                    <w:left w:val="none" w:sz="0" w:space="0" w:color="auto"/>
                    <w:bottom w:val="none" w:sz="0" w:space="0" w:color="auto"/>
                    <w:right w:val="none" w:sz="0" w:space="0" w:color="auto"/>
                  </w:divBdr>
                </w:div>
                <w:div w:id="1299728863">
                  <w:marLeft w:val="0"/>
                  <w:marRight w:val="0"/>
                  <w:marTop w:val="0"/>
                  <w:marBottom w:val="0"/>
                  <w:divBdr>
                    <w:top w:val="none" w:sz="0" w:space="0" w:color="auto"/>
                    <w:left w:val="none" w:sz="0" w:space="0" w:color="auto"/>
                    <w:bottom w:val="none" w:sz="0" w:space="0" w:color="auto"/>
                    <w:right w:val="none" w:sz="0" w:space="0" w:color="auto"/>
                  </w:divBdr>
                </w:div>
                <w:div w:id="2090536825">
                  <w:marLeft w:val="0"/>
                  <w:marRight w:val="0"/>
                  <w:marTop w:val="0"/>
                  <w:marBottom w:val="0"/>
                  <w:divBdr>
                    <w:top w:val="none" w:sz="0" w:space="0" w:color="auto"/>
                    <w:left w:val="none" w:sz="0" w:space="0" w:color="auto"/>
                    <w:bottom w:val="none" w:sz="0" w:space="0" w:color="auto"/>
                    <w:right w:val="none" w:sz="0" w:space="0" w:color="auto"/>
                  </w:divBdr>
                </w:div>
                <w:div w:id="288559849">
                  <w:marLeft w:val="0"/>
                  <w:marRight w:val="0"/>
                  <w:marTop w:val="0"/>
                  <w:marBottom w:val="0"/>
                  <w:divBdr>
                    <w:top w:val="none" w:sz="0" w:space="0" w:color="auto"/>
                    <w:left w:val="none" w:sz="0" w:space="0" w:color="auto"/>
                    <w:bottom w:val="none" w:sz="0" w:space="0" w:color="auto"/>
                    <w:right w:val="none" w:sz="0" w:space="0" w:color="auto"/>
                  </w:divBdr>
                </w:div>
                <w:div w:id="1968855845">
                  <w:marLeft w:val="0"/>
                  <w:marRight w:val="0"/>
                  <w:marTop w:val="0"/>
                  <w:marBottom w:val="0"/>
                  <w:divBdr>
                    <w:top w:val="none" w:sz="0" w:space="0" w:color="auto"/>
                    <w:left w:val="none" w:sz="0" w:space="0" w:color="auto"/>
                    <w:bottom w:val="none" w:sz="0" w:space="0" w:color="auto"/>
                    <w:right w:val="none" w:sz="0" w:space="0" w:color="auto"/>
                  </w:divBdr>
                </w:div>
                <w:div w:id="889655425">
                  <w:marLeft w:val="0"/>
                  <w:marRight w:val="0"/>
                  <w:marTop w:val="0"/>
                  <w:marBottom w:val="0"/>
                  <w:divBdr>
                    <w:top w:val="none" w:sz="0" w:space="0" w:color="auto"/>
                    <w:left w:val="none" w:sz="0" w:space="0" w:color="auto"/>
                    <w:bottom w:val="none" w:sz="0" w:space="0" w:color="auto"/>
                    <w:right w:val="none" w:sz="0" w:space="0" w:color="auto"/>
                  </w:divBdr>
                </w:div>
                <w:div w:id="564342704">
                  <w:marLeft w:val="0"/>
                  <w:marRight w:val="0"/>
                  <w:marTop w:val="0"/>
                  <w:marBottom w:val="0"/>
                  <w:divBdr>
                    <w:top w:val="none" w:sz="0" w:space="0" w:color="auto"/>
                    <w:left w:val="none" w:sz="0" w:space="0" w:color="auto"/>
                    <w:bottom w:val="none" w:sz="0" w:space="0" w:color="auto"/>
                    <w:right w:val="none" w:sz="0" w:space="0" w:color="auto"/>
                  </w:divBdr>
                </w:div>
                <w:div w:id="5595948">
                  <w:marLeft w:val="0"/>
                  <w:marRight w:val="0"/>
                  <w:marTop w:val="0"/>
                  <w:marBottom w:val="0"/>
                  <w:divBdr>
                    <w:top w:val="none" w:sz="0" w:space="0" w:color="auto"/>
                    <w:left w:val="none" w:sz="0" w:space="0" w:color="auto"/>
                    <w:bottom w:val="none" w:sz="0" w:space="0" w:color="auto"/>
                    <w:right w:val="none" w:sz="0" w:space="0" w:color="auto"/>
                  </w:divBdr>
                </w:div>
                <w:div w:id="1147090747">
                  <w:marLeft w:val="0"/>
                  <w:marRight w:val="0"/>
                  <w:marTop w:val="0"/>
                  <w:marBottom w:val="0"/>
                  <w:divBdr>
                    <w:top w:val="none" w:sz="0" w:space="0" w:color="auto"/>
                    <w:left w:val="none" w:sz="0" w:space="0" w:color="auto"/>
                    <w:bottom w:val="none" w:sz="0" w:space="0" w:color="auto"/>
                    <w:right w:val="none" w:sz="0" w:space="0" w:color="auto"/>
                  </w:divBdr>
                </w:div>
                <w:div w:id="2026008298">
                  <w:marLeft w:val="0"/>
                  <w:marRight w:val="0"/>
                  <w:marTop w:val="0"/>
                  <w:marBottom w:val="0"/>
                  <w:divBdr>
                    <w:top w:val="none" w:sz="0" w:space="0" w:color="auto"/>
                    <w:left w:val="none" w:sz="0" w:space="0" w:color="auto"/>
                    <w:bottom w:val="none" w:sz="0" w:space="0" w:color="auto"/>
                    <w:right w:val="none" w:sz="0" w:space="0" w:color="auto"/>
                  </w:divBdr>
                </w:div>
                <w:div w:id="911358154">
                  <w:marLeft w:val="0"/>
                  <w:marRight w:val="0"/>
                  <w:marTop w:val="0"/>
                  <w:marBottom w:val="0"/>
                  <w:divBdr>
                    <w:top w:val="none" w:sz="0" w:space="0" w:color="auto"/>
                    <w:left w:val="none" w:sz="0" w:space="0" w:color="auto"/>
                    <w:bottom w:val="none" w:sz="0" w:space="0" w:color="auto"/>
                    <w:right w:val="none" w:sz="0" w:space="0" w:color="auto"/>
                  </w:divBdr>
                </w:div>
                <w:div w:id="913470488">
                  <w:marLeft w:val="0"/>
                  <w:marRight w:val="0"/>
                  <w:marTop w:val="0"/>
                  <w:marBottom w:val="0"/>
                  <w:divBdr>
                    <w:top w:val="none" w:sz="0" w:space="0" w:color="auto"/>
                    <w:left w:val="none" w:sz="0" w:space="0" w:color="auto"/>
                    <w:bottom w:val="none" w:sz="0" w:space="0" w:color="auto"/>
                    <w:right w:val="none" w:sz="0" w:space="0" w:color="auto"/>
                  </w:divBdr>
                </w:div>
                <w:div w:id="1521771003">
                  <w:marLeft w:val="0"/>
                  <w:marRight w:val="0"/>
                  <w:marTop w:val="0"/>
                  <w:marBottom w:val="0"/>
                  <w:divBdr>
                    <w:top w:val="none" w:sz="0" w:space="0" w:color="auto"/>
                    <w:left w:val="none" w:sz="0" w:space="0" w:color="auto"/>
                    <w:bottom w:val="none" w:sz="0" w:space="0" w:color="auto"/>
                    <w:right w:val="none" w:sz="0" w:space="0" w:color="auto"/>
                  </w:divBdr>
                </w:div>
                <w:div w:id="15808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346373">
      <w:bodyDiv w:val="1"/>
      <w:marLeft w:val="0"/>
      <w:marRight w:val="0"/>
      <w:marTop w:val="0"/>
      <w:marBottom w:val="0"/>
      <w:divBdr>
        <w:top w:val="none" w:sz="0" w:space="0" w:color="auto"/>
        <w:left w:val="none" w:sz="0" w:space="0" w:color="auto"/>
        <w:bottom w:val="none" w:sz="0" w:space="0" w:color="auto"/>
        <w:right w:val="none" w:sz="0" w:space="0" w:color="auto"/>
      </w:divBdr>
      <w:divsChild>
        <w:div w:id="1092168064">
          <w:marLeft w:val="0"/>
          <w:marRight w:val="0"/>
          <w:marTop w:val="0"/>
          <w:marBottom w:val="0"/>
          <w:divBdr>
            <w:top w:val="none" w:sz="0" w:space="0" w:color="auto"/>
            <w:left w:val="none" w:sz="0" w:space="0" w:color="auto"/>
            <w:bottom w:val="none" w:sz="0" w:space="0" w:color="auto"/>
            <w:right w:val="none" w:sz="0" w:space="0" w:color="auto"/>
          </w:divBdr>
        </w:div>
        <w:div w:id="349338193">
          <w:marLeft w:val="0"/>
          <w:marRight w:val="0"/>
          <w:marTop w:val="0"/>
          <w:marBottom w:val="0"/>
          <w:divBdr>
            <w:top w:val="none" w:sz="0" w:space="0" w:color="auto"/>
            <w:left w:val="none" w:sz="0" w:space="0" w:color="auto"/>
            <w:bottom w:val="none" w:sz="0" w:space="0" w:color="auto"/>
            <w:right w:val="none" w:sz="0" w:space="0" w:color="auto"/>
          </w:divBdr>
        </w:div>
        <w:div w:id="546920110">
          <w:marLeft w:val="0"/>
          <w:marRight w:val="0"/>
          <w:marTop w:val="0"/>
          <w:marBottom w:val="0"/>
          <w:divBdr>
            <w:top w:val="none" w:sz="0" w:space="0" w:color="auto"/>
            <w:left w:val="none" w:sz="0" w:space="0" w:color="auto"/>
            <w:bottom w:val="none" w:sz="0" w:space="0" w:color="auto"/>
            <w:right w:val="none" w:sz="0" w:space="0" w:color="auto"/>
          </w:divBdr>
        </w:div>
        <w:div w:id="2047173865">
          <w:marLeft w:val="0"/>
          <w:marRight w:val="0"/>
          <w:marTop w:val="0"/>
          <w:marBottom w:val="0"/>
          <w:divBdr>
            <w:top w:val="none" w:sz="0" w:space="0" w:color="auto"/>
            <w:left w:val="none" w:sz="0" w:space="0" w:color="auto"/>
            <w:bottom w:val="none" w:sz="0" w:space="0" w:color="auto"/>
            <w:right w:val="none" w:sz="0" w:space="0" w:color="auto"/>
          </w:divBdr>
        </w:div>
        <w:div w:id="1672683738">
          <w:marLeft w:val="0"/>
          <w:marRight w:val="0"/>
          <w:marTop w:val="0"/>
          <w:marBottom w:val="0"/>
          <w:divBdr>
            <w:top w:val="none" w:sz="0" w:space="0" w:color="auto"/>
            <w:left w:val="none" w:sz="0" w:space="0" w:color="auto"/>
            <w:bottom w:val="none" w:sz="0" w:space="0" w:color="auto"/>
            <w:right w:val="none" w:sz="0" w:space="0" w:color="auto"/>
          </w:divBdr>
        </w:div>
        <w:div w:id="1329015909">
          <w:marLeft w:val="0"/>
          <w:marRight w:val="0"/>
          <w:marTop w:val="0"/>
          <w:marBottom w:val="0"/>
          <w:divBdr>
            <w:top w:val="none" w:sz="0" w:space="0" w:color="auto"/>
            <w:left w:val="none" w:sz="0" w:space="0" w:color="auto"/>
            <w:bottom w:val="none" w:sz="0" w:space="0" w:color="auto"/>
            <w:right w:val="none" w:sz="0" w:space="0" w:color="auto"/>
          </w:divBdr>
        </w:div>
        <w:div w:id="1049300610">
          <w:marLeft w:val="0"/>
          <w:marRight w:val="0"/>
          <w:marTop w:val="0"/>
          <w:marBottom w:val="0"/>
          <w:divBdr>
            <w:top w:val="none" w:sz="0" w:space="0" w:color="auto"/>
            <w:left w:val="none" w:sz="0" w:space="0" w:color="auto"/>
            <w:bottom w:val="none" w:sz="0" w:space="0" w:color="auto"/>
            <w:right w:val="none" w:sz="0" w:space="0" w:color="auto"/>
          </w:divBdr>
        </w:div>
        <w:div w:id="415706913">
          <w:marLeft w:val="0"/>
          <w:marRight w:val="0"/>
          <w:marTop w:val="0"/>
          <w:marBottom w:val="0"/>
          <w:divBdr>
            <w:top w:val="none" w:sz="0" w:space="0" w:color="auto"/>
            <w:left w:val="none" w:sz="0" w:space="0" w:color="auto"/>
            <w:bottom w:val="none" w:sz="0" w:space="0" w:color="auto"/>
            <w:right w:val="none" w:sz="0" w:space="0" w:color="auto"/>
          </w:divBdr>
        </w:div>
        <w:div w:id="757098295">
          <w:marLeft w:val="0"/>
          <w:marRight w:val="0"/>
          <w:marTop w:val="0"/>
          <w:marBottom w:val="0"/>
          <w:divBdr>
            <w:top w:val="none" w:sz="0" w:space="0" w:color="auto"/>
            <w:left w:val="none" w:sz="0" w:space="0" w:color="auto"/>
            <w:bottom w:val="none" w:sz="0" w:space="0" w:color="auto"/>
            <w:right w:val="none" w:sz="0" w:space="0" w:color="auto"/>
          </w:divBdr>
        </w:div>
        <w:div w:id="1462848325">
          <w:marLeft w:val="0"/>
          <w:marRight w:val="0"/>
          <w:marTop w:val="0"/>
          <w:marBottom w:val="0"/>
          <w:divBdr>
            <w:top w:val="none" w:sz="0" w:space="0" w:color="auto"/>
            <w:left w:val="none" w:sz="0" w:space="0" w:color="auto"/>
            <w:bottom w:val="none" w:sz="0" w:space="0" w:color="auto"/>
            <w:right w:val="none" w:sz="0" w:space="0" w:color="auto"/>
          </w:divBdr>
        </w:div>
        <w:div w:id="1044451684">
          <w:marLeft w:val="0"/>
          <w:marRight w:val="0"/>
          <w:marTop w:val="0"/>
          <w:marBottom w:val="0"/>
          <w:divBdr>
            <w:top w:val="none" w:sz="0" w:space="0" w:color="auto"/>
            <w:left w:val="none" w:sz="0" w:space="0" w:color="auto"/>
            <w:bottom w:val="none" w:sz="0" w:space="0" w:color="auto"/>
            <w:right w:val="none" w:sz="0" w:space="0" w:color="auto"/>
          </w:divBdr>
        </w:div>
        <w:div w:id="1184779756">
          <w:marLeft w:val="0"/>
          <w:marRight w:val="0"/>
          <w:marTop w:val="0"/>
          <w:marBottom w:val="0"/>
          <w:divBdr>
            <w:top w:val="none" w:sz="0" w:space="0" w:color="auto"/>
            <w:left w:val="none" w:sz="0" w:space="0" w:color="auto"/>
            <w:bottom w:val="none" w:sz="0" w:space="0" w:color="auto"/>
            <w:right w:val="none" w:sz="0" w:space="0" w:color="auto"/>
          </w:divBdr>
        </w:div>
        <w:div w:id="122817821">
          <w:marLeft w:val="0"/>
          <w:marRight w:val="0"/>
          <w:marTop w:val="0"/>
          <w:marBottom w:val="0"/>
          <w:divBdr>
            <w:top w:val="none" w:sz="0" w:space="0" w:color="auto"/>
            <w:left w:val="none" w:sz="0" w:space="0" w:color="auto"/>
            <w:bottom w:val="none" w:sz="0" w:space="0" w:color="auto"/>
            <w:right w:val="none" w:sz="0" w:space="0" w:color="auto"/>
          </w:divBdr>
        </w:div>
        <w:div w:id="512231744">
          <w:marLeft w:val="0"/>
          <w:marRight w:val="0"/>
          <w:marTop w:val="0"/>
          <w:marBottom w:val="0"/>
          <w:divBdr>
            <w:top w:val="none" w:sz="0" w:space="0" w:color="auto"/>
            <w:left w:val="none" w:sz="0" w:space="0" w:color="auto"/>
            <w:bottom w:val="none" w:sz="0" w:space="0" w:color="auto"/>
            <w:right w:val="none" w:sz="0" w:space="0" w:color="auto"/>
          </w:divBdr>
        </w:div>
        <w:div w:id="1678851613">
          <w:marLeft w:val="0"/>
          <w:marRight w:val="0"/>
          <w:marTop w:val="0"/>
          <w:marBottom w:val="0"/>
          <w:divBdr>
            <w:top w:val="none" w:sz="0" w:space="0" w:color="auto"/>
            <w:left w:val="none" w:sz="0" w:space="0" w:color="auto"/>
            <w:bottom w:val="none" w:sz="0" w:space="0" w:color="auto"/>
            <w:right w:val="none" w:sz="0" w:space="0" w:color="auto"/>
          </w:divBdr>
        </w:div>
        <w:div w:id="1817523498">
          <w:marLeft w:val="0"/>
          <w:marRight w:val="0"/>
          <w:marTop w:val="0"/>
          <w:marBottom w:val="0"/>
          <w:divBdr>
            <w:top w:val="none" w:sz="0" w:space="0" w:color="auto"/>
            <w:left w:val="none" w:sz="0" w:space="0" w:color="auto"/>
            <w:bottom w:val="none" w:sz="0" w:space="0" w:color="auto"/>
            <w:right w:val="none" w:sz="0" w:space="0" w:color="auto"/>
          </w:divBdr>
        </w:div>
        <w:div w:id="286084318">
          <w:marLeft w:val="0"/>
          <w:marRight w:val="0"/>
          <w:marTop w:val="0"/>
          <w:marBottom w:val="0"/>
          <w:divBdr>
            <w:top w:val="none" w:sz="0" w:space="0" w:color="auto"/>
            <w:left w:val="none" w:sz="0" w:space="0" w:color="auto"/>
            <w:bottom w:val="none" w:sz="0" w:space="0" w:color="auto"/>
            <w:right w:val="none" w:sz="0" w:space="0" w:color="auto"/>
          </w:divBdr>
        </w:div>
        <w:div w:id="2088191205">
          <w:marLeft w:val="0"/>
          <w:marRight w:val="0"/>
          <w:marTop w:val="0"/>
          <w:marBottom w:val="0"/>
          <w:divBdr>
            <w:top w:val="none" w:sz="0" w:space="0" w:color="auto"/>
            <w:left w:val="none" w:sz="0" w:space="0" w:color="auto"/>
            <w:bottom w:val="none" w:sz="0" w:space="0" w:color="auto"/>
            <w:right w:val="none" w:sz="0" w:space="0" w:color="auto"/>
          </w:divBdr>
        </w:div>
        <w:div w:id="734544807">
          <w:marLeft w:val="0"/>
          <w:marRight w:val="0"/>
          <w:marTop w:val="0"/>
          <w:marBottom w:val="0"/>
          <w:divBdr>
            <w:top w:val="none" w:sz="0" w:space="0" w:color="auto"/>
            <w:left w:val="none" w:sz="0" w:space="0" w:color="auto"/>
            <w:bottom w:val="none" w:sz="0" w:space="0" w:color="auto"/>
            <w:right w:val="none" w:sz="0" w:space="0" w:color="auto"/>
          </w:divBdr>
        </w:div>
        <w:div w:id="45375127">
          <w:marLeft w:val="0"/>
          <w:marRight w:val="0"/>
          <w:marTop w:val="0"/>
          <w:marBottom w:val="0"/>
          <w:divBdr>
            <w:top w:val="none" w:sz="0" w:space="0" w:color="auto"/>
            <w:left w:val="none" w:sz="0" w:space="0" w:color="auto"/>
            <w:bottom w:val="none" w:sz="0" w:space="0" w:color="auto"/>
            <w:right w:val="none" w:sz="0" w:space="0" w:color="auto"/>
          </w:divBdr>
        </w:div>
        <w:div w:id="1637569786">
          <w:marLeft w:val="0"/>
          <w:marRight w:val="0"/>
          <w:marTop w:val="0"/>
          <w:marBottom w:val="0"/>
          <w:divBdr>
            <w:top w:val="none" w:sz="0" w:space="0" w:color="auto"/>
            <w:left w:val="none" w:sz="0" w:space="0" w:color="auto"/>
            <w:bottom w:val="none" w:sz="0" w:space="0" w:color="auto"/>
            <w:right w:val="none" w:sz="0" w:space="0" w:color="auto"/>
          </w:divBdr>
        </w:div>
        <w:div w:id="435910056">
          <w:marLeft w:val="0"/>
          <w:marRight w:val="0"/>
          <w:marTop w:val="0"/>
          <w:marBottom w:val="0"/>
          <w:divBdr>
            <w:top w:val="none" w:sz="0" w:space="0" w:color="auto"/>
            <w:left w:val="none" w:sz="0" w:space="0" w:color="auto"/>
            <w:bottom w:val="none" w:sz="0" w:space="0" w:color="auto"/>
            <w:right w:val="none" w:sz="0" w:space="0" w:color="auto"/>
          </w:divBdr>
        </w:div>
        <w:div w:id="1497762711">
          <w:marLeft w:val="0"/>
          <w:marRight w:val="0"/>
          <w:marTop w:val="0"/>
          <w:marBottom w:val="0"/>
          <w:divBdr>
            <w:top w:val="none" w:sz="0" w:space="0" w:color="auto"/>
            <w:left w:val="none" w:sz="0" w:space="0" w:color="auto"/>
            <w:bottom w:val="none" w:sz="0" w:space="0" w:color="auto"/>
            <w:right w:val="none" w:sz="0" w:space="0" w:color="auto"/>
          </w:divBdr>
        </w:div>
        <w:div w:id="430442673">
          <w:marLeft w:val="0"/>
          <w:marRight w:val="0"/>
          <w:marTop w:val="0"/>
          <w:marBottom w:val="0"/>
          <w:divBdr>
            <w:top w:val="none" w:sz="0" w:space="0" w:color="auto"/>
            <w:left w:val="none" w:sz="0" w:space="0" w:color="auto"/>
            <w:bottom w:val="none" w:sz="0" w:space="0" w:color="auto"/>
            <w:right w:val="none" w:sz="0" w:space="0" w:color="auto"/>
          </w:divBdr>
        </w:div>
        <w:div w:id="123427334">
          <w:marLeft w:val="0"/>
          <w:marRight w:val="0"/>
          <w:marTop w:val="0"/>
          <w:marBottom w:val="0"/>
          <w:divBdr>
            <w:top w:val="none" w:sz="0" w:space="0" w:color="auto"/>
            <w:left w:val="none" w:sz="0" w:space="0" w:color="auto"/>
            <w:bottom w:val="none" w:sz="0" w:space="0" w:color="auto"/>
            <w:right w:val="none" w:sz="0" w:space="0" w:color="auto"/>
          </w:divBdr>
        </w:div>
        <w:div w:id="994918828">
          <w:marLeft w:val="0"/>
          <w:marRight w:val="0"/>
          <w:marTop w:val="0"/>
          <w:marBottom w:val="0"/>
          <w:divBdr>
            <w:top w:val="none" w:sz="0" w:space="0" w:color="auto"/>
            <w:left w:val="none" w:sz="0" w:space="0" w:color="auto"/>
            <w:bottom w:val="none" w:sz="0" w:space="0" w:color="auto"/>
            <w:right w:val="none" w:sz="0" w:space="0" w:color="auto"/>
          </w:divBdr>
        </w:div>
        <w:div w:id="1979872847">
          <w:marLeft w:val="0"/>
          <w:marRight w:val="0"/>
          <w:marTop w:val="0"/>
          <w:marBottom w:val="0"/>
          <w:divBdr>
            <w:top w:val="none" w:sz="0" w:space="0" w:color="auto"/>
            <w:left w:val="none" w:sz="0" w:space="0" w:color="auto"/>
            <w:bottom w:val="none" w:sz="0" w:space="0" w:color="auto"/>
            <w:right w:val="none" w:sz="0" w:space="0" w:color="auto"/>
          </w:divBdr>
        </w:div>
        <w:div w:id="1435831546">
          <w:marLeft w:val="0"/>
          <w:marRight w:val="0"/>
          <w:marTop w:val="0"/>
          <w:marBottom w:val="0"/>
          <w:divBdr>
            <w:top w:val="none" w:sz="0" w:space="0" w:color="auto"/>
            <w:left w:val="none" w:sz="0" w:space="0" w:color="auto"/>
            <w:bottom w:val="none" w:sz="0" w:space="0" w:color="auto"/>
            <w:right w:val="none" w:sz="0" w:space="0" w:color="auto"/>
          </w:divBdr>
        </w:div>
        <w:div w:id="1500193978">
          <w:marLeft w:val="0"/>
          <w:marRight w:val="0"/>
          <w:marTop w:val="0"/>
          <w:marBottom w:val="0"/>
          <w:divBdr>
            <w:top w:val="none" w:sz="0" w:space="0" w:color="auto"/>
            <w:left w:val="none" w:sz="0" w:space="0" w:color="auto"/>
            <w:bottom w:val="none" w:sz="0" w:space="0" w:color="auto"/>
            <w:right w:val="none" w:sz="0" w:space="0" w:color="auto"/>
          </w:divBdr>
        </w:div>
        <w:div w:id="2121490704">
          <w:marLeft w:val="0"/>
          <w:marRight w:val="0"/>
          <w:marTop w:val="0"/>
          <w:marBottom w:val="0"/>
          <w:divBdr>
            <w:top w:val="none" w:sz="0" w:space="0" w:color="auto"/>
            <w:left w:val="none" w:sz="0" w:space="0" w:color="auto"/>
            <w:bottom w:val="none" w:sz="0" w:space="0" w:color="auto"/>
            <w:right w:val="none" w:sz="0" w:space="0" w:color="auto"/>
          </w:divBdr>
        </w:div>
        <w:div w:id="1384408692">
          <w:marLeft w:val="0"/>
          <w:marRight w:val="0"/>
          <w:marTop w:val="0"/>
          <w:marBottom w:val="0"/>
          <w:divBdr>
            <w:top w:val="none" w:sz="0" w:space="0" w:color="auto"/>
            <w:left w:val="none" w:sz="0" w:space="0" w:color="auto"/>
            <w:bottom w:val="none" w:sz="0" w:space="0" w:color="auto"/>
            <w:right w:val="none" w:sz="0" w:space="0" w:color="auto"/>
          </w:divBdr>
        </w:div>
        <w:div w:id="632369737">
          <w:marLeft w:val="0"/>
          <w:marRight w:val="0"/>
          <w:marTop w:val="0"/>
          <w:marBottom w:val="0"/>
          <w:divBdr>
            <w:top w:val="none" w:sz="0" w:space="0" w:color="auto"/>
            <w:left w:val="none" w:sz="0" w:space="0" w:color="auto"/>
            <w:bottom w:val="none" w:sz="0" w:space="0" w:color="auto"/>
            <w:right w:val="none" w:sz="0" w:space="0" w:color="auto"/>
          </w:divBdr>
        </w:div>
        <w:div w:id="753278120">
          <w:marLeft w:val="0"/>
          <w:marRight w:val="0"/>
          <w:marTop w:val="0"/>
          <w:marBottom w:val="0"/>
          <w:divBdr>
            <w:top w:val="none" w:sz="0" w:space="0" w:color="auto"/>
            <w:left w:val="none" w:sz="0" w:space="0" w:color="auto"/>
            <w:bottom w:val="none" w:sz="0" w:space="0" w:color="auto"/>
            <w:right w:val="none" w:sz="0" w:space="0" w:color="auto"/>
          </w:divBdr>
        </w:div>
        <w:div w:id="2069985745">
          <w:marLeft w:val="0"/>
          <w:marRight w:val="0"/>
          <w:marTop w:val="0"/>
          <w:marBottom w:val="0"/>
          <w:divBdr>
            <w:top w:val="none" w:sz="0" w:space="0" w:color="auto"/>
            <w:left w:val="none" w:sz="0" w:space="0" w:color="auto"/>
            <w:bottom w:val="none" w:sz="0" w:space="0" w:color="auto"/>
            <w:right w:val="none" w:sz="0" w:space="0" w:color="auto"/>
          </w:divBdr>
        </w:div>
        <w:div w:id="1624575645">
          <w:marLeft w:val="0"/>
          <w:marRight w:val="0"/>
          <w:marTop w:val="0"/>
          <w:marBottom w:val="0"/>
          <w:divBdr>
            <w:top w:val="none" w:sz="0" w:space="0" w:color="auto"/>
            <w:left w:val="none" w:sz="0" w:space="0" w:color="auto"/>
            <w:bottom w:val="none" w:sz="0" w:space="0" w:color="auto"/>
            <w:right w:val="none" w:sz="0" w:space="0" w:color="auto"/>
          </w:divBdr>
        </w:div>
        <w:div w:id="633291617">
          <w:marLeft w:val="0"/>
          <w:marRight w:val="0"/>
          <w:marTop w:val="0"/>
          <w:marBottom w:val="0"/>
          <w:divBdr>
            <w:top w:val="none" w:sz="0" w:space="0" w:color="auto"/>
            <w:left w:val="none" w:sz="0" w:space="0" w:color="auto"/>
            <w:bottom w:val="none" w:sz="0" w:space="0" w:color="auto"/>
            <w:right w:val="none" w:sz="0" w:space="0" w:color="auto"/>
          </w:divBdr>
        </w:div>
        <w:div w:id="55251189">
          <w:marLeft w:val="0"/>
          <w:marRight w:val="0"/>
          <w:marTop w:val="0"/>
          <w:marBottom w:val="0"/>
          <w:divBdr>
            <w:top w:val="none" w:sz="0" w:space="0" w:color="auto"/>
            <w:left w:val="none" w:sz="0" w:space="0" w:color="auto"/>
            <w:bottom w:val="none" w:sz="0" w:space="0" w:color="auto"/>
            <w:right w:val="none" w:sz="0" w:space="0" w:color="auto"/>
          </w:divBdr>
        </w:div>
        <w:div w:id="191040527">
          <w:marLeft w:val="0"/>
          <w:marRight w:val="0"/>
          <w:marTop w:val="0"/>
          <w:marBottom w:val="0"/>
          <w:divBdr>
            <w:top w:val="none" w:sz="0" w:space="0" w:color="auto"/>
            <w:left w:val="none" w:sz="0" w:space="0" w:color="auto"/>
            <w:bottom w:val="none" w:sz="0" w:space="0" w:color="auto"/>
            <w:right w:val="none" w:sz="0" w:space="0" w:color="auto"/>
          </w:divBdr>
        </w:div>
        <w:div w:id="925190483">
          <w:marLeft w:val="0"/>
          <w:marRight w:val="0"/>
          <w:marTop w:val="0"/>
          <w:marBottom w:val="0"/>
          <w:divBdr>
            <w:top w:val="none" w:sz="0" w:space="0" w:color="auto"/>
            <w:left w:val="none" w:sz="0" w:space="0" w:color="auto"/>
            <w:bottom w:val="none" w:sz="0" w:space="0" w:color="auto"/>
            <w:right w:val="none" w:sz="0" w:space="0" w:color="auto"/>
          </w:divBdr>
        </w:div>
        <w:div w:id="613904479">
          <w:marLeft w:val="0"/>
          <w:marRight w:val="0"/>
          <w:marTop w:val="0"/>
          <w:marBottom w:val="0"/>
          <w:divBdr>
            <w:top w:val="none" w:sz="0" w:space="0" w:color="auto"/>
            <w:left w:val="none" w:sz="0" w:space="0" w:color="auto"/>
            <w:bottom w:val="none" w:sz="0" w:space="0" w:color="auto"/>
            <w:right w:val="none" w:sz="0" w:space="0" w:color="auto"/>
          </w:divBdr>
        </w:div>
        <w:div w:id="405305271">
          <w:marLeft w:val="0"/>
          <w:marRight w:val="0"/>
          <w:marTop w:val="0"/>
          <w:marBottom w:val="0"/>
          <w:divBdr>
            <w:top w:val="none" w:sz="0" w:space="0" w:color="auto"/>
            <w:left w:val="none" w:sz="0" w:space="0" w:color="auto"/>
            <w:bottom w:val="none" w:sz="0" w:space="0" w:color="auto"/>
            <w:right w:val="none" w:sz="0" w:space="0" w:color="auto"/>
          </w:divBdr>
        </w:div>
        <w:div w:id="1675647720">
          <w:marLeft w:val="0"/>
          <w:marRight w:val="0"/>
          <w:marTop w:val="0"/>
          <w:marBottom w:val="0"/>
          <w:divBdr>
            <w:top w:val="none" w:sz="0" w:space="0" w:color="auto"/>
            <w:left w:val="none" w:sz="0" w:space="0" w:color="auto"/>
            <w:bottom w:val="none" w:sz="0" w:space="0" w:color="auto"/>
            <w:right w:val="none" w:sz="0" w:space="0" w:color="auto"/>
          </w:divBdr>
        </w:div>
        <w:div w:id="384917207">
          <w:marLeft w:val="0"/>
          <w:marRight w:val="0"/>
          <w:marTop w:val="0"/>
          <w:marBottom w:val="0"/>
          <w:divBdr>
            <w:top w:val="none" w:sz="0" w:space="0" w:color="auto"/>
            <w:left w:val="none" w:sz="0" w:space="0" w:color="auto"/>
            <w:bottom w:val="none" w:sz="0" w:space="0" w:color="auto"/>
            <w:right w:val="none" w:sz="0" w:space="0" w:color="auto"/>
          </w:divBdr>
        </w:div>
        <w:div w:id="1967152126">
          <w:marLeft w:val="0"/>
          <w:marRight w:val="0"/>
          <w:marTop w:val="0"/>
          <w:marBottom w:val="0"/>
          <w:divBdr>
            <w:top w:val="none" w:sz="0" w:space="0" w:color="auto"/>
            <w:left w:val="none" w:sz="0" w:space="0" w:color="auto"/>
            <w:bottom w:val="none" w:sz="0" w:space="0" w:color="auto"/>
            <w:right w:val="none" w:sz="0" w:space="0" w:color="auto"/>
          </w:divBdr>
        </w:div>
        <w:div w:id="1076590861">
          <w:marLeft w:val="0"/>
          <w:marRight w:val="0"/>
          <w:marTop w:val="0"/>
          <w:marBottom w:val="0"/>
          <w:divBdr>
            <w:top w:val="none" w:sz="0" w:space="0" w:color="auto"/>
            <w:left w:val="none" w:sz="0" w:space="0" w:color="auto"/>
            <w:bottom w:val="none" w:sz="0" w:space="0" w:color="auto"/>
            <w:right w:val="none" w:sz="0" w:space="0" w:color="auto"/>
          </w:divBdr>
        </w:div>
        <w:div w:id="385833731">
          <w:marLeft w:val="0"/>
          <w:marRight w:val="0"/>
          <w:marTop w:val="0"/>
          <w:marBottom w:val="0"/>
          <w:divBdr>
            <w:top w:val="none" w:sz="0" w:space="0" w:color="auto"/>
            <w:left w:val="none" w:sz="0" w:space="0" w:color="auto"/>
            <w:bottom w:val="none" w:sz="0" w:space="0" w:color="auto"/>
            <w:right w:val="none" w:sz="0" w:space="0" w:color="auto"/>
          </w:divBdr>
        </w:div>
        <w:div w:id="730807614">
          <w:marLeft w:val="0"/>
          <w:marRight w:val="0"/>
          <w:marTop w:val="0"/>
          <w:marBottom w:val="0"/>
          <w:divBdr>
            <w:top w:val="none" w:sz="0" w:space="0" w:color="auto"/>
            <w:left w:val="none" w:sz="0" w:space="0" w:color="auto"/>
            <w:bottom w:val="none" w:sz="0" w:space="0" w:color="auto"/>
            <w:right w:val="none" w:sz="0" w:space="0" w:color="auto"/>
          </w:divBdr>
        </w:div>
        <w:div w:id="169493289">
          <w:marLeft w:val="0"/>
          <w:marRight w:val="0"/>
          <w:marTop w:val="0"/>
          <w:marBottom w:val="0"/>
          <w:divBdr>
            <w:top w:val="none" w:sz="0" w:space="0" w:color="auto"/>
            <w:left w:val="none" w:sz="0" w:space="0" w:color="auto"/>
            <w:bottom w:val="none" w:sz="0" w:space="0" w:color="auto"/>
            <w:right w:val="none" w:sz="0" w:space="0" w:color="auto"/>
          </w:divBdr>
        </w:div>
        <w:div w:id="406149314">
          <w:marLeft w:val="0"/>
          <w:marRight w:val="0"/>
          <w:marTop w:val="0"/>
          <w:marBottom w:val="0"/>
          <w:divBdr>
            <w:top w:val="none" w:sz="0" w:space="0" w:color="auto"/>
            <w:left w:val="none" w:sz="0" w:space="0" w:color="auto"/>
            <w:bottom w:val="none" w:sz="0" w:space="0" w:color="auto"/>
            <w:right w:val="none" w:sz="0" w:space="0" w:color="auto"/>
          </w:divBdr>
        </w:div>
        <w:div w:id="997149611">
          <w:marLeft w:val="0"/>
          <w:marRight w:val="0"/>
          <w:marTop w:val="0"/>
          <w:marBottom w:val="0"/>
          <w:divBdr>
            <w:top w:val="none" w:sz="0" w:space="0" w:color="auto"/>
            <w:left w:val="none" w:sz="0" w:space="0" w:color="auto"/>
            <w:bottom w:val="none" w:sz="0" w:space="0" w:color="auto"/>
            <w:right w:val="none" w:sz="0" w:space="0" w:color="auto"/>
          </w:divBdr>
        </w:div>
        <w:div w:id="2016371873">
          <w:marLeft w:val="0"/>
          <w:marRight w:val="0"/>
          <w:marTop w:val="0"/>
          <w:marBottom w:val="0"/>
          <w:divBdr>
            <w:top w:val="none" w:sz="0" w:space="0" w:color="auto"/>
            <w:left w:val="none" w:sz="0" w:space="0" w:color="auto"/>
            <w:bottom w:val="none" w:sz="0" w:space="0" w:color="auto"/>
            <w:right w:val="none" w:sz="0" w:space="0" w:color="auto"/>
          </w:divBdr>
        </w:div>
        <w:div w:id="445469680">
          <w:marLeft w:val="0"/>
          <w:marRight w:val="0"/>
          <w:marTop w:val="0"/>
          <w:marBottom w:val="0"/>
          <w:divBdr>
            <w:top w:val="none" w:sz="0" w:space="0" w:color="auto"/>
            <w:left w:val="none" w:sz="0" w:space="0" w:color="auto"/>
            <w:bottom w:val="none" w:sz="0" w:space="0" w:color="auto"/>
            <w:right w:val="none" w:sz="0" w:space="0" w:color="auto"/>
          </w:divBdr>
        </w:div>
        <w:div w:id="855731630">
          <w:marLeft w:val="0"/>
          <w:marRight w:val="0"/>
          <w:marTop w:val="0"/>
          <w:marBottom w:val="0"/>
          <w:divBdr>
            <w:top w:val="none" w:sz="0" w:space="0" w:color="auto"/>
            <w:left w:val="none" w:sz="0" w:space="0" w:color="auto"/>
            <w:bottom w:val="none" w:sz="0" w:space="0" w:color="auto"/>
            <w:right w:val="none" w:sz="0" w:space="0" w:color="auto"/>
          </w:divBdr>
        </w:div>
        <w:div w:id="1114978493">
          <w:marLeft w:val="0"/>
          <w:marRight w:val="0"/>
          <w:marTop w:val="0"/>
          <w:marBottom w:val="0"/>
          <w:divBdr>
            <w:top w:val="none" w:sz="0" w:space="0" w:color="auto"/>
            <w:left w:val="none" w:sz="0" w:space="0" w:color="auto"/>
            <w:bottom w:val="none" w:sz="0" w:space="0" w:color="auto"/>
            <w:right w:val="none" w:sz="0" w:space="0" w:color="auto"/>
          </w:divBdr>
        </w:div>
        <w:div w:id="1403989205">
          <w:marLeft w:val="0"/>
          <w:marRight w:val="0"/>
          <w:marTop w:val="0"/>
          <w:marBottom w:val="0"/>
          <w:divBdr>
            <w:top w:val="none" w:sz="0" w:space="0" w:color="auto"/>
            <w:left w:val="none" w:sz="0" w:space="0" w:color="auto"/>
            <w:bottom w:val="none" w:sz="0" w:space="0" w:color="auto"/>
            <w:right w:val="none" w:sz="0" w:space="0" w:color="auto"/>
          </w:divBdr>
        </w:div>
        <w:div w:id="1955744558">
          <w:marLeft w:val="0"/>
          <w:marRight w:val="0"/>
          <w:marTop w:val="0"/>
          <w:marBottom w:val="0"/>
          <w:divBdr>
            <w:top w:val="none" w:sz="0" w:space="0" w:color="auto"/>
            <w:left w:val="none" w:sz="0" w:space="0" w:color="auto"/>
            <w:bottom w:val="none" w:sz="0" w:space="0" w:color="auto"/>
            <w:right w:val="none" w:sz="0" w:space="0" w:color="auto"/>
          </w:divBdr>
        </w:div>
        <w:div w:id="1297838267">
          <w:marLeft w:val="0"/>
          <w:marRight w:val="0"/>
          <w:marTop w:val="0"/>
          <w:marBottom w:val="0"/>
          <w:divBdr>
            <w:top w:val="none" w:sz="0" w:space="0" w:color="auto"/>
            <w:left w:val="none" w:sz="0" w:space="0" w:color="auto"/>
            <w:bottom w:val="none" w:sz="0" w:space="0" w:color="auto"/>
            <w:right w:val="none" w:sz="0" w:space="0" w:color="auto"/>
          </w:divBdr>
        </w:div>
        <w:div w:id="1488593383">
          <w:marLeft w:val="0"/>
          <w:marRight w:val="0"/>
          <w:marTop w:val="0"/>
          <w:marBottom w:val="0"/>
          <w:divBdr>
            <w:top w:val="none" w:sz="0" w:space="0" w:color="auto"/>
            <w:left w:val="none" w:sz="0" w:space="0" w:color="auto"/>
            <w:bottom w:val="none" w:sz="0" w:space="0" w:color="auto"/>
            <w:right w:val="none" w:sz="0" w:space="0" w:color="auto"/>
          </w:divBdr>
        </w:div>
        <w:div w:id="785201411">
          <w:marLeft w:val="0"/>
          <w:marRight w:val="0"/>
          <w:marTop w:val="0"/>
          <w:marBottom w:val="0"/>
          <w:divBdr>
            <w:top w:val="none" w:sz="0" w:space="0" w:color="auto"/>
            <w:left w:val="none" w:sz="0" w:space="0" w:color="auto"/>
            <w:bottom w:val="none" w:sz="0" w:space="0" w:color="auto"/>
            <w:right w:val="none" w:sz="0" w:space="0" w:color="auto"/>
          </w:divBdr>
        </w:div>
      </w:divsChild>
    </w:div>
    <w:div w:id="1210528384">
      <w:bodyDiv w:val="1"/>
      <w:marLeft w:val="0"/>
      <w:marRight w:val="0"/>
      <w:marTop w:val="0"/>
      <w:marBottom w:val="0"/>
      <w:divBdr>
        <w:top w:val="none" w:sz="0" w:space="0" w:color="auto"/>
        <w:left w:val="none" w:sz="0" w:space="0" w:color="auto"/>
        <w:bottom w:val="none" w:sz="0" w:space="0" w:color="auto"/>
        <w:right w:val="none" w:sz="0" w:space="0" w:color="auto"/>
      </w:divBdr>
    </w:div>
    <w:div w:id="1237323846">
      <w:bodyDiv w:val="1"/>
      <w:marLeft w:val="0"/>
      <w:marRight w:val="0"/>
      <w:marTop w:val="0"/>
      <w:marBottom w:val="0"/>
      <w:divBdr>
        <w:top w:val="none" w:sz="0" w:space="0" w:color="auto"/>
        <w:left w:val="none" w:sz="0" w:space="0" w:color="auto"/>
        <w:bottom w:val="none" w:sz="0" w:space="0" w:color="auto"/>
        <w:right w:val="none" w:sz="0" w:space="0" w:color="auto"/>
      </w:divBdr>
    </w:div>
    <w:div w:id="1423332480">
      <w:bodyDiv w:val="1"/>
      <w:marLeft w:val="0"/>
      <w:marRight w:val="0"/>
      <w:marTop w:val="0"/>
      <w:marBottom w:val="0"/>
      <w:divBdr>
        <w:top w:val="none" w:sz="0" w:space="0" w:color="auto"/>
        <w:left w:val="none" w:sz="0" w:space="0" w:color="auto"/>
        <w:bottom w:val="none" w:sz="0" w:space="0" w:color="auto"/>
        <w:right w:val="none" w:sz="0" w:space="0" w:color="auto"/>
      </w:divBdr>
    </w:div>
    <w:div w:id="1565601189">
      <w:bodyDiv w:val="1"/>
      <w:marLeft w:val="0"/>
      <w:marRight w:val="0"/>
      <w:marTop w:val="0"/>
      <w:marBottom w:val="0"/>
      <w:divBdr>
        <w:top w:val="none" w:sz="0" w:space="0" w:color="auto"/>
        <w:left w:val="none" w:sz="0" w:space="0" w:color="auto"/>
        <w:bottom w:val="none" w:sz="0" w:space="0" w:color="auto"/>
        <w:right w:val="none" w:sz="0" w:space="0" w:color="auto"/>
      </w:divBdr>
    </w:div>
    <w:div w:id="1629237927">
      <w:bodyDiv w:val="1"/>
      <w:marLeft w:val="0"/>
      <w:marRight w:val="0"/>
      <w:marTop w:val="0"/>
      <w:marBottom w:val="0"/>
      <w:divBdr>
        <w:top w:val="none" w:sz="0" w:space="0" w:color="auto"/>
        <w:left w:val="none" w:sz="0" w:space="0" w:color="auto"/>
        <w:bottom w:val="none" w:sz="0" w:space="0" w:color="auto"/>
        <w:right w:val="none" w:sz="0" w:space="0" w:color="auto"/>
      </w:divBdr>
      <w:divsChild>
        <w:div w:id="359553035">
          <w:marLeft w:val="0"/>
          <w:marRight w:val="0"/>
          <w:marTop w:val="0"/>
          <w:marBottom w:val="0"/>
          <w:divBdr>
            <w:top w:val="none" w:sz="0" w:space="0" w:color="auto"/>
            <w:left w:val="none" w:sz="0" w:space="0" w:color="auto"/>
            <w:bottom w:val="none" w:sz="0" w:space="0" w:color="auto"/>
            <w:right w:val="none" w:sz="0" w:space="0" w:color="auto"/>
          </w:divBdr>
        </w:div>
        <w:div w:id="1320960708">
          <w:marLeft w:val="0"/>
          <w:marRight w:val="0"/>
          <w:marTop w:val="0"/>
          <w:marBottom w:val="0"/>
          <w:divBdr>
            <w:top w:val="none" w:sz="0" w:space="0" w:color="auto"/>
            <w:left w:val="none" w:sz="0" w:space="0" w:color="auto"/>
            <w:bottom w:val="none" w:sz="0" w:space="0" w:color="auto"/>
            <w:right w:val="none" w:sz="0" w:space="0" w:color="auto"/>
          </w:divBdr>
        </w:div>
        <w:div w:id="14239167">
          <w:marLeft w:val="0"/>
          <w:marRight w:val="0"/>
          <w:marTop w:val="0"/>
          <w:marBottom w:val="0"/>
          <w:divBdr>
            <w:top w:val="none" w:sz="0" w:space="0" w:color="auto"/>
            <w:left w:val="none" w:sz="0" w:space="0" w:color="auto"/>
            <w:bottom w:val="none" w:sz="0" w:space="0" w:color="auto"/>
            <w:right w:val="none" w:sz="0" w:space="0" w:color="auto"/>
          </w:divBdr>
        </w:div>
        <w:div w:id="1378508744">
          <w:marLeft w:val="0"/>
          <w:marRight w:val="0"/>
          <w:marTop w:val="0"/>
          <w:marBottom w:val="0"/>
          <w:divBdr>
            <w:top w:val="none" w:sz="0" w:space="0" w:color="auto"/>
            <w:left w:val="none" w:sz="0" w:space="0" w:color="auto"/>
            <w:bottom w:val="none" w:sz="0" w:space="0" w:color="auto"/>
            <w:right w:val="none" w:sz="0" w:space="0" w:color="auto"/>
          </w:divBdr>
        </w:div>
        <w:div w:id="369956153">
          <w:marLeft w:val="0"/>
          <w:marRight w:val="0"/>
          <w:marTop w:val="0"/>
          <w:marBottom w:val="0"/>
          <w:divBdr>
            <w:top w:val="none" w:sz="0" w:space="0" w:color="auto"/>
            <w:left w:val="none" w:sz="0" w:space="0" w:color="auto"/>
            <w:bottom w:val="none" w:sz="0" w:space="0" w:color="auto"/>
            <w:right w:val="none" w:sz="0" w:space="0" w:color="auto"/>
          </w:divBdr>
        </w:div>
        <w:div w:id="1125927271">
          <w:marLeft w:val="0"/>
          <w:marRight w:val="0"/>
          <w:marTop w:val="0"/>
          <w:marBottom w:val="0"/>
          <w:divBdr>
            <w:top w:val="none" w:sz="0" w:space="0" w:color="auto"/>
            <w:left w:val="none" w:sz="0" w:space="0" w:color="auto"/>
            <w:bottom w:val="none" w:sz="0" w:space="0" w:color="auto"/>
            <w:right w:val="none" w:sz="0" w:space="0" w:color="auto"/>
          </w:divBdr>
        </w:div>
        <w:div w:id="593977556">
          <w:marLeft w:val="0"/>
          <w:marRight w:val="0"/>
          <w:marTop w:val="0"/>
          <w:marBottom w:val="0"/>
          <w:divBdr>
            <w:top w:val="none" w:sz="0" w:space="0" w:color="auto"/>
            <w:left w:val="none" w:sz="0" w:space="0" w:color="auto"/>
            <w:bottom w:val="none" w:sz="0" w:space="0" w:color="auto"/>
            <w:right w:val="none" w:sz="0" w:space="0" w:color="auto"/>
          </w:divBdr>
        </w:div>
        <w:div w:id="1523932807">
          <w:marLeft w:val="0"/>
          <w:marRight w:val="0"/>
          <w:marTop w:val="0"/>
          <w:marBottom w:val="0"/>
          <w:divBdr>
            <w:top w:val="none" w:sz="0" w:space="0" w:color="auto"/>
            <w:left w:val="none" w:sz="0" w:space="0" w:color="auto"/>
            <w:bottom w:val="none" w:sz="0" w:space="0" w:color="auto"/>
            <w:right w:val="none" w:sz="0" w:space="0" w:color="auto"/>
          </w:divBdr>
        </w:div>
        <w:div w:id="178281391">
          <w:marLeft w:val="0"/>
          <w:marRight w:val="0"/>
          <w:marTop w:val="0"/>
          <w:marBottom w:val="0"/>
          <w:divBdr>
            <w:top w:val="none" w:sz="0" w:space="0" w:color="auto"/>
            <w:left w:val="none" w:sz="0" w:space="0" w:color="auto"/>
            <w:bottom w:val="none" w:sz="0" w:space="0" w:color="auto"/>
            <w:right w:val="none" w:sz="0" w:space="0" w:color="auto"/>
          </w:divBdr>
        </w:div>
        <w:div w:id="1682849348">
          <w:marLeft w:val="0"/>
          <w:marRight w:val="0"/>
          <w:marTop w:val="0"/>
          <w:marBottom w:val="0"/>
          <w:divBdr>
            <w:top w:val="none" w:sz="0" w:space="0" w:color="auto"/>
            <w:left w:val="none" w:sz="0" w:space="0" w:color="auto"/>
            <w:bottom w:val="none" w:sz="0" w:space="0" w:color="auto"/>
            <w:right w:val="none" w:sz="0" w:space="0" w:color="auto"/>
          </w:divBdr>
        </w:div>
      </w:divsChild>
    </w:div>
    <w:div w:id="1646818775">
      <w:bodyDiv w:val="1"/>
      <w:marLeft w:val="0"/>
      <w:marRight w:val="0"/>
      <w:marTop w:val="0"/>
      <w:marBottom w:val="0"/>
      <w:divBdr>
        <w:top w:val="none" w:sz="0" w:space="0" w:color="auto"/>
        <w:left w:val="none" w:sz="0" w:space="0" w:color="auto"/>
        <w:bottom w:val="none" w:sz="0" w:space="0" w:color="auto"/>
        <w:right w:val="none" w:sz="0" w:space="0" w:color="auto"/>
      </w:divBdr>
    </w:div>
    <w:div w:id="1760324993">
      <w:bodyDiv w:val="1"/>
      <w:marLeft w:val="0"/>
      <w:marRight w:val="0"/>
      <w:marTop w:val="0"/>
      <w:marBottom w:val="0"/>
      <w:divBdr>
        <w:top w:val="none" w:sz="0" w:space="0" w:color="auto"/>
        <w:left w:val="none" w:sz="0" w:space="0" w:color="auto"/>
        <w:bottom w:val="none" w:sz="0" w:space="0" w:color="auto"/>
        <w:right w:val="none" w:sz="0" w:space="0" w:color="auto"/>
      </w:divBdr>
    </w:div>
    <w:div w:id="1807353775">
      <w:bodyDiv w:val="1"/>
      <w:marLeft w:val="0"/>
      <w:marRight w:val="0"/>
      <w:marTop w:val="0"/>
      <w:marBottom w:val="0"/>
      <w:divBdr>
        <w:top w:val="none" w:sz="0" w:space="0" w:color="auto"/>
        <w:left w:val="none" w:sz="0" w:space="0" w:color="auto"/>
        <w:bottom w:val="none" w:sz="0" w:space="0" w:color="auto"/>
        <w:right w:val="none" w:sz="0" w:space="0" w:color="auto"/>
      </w:divBdr>
    </w:div>
    <w:div w:id="2010016206">
      <w:bodyDiv w:val="1"/>
      <w:marLeft w:val="0"/>
      <w:marRight w:val="0"/>
      <w:marTop w:val="0"/>
      <w:marBottom w:val="0"/>
      <w:divBdr>
        <w:top w:val="none" w:sz="0" w:space="0" w:color="auto"/>
        <w:left w:val="none" w:sz="0" w:space="0" w:color="auto"/>
        <w:bottom w:val="none" w:sz="0" w:space="0" w:color="auto"/>
        <w:right w:val="none" w:sz="0" w:space="0" w:color="auto"/>
      </w:divBdr>
      <w:divsChild>
        <w:div w:id="569735744">
          <w:marLeft w:val="0"/>
          <w:marRight w:val="0"/>
          <w:marTop w:val="0"/>
          <w:marBottom w:val="0"/>
          <w:divBdr>
            <w:top w:val="none" w:sz="0" w:space="0" w:color="auto"/>
            <w:left w:val="none" w:sz="0" w:space="0" w:color="auto"/>
            <w:bottom w:val="none" w:sz="0" w:space="0" w:color="auto"/>
            <w:right w:val="none" w:sz="0" w:space="0" w:color="auto"/>
          </w:divBdr>
        </w:div>
        <w:div w:id="583414193">
          <w:marLeft w:val="0"/>
          <w:marRight w:val="0"/>
          <w:marTop w:val="0"/>
          <w:marBottom w:val="0"/>
          <w:divBdr>
            <w:top w:val="none" w:sz="0" w:space="0" w:color="auto"/>
            <w:left w:val="none" w:sz="0" w:space="0" w:color="auto"/>
            <w:bottom w:val="none" w:sz="0" w:space="0" w:color="auto"/>
            <w:right w:val="none" w:sz="0" w:space="0" w:color="auto"/>
          </w:divBdr>
        </w:div>
      </w:divsChild>
    </w:div>
    <w:div w:id="2036033264">
      <w:bodyDiv w:val="1"/>
      <w:marLeft w:val="0"/>
      <w:marRight w:val="0"/>
      <w:marTop w:val="0"/>
      <w:marBottom w:val="0"/>
      <w:divBdr>
        <w:top w:val="none" w:sz="0" w:space="0" w:color="auto"/>
        <w:left w:val="none" w:sz="0" w:space="0" w:color="auto"/>
        <w:bottom w:val="none" w:sz="0" w:space="0" w:color="auto"/>
        <w:right w:val="none" w:sz="0" w:space="0" w:color="auto"/>
      </w:divBdr>
    </w:div>
    <w:div w:id="212685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0.tiff"/></Relationships>
</file>

<file path=word/_rels/header1.xml.rels><?xml version="1.0" encoding="UTF-8" standalone="yes"?>
<Relationships xmlns="http://schemas.openxmlformats.org/package/2006/relationships"><Relationship Id="rId2" Type="http://schemas.openxmlformats.org/officeDocument/2006/relationships/image" Target="media/image29.wmf"/><Relationship Id="rId1" Type="http://schemas.openxmlformats.org/officeDocument/2006/relationships/image" Target="media/image28.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2F2B2-B091-4096-B9B8-CA7092FF4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1200</TotalTime>
  <Pages>33</Pages>
  <Words>10682</Words>
  <Characters>63028</Characters>
  <Application>Microsoft Office Word</Application>
  <DocSecurity>0</DocSecurity>
  <Lines>525</Lines>
  <Paragraphs>147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Holasek</dc:creator>
  <cp:keywords/>
  <dc:description/>
  <cp:lastModifiedBy>Kňourek Bořivoj</cp:lastModifiedBy>
  <cp:revision>56</cp:revision>
  <cp:lastPrinted>2021-09-02T17:44:00Z</cp:lastPrinted>
  <dcterms:created xsi:type="dcterms:W3CDTF">2020-07-14T15:17:00Z</dcterms:created>
  <dcterms:modified xsi:type="dcterms:W3CDTF">2021-09-02T17:44:00Z</dcterms:modified>
</cp:coreProperties>
</file>