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5ED8B" w14:textId="605A25E0" w:rsidR="00BC15F2" w:rsidRDefault="004F2337" w:rsidP="00F6206D">
      <w:pPr>
        <w:jc w:val="center"/>
        <w:rPr>
          <w:b/>
          <w:bCs/>
          <w:sz w:val="24"/>
          <w:szCs w:val="24"/>
        </w:rPr>
      </w:pPr>
      <w:r w:rsidRPr="0043080E">
        <w:rPr>
          <w:b/>
          <w:bCs/>
          <w:sz w:val="24"/>
          <w:szCs w:val="24"/>
        </w:rPr>
        <w:t xml:space="preserve">Příloha č. </w:t>
      </w:r>
      <w:r w:rsidR="00191A28">
        <w:rPr>
          <w:b/>
          <w:bCs/>
          <w:sz w:val="24"/>
          <w:szCs w:val="24"/>
        </w:rPr>
        <w:t>4</w:t>
      </w:r>
    </w:p>
    <w:p w14:paraId="22684A3A" w14:textId="3E3F6D84" w:rsidR="00F6206D" w:rsidRDefault="00F6206D" w:rsidP="00F6206D">
      <w:pPr>
        <w:jc w:val="center"/>
        <w:rPr>
          <w:b/>
          <w:bCs/>
          <w:sz w:val="24"/>
          <w:szCs w:val="24"/>
        </w:rPr>
      </w:pPr>
      <w:r w:rsidRPr="00F6206D">
        <w:rPr>
          <w:b/>
          <w:bCs/>
          <w:sz w:val="24"/>
          <w:szCs w:val="24"/>
        </w:rPr>
        <w:t>Seznam požadavků DOSS</w:t>
      </w:r>
    </w:p>
    <w:p w14:paraId="6BF9589E" w14:textId="77777777" w:rsidR="002812B8" w:rsidRDefault="002812B8" w:rsidP="002812B8">
      <w:pPr>
        <w:ind w:left="0"/>
        <w:rPr>
          <w:szCs w:val="20"/>
        </w:rPr>
      </w:pPr>
    </w:p>
    <w:p w14:paraId="03D20318" w14:textId="22889A84" w:rsidR="002812B8" w:rsidRPr="002812B8" w:rsidRDefault="0051264D" w:rsidP="009741C8">
      <w:r w:rsidRPr="002812B8">
        <w:t>Objekt je povolen na základě společného povolení</w:t>
      </w:r>
      <w:r w:rsidR="002812B8" w:rsidRPr="002812B8">
        <w:t xml:space="preserve"> pro stavbu nazvanou: „Multifunkční sportovní a kulturní pavilon“ ze dne 27.5.2021, číslo jednací MCBS/2021/0080255/ŠKAR, které vydal Stavební úřad, úřad městské části města Brna, Brno – střed, Dominikánská 2, 601 92 Brno, pracoviště: Měnínská 4, 601 92 Brno.</w:t>
      </w:r>
    </w:p>
    <w:p w14:paraId="4035BE66" w14:textId="48893FC3" w:rsidR="004F2337" w:rsidRDefault="0051264D" w:rsidP="009741C8">
      <w:r w:rsidRPr="0051264D">
        <w:t>Níže jsou vypsané některé p</w:t>
      </w:r>
      <w:r w:rsidR="004F2337" w:rsidRPr="0051264D">
        <w:t>odmínky vyjádření a závazných stanovisek dotčených orgánů</w:t>
      </w:r>
      <w:r w:rsidR="009741C8">
        <w:t xml:space="preserve"> ke stavebním objektům </w:t>
      </w:r>
      <w:r w:rsidR="009741C8" w:rsidRPr="009741C8">
        <w:rPr>
          <w:b/>
          <w:bCs/>
        </w:rPr>
        <w:t>SO.101, SO.201 a SO.202</w:t>
      </w:r>
      <w:r w:rsidR="009741C8">
        <w:t>.</w:t>
      </w:r>
    </w:p>
    <w:p w14:paraId="01DC54D1" w14:textId="58A0C72A" w:rsidR="009741C8" w:rsidRDefault="009741C8" w:rsidP="009741C8">
      <w:r w:rsidRPr="009741C8">
        <w:rPr>
          <w:b/>
          <w:bCs/>
        </w:rPr>
        <w:t>Stavební objekt IO.391 Retenční nádrže</w:t>
      </w:r>
      <w:r w:rsidRPr="009741C8">
        <w:t xml:space="preserve"> byl v dokumentaci pro provádění stavby samostatně zrušen a vzhledem k jeho úzké provázanosti s objektem Multifunkčního sportovního a kulturního pavilonu byl vnořen do objektu SO.101. V předchozím stupni dokumentace musel být vyčleněn, jako samostatný stavební objekt, jelikož byl povolován v samostatném řízení – stavební objekty byly povoleny v samostatném řízení v rámci dokumentace „Multifunkční sportovní a kulturní pavilon – Infrastruktura, ETAPA 1“.</w:t>
      </w:r>
    </w:p>
    <w:p w14:paraId="0D6D60F1" w14:textId="3664F73B" w:rsidR="009741C8" w:rsidRPr="009741C8" w:rsidRDefault="009741C8" w:rsidP="009741C8">
      <w:r w:rsidRPr="009741C8">
        <w:rPr>
          <w:b/>
          <w:bCs/>
        </w:rPr>
        <w:t>(Původní IO 391) Retenční nádrže</w:t>
      </w:r>
      <w:r w:rsidRPr="009741C8">
        <w:t xml:space="preserve"> – stavební objekty byly povoleny v samostatném řízení v rámci dokumentace „Multifunkční sportovní a kulturní pavilon – Infrastruktura, ETAPA 1“</w:t>
      </w:r>
      <w:r>
        <w:t xml:space="preserve"> - samotné povolení a připomínky jsou součástí dokumentace </w:t>
      </w:r>
      <w:r w:rsidRPr="009741C8">
        <w:t>„</w:t>
      </w:r>
      <w:r w:rsidRPr="009741C8">
        <w:rPr>
          <w:b/>
        </w:rPr>
        <w:t xml:space="preserve">Multifunkční sportovní a kulturní pavilon – Infrastruktura, ETAPA 1“ </w:t>
      </w:r>
      <w:r>
        <w:t xml:space="preserve"> </w:t>
      </w:r>
    </w:p>
    <w:p w14:paraId="21A51E04" w14:textId="6101FD19" w:rsidR="009741C8" w:rsidRPr="009741C8" w:rsidRDefault="009741C8" w:rsidP="009741C8">
      <w:r w:rsidRPr="009741C8">
        <w:rPr>
          <w:b/>
        </w:rPr>
        <w:t>IO 331 Lapoly</w:t>
      </w:r>
      <w:r w:rsidRPr="009741C8">
        <w:t xml:space="preserve"> – stavební objekty byly povoleny v samostatném řízení v rámci dokumentace „</w:t>
      </w:r>
      <w:r w:rsidRPr="009741C8">
        <w:rPr>
          <w:b/>
        </w:rPr>
        <w:t xml:space="preserve">Multifunkční sportovní a kulturní pavilon – Infrastruktura, ETAPA 1“ </w:t>
      </w:r>
      <w:r>
        <w:t xml:space="preserve">- samotné povolení a připomínky jsou součástí dokumentace </w:t>
      </w:r>
      <w:r w:rsidRPr="009741C8">
        <w:t>„</w:t>
      </w:r>
      <w:r w:rsidRPr="009741C8">
        <w:rPr>
          <w:b/>
        </w:rPr>
        <w:t xml:space="preserve">Multifunkční sportovní a kulturní pavilon – Infrastruktura, ETAPA 1“ </w:t>
      </w:r>
      <w:r>
        <w:t xml:space="preserve"> </w:t>
      </w:r>
    </w:p>
    <w:tbl>
      <w:tblPr>
        <w:tblW w:w="9500" w:type="dxa"/>
        <w:jc w:val="right"/>
        <w:tblCellMar>
          <w:left w:w="70" w:type="dxa"/>
          <w:right w:w="70" w:type="dxa"/>
        </w:tblCellMar>
        <w:tblLook w:val="04A0" w:firstRow="1" w:lastRow="0" w:firstColumn="1" w:lastColumn="0" w:noHBand="0" w:noVBand="1"/>
      </w:tblPr>
      <w:tblGrid>
        <w:gridCol w:w="381"/>
        <w:gridCol w:w="1830"/>
        <w:gridCol w:w="1828"/>
        <w:gridCol w:w="757"/>
        <w:gridCol w:w="4704"/>
      </w:tblGrid>
      <w:tr w:rsidR="00562B2F" w:rsidRPr="0043080E" w14:paraId="6CBE88FA" w14:textId="77777777" w:rsidTr="00D1426E">
        <w:trPr>
          <w:trHeight w:val="225"/>
          <w:tblHeader/>
          <w:jc w:val="right"/>
        </w:trPr>
        <w:tc>
          <w:tcPr>
            <w:tcW w:w="3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4FE49" w14:textId="77777777" w:rsidR="00562B2F" w:rsidRPr="0043080E" w:rsidRDefault="00562B2F" w:rsidP="00B85AB2">
            <w:pPr>
              <w:spacing w:after="0" w:line="240" w:lineRule="auto"/>
              <w:ind w:left="0"/>
              <w:jc w:val="center"/>
              <w:rPr>
                <w:rFonts w:eastAsia="Times New Roman" w:cs="Calibri"/>
                <w:b/>
                <w:bCs/>
                <w:sz w:val="12"/>
                <w:szCs w:val="12"/>
                <w:lang w:eastAsia="cs-CZ"/>
              </w:rPr>
            </w:pPr>
            <w:r w:rsidRPr="0043080E">
              <w:rPr>
                <w:rFonts w:eastAsia="Times New Roman" w:cs="Calibri"/>
                <w:b/>
                <w:bCs/>
                <w:sz w:val="12"/>
                <w:szCs w:val="12"/>
                <w:lang w:eastAsia="cs-CZ"/>
              </w:rPr>
              <w:t>p.č.</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BFCF5" w14:textId="77777777" w:rsidR="00562B2F" w:rsidRPr="0043080E" w:rsidRDefault="00562B2F" w:rsidP="00B85AB2">
            <w:pPr>
              <w:spacing w:after="0" w:line="240" w:lineRule="auto"/>
              <w:ind w:left="0"/>
              <w:jc w:val="center"/>
              <w:rPr>
                <w:rFonts w:eastAsia="Times New Roman" w:cs="Calibri"/>
                <w:b/>
                <w:bCs/>
                <w:sz w:val="12"/>
                <w:szCs w:val="12"/>
                <w:lang w:eastAsia="cs-CZ"/>
              </w:rPr>
            </w:pPr>
            <w:r w:rsidRPr="0043080E">
              <w:rPr>
                <w:rFonts w:eastAsia="Times New Roman" w:cs="Calibri"/>
                <w:b/>
                <w:bCs/>
                <w:sz w:val="12"/>
                <w:szCs w:val="12"/>
                <w:lang w:eastAsia="cs-CZ"/>
              </w:rPr>
              <w:t>název</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3EC96" w14:textId="77777777" w:rsidR="00562B2F" w:rsidRPr="0043080E" w:rsidRDefault="00562B2F" w:rsidP="00B85AB2">
            <w:pPr>
              <w:spacing w:after="0" w:line="240" w:lineRule="auto"/>
              <w:ind w:left="0"/>
              <w:jc w:val="center"/>
              <w:rPr>
                <w:rFonts w:eastAsia="Times New Roman" w:cs="Calibri"/>
                <w:b/>
                <w:bCs/>
                <w:sz w:val="12"/>
                <w:szCs w:val="12"/>
                <w:lang w:eastAsia="cs-CZ"/>
              </w:rPr>
            </w:pPr>
            <w:r w:rsidRPr="0043080E">
              <w:rPr>
                <w:rFonts w:eastAsia="Times New Roman" w:cs="Calibri"/>
                <w:b/>
                <w:bCs/>
                <w:sz w:val="12"/>
                <w:szCs w:val="12"/>
                <w:lang w:eastAsia="cs-CZ"/>
              </w:rPr>
              <w:t>značka</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82F6D" w14:textId="77777777" w:rsidR="00562B2F" w:rsidRPr="0043080E" w:rsidRDefault="00562B2F" w:rsidP="00B85AB2">
            <w:pPr>
              <w:spacing w:after="0" w:line="240" w:lineRule="auto"/>
              <w:ind w:left="0"/>
              <w:jc w:val="center"/>
              <w:rPr>
                <w:rFonts w:eastAsia="Times New Roman" w:cs="Calibri"/>
                <w:b/>
                <w:bCs/>
                <w:sz w:val="12"/>
                <w:szCs w:val="12"/>
                <w:lang w:eastAsia="cs-CZ"/>
              </w:rPr>
            </w:pPr>
            <w:r w:rsidRPr="0043080E">
              <w:rPr>
                <w:rFonts w:eastAsia="Times New Roman" w:cs="Calibri"/>
                <w:b/>
                <w:bCs/>
                <w:sz w:val="12"/>
                <w:szCs w:val="12"/>
                <w:lang w:eastAsia="cs-CZ"/>
              </w:rPr>
              <w:t>datum vyj.</w:t>
            </w:r>
          </w:p>
        </w:tc>
        <w:tc>
          <w:tcPr>
            <w:tcW w:w="4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04907" w14:textId="0AE6D734" w:rsidR="00562B2F" w:rsidRPr="0043080E" w:rsidRDefault="00BC15F2" w:rsidP="00B85AB2">
            <w:pPr>
              <w:spacing w:after="0" w:line="240" w:lineRule="auto"/>
              <w:ind w:left="0"/>
              <w:jc w:val="center"/>
              <w:rPr>
                <w:rFonts w:eastAsia="Times New Roman" w:cs="Calibri"/>
                <w:b/>
                <w:bCs/>
                <w:sz w:val="12"/>
                <w:szCs w:val="12"/>
                <w:lang w:eastAsia="cs-CZ"/>
              </w:rPr>
            </w:pPr>
            <w:r w:rsidRPr="0043080E">
              <w:rPr>
                <w:rFonts w:eastAsia="Times New Roman" w:cs="Calibri"/>
                <w:b/>
                <w:bCs/>
                <w:sz w:val="12"/>
                <w:szCs w:val="12"/>
                <w:lang w:eastAsia="cs-CZ"/>
              </w:rPr>
              <w:t>P</w:t>
            </w:r>
            <w:r w:rsidR="00562B2F" w:rsidRPr="0043080E">
              <w:rPr>
                <w:rFonts w:eastAsia="Times New Roman" w:cs="Calibri"/>
                <w:b/>
                <w:bCs/>
                <w:sz w:val="12"/>
                <w:szCs w:val="12"/>
                <w:lang w:eastAsia="cs-CZ"/>
              </w:rPr>
              <w:t>oznámka</w:t>
            </w:r>
          </w:p>
        </w:tc>
      </w:tr>
      <w:tr w:rsidR="00717DDC" w:rsidRPr="0043080E" w14:paraId="1B002F15" w14:textId="77777777" w:rsidTr="00D1426E">
        <w:trPr>
          <w:trHeight w:val="225"/>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01324AC7" w14:textId="55EA7BDF"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w:t>
            </w:r>
          </w:p>
        </w:tc>
        <w:tc>
          <w:tcPr>
            <w:tcW w:w="1830" w:type="dxa"/>
            <w:tcBorders>
              <w:top w:val="nil"/>
              <w:left w:val="nil"/>
              <w:bottom w:val="single" w:sz="4" w:space="0" w:color="auto"/>
              <w:right w:val="nil"/>
            </w:tcBorders>
            <w:shd w:val="clear" w:color="auto" w:fill="auto"/>
            <w:vAlign w:val="center"/>
          </w:tcPr>
          <w:p w14:paraId="016B69B9" w14:textId="557FDB70"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Statutární město Brno primátorka JUDr. Markéta Vaňková</w:t>
            </w:r>
          </w:p>
        </w:tc>
        <w:tc>
          <w:tcPr>
            <w:tcW w:w="1828" w:type="dxa"/>
            <w:tcBorders>
              <w:top w:val="nil"/>
              <w:left w:val="single" w:sz="4" w:space="0" w:color="auto"/>
              <w:bottom w:val="single" w:sz="4" w:space="0" w:color="auto"/>
              <w:right w:val="single" w:sz="4" w:space="0" w:color="auto"/>
            </w:tcBorders>
            <w:shd w:val="clear" w:color="auto" w:fill="auto"/>
            <w:vAlign w:val="center"/>
          </w:tcPr>
          <w:p w14:paraId="10C37EE1" w14:textId="757E5CA8"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MMB/0427432/2020</w:t>
            </w:r>
          </w:p>
        </w:tc>
        <w:tc>
          <w:tcPr>
            <w:tcW w:w="757" w:type="dxa"/>
            <w:tcBorders>
              <w:top w:val="nil"/>
              <w:left w:val="nil"/>
              <w:bottom w:val="single" w:sz="4" w:space="0" w:color="auto"/>
              <w:right w:val="single" w:sz="4" w:space="0" w:color="auto"/>
            </w:tcBorders>
            <w:shd w:val="clear" w:color="auto" w:fill="auto"/>
            <w:vAlign w:val="center"/>
          </w:tcPr>
          <w:p w14:paraId="36E74435" w14:textId="6E3BF852"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08.10.2020</w:t>
            </w:r>
          </w:p>
        </w:tc>
        <w:tc>
          <w:tcPr>
            <w:tcW w:w="4704" w:type="dxa"/>
            <w:tcBorders>
              <w:top w:val="nil"/>
              <w:left w:val="nil"/>
              <w:bottom w:val="single" w:sz="4" w:space="0" w:color="auto"/>
              <w:right w:val="single" w:sz="4" w:space="0" w:color="auto"/>
            </w:tcBorders>
            <w:shd w:val="clear" w:color="auto" w:fill="auto"/>
            <w:vAlign w:val="center"/>
          </w:tcPr>
          <w:p w14:paraId="61BC04FB" w14:textId="7FFC2146"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Souhlasení stanovisko bez připomínek. </w:t>
            </w:r>
          </w:p>
          <w:p w14:paraId="613074DD" w14:textId="0527C4F8"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717DDC" w:rsidRPr="0043080E" w14:paraId="4E7A48A3" w14:textId="77777777" w:rsidTr="00D1426E">
        <w:trPr>
          <w:trHeight w:val="225"/>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20A7A31"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w:t>
            </w:r>
          </w:p>
        </w:tc>
        <w:tc>
          <w:tcPr>
            <w:tcW w:w="1830" w:type="dxa"/>
            <w:tcBorders>
              <w:top w:val="nil"/>
              <w:left w:val="nil"/>
              <w:bottom w:val="single" w:sz="4" w:space="0" w:color="auto"/>
              <w:right w:val="nil"/>
            </w:tcBorders>
            <w:shd w:val="clear" w:color="auto" w:fill="auto"/>
            <w:vAlign w:val="center"/>
            <w:hideMark/>
          </w:tcPr>
          <w:p w14:paraId="66FE661E"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ÚMČ Brno-střed, komise výstavby</w:t>
            </w:r>
          </w:p>
        </w:tc>
        <w:tc>
          <w:tcPr>
            <w:tcW w:w="1828" w:type="dxa"/>
            <w:tcBorders>
              <w:top w:val="nil"/>
              <w:left w:val="single" w:sz="4" w:space="0" w:color="auto"/>
              <w:bottom w:val="single" w:sz="4" w:space="0" w:color="auto"/>
              <w:right w:val="single" w:sz="4" w:space="0" w:color="auto"/>
            </w:tcBorders>
            <w:shd w:val="clear" w:color="auto" w:fill="auto"/>
            <w:vAlign w:val="center"/>
          </w:tcPr>
          <w:p w14:paraId="48A06F35" w14:textId="4FE612A4" w:rsidR="00717DDC" w:rsidRPr="0043080E" w:rsidRDefault="00717DDC" w:rsidP="00717DDC">
            <w:pPr>
              <w:spacing w:after="0" w:line="240" w:lineRule="auto"/>
              <w:ind w:left="0"/>
              <w:jc w:val="center"/>
              <w:rPr>
                <w:rFonts w:eastAsia="Times New Roman" w:cs="Calibri"/>
                <w:color w:val="FF0000"/>
                <w:sz w:val="12"/>
                <w:szCs w:val="12"/>
                <w:lang w:eastAsia="cs-CZ"/>
              </w:rPr>
            </w:pPr>
          </w:p>
        </w:tc>
        <w:tc>
          <w:tcPr>
            <w:tcW w:w="757" w:type="dxa"/>
            <w:tcBorders>
              <w:top w:val="nil"/>
              <w:left w:val="nil"/>
              <w:bottom w:val="single" w:sz="4" w:space="0" w:color="auto"/>
              <w:right w:val="single" w:sz="4" w:space="0" w:color="auto"/>
            </w:tcBorders>
            <w:shd w:val="clear" w:color="auto" w:fill="auto"/>
            <w:vAlign w:val="center"/>
          </w:tcPr>
          <w:p w14:paraId="4DD71AB8" w14:textId="63B272AC" w:rsidR="00717DDC" w:rsidRPr="0043080E" w:rsidRDefault="00717DDC" w:rsidP="00717DDC">
            <w:pPr>
              <w:spacing w:after="0" w:line="240" w:lineRule="auto"/>
              <w:ind w:left="0"/>
              <w:jc w:val="center"/>
              <w:rPr>
                <w:rFonts w:eastAsia="Times New Roman" w:cs="Calibri"/>
                <w:color w:val="FF0000"/>
                <w:sz w:val="12"/>
                <w:szCs w:val="12"/>
                <w:lang w:eastAsia="cs-CZ"/>
              </w:rPr>
            </w:pPr>
          </w:p>
        </w:tc>
        <w:tc>
          <w:tcPr>
            <w:tcW w:w="4704" w:type="dxa"/>
            <w:tcBorders>
              <w:top w:val="nil"/>
              <w:left w:val="nil"/>
              <w:bottom w:val="single" w:sz="4" w:space="0" w:color="auto"/>
              <w:right w:val="single" w:sz="4" w:space="0" w:color="auto"/>
            </w:tcBorders>
            <w:shd w:val="clear" w:color="auto" w:fill="auto"/>
            <w:vAlign w:val="center"/>
          </w:tcPr>
          <w:p w14:paraId="5028F636" w14:textId="15AB3239" w:rsidR="00717DDC" w:rsidRPr="0043080E" w:rsidRDefault="00717DDC" w:rsidP="00717DDC">
            <w:pPr>
              <w:spacing w:after="0" w:line="240" w:lineRule="auto"/>
              <w:ind w:left="0"/>
              <w:jc w:val="left"/>
              <w:rPr>
                <w:rFonts w:eastAsia="Times New Roman" w:cs="Calibri"/>
                <w:color w:val="FF0000"/>
                <w:sz w:val="12"/>
                <w:szCs w:val="12"/>
                <w:lang w:eastAsia="cs-CZ"/>
              </w:rPr>
            </w:pPr>
          </w:p>
        </w:tc>
      </w:tr>
      <w:tr w:rsidR="00717DDC" w:rsidRPr="0043080E" w14:paraId="79BC8C9D" w14:textId="77777777" w:rsidTr="00D1426E">
        <w:trPr>
          <w:trHeight w:val="704"/>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44178F2"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w:t>
            </w:r>
          </w:p>
        </w:tc>
        <w:tc>
          <w:tcPr>
            <w:tcW w:w="1830" w:type="dxa"/>
            <w:tcBorders>
              <w:top w:val="nil"/>
              <w:left w:val="nil"/>
              <w:bottom w:val="single" w:sz="4" w:space="0" w:color="auto"/>
              <w:right w:val="nil"/>
            </w:tcBorders>
            <w:shd w:val="clear" w:color="auto" w:fill="auto"/>
            <w:vAlign w:val="center"/>
            <w:hideMark/>
          </w:tcPr>
          <w:p w14:paraId="1EC9ACB0"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ÚMČ Brno-střed, Odbor Kancelář starosty a vnějších vztahů, Ing. Ludmila Zrůstová - krizové řízení</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39F2AE6F" w14:textId="6AE09153"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MCBS/2020/0125795/ZRUL</w:t>
            </w:r>
          </w:p>
        </w:tc>
        <w:tc>
          <w:tcPr>
            <w:tcW w:w="757" w:type="dxa"/>
            <w:tcBorders>
              <w:top w:val="nil"/>
              <w:left w:val="nil"/>
              <w:bottom w:val="single" w:sz="4" w:space="0" w:color="auto"/>
              <w:right w:val="single" w:sz="4" w:space="0" w:color="auto"/>
            </w:tcBorders>
            <w:shd w:val="clear" w:color="auto" w:fill="auto"/>
            <w:vAlign w:val="center"/>
            <w:hideMark/>
          </w:tcPr>
          <w:p w14:paraId="2E1AB1A4" w14:textId="1C70F630"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17.08.2020</w:t>
            </w:r>
          </w:p>
        </w:tc>
        <w:tc>
          <w:tcPr>
            <w:tcW w:w="4704" w:type="dxa"/>
            <w:tcBorders>
              <w:top w:val="nil"/>
              <w:left w:val="nil"/>
              <w:bottom w:val="single" w:sz="4" w:space="0" w:color="auto"/>
              <w:right w:val="single" w:sz="4" w:space="0" w:color="auto"/>
            </w:tcBorders>
            <w:shd w:val="clear" w:color="auto" w:fill="auto"/>
            <w:vAlign w:val="center"/>
            <w:hideMark/>
          </w:tcPr>
          <w:p w14:paraId="71790138" w14:textId="5837CF68"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závazné stanovisko s podmínkami.</w:t>
            </w:r>
          </w:p>
          <w:p w14:paraId="4A30AB38" w14:textId="15CCF7A5"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Vzhledem k tomu, že se stavba nachází na území, kde je možný výskyt nevybuchlé munice z II. Světové války, je třeba při provádění zemních prací s touto možností počítat. Pracovníci provádějící zemní práce budou o této možnosti informování a poučení, co v případě nálezu podezřelého předmětu dělat. O provedení informaci učiní stavbyvedoucí zápis do Stavebního deníku.</w:t>
            </w:r>
          </w:p>
          <w:p w14:paraId="73454111" w14:textId="7970C20E"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I když daná lokalita nespadá do pasivní zóny záplavového území toku Svratky, nelze s jistotou zaručit, že nebude v budoucnu povodní ohrožená. Je třeba počítat s tím, že při vyhlášení III. Stupně povodňové aktivity může dojít k zaplavení podzemního podlaží. Doporučujeme tuto skutečnost zapracovat do provozního řádu.</w:t>
            </w:r>
          </w:p>
          <w:p w14:paraId="511DA7D6" w14:textId="48255BAF"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717DDC" w:rsidRPr="0043080E" w14:paraId="55DBAF91" w14:textId="77777777" w:rsidTr="00D1426E">
        <w:trPr>
          <w:trHeight w:val="406"/>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16B5500"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w:t>
            </w:r>
          </w:p>
        </w:tc>
        <w:tc>
          <w:tcPr>
            <w:tcW w:w="1830" w:type="dxa"/>
            <w:tcBorders>
              <w:top w:val="nil"/>
              <w:left w:val="nil"/>
              <w:bottom w:val="single" w:sz="4" w:space="0" w:color="auto"/>
              <w:right w:val="nil"/>
            </w:tcBorders>
            <w:shd w:val="clear" w:color="auto" w:fill="auto"/>
            <w:vAlign w:val="center"/>
            <w:hideMark/>
          </w:tcPr>
          <w:p w14:paraId="1DA8C57B"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OUPR závazné stanovisko</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6EACC969" w14:textId="58156093"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w:t>
            </w:r>
            <w:r w:rsidR="00304C87" w:rsidRPr="0043080E">
              <w:rPr>
                <w:rFonts w:eastAsia="Times New Roman" w:cs="Calibri"/>
                <w:sz w:val="12"/>
                <w:szCs w:val="12"/>
                <w:lang w:eastAsia="cs-CZ"/>
              </w:rPr>
              <w:t>0297782</w:t>
            </w:r>
            <w:r w:rsidRPr="0043080E">
              <w:rPr>
                <w:rFonts w:eastAsia="Times New Roman" w:cs="Calibri"/>
                <w:sz w:val="12"/>
                <w:szCs w:val="12"/>
                <w:lang w:eastAsia="cs-CZ"/>
              </w:rPr>
              <w:t>/20</w:t>
            </w:r>
            <w:r w:rsidR="00304C87" w:rsidRPr="0043080E">
              <w:rPr>
                <w:rFonts w:eastAsia="Times New Roman" w:cs="Calibri"/>
                <w:sz w:val="12"/>
                <w:szCs w:val="12"/>
                <w:lang w:eastAsia="cs-CZ"/>
              </w:rPr>
              <w:t>20</w:t>
            </w:r>
            <w:r w:rsidRPr="0043080E">
              <w:rPr>
                <w:rFonts w:eastAsia="Times New Roman" w:cs="Calibri"/>
                <w:sz w:val="12"/>
                <w:szCs w:val="12"/>
                <w:lang w:eastAsia="cs-CZ"/>
              </w:rPr>
              <w:t>/</w:t>
            </w:r>
            <w:r w:rsidR="00304C87" w:rsidRPr="0043080E">
              <w:rPr>
                <w:rFonts w:eastAsia="Times New Roman" w:cs="Calibri"/>
                <w:sz w:val="12"/>
                <w:szCs w:val="12"/>
                <w:lang w:eastAsia="cs-CZ"/>
              </w:rPr>
              <w:t>Tem</w:t>
            </w:r>
          </w:p>
        </w:tc>
        <w:tc>
          <w:tcPr>
            <w:tcW w:w="757" w:type="dxa"/>
            <w:tcBorders>
              <w:top w:val="nil"/>
              <w:left w:val="nil"/>
              <w:bottom w:val="single" w:sz="4" w:space="0" w:color="auto"/>
              <w:right w:val="single" w:sz="4" w:space="0" w:color="auto"/>
            </w:tcBorders>
            <w:shd w:val="clear" w:color="auto" w:fill="auto"/>
            <w:vAlign w:val="center"/>
            <w:hideMark/>
          </w:tcPr>
          <w:p w14:paraId="75B7B727" w14:textId="2D813A2F" w:rsidR="00717DDC" w:rsidRPr="0043080E" w:rsidRDefault="004840CB"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8</w:t>
            </w:r>
            <w:r w:rsidR="00717DDC" w:rsidRPr="0043080E">
              <w:rPr>
                <w:rFonts w:eastAsia="Times New Roman" w:cs="Calibri"/>
                <w:sz w:val="12"/>
                <w:szCs w:val="12"/>
                <w:lang w:eastAsia="cs-CZ"/>
              </w:rPr>
              <w:t>.1</w:t>
            </w:r>
            <w:r w:rsidR="00304C87" w:rsidRPr="0043080E">
              <w:rPr>
                <w:rFonts w:eastAsia="Times New Roman" w:cs="Calibri"/>
                <w:sz w:val="12"/>
                <w:szCs w:val="12"/>
                <w:lang w:eastAsia="cs-CZ"/>
              </w:rPr>
              <w:t>0</w:t>
            </w:r>
            <w:r w:rsidR="00717DDC" w:rsidRPr="0043080E">
              <w:rPr>
                <w:rFonts w:eastAsia="Times New Roman" w:cs="Calibri"/>
                <w:sz w:val="12"/>
                <w:szCs w:val="12"/>
                <w:lang w:eastAsia="cs-CZ"/>
              </w:rPr>
              <w:t>.20</w:t>
            </w:r>
            <w:r w:rsidR="00304C87" w:rsidRPr="0043080E">
              <w:rPr>
                <w:rFonts w:eastAsia="Times New Roman" w:cs="Calibri"/>
                <w:sz w:val="12"/>
                <w:szCs w:val="12"/>
                <w:lang w:eastAsia="cs-CZ"/>
              </w:rPr>
              <w:t>20</w:t>
            </w:r>
          </w:p>
        </w:tc>
        <w:tc>
          <w:tcPr>
            <w:tcW w:w="4704" w:type="dxa"/>
            <w:tcBorders>
              <w:top w:val="nil"/>
              <w:left w:val="nil"/>
              <w:bottom w:val="single" w:sz="4" w:space="0" w:color="auto"/>
              <w:right w:val="single" w:sz="4" w:space="0" w:color="auto"/>
            </w:tcBorders>
            <w:shd w:val="clear" w:color="auto" w:fill="auto"/>
            <w:vAlign w:val="center"/>
            <w:hideMark/>
          </w:tcPr>
          <w:p w14:paraId="41396E2E" w14:textId="1A8E5791" w:rsidR="00C74BDC" w:rsidRPr="0043080E" w:rsidRDefault="00C74B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 posouzení předložených podkladů OÚPR MMB k závěru, že výše uvedený záměr je z hlediska souladu s politikou územního rozvoje a územně plánovací dokumentací a z hlediska uplatňování cílů a úkolů územního plánování přípustný.</w:t>
            </w:r>
          </w:p>
          <w:p w14:paraId="23FA56AB" w14:textId="27642446"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6D19F9FF" w14:textId="77777777" w:rsidTr="00D1426E">
        <w:trPr>
          <w:trHeight w:val="693"/>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2E04AC8D" w14:textId="7791D8D8" w:rsidR="00D1426E" w:rsidRPr="0043080E" w:rsidRDefault="00D1426E"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w:t>
            </w:r>
          </w:p>
        </w:tc>
        <w:tc>
          <w:tcPr>
            <w:tcW w:w="1830" w:type="dxa"/>
            <w:tcBorders>
              <w:top w:val="nil"/>
              <w:left w:val="nil"/>
              <w:bottom w:val="single" w:sz="4" w:space="0" w:color="auto"/>
              <w:right w:val="nil"/>
            </w:tcBorders>
            <w:shd w:val="clear" w:color="auto" w:fill="auto"/>
            <w:vAlign w:val="center"/>
          </w:tcPr>
          <w:p w14:paraId="045C660F" w14:textId="235B106D" w:rsidR="00D1426E" w:rsidRPr="0043080E" w:rsidRDefault="00D1426E"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OD</w:t>
            </w:r>
          </w:p>
        </w:tc>
        <w:tc>
          <w:tcPr>
            <w:tcW w:w="1828" w:type="dxa"/>
            <w:tcBorders>
              <w:top w:val="nil"/>
              <w:left w:val="single" w:sz="4" w:space="0" w:color="auto"/>
              <w:bottom w:val="single" w:sz="4" w:space="0" w:color="auto"/>
              <w:right w:val="single" w:sz="4" w:space="0" w:color="auto"/>
            </w:tcBorders>
            <w:shd w:val="clear" w:color="auto" w:fill="auto"/>
            <w:vAlign w:val="center"/>
          </w:tcPr>
          <w:p w14:paraId="67C3EFD7" w14:textId="77777777" w:rsidR="00D1426E" w:rsidRPr="0043080E" w:rsidRDefault="00D1426E" w:rsidP="00717DDC">
            <w:pPr>
              <w:spacing w:after="0" w:line="240" w:lineRule="auto"/>
              <w:ind w:left="0"/>
              <w:jc w:val="center"/>
              <w:rPr>
                <w:rFonts w:eastAsia="Times New Roman" w:cs="Calibri"/>
                <w:sz w:val="12"/>
                <w:szCs w:val="12"/>
                <w:lang w:eastAsia="cs-CZ"/>
              </w:rPr>
            </w:pPr>
          </w:p>
        </w:tc>
        <w:tc>
          <w:tcPr>
            <w:tcW w:w="757" w:type="dxa"/>
            <w:tcBorders>
              <w:top w:val="nil"/>
              <w:left w:val="nil"/>
              <w:bottom w:val="single" w:sz="4" w:space="0" w:color="auto"/>
              <w:right w:val="single" w:sz="4" w:space="0" w:color="auto"/>
            </w:tcBorders>
            <w:shd w:val="clear" w:color="auto" w:fill="auto"/>
            <w:vAlign w:val="center"/>
          </w:tcPr>
          <w:p w14:paraId="62D4F341" w14:textId="77777777" w:rsidR="00D1426E" w:rsidRPr="0043080E" w:rsidRDefault="00D1426E" w:rsidP="00717DDC">
            <w:pPr>
              <w:spacing w:after="0" w:line="240" w:lineRule="auto"/>
              <w:ind w:left="0"/>
              <w:jc w:val="center"/>
              <w:rPr>
                <w:rFonts w:eastAsia="Times New Roman" w:cs="Calibri"/>
                <w:sz w:val="12"/>
                <w:szCs w:val="12"/>
                <w:lang w:eastAsia="cs-CZ"/>
              </w:rPr>
            </w:pPr>
          </w:p>
        </w:tc>
        <w:tc>
          <w:tcPr>
            <w:tcW w:w="4704" w:type="dxa"/>
            <w:tcBorders>
              <w:top w:val="nil"/>
              <w:left w:val="nil"/>
              <w:bottom w:val="single" w:sz="4" w:space="0" w:color="auto"/>
              <w:right w:val="single" w:sz="4" w:space="0" w:color="auto"/>
            </w:tcBorders>
            <w:shd w:val="clear" w:color="auto" w:fill="auto"/>
            <w:vAlign w:val="center"/>
          </w:tcPr>
          <w:p w14:paraId="1E84F0E3" w14:textId="77777777" w:rsidR="00D1426E" w:rsidRPr="0043080E" w:rsidRDefault="00D1426E" w:rsidP="00717DDC">
            <w:pPr>
              <w:spacing w:after="0" w:line="240" w:lineRule="auto"/>
              <w:ind w:left="0"/>
              <w:jc w:val="left"/>
              <w:rPr>
                <w:rFonts w:eastAsia="Times New Roman" w:cs="Calibri"/>
                <w:sz w:val="12"/>
                <w:szCs w:val="12"/>
                <w:lang w:eastAsia="cs-CZ"/>
              </w:rPr>
            </w:pPr>
          </w:p>
        </w:tc>
      </w:tr>
      <w:tr w:rsidR="00717DDC" w:rsidRPr="0043080E" w14:paraId="384BC390" w14:textId="77777777" w:rsidTr="00D1426E">
        <w:trPr>
          <w:trHeight w:val="693"/>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6D6E40BE"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6</w:t>
            </w:r>
          </w:p>
        </w:tc>
        <w:tc>
          <w:tcPr>
            <w:tcW w:w="1830" w:type="dxa"/>
            <w:tcBorders>
              <w:top w:val="nil"/>
              <w:left w:val="nil"/>
              <w:bottom w:val="single" w:sz="4" w:space="0" w:color="auto"/>
              <w:right w:val="nil"/>
            </w:tcBorders>
            <w:shd w:val="clear" w:color="auto" w:fill="auto"/>
            <w:vAlign w:val="center"/>
          </w:tcPr>
          <w:p w14:paraId="39B6B87A"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OŽP - komplexní</w:t>
            </w:r>
          </w:p>
        </w:tc>
        <w:tc>
          <w:tcPr>
            <w:tcW w:w="1828" w:type="dxa"/>
            <w:tcBorders>
              <w:top w:val="nil"/>
              <w:left w:val="single" w:sz="4" w:space="0" w:color="auto"/>
              <w:bottom w:val="single" w:sz="4" w:space="0" w:color="auto"/>
              <w:right w:val="single" w:sz="4" w:space="0" w:color="auto"/>
            </w:tcBorders>
            <w:shd w:val="clear" w:color="auto" w:fill="auto"/>
            <w:vAlign w:val="center"/>
          </w:tcPr>
          <w:p w14:paraId="31CFF91D" w14:textId="554B4FEB" w:rsidR="00717DDC" w:rsidRPr="0043080E" w:rsidRDefault="00717DDC" w:rsidP="00717DDC">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MMB/0293970/2020/Zah</w:t>
            </w:r>
          </w:p>
        </w:tc>
        <w:tc>
          <w:tcPr>
            <w:tcW w:w="757" w:type="dxa"/>
            <w:tcBorders>
              <w:top w:val="nil"/>
              <w:left w:val="nil"/>
              <w:bottom w:val="single" w:sz="4" w:space="0" w:color="auto"/>
              <w:right w:val="single" w:sz="4" w:space="0" w:color="auto"/>
            </w:tcBorders>
            <w:shd w:val="clear" w:color="auto" w:fill="auto"/>
            <w:vAlign w:val="center"/>
          </w:tcPr>
          <w:p w14:paraId="12948A61" w14:textId="3DB0A112" w:rsidR="00717DDC" w:rsidRPr="0043080E" w:rsidRDefault="00717DDC" w:rsidP="00717DDC">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10.8.2020</w:t>
            </w:r>
          </w:p>
        </w:tc>
        <w:tc>
          <w:tcPr>
            <w:tcW w:w="4704" w:type="dxa"/>
            <w:tcBorders>
              <w:top w:val="nil"/>
              <w:left w:val="nil"/>
              <w:bottom w:val="single" w:sz="4" w:space="0" w:color="auto"/>
              <w:right w:val="single" w:sz="4" w:space="0" w:color="auto"/>
            </w:tcBorders>
            <w:shd w:val="clear" w:color="auto" w:fill="auto"/>
            <w:vAlign w:val="center"/>
          </w:tcPr>
          <w:p w14:paraId="2DADFC30" w14:textId="34474971"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podmínkami.</w:t>
            </w:r>
          </w:p>
          <w:p w14:paraId="2DD93CBC" w14:textId="736AB469"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Na pozemku v těsném sousedství stavby (na pozemku parc. Č. 2311/9, k.ú. Pisárky) se nachází automatická stanice imisního monitoringu Brno – Výstaviště, která je v majetku statutárního města Brna. Při provádění nesmí </w:t>
            </w:r>
            <w:r w:rsidRPr="0043080E">
              <w:rPr>
                <w:rFonts w:eastAsia="Times New Roman" w:cs="Calibri"/>
                <w:sz w:val="12"/>
                <w:szCs w:val="12"/>
                <w:lang w:eastAsia="cs-CZ"/>
              </w:rPr>
              <w:lastRenderedPageBreak/>
              <w:t>dojít k poškození této stanice nebo přerušení přívodu elektrickou proudu pro tuto stanici.</w:t>
            </w:r>
          </w:p>
          <w:p w14:paraId="678D7198" w14:textId="06B086CC" w:rsidR="00717DDC" w:rsidRPr="0043080E" w:rsidRDefault="00717DDC" w:rsidP="00717DDC">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717DDC" w:rsidRPr="0043080E" w14:paraId="06B763C9" w14:textId="77777777" w:rsidTr="00D1426E">
        <w:trPr>
          <w:trHeight w:val="693"/>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D9A4201"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7</w:t>
            </w:r>
          </w:p>
        </w:tc>
        <w:tc>
          <w:tcPr>
            <w:tcW w:w="1830" w:type="dxa"/>
            <w:tcBorders>
              <w:top w:val="nil"/>
              <w:left w:val="nil"/>
              <w:bottom w:val="single" w:sz="4" w:space="0" w:color="auto"/>
              <w:right w:val="nil"/>
            </w:tcBorders>
            <w:shd w:val="clear" w:color="auto" w:fill="auto"/>
            <w:vAlign w:val="center"/>
            <w:hideMark/>
          </w:tcPr>
          <w:p w14:paraId="31E30046"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OŽP - odpady</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6C8E4416" w14:textId="4D136049"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MMB/0328289/2020/Rezh</w:t>
            </w:r>
          </w:p>
        </w:tc>
        <w:tc>
          <w:tcPr>
            <w:tcW w:w="757" w:type="dxa"/>
            <w:tcBorders>
              <w:top w:val="nil"/>
              <w:left w:val="nil"/>
              <w:bottom w:val="single" w:sz="4" w:space="0" w:color="auto"/>
              <w:right w:val="single" w:sz="4" w:space="0" w:color="auto"/>
            </w:tcBorders>
            <w:shd w:val="clear" w:color="auto" w:fill="auto"/>
            <w:vAlign w:val="center"/>
            <w:hideMark/>
          </w:tcPr>
          <w:p w14:paraId="28D6E4D9" w14:textId="7808DFC2"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3.8.2020</w:t>
            </w:r>
          </w:p>
        </w:tc>
        <w:tc>
          <w:tcPr>
            <w:tcW w:w="4704" w:type="dxa"/>
            <w:tcBorders>
              <w:top w:val="nil"/>
              <w:left w:val="nil"/>
              <w:bottom w:val="single" w:sz="4" w:space="0" w:color="auto"/>
              <w:right w:val="single" w:sz="4" w:space="0" w:color="auto"/>
            </w:tcBorders>
            <w:shd w:val="clear" w:color="auto" w:fill="auto"/>
            <w:vAlign w:val="center"/>
            <w:hideMark/>
          </w:tcPr>
          <w:p w14:paraId="10866F67" w14:textId="497BEBA9"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w:t>
            </w:r>
          </w:p>
          <w:p w14:paraId="57161F30" w14:textId="106C8B7A" w:rsidR="00717DDC" w:rsidRPr="0043080E" w:rsidRDefault="00717DDC" w:rsidP="00717DDC">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717DDC" w:rsidRPr="0043080E" w14:paraId="7E79C981" w14:textId="77777777" w:rsidTr="00D1426E">
        <w:trPr>
          <w:trHeight w:val="561"/>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47BC659"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8</w:t>
            </w:r>
          </w:p>
        </w:tc>
        <w:tc>
          <w:tcPr>
            <w:tcW w:w="1830" w:type="dxa"/>
            <w:tcBorders>
              <w:top w:val="nil"/>
              <w:left w:val="nil"/>
              <w:bottom w:val="single" w:sz="4" w:space="0" w:color="auto"/>
              <w:right w:val="nil"/>
            </w:tcBorders>
            <w:shd w:val="clear" w:color="auto" w:fill="auto"/>
            <w:vAlign w:val="center"/>
            <w:hideMark/>
          </w:tcPr>
          <w:p w14:paraId="5B75243D"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OŽP - ovzduší</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37FC252E" w14:textId="75B72416"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MMB/0328289/2020/KROR</w:t>
            </w:r>
          </w:p>
        </w:tc>
        <w:tc>
          <w:tcPr>
            <w:tcW w:w="757" w:type="dxa"/>
            <w:tcBorders>
              <w:top w:val="nil"/>
              <w:left w:val="nil"/>
              <w:bottom w:val="single" w:sz="4" w:space="0" w:color="auto"/>
              <w:right w:val="single" w:sz="4" w:space="0" w:color="auto"/>
            </w:tcBorders>
            <w:shd w:val="clear" w:color="auto" w:fill="auto"/>
            <w:vAlign w:val="center"/>
            <w:hideMark/>
          </w:tcPr>
          <w:p w14:paraId="5F2B3A90" w14:textId="7FD85506" w:rsidR="00717DDC" w:rsidRPr="0043080E" w:rsidRDefault="00DA59ED"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7</w:t>
            </w:r>
            <w:r w:rsidR="00717DDC" w:rsidRPr="0043080E">
              <w:rPr>
                <w:rFonts w:eastAsia="Times New Roman" w:cs="Calibri"/>
                <w:sz w:val="12"/>
                <w:szCs w:val="12"/>
                <w:lang w:eastAsia="cs-CZ"/>
              </w:rPr>
              <w:t>.8.2020</w:t>
            </w:r>
          </w:p>
        </w:tc>
        <w:tc>
          <w:tcPr>
            <w:tcW w:w="4704" w:type="dxa"/>
            <w:tcBorders>
              <w:top w:val="nil"/>
              <w:left w:val="nil"/>
              <w:bottom w:val="single" w:sz="4" w:space="0" w:color="auto"/>
              <w:right w:val="single" w:sz="4" w:space="0" w:color="auto"/>
            </w:tcBorders>
            <w:shd w:val="clear" w:color="auto" w:fill="auto"/>
            <w:vAlign w:val="center"/>
            <w:hideMark/>
          </w:tcPr>
          <w:p w14:paraId="37337A3D" w14:textId="3B9B824D"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závazné stanovisko s </w:t>
            </w:r>
            <w:r w:rsidRPr="0043080E">
              <w:rPr>
                <w:rFonts w:eastAsia="Times New Roman" w:cs="Calibri"/>
                <w:color w:val="FF0000"/>
                <w:sz w:val="12"/>
                <w:szCs w:val="12"/>
                <w:lang w:eastAsia="cs-CZ"/>
              </w:rPr>
              <w:t>podmínkami pro realizaci</w:t>
            </w:r>
            <w:r w:rsidRPr="0043080E">
              <w:rPr>
                <w:rFonts w:eastAsia="Times New Roman" w:cs="Calibri"/>
                <w:sz w:val="12"/>
                <w:szCs w:val="12"/>
                <w:lang w:eastAsia="cs-CZ"/>
              </w:rPr>
              <w:t>.</w:t>
            </w:r>
          </w:p>
          <w:p w14:paraId="187292E3" w14:textId="4CE54489" w:rsidR="00717DDC" w:rsidRPr="0043080E" w:rsidRDefault="00717DDC" w:rsidP="00717DDC">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717DDC" w:rsidRPr="0043080E" w14:paraId="33DD4388" w14:textId="77777777" w:rsidTr="00D1426E">
        <w:trPr>
          <w:trHeight w:val="413"/>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1345F2A"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9</w:t>
            </w:r>
          </w:p>
        </w:tc>
        <w:tc>
          <w:tcPr>
            <w:tcW w:w="1830" w:type="dxa"/>
            <w:tcBorders>
              <w:top w:val="nil"/>
              <w:left w:val="nil"/>
              <w:bottom w:val="single" w:sz="4" w:space="0" w:color="auto"/>
              <w:right w:val="nil"/>
            </w:tcBorders>
            <w:shd w:val="clear" w:color="auto" w:fill="auto"/>
            <w:vAlign w:val="center"/>
            <w:hideMark/>
          </w:tcPr>
          <w:p w14:paraId="71338720"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OPP</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60D3D1A8" w14:textId="601E65C6"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MMB/0320726/2020/</w:t>
            </w:r>
            <w:r w:rsidR="006B3106" w:rsidRPr="0043080E">
              <w:rPr>
                <w:rFonts w:eastAsia="Times New Roman" w:cs="Calibri"/>
                <w:sz w:val="12"/>
                <w:szCs w:val="12"/>
                <w:lang w:eastAsia="cs-CZ"/>
              </w:rPr>
              <w:t>SZ/</w:t>
            </w:r>
            <w:r w:rsidRPr="0043080E">
              <w:rPr>
                <w:rFonts w:eastAsia="Times New Roman" w:cs="Calibri"/>
                <w:sz w:val="12"/>
                <w:szCs w:val="12"/>
                <w:lang w:eastAsia="cs-CZ"/>
              </w:rPr>
              <w:t>zs</w:t>
            </w:r>
          </w:p>
        </w:tc>
        <w:tc>
          <w:tcPr>
            <w:tcW w:w="757" w:type="dxa"/>
            <w:tcBorders>
              <w:top w:val="nil"/>
              <w:left w:val="nil"/>
              <w:bottom w:val="single" w:sz="4" w:space="0" w:color="auto"/>
              <w:right w:val="single" w:sz="4" w:space="0" w:color="auto"/>
            </w:tcBorders>
            <w:shd w:val="clear" w:color="auto" w:fill="auto"/>
            <w:vAlign w:val="center"/>
            <w:hideMark/>
          </w:tcPr>
          <w:p w14:paraId="391EFDC3" w14:textId="41AAF1E0"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3.8.2020</w:t>
            </w:r>
          </w:p>
        </w:tc>
        <w:tc>
          <w:tcPr>
            <w:tcW w:w="4704" w:type="dxa"/>
            <w:tcBorders>
              <w:top w:val="nil"/>
              <w:left w:val="nil"/>
              <w:bottom w:val="single" w:sz="4" w:space="0" w:color="auto"/>
              <w:right w:val="single" w:sz="4" w:space="0" w:color="auto"/>
            </w:tcBorders>
            <w:shd w:val="clear" w:color="auto" w:fill="auto"/>
            <w:vAlign w:val="center"/>
            <w:hideMark/>
          </w:tcPr>
          <w:p w14:paraId="1A1BD2DC" w14:textId="77777777"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podmínkami.</w:t>
            </w:r>
          </w:p>
          <w:p w14:paraId="74F9F29C" w14:textId="163F5194"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717DDC" w:rsidRPr="0043080E" w14:paraId="086075C9" w14:textId="77777777" w:rsidTr="00D1426E">
        <w:trPr>
          <w:trHeight w:val="3063"/>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A7491CC"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10</w:t>
            </w:r>
          </w:p>
        </w:tc>
        <w:tc>
          <w:tcPr>
            <w:tcW w:w="1830" w:type="dxa"/>
            <w:tcBorders>
              <w:top w:val="nil"/>
              <w:left w:val="nil"/>
              <w:bottom w:val="single" w:sz="4" w:space="0" w:color="auto"/>
              <w:right w:val="nil"/>
            </w:tcBorders>
            <w:shd w:val="clear" w:color="auto" w:fill="auto"/>
            <w:vAlign w:val="center"/>
            <w:hideMark/>
          </w:tcPr>
          <w:p w14:paraId="750A0D55"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OVLHZ</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1DAE67FF" w14:textId="4F5E061E" w:rsidR="00717DDC" w:rsidRPr="0043080E" w:rsidRDefault="00717DDC" w:rsidP="00717DDC">
            <w:pPr>
              <w:spacing w:after="0" w:line="240" w:lineRule="auto"/>
              <w:ind w:left="0"/>
              <w:jc w:val="center"/>
              <w:rPr>
                <w:rFonts w:eastAsia="Times New Roman" w:cs="Calibri"/>
                <w:color w:val="FF0000"/>
                <w:sz w:val="12"/>
                <w:szCs w:val="12"/>
                <w:lang w:eastAsia="cs-CZ"/>
              </w:rPr>
            </w:pPr>
            <w:r w:rsidRPr="0043080E">
              <w:rPr>
                <w:rFonts w:eastAsia="Times New Roman" w:cs="Calibri"/>
                <w:color w:val="000000" w:themeColor="text1"/>
                <w:sz w:val="12"/>
                <w:szCs w:val="12"/>
                <w:lang w:eastAsia="cs-CZ"/>
              </w:rPr>
              <w:t>MMB/0328681/2020</w:t>
            </w:r>
          </w:p>
        </w:tc>
        <w:tc>
          <w:tcPr>
            <w:tcW w:w="757" w:type="dxa"/>
            <w:tcBorders>
              <w:top w:val="nil"/>
              <w:left w:val="nil"/>
              <w:bottom w:val="single" w:sz="4" w:space="0" w:color="auto"/>
              <w:right w:val="single" w:sz="4" w:space="0" w:color="auto"/>
            </w:tcBorders>
            <w:shd w:val="clear" w:color="auto" w:fill="auto"/>
            <w:vAlign w:val="center"/>
            <w:hideMark/>
          </w:tcPr>
          <w:p w14:paraId="46D86DB0" w14:textId="2F2F3819" w:rsidR="00717DDC" w:rsidRPr="0043080E" w:rsidRDefault="00717DDC" w:rsidP="00717DDC">
            <w:pPr>
              <w:spacing w:after="0" w:line="240" w:lineRule="auto"/>
              <w:ind w:left="0"/>
              <w:jc w:val="center"/>
              <w:rPr>
                <w:rFonts w:eastAsia="Times New Roman" w:cs="Calibri"/>
                <w:color w:val="FF0000"/>
                <w:sz w:val="12"/>
                <w:szCs w:val="12"/>
                <w:lang w:eastAsia="cs-CZ"/>
              </w:rPr>
            </w:pPr>
            <w:r w:rsidRPr="0043080E">
              <w:rPr>
                <w:rFonts w:eastAsia="Times New Roman" w:cs="Calibri"/>
                <w:color w:val="000000" w:themeColor="text1"/>
                <w:sz w:val="12"/>
                <w:szCs w:val="12"/>
                <w:lang w:eastAsia="cs-CZ"/>
              </w:rPr>
              <w:t>12.8.2020</w:t>
            </w:r>
          </w:p>
        </w:tc>
        <w:tc>
          <w:tcPr>
            <w:tcW w:w="4704" w:type="dxa"/>
            <w:tcBorders>
              <w:top w:val="nil"/>
              <w:left w:val="nil"/>
              <w:bottom w:val="single" w:sz="4" w:space="0" w:color="auto"/>
              <w:right w:val="single" w:sz="4" w:space="0" w:color="auto"/>
            </w:tcBorders>
            <w:shd w:val="clear" w:color="auto" w:fill="auto"/>
            <w:vAlign w:val="center"/>
            <w:hideMark/>
          </w:tcPr>
          <w:p w14:paraId="5EB0CC95" w14:textId="2335534F"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podmínkami.</w:t>
            </w:r>
          </w:p>
          <w:p w14:paraId="4FC9D12B" w14:textId="22DE674C"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Objekty retenční nádrže, odlučovače tuků a odlučovače ropných látek jsou vodními díly. Společné povolení je možné vydat až po pravomocném povolení společném povolení na stavbu „Příprava území a řešení IS“.</w:t>
            </w:r>
          </w:p>
          <w:p w14:paraId="397873B5" w14:textId="486D867B"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Vzhledem k tomu, že se jedná o společné územní a stavební řízení dle ust. § 94 písm. j) zákona č. 183/2006 Sb., o územním plánování a stavebním řádu (stavební zákon), ve znění pozdějších předpisů (dále jen </w:t>
            </w:r>
          </w:p>
          <w:p w14:paraId="492D932B" w14:textId="24074693"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„stavební zákon“), a v rámci tohoto řízení budou povolovány i vodní díla, bude před vydáním společného rozhodnutí předcházet vydání povolení k nakládání s vodami a závazného stanoviska ve smyslu ust. § 94 písm. j) stavebního zákona.</w:t>
            </w:r>
          </w:p>
          <w:p w14:paraId="462B323E" w14:textId="35067E3E"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Vyjádření z hlediska státní správy lesů podle zákona č. 289/1995 Sb., o lesích a o změně a doplnění některých zákonů (dále jen „lesní zákon“): Záměrem nejsou dotčeny zájmy chráněné podle lesního zákona.</w:t>
            </w:r>
          </w:p>
          <w:p w14:paraId="5525ED0F" w14:textId="40BA26BD"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Vyjádření orgánu ochrany zemědělského půdního fondu (dále jen „ZPF“) podle zákona č. 334/1992 Sb., o ochraně ZPF, ve znění pozdějších předpisů (dále jen „zákon o ochraně ZPF“): Navrhovaná stavba je z hlediska zájmů chráněných podle zákona o ochraně ZPF možná. Pozemky dotčené stavbou nejsou součástí ZPF.</w:t>
            </w:r>
          </w:p>
          <w:p w14:paraId="77F4E0C9" w14:textId="3FA55C07" w:rsidR="00717DDC" w:rsidRPr="0043080E" w:rsidRDefault="00717DDC" w:rsidP="00717DDC">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CC507F" w:rsidRPr="0043080E" w14:paraId="513EC730" w14:textId="77777777" w:rsidTr="00D1426E">
        <w:trPr>
          <w:trHeight w:val="225"/>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7562E089" w14:textId="30CCA88E"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10</w:t>
            </w:r>
          </w:p>
        </w:tc>
        <w:tc>
          <w:tcPr>
            <w:tcW w:w="1830" w:type="dxa"/>
            <w:tcBorders>
              <w:top w:val="nil"/>
              <w:left w:val="nil"/>
              <w:bottom w:val="single" w:sz="4" w:space="0" w:color="auto"/>
              <w:right w:val="nil"/>
            </w:tcBorders>
            <w:shd w:val="clear" w:color="auto" w:fill="auto"/>
            <w:vAlign w:val="center"/>
          </w:tcPr>
          <w:p w14:paraId="6D4CEFE9" w14:textId="38A33127"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OVLHZ</w:t>
            </w:r>
          </w:p>
        </w:tc>
        <w:tc>
          <w:tcPr>
            <w:tcW w:w="1828" w:type="dxa"/>
            <w:tcBorders>
              <w:top w:val="nil"/>
              <w:left w:val="single" w:sz="4" w:space="0" w:color="auto"/>
              <w:bottom w:val="single" w:sz="4" w:space="0" w:color="auto"/>
              <w:right w:val="single" w:sz="4" w:space="0" w:color="auto"/>
            </w:tcBorders>
            <w:shd w:val="clear" w:color="auto" w:fill="auto"/>
            <w:vAlign w:val="center"/>
          </w:tcPr>
          <w:p w14:paraId="3B9CBF7F" w14:textId="74318477"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MMB/0492884/2020</w:t>
            </w:r>
          </w:p>
        </w:tc>
        <w:tc>
          <w:tcPr>
            <w:tcW w:w="757" w:type="dxa"/>
            <w:tcBorders>
              <w:top w:val="nil"/>
              <w:left w:val="nil"/>
              <w:bottom w:val="single" w:sz="4" w:space="0" w:color="auto"/>
              <w:right w:val="single" w:sz="4" w:space="0" w:color="auto"/>
            </w:tcBorders>
            <w:shd w:val="clear" w:color="auto" w:fill="auto"/>
            <w:vAlign w:val="center"/>
          </w:tcPr>
          <w:p w14:paraId="076B3CBD" w14:textId="7BEB110E"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24.11.2020</w:t>
            </w:r>
          </w:p>
        </w:tc>
        <w:tc>
          <w:tcPr>
            <w:tcW w:w="4704" w:type="dxa"/>
            <w:tcBorders>
              <w:top w:val="nil"/>
              <w:left w:val="nil"/>
              <w:bottom w:val="single" w:sz="4" w:space="0" w:color="auto"/>
              <w:right w:val="single" w:sz="4" w:space="0" w:color="auto"/>
            </w:tcBorders>
            <w:shd w:val="clear" w:color="auto" w:fill="auto"/>
            <w:vAlign w:val="center"/>
          </w:tcPr>
          <w:p w14:paraId="579B14F0"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Podrobná textace viz dokladová část</w:t>
            </w:r>
          </w:p>
          <w:p w14:paraId="74B3701C" w14:textId="6CE0C8EF"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Připravovaná akce je z hlediska zájmů chráněných podle vodního zákona možná. Vodní</w:t>
            </w:r>
            <w:r w:rsidR="00E52743">
              <w:rPr>
                <w:rFonts w:eastAsia="Times New Roman" w:cs="Calibri"/>
                <w:sz w:val="12"/>
                <w:szCs w:val="12"/>
                <w:lang w:eastAsia="cs-CZ"/>
              </w:rPr>
              <w:t xml:space="preserve"> </w:t>
            </w:r>
            <w:r w:rsidRPr="0043080E">
              <w:rPr>
                <w:rFonts w:eastAsia="Times New Roman" w:cs="Calibri"/>
                <w:sz w:val="12"/>
                <w:szCs w:val="12"/>
                <w:lang w:eastAsia="cs-CZ"/>
              </w:rPr>
              <w:t>díla</w:t>
            </w:r>
            <w:r w:rsidR="00E52743">
              <w:rPr>
                <w:rFonts w:eastAsia="Times New Roman" w:cs="Calibri"/>
                <w:sz w:val="12"/>
                <w:szCs w:val="12"/>
                <w:lang w:eastAsia="cs-CZ"/>
              </w:rPr>
              <w:t xml:space="preserve"> </w:t>
            </w:r>
            <w:r w:rsidRPr="0043080E">
              <w:rPr>
                <w:rFonts w:eastAsia="Times New Roman" w:cs="Calibri"/>
                <w:sz w:val="12"/>
                <w:szCs w:val="12"/>
                <w:lang w:eastAsia="cs-CZ"/>
              </w:rPr>
              <w:t>budou</w:t>
            </w:r>
            <w:r w:rsidR="00E52743">
              <w:rPr>
                <w:rFonts w:eastAsia="Times New Roman" w:cs="Calibri"/>
                <w:sz w:val="12"/>
                <w:szCs w:val="12"/>
                <w:lang w:eastAsia="cs-CZ"/>
              </w:rPr>
              <w:t xml:space="preserve"> </w:t>
            </w:r>
            <w:r w:rsidRPr="0043080E">
              <w:rPr>
                <w:rFonts w:eastAsia="Times New Roman" w:cs="Calibri"/>
                <w:sz w:val="12"/>
                <w:szCs w:val="12"/>
                <w:lang w:eastAsia="cs-CZ"/>
              </w:rPr>
              <w:t>vybudována</w:t>
            </w:r>
            <w:r w:rsidR="00E52743">
              <w:rPr>
                <w:rFonts w:eastAsia="Times New Roman" w:cs="Calibri"/>
                <w:sz w:val="12"/>
                <w:szCs w:val="12"/>
                <w:lang w:eastAsia="cs-CZ"/>
              </w:rPr>
              <w:t xml:space="preserve"> </w:t>
            </w:r>
            <w:r w:rsidRPr="0043080E">
              <w:rPr>
                <w:rFonts w:eastAsia="Times New Roman" w:cs="Calibri"/>
                <w:sz w:val="12"/>
                <w:szCs w:val="12"/>
                <w:lang w:eastAsia="cs-CZ"/>
              </w:rPr>
              <w:t>v rámci</w:t>
            </w:r>
            <w:r w:rsidR="00E52743">
              <w:rPr>
                <w:rFonts w:eastAsia="Times New Roman" w:cs="Calibri"/>
                <w:sz w:val="12"/>
                <w:szCs w:val="12"/>
                <w:lang w:eastAsia="cs-CZ"/>
              </w:rPr>
              <w:t xml:space="preserve"> </w:t>
            </w:r>
            <w:r w:rsidRPr="0043080E">
              <w:rPr>
                <w:rFonts w:eastAsia="Times New Roman" w:cs="Calibri"/>
                <w:sz w:val="12"/>
                <w:szCs w:val="12"/>
                <w:lang w:eastAsia="cs-CZ"/>
              </w:rPr>
              <w:t>této</w:t>
            </w:r>
            <w:r w:rsidR="00E52743">
              <w:rPr>
                <w:rFonts w:eastAsia="Times New Roman" w:cs="Calibri"/>
                <w:sz w:val="12"/>
                <w:szCs w:val="12"/>
                <w:lang w:eastAsia="cs-CZ"/>
              </w:rPr>
              <w:t xml:space="preserve"> </w:t>
            </w:r>
            <w:r w:rsidRPr="0043080E">
              <w:rPr>
                <w:rFonts w:eastAsia="Times New Roman" w:cs="Calibri"/>
                <w:sz w:val="12"/>
                <w:szCs w:val="12"/>
                <w:lang w:eastAsia="cs-CZ"/>
              </w:rPr>
              <w:t>stavby</w:t>
            </w:r>
            <w:r w:rsidR="00E52743">
              <w:rPr>
                <w:rFonts w:eastAsia="Times New Roman" w:cs="Calibri"/>
                <w:sz w:val="12"/>
                <w:szCs w:val="12"/>
                <w:lang w:eastAsia="cs-CZ"/>
              </w:rPr>
              <w:t xml:space="preserve"> </w:t>
            </w:r>
            <w:r w:rsidRPr="0043080E">
              <w:rPr>
                <w:rFonts w:eastAsia="Times New Roman" w:cs="Calibri"/>
                <w:sz w:val="12"/>
                <w:szCs w:val="12"/>
                <w:lang w:eastAsia="cs-CZ"/>
              </w:rPr>
              <w:t>(viz</w:t>
            </w:r>
            <w:r w:rsidR="00E52743">
              <w:rPr>
                <w:rFonts w:eastAsia="Times New Roman" w:cs="Calibri"/>
                <w:sz w:val="12"/>
                <w:szCs w:val="12"/>
                <w:lang w:eastAsia="cs-CZ"/>
              </w:rPr>
              <w:t xml:space="preserve"> </w:t>
            </w:r>
            <w:r w:rsidRPr="0043080E">
              <w:rPr>
                <w:rFonts w:eastAsia="Times New Roman" w:cs="Calibri"/>
                <w:sz w:val="12"/>
                <w:szCs w:val="12"/>
                <w:lang w:eastAsia="cs-CZ"/>
              </w:rPr>
              <w:t>naše</w:t>
            </w:r>
            <w:r w:rsidR="00E52743">
              <w:rPr>
                <w:rFonts w:eastAsia="Times New Roman" w:cs="Calibri"/>
                <w:sz w:val="12"/>
                <w:szCs w:val="12"/>
                <w:lang w:eastAsia="cs-CZ"/>
              </w:rPr>
              <w:t xml:space="preserve"> </w:t>
            </w:r>
            <w:r w:rsidRPr="0043080E">
              <w:rPr>
                <w:rFonts w:eastAsia="Times New Roman" w:cs="Calibri"/>
                <w:sz w:val="12"/>
                <w:szCs w:val="12"/>
                <w:lang w:eastAsia="cs-CZ"/>
              </w:rPr>
              <w:t>vyjádření</w:t>
            </w:r>
            <w:r w:rsidR="00E52743">
              <w:rPr>
                <w:rFonts w:eastAsia="Times New Roman" w:cs="Calibri"/>
                <w:sz w:val="12"/>
                <w:szCs w:val="12"/>
                <w:lang w:eastAsia="cs-CZ"/>
              </w:rPr>
              <w:t xml:space="preserve"> </w:t>
            </w:r>
            <w:r w:rsidRPr="0043080E">
              <w:rPr>
                <w:rFonts w:eastAsia="Times New Roman" w:cs="Calibri"/>
                <w:sz w:val="12"/>
                <w:szCs w:val="12"/>
                <w:lang w:eastAsia="cs-CZ"/>
              </w:rPr>
              <w:t>ze</w:t>
            </w:r>
            <w:r w:rsidR="00E52743">
              <w:rPr>
                <w:rFonts w:eastAsia="Times New Roman" w:cs="Calibri"/>
                <w:sz w:val="12"/>
                <w:szCs w:val="12"/>
                <w:lang w:eastAsia="cs-CZ"/>
              </w:rPr>
              <w:t xml:space="preserve"> </w:t>
            </w:r>
            <w:r w:rsidRPr="0043080E">
              <w:rPr>
                <w:rFonts w:eastAsia="Times New Roman" w:cs="Calibri"/>
                <w:sz w:val="12"/>
                <w:szCs w:val="12"/>
                <w:lang w:eastAsia="cs-CZ"/>
              </w:rPr>
              <w:t>dne</w:t>
            </w:r>
            <w:r w:rsidR="00E52743">
              <w:rPr>
                <w:rFonts w:eastAsia="Times New Roman" w:cs="Calibri"/>
                <w:sz w:val="12"/>
                <w:szCs w:val="12"/>
                <w:lang w:eastAsia="cs-CZ"/>
              </w:rPr>
              <w:t xml:space="preserve"> </w:t>
            </w:r>
            <w:r w:rsidRPr="0043080E">
              <w:rPr>
                <w:rFonts w:eastAsia="Times New Roman" w:cs="Calibri"/>
                <w:sz w:val="12"/>
                <w:szCs w:val="12"/>
                <w:lang w:eastAsia="cs-CZ"/>
              </w:rPr>
              <w:t>12.8.2020</w:t>
            </w:r>
            <w:r w:rsidR="00E52743">
              <w:rPr>
                <w:rFonts w:eastAsia="Times New Roman" w:cs="Calibri"/>
                <w:sz w:val="12"/>
                <w:szCs w:val="12"/>
                <w:lang w:eastAsia="cs-CZ"/>
              </w:rPr>
              <w:t xml:space="preserve"> </w:t>
            </w:r>
            <w:r w:rsidRPr="0043080E">
              <w:rPr>
                <w:rFonts w:eastAsia="Times New Roman" w:cs="Calibri"/>
                <w:sz w:val="12"/>
                <w:szCs w:val="12"/>
                <w:lang w:eastAsia="cs-CZ"/>
              </w:rPr>
              <w:t>pod</w:t>
            </w:r>
            <w:r w:rsidR="00E52743">
              <w:rPr>
                <w:rFonts w:eastAsia="Times New Roman" w:cs="Calibri"/>
                <w:sz w:val="12"/>
                <w:szCs w:val="12"/>
                <w:lang w:eastAsia="cs-CZ"/>
              </w:rPr>
              <w:t xml:space="preserve"> </w:t>
            </w:r>
            <w:r w:rsidRPr="0043080E">
              <w:rPr>
                <w:rFonts w:eastAsia="Times New Roman" w:cs="Calibri"/>
                <w:sz w:val="12"/>
                <w:szCs w:val="12"/>
                <w:lang w:eastAsia="cs-CZ"/>
              </w:rPr>
              <w:t xml:space="preserve">sp.zn. OVLHZ/MMB/293969/2020), budou povolena Odborem VLHZ MMB samostatně ve společném řízení. Toto </w:t>
            </w:r>
          </w:p>
          <w:p w14:paraId="2587CF02" w14:textId="690D41C3"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společné povolení vodních děl bude vydáno před vydáním společného povolení na akci „MULTIFUNKČNÍ SPORTOVNÍ A KULTURNÍ PAVILON“. </w:t>
            </w:r>
          </w:p>
          <w:p w14:paraId="694EDC9E" w14:textId="661D57B1"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Ostatní část vyjádření sp.zn. OVLHZ/MMB/293969/2020 ze dne 12.8.2020 zůstává v platnosti.</w:t>
            </w:r>
          </w:p>
          <w:p w14:paraId="022E93BA"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Záměrem nejsou dotčeny zájmy chráněné podle lesního zákona.</w:t>
            </w:r>
          </w:p>
          <w:p w14:paraId="470DF9CB" w14:textId="60291391"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Navrhovaná stavba je z hlediska zájmů chráněných podle zákona o ochraně ZPF možná.</w:t>
            </w:r>
            <w:r w:rsidR="00E52743">
              <w:rPr>
                <w:rFonts w:eastAsia="Times New Roman" w:cs="Calibri"/>
                <w:sz w:val="12"/>
                <w:szCs w:val="12"/>
                <w:lang w:eastAsia="cs-CZ"/>
              </w:rPr>
              <w:t xml:space="preserve"> </w:t>
            </w:r>
          </w:p>
          <w:p w14:paraId="7E34ACDF"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 </w:t>
            </w:r>
          </w:p>
          <w:p w14:paraId="3805CAB8" w14:textId="45D8D5D5"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Pozemky dotčené stavbou nejsou součástí ZPF.</w:t>
            </w:r>
          </w:p>
        </w:tc>
      </w:tr>
      <w:tr w:rsidR="00CC507F" w:rsidRPr="0043080E" w14:paraId="1A16450C" w14:textId="77777777" w:rsidTr="00D1426E">
        <w:trPr>
          <w:trHeight w:val="1412"/>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5716E72" w14:textId="6DF4C631"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w:t>
            </w:r>
            <w:r w:rsidR="00D1426E" w:rsidRPr="0043080E">
              <w:rPr>
                <w:rFonts w:eastAsia="Times New Roman" w:cs="Calibri"/>
                <w:sz w:val="12"/>
                <w:szCs w:val="12"/>
                <w:lang w:eastAsia="cs-CZ"/>
              </w:rPr>
              <w:t>1</w:t>
            </w:r>
          </w:p>
        </w:tc>
        <w:tc>
          <w:tcPr>
            <w:tcW w:w="1830" w:type="dxa"/>
            <w:tcBorders>
              <w:top w:val="nil"/>
              <w:left w:val="nil"/>
              <w:bottom w:val="single" w:sz="4" w:space="0" w:color="auto"/>
              <w:right w:val="nil"/>
            </w:tcBorders>
            <w:shd w:val="clear" w:color="auto" w:fill="auto"/>
            <w:vAlign w:val="center"/>
            <w:hideMark/>
          </w:tcPr>
          <w:p w14:paraId="3BA6CBEE" w14:textId="77777777"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odbor majetkový</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08EA2C00" w14:textId="2844BC88"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MMB/0293968/2020</w:t>
            </w:r>
          </w:p>
        </w:tc>
        <w:tc>
          <w:tcPr>
            <w:tcW w:w="757" w:type="dxa"/>
            <w:tcBorders>
              <w:top w:val="nil"/>
              <w:left w:val="nil"/>
              <w:bottom w:val="single" w:sz="4" w:space="0" w:color="auto"/>
              <w:right w:val="single" w:sz="4" w:space="0" w:color="auto"/>
            </w:tcBorders>
            <w:shd w:val="clear" w:color="auto" w:fill="auto"/>
            <w:vAlign w:val="center"/>
            <w:hideMark/>
          </w:tcPr>
          <w:p w14:paraId="1AA6BADE" w14:textId="190C648A"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4.8.2020</w:t>
            </w:r>
          </w:p>
        </w:tc>
        <w:tc>
          <w:tcPr>
            <w:tcW w:w="4704" w:type="dxa"/>
            <w:tcBorders>
              <w:top w:val="nil"/>
              <w:left w:val="nil"/>
              <w:bottom w:val="single" w:sz="4" w:space="0" w:color="auto"/>
              <w:right w:val="single" w:sz="4" w:space="0" w:color="auto"/>
            </w:tcBorders>
            <w:shd w:val="clear" w:color="auto" w:fill="auto"/>
            <w:vAlign w:val="center"/>
            <w:hideMark/>
          </w:tcPr>
          <w:p w14:paraId="619809D6" w14:textId="6A0198BB"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podmínkami.</w:t>
            </w:r>
          </w:p>
          <w:p w14:paraId="5A4D3525" w14:textId="37545768"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Stavba bude projednána a odsouhlasena OD MMB, Kounicova 67, 601 67 Brno a společností Brněnské komunikace a.s., Renneská tř. 1a, Brno. Stanovené podmínky musí být splněny. Doložte situaci s vyznačením komunikačních ploch, které budou předány do majetku města.</w:t>
            </w:r>
          </w:p>
          <w:p w14:paraId="39AA0381" w14:textId="02A9839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Zásah do plochy zelně na pozemku p.č 168/110 k.ú. Pisárky je nutné projednat a odsouhlasit se správcem ,odborem životního prostředí MČ Brno-střed, Dominikánská 2, 601 69 Brno. Stanovené podmínky musí být splněny.</w:t>
            </w:r>
          </w:p>
          <w:p w14:paraId="095B9957" w14:textId="20BE32D5" w:rsidR="00CC507F" w:rsidRPr="0043080E" w:rsidRDefault="00CC507F" w:rsidP="00CC507F">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CC507F" w:rsidRPr="0043080E" w14:paraId="700D5533"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36397CD" w14:textId="3B011025"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w:t>
            </w:r>
            <w:r w:rsidR="00D1426E" w:rsidRPr="0043080E">
              <w:rPr>
                <w:rFonts w:eastAsia="Times New Roman" w:cs="Calibri"/>
                <w:sz w:val="12"/>
                <w:szCs w:val="12"/>
                <w:lang w:eastAsia="cs-CZ"/>
              </w:rPr>
              <w:t>2</w:t>
            </w:r>
          </w:p>
        </w:tc>
        <w:tc>
          <w:tcPr>
            <w:tcW w:w="1830" w:type="dxa"/>
            <w:tcBorders>
              <w:top w:val="nil"/>
              <w:left w:val="nil"/>
              <w:bottom w:val="single" w:sz="4" w:space="0" w:color="auto"/>
              <w:right w:val="nil"/>
            </w:tcBorders>
            <w:shd w:val="clear" w:color="auto" w:fill="auto"/>
            <w:vAlign w:val="center"/>
            <w:hideMark/>
          </w:tcPr>
          <w:p w14:paraId="7EC38762" w14:textId="77777777"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odbor majetkový - souhlas situace- pozemky p.č. 168/110, 177/3</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2E2DBABB" w14:textId="3019901A"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MMB/0293966/2020</w:t>
            </w:r>
          </w:p>
        </w:tc>
        <w:tc>
          <w:tcPr>
            <w:tcW w:w="757" w:type="dxa"/>
            <w:tcBorders>
              <w:top w:val="nil"/>
              <w:left w:val="nil"/>
              <w:bottom w:val="single" w:sz="4" w:space="0" w:color="auto"/>
              <w:right w:val="single" w:sz="4" w:space="0" w:color="auto"/>
            </w:tcBorders>
            <w:shd w:val="clear" w:color="auto" w:fill="auto"/>
            <w:vAlign w:val="center"/>
            <w:hideMark/>
          </w:tcPr>
          <w:p w14:paraId="2B6162CA" w14:textId="0AC5E789"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4.8.2020</w:t>
            </w:r>
          </w:p>
        </w:tc>
        <w:tc>
          <w:tcPr>
            <w:tcW w:w="4704" w:type="dxa"/>
            <w:tcBorders>
              <w:top w:val="nil"/>
              <w:left w:val="nil"/>
              <w:bottom w:val="single" w:sz="4" w:space="0" w:color="auto"/>
              <w:right w:val="single" w:sz="4" w:space="0" w:color="auto"/>
            </w:tcBorders>
            <w:shd w:val="clear" w:color="auto" w:fill="auto"/>
            <w:vAlign w:val="center"/>
            <w:hideMark/>
          </w:tcPr>
          <w:p w14:paraId="01C06098"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w:t>
            </w:r>
          </w:p>
          <w:p w14:paraId="5217A477" w14:textId="5BA4CA8C"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CC507F" w:rsidRPr="0043080E" w14:paraId="1D260F2C" w14:textId="77777777" w:rsidTr="00D1426E">
        <w:trPr>
          <w:trHeight w:val="3636"/>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A8A7BEA" w14:textId="363F15CA"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1</w:t>
            </w:r>
            <w:r w:rsidR="00D1426E" w:rsidRPr="0043080E">
              <w:rPr>
                <w:rFonts w:eastAsia="Times New Roman" w:cs="Calibri"/>
                <w:sz w:val="12"/>
                <w:szCs w:val="12"/>
                <w:lang w:eastAsia="cs-CZ"/>
              </w:rPr>
              <w:t>3</w:t>
            </w:r>
          </w:p>
        </w:tc>
        <w:tc>
          <w:tcPr>
            <w:tcW w:w="1830" w:type="dxa"/>
            <w:tcBorders>
              <w:top w:val="nil"/>
              <w:left w:val="nil"/>
              <w:bottom w:val="single" w:sz="4" w:space="0" w:color="auto"/>
              <w:right w:val="single" w:sz="4" w:space="0" w:color="auto"/>
            </w:tcBorders>
            <w:shd w:val="clear" w:color="auto" w:fill="auto"/>
            <w:vAlign w:val="center"/>
            <w:hideMark/>
          </w:tcPr>
          <w:p w14:paraId="3DC0998C" w14:textId="77777777"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odbor investiční - koordinace</w:t>
            </w:r>
          </w:p>
        </w:tc>
        <w:tc>
          <w:tcPr>
            <w:tcW w:w="1828" w:type="dxa"/>
            <w:tcBorders>
              <w:top w:val="nil"/>
              <w:left w:val="nil"/>
              <w:bottom w:val="single" w:sz="4" w:space="0" w:color="auto"/>
              <w:right w:val="single" w:sz="4" w:space="0" w:color="auto"/>
            </w:tcBorders>
            <w:shd w:val="clear" w:color="auto" w:fill="auto"/>
            <w:vAlign w:val="center"/>
            <w:hideMark/>
          </w:tcPr>
          <w:p w14:paraId="20CF6C06" w14:textId="77777777"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OI/MMB/0293966/2020</w:t>
            </w:r>
          </w:p>
        </w:tc>
        <w:tc>
          <w:tcPr>
            <w:tcW w:w="757" w:type="dxa"/>
            <w:tcBorders>
              <w:top w:val="nil"/>
              <w:left w:val="nil"/>
              <w:bottom w:val="single" w:sz="4" w:space="0" w:color="auto"/>
              <w:right w:val="single" w:sz="4" w:space="0" w:color="auto"/>
            </w:tcBorders>
            <w:shd w:val="clear" w:color="auto" w:fill="auto"/>
            <w:vAlign w:val="center"/>
            <w:hideMark/>
          </w:tcPr>
          <w:p w14:paraId="506FE5B0"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20.7.2020</w:t>
            </w:r>
          </w:p>
        </w:tc>
        <w:tc>
          <w:tcPr>
            <w:tcW w:w="4704" w:type="dxa"/>
            <w:tcBorders>
              <w:top w:val="nil"/>
              <w:left w:val="nil"/>
              <w:bottom w:val="single" w:sz="4" w:space="0" w:color="auto"/>
              <w:right w:val="single" w:sz="4" w:space="0" w:color="auto"/>
            </w:tcBorders>
            <w:shd w:val="clear" w:color="auto" w:fill="auto"/>
            <w:vAlign w:val="center"/>
            <w:hideMark/>
          </w:tcPr>
          <w:p w14:paraId="6D94DA61"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 s podmínkami.</w:t>
            </w:r>
          </w:p>
          <w:p w14:paraId="028AB35A" w14:textId="4CC153DF"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V souladu s obecně závaznou vyhláškou statutárního města Brna (dále SMB) č. 8/2009, o koordinaci výkopových prací na veřejných prostranstvích ve městě Brně, ve znění obecně závazné vyhlášky SMB č. 12/2014 (dále vyhláška 8/2009), OI MMB zařadí stavbu do koordinačního harmonogramu výkopových prací ve městě Brně (dále harmonogram) pod číslem 39119 v termínu od 1. 7. 2021 do 30. 11. 2023. </w:t>
            </w:r>
          </w:p>
          <w:p w14:paraId="1E0F3DC4"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OI MMB požaduje splnění těchto podmínek: </w:t>
            </w:r>
          </w:p>
          <w:p w14:paraId="49C15947" w14:textId="7A67D529"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1. Při projednávání a provádění stavby budou dodržena ustanovení vyhlášky 8/2009. </w:t>
            </w:r>
          </w:p>
          <w:p w14:paraId="198AD7CE" w14:textId="77C2F965"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2. Výkopové práce na veřejném prostranství nesmí být realizovány v zimním období, tj. od 1. 12. kalendářního roku do 28. 2. následujícího kalendářního roku. </w:t>
            </w:r>
          </w:p>
          <w:p w14:paraId="7E85B999" w14:textId="6069D470"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3. Stavba bude koordinována s těmito dalšími stavbami zařazenými v harmonogramu: Lanovka Pisárky – Kampus, z ul. Hlinky (vozovna Pisárky) směr ul. Bauerova – Netroufalky (Kampus), investor Dopravní podnik města Brna, a.s. </w:t>
            </w:r>
          </w:p>
          <w:p w14:paraId="6B2E1286" w14:textId="608001AE"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4. Bude dodržena ČSN 736005 – Prostorové uspořádání sítí technického vybavení. </w:t>
            </w:r>
          </w:p>
          <w:p w14:paraId="618986E7" w14:textId="330B9448"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5. Stavebník podá na OI MMB žádost o souhlas k záboru veřejného prostranství pro výkopové práce dle čl. 5 vyhlášky 8/2009 nejpozději 30 dnů před zahájením užívání veřejného prostranství. </w:t>
            </w:r>
          </w:p>
          <w:p w14:paraId="74093F3B" w14:textId="00791D45"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6. Stavebník předá na Odbor městské informatiky Magistrátu města Brna zaměření skutečného provedení stavby. </w:t>
            </w:r>
          </w:p>
          <w:p w14:paraId="21CBA92E"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CC507F" w:rsidRPr="0043080E" w14:paraId="0FA3E702"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820CD12" w14:textId="33C70EE0"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w:t>
            </w:r>
            <w:r w:rsidR="00D1426E" w:rsidRPr="0043080E">
              <w:rPr>
                <w:rFonts w:eastAsia="Times New Roman" w:cs="Calibri"/>
                <w:sz w:val="12"/>
                <w:szCs w:val="12"/>
                <w:lang w:eastAsia="cs-CZ"/>
              </w:rPr>
              <w:t>4</w:t>
            </w:r>
          </w:p>
        </w:tc>
        <w:tc>
          <w:tcPr>
            <w:tcW w:w="1830" w:type="dxa"/>
            <w:tcBorders>
              <w:top w:val="nil"/>
              <w:left w:val="nil"/>
              <w:bottom w:val="single" w:sz="4" w:space="0" w:color="auto"/>
              <w:right w:val="single" w:sz="4" w:space="0" w:color="auto"/>
            </w:tcBorders>
            <w:shd w:val="clear" w:color="auto" w:fill="auto"/>
            <w:vAlign w:val="center"/>
            <w:hideMark/>
          </w:tcPr>
          <w:p w14:paraId="7D680D51" w14:textId="77777777"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odbor investiční-vlastník IS</w:t>
            </w:r>
          </w:p>
        </w:tc>
        <w:tc>
          <w:tcPr>
            <w:tcW w:w="1828" w:type="dxa"/>
            <w:tcBorders>
              <w:top w:val="nil"/>
              <w:left w:val="nil"/>
              <w:bottom w:val="single" w:sz="4" w:space="0" w:color="auto"/>
              <w:right w:val="single" w:sz="4" w:space="0" w:color="auto"/>
            </w:tcBorders>
            <w:shd w:val="clear" w:color="auto" w:fill="auto"/>
            <w:vAlign w:val="center"/>
            <w:hideMark/>
          </w:tcPr>
          <w:p w14:paraId="1BD3DE34" w14:textId="5DBBE8F4"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MMB/0326644/2020</w:t>
            </w:r>
          </w:p>
        </w:tc>
        <w:tc>
          <w:tcPr>
            <w:tcW w:w="757" w:type="dxa"/>
            <w:tcBorders>
              <w:top w:val="nil"/>
              <w:left w:val="nil"/>
              <w:bottom w:val="single" w:sz="4" w:space="0" w:color="auto"/>
              <w:right w:val="single" w:sz="4" w:space="0" w:color="auto"/>
            </w:tcBorders>
            <w:shd w:val="clear" w:color="auto" w:fill="auto"/>
            <w:vAlign w:val="center"/>
            <w:hideMark/>
          </w:tcPr>
          <w:p w14:paraId="2A003B72" w14:textId="7888949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7.8.2020</w:t>
            </w:r>
          </w:p>
        </w:tc>
        <w:tc>
          <w:tcPr>
            <w:tcW w:w="4704" w:type="dxa"/>
            <w:tcBorders>
              <w:top w:val="nil"/>
              <w:left w:val="nil"/>
              <w:bottom w:val="single" w:sz="4" w:space="0" w:color="auto"/>
              <w:right w:val="single" w:sz="4" w:space="0" w:color="auto"/>
            </w:tcBorders>
            <w:shd w:val="clear" w:color="auto" w:fill="auto"/>
            <w:vAlign w:val="center"/>
            <w:hideMark/>
          </w:tcPr>
          <w:p w14:paraId="4631A3E9" w14:textId="5F047E02"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podmínkami.</w:t>
            </w:r>
          </w:p>
          <w:p w14:paraId="4A62F3C2" w14:textId="73B647AA"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Bude respektováno vyjádření provozovatele vodohospodářské infrastruktury ze dne 22.7.2020</w:t>
            </w:r>
          </w:p>
          <w:p w14:paraId="32E82857" w14:textId="473F0C4D"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Budou respektována ochranná pásma vodovodů a kanalizací pro veřejnou potřebu.</w:t>
            </w:r>
          </w:p>
          <w:p w14:paraId="58C7BD0A" w14:textId="2CB1A908"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Požadujeme respektovat ustanovení „Městských standardů pro kanalizační zařízení“ a „Městských standardů pro vodovodní síť“ a v nich uvedené normy, včetně ČSN 73 6005 – Prostorové uspořádání sítí technického vybavení.</w:t>
            </w:r>
          </w:p>
          <w:p w14:paraId="36AE61A3" w14:textId="16BDADB4"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Dešťové odpadní vody akumulovány v retenčních nádržích. Po úpravě budou využívány např. pro splachování.</w:t>
            </w:r>
          </w:p>
          <w:p w14:paraId="05BD941B" w14:textId="618BB853"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Hodnoty znečištění vypouštěných odpadních vod musí odpovídat povoleným limitům dle Kanalizačního řádu města Brna.</w:t>
            </w:r>
          </w:p>
          <w:p w14:paraId="482B4522" w14:textId="51BD9573"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Bude respektováno vyjádření veřejného osvětlení společnosti TSB.</w:t>
            </w:r>
          </w:p>
          <w:p w14:paraId="65F553FC" w14:textId="2A958368" w:rsidR="00CC507F" w:rsidRPr="0043080E" w:rsidRDefault="00CC507F" w:rsidP="00CC507F">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CC507F" w:rsidRPr="0043080E" w14:paraId="29D0410E"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DE1DFE4" w14:textId="69B6B7B7"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w:t>
            </w:r>
            <w:r w:rsidR="00D1426E" w:rsidRPr="0043080E">
              <w:rPr>
                <w:rFonts w:eastAsia="Times New Roman" w:cs="Calibri"/>
                <w:sz w:val="12"/>
                <w:szCs w:val="12"/>
                <w:lang w:eastAsia="cs-CZ"/>
              </w:rPr>
              <w:t>5</w:t>
            </w:r>
          </w:p>
        </w:tc>
        <w:tc>
          <w:tcPr>
            <w:tcW w:w="1830" w:type="dxa"/>
            <w:tcBorders>
              <w:top w:val="nil"/>
              <w:left w:val="nil"/>
              <w:bottom w:val="single" w:sz="4" w:space="0" w:color="auto"/>
              <w:right w:val="nil"/>
            </w:tcBorders>
            <w:shd w:val="clear" w:color="auto" w:fill="auto"/>
            <w:vAlign w:val="center"/>
            <w:hideMark/>
          </w:tcPr>
          <w:p w14:paraId="7D56EF16" w14:textId="195B319E" w:rsidR="00CC507F" w:rsidRPr="0043080E" w:rsidRDefault="00CC507F" w:rsidP="00CC507F">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ÚMČ Brno-střed, odbor dopravy a majetku, od</w:t>
            </w:r>
            <w:r w:rsidR="00D1426E" w:rsidRPr="0043080E">
              <w:rPr>
                <w:rFonts w:eastAsia="Times New Roman" w:cs="Calibri"/>
                <w:color w:val="000000" w:themeColor="text1"/>
                <w:sz w:val="12"/>
                <w:szCs w:val="12"/>
                <w:lang w:eastAsia="cs-CZ"/>
              </w:rPr>
              <w:t>d</w:t>
            </w:r>
            <w:r w:rsidRPr="0043080E">
              <w:rPr>
                <w:rFonts w:eastAsia="Times New Roman" w:cs="Calibri"/>
                <w:color w:val="000000" w:themeColor="text1"/>
                <w:sz w:val="12"/>
                <w:szCs w:val="12"/>
                <w:lang w:eastAsia="cs-CZ"/>
              </w:rPr>
              <w:t>.dopravy</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0B1F2737" w14:textId="4C869405" w:rsidR="00CC507F" w:rsidRPr="0043080E" w:rsidRDefault="00CC507F" w:rsidP="00CC507F">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MCBS/2020/0126508/SEHR</w:t>
            </w:r>
          </w:p>
        </w:tc>
        <w:tc>
          <w:tcPr>
            <w:tcW w:w="757" w:type="dxa"/>
            <w:tcBorders>
              <w:top w:val="nil"/>
              <w:left w:val="nil"/>
              <w:bottom w:val="single" w:sz="4" w:space="0" w:color="auto"/>
              <w:right w:val="single" w:sz="4" w:space="0" w:color="auto"/>
            </w:tcBorders>
            <w:shd w:val="clear" w:color="auto" w:fill="auto"/>
            <w:vAlign w:val="center"/>
            <w:hideMark/>
          </w:tcPr>
          <w:p w14:paraId="45302526" w14:textId="25F0AADC" w:rsidR="00CC507F" w:rsidRPr="0043080E" w:rsidRDefault="00CC507F" w:rsidP="00CC507F">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17.8.2020</w:t>
            </w:r>
          </w:p>
        </w:tc>
        <w:tc>
          <w:tcPr>
            <w:tcW w:w="4704" w:type="dxa"/>
            <w:tcBorders>
              <w:top w:val="nil"/>
              <w:left w:val="nil"/>
              <w:bottom w:val="single" w:sz="4" w:space="0" w:color="auto"/>
              <w:right w:val="single" w:sz="4" w:space="0" w:color="auto"/>
            </w:tcBorders>
            <w:shd w:val="clear" w:color="auto" w:fill="auto"/>
            <w:vAlign w:val="center"/>
            <w:hideMark/>
          </w:tcPr>
          <w:p w14:paraId="4557856C"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w:t>
            </w:r>
          </w:p>
          <w:p w14:paraId="1A561AEC" w14:textId="649D61B1"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1) Výše uvedená stavba nezasahuje na veřejně přístupné účelové komunikace, které má MČ BS (Odb. dopravy ) dle čl. 30 Statutu města Brna ve správě</w:t>
            </w:r>
          </w:p>
          <w:p w14:paraId="486D8D23"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2) ÚMČ BS Odbor dopravy nebude přebírat do správy žádné nově vybudované komunikace v rámci </w:t>
            </w:r>
          </w:p>
          <w:p w14:paraId="5E240F58" w14:textId="2DCC6453"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stavby.</w:t>
            </w:r>
          </w:p>
          <w:p w14:paraId="630DF72C" w14:textId="0C450ED0" w:rsidR="00CC507F" w:rsidRPr="0043080E" w:rsidRDefault="00CC507F" w:rsidP="00CC507F">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1631F96B" w14:textId="77777777" w:rsidTr="00D1426E">
        <w:trPr>
          <w:trHeight w:val="450"/>
          <w:jc w:val="right"/>
        </w:trPr>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14:paraId="339B9E4C" w14:textId="4E7B4CD0"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16</w:t>
            </w:r>
          </w:p>
        </w:tc>
        <w:tc>
          <w:tcPr>
            <w:tcW w:w="1830" w:type="dxa"/>
            <w:tcBorders>
              <w:top w:val="single" w:sz="4" w:space="0" w:color="auto"/>
              <w:left w:val="nil"/>
              <w:bottom w:val="single" w:sz="4" w:space="0" w:color="auto"/>
              <w:right w:val="nil"/>
            </w:tcBorders>
            <w:shd w:val="clear" w:color="auto" w:fill="auto"/>
            <w:vAlign w:val="center"/>
          </w:tcPr>
          <w:p w14:paraId="7414AAF0" w14:textId="7D41597F"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ÚMČ Brno-střed, Oddělení speciálního stavebního úřadu a silničního správního orgánu - povolení k připojení sjezdu</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57EEB784" w14:textId="4F135F70"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MCBS/2020/0157630/ADAM</w:t>
            </w:r>
          </w:p>
        </w:tc>
        <w:tc>
          <w:tcPr>
            <w:tcW w:w="757" w:type="dxa"/>
            <w:tcBorders>
              <w:top w:val="single" w:sz="4" w:space="0" w:color="auto"/>
              <w:left w:val="nil"/>
              <w:bottom w:val="single" w:sz="4" w:space="0" w:color="auto"/>
              <w:right w:val="single" w:sz="4" w:space="0" w:color="auto"/>
            </w:tcBorders>
            <w:shd w:val="clear" w:color="auto" w:fill="auto"/>
            <w:vAlign w:val="center"/>
          </w:tcPr>
          <w:p w14:paraId="7C032661" w14:textId="354120BB"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12.10.2020</w:t>
            </w:r>
          </w:p>
        </w:tc>
        <w:tc>
          <w:tcPr>
            <w:tcW w:w="4704" w:type="dxa"/>
            <w:tcBorders>
              <w:top w:val="single" w:sz="4" w:space="0" w:color="auto"/>
              <w:left w:val="nil"/>
              <w:bottom w:val="single" w:sz="4" w:space="0" w:color="auto"/>
              <w:right w:val="single" w:sz="4" w:space="0" w:color="auto"/>
            </w:tcBorders>
            <w:shd w:val="clear" w:color="auto" w:fill="auto"/>
            <w:vAlign w:val="center"/>
          </w:tcPr>
          <w:p w14:paraId="1E9185FE"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Povolení sjezdu na místní komunikaci ul. Bauerovu, pozemek par. č. 168/9 k.ú. Pisárky, obec Brno z pozemku par. č. 177/3, k.ú. Pisárky, obec Brno. </w:t>
            </w:r>
          </w:p>
          <w:p w14:paraId="4FCE35DE"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1. Vlastní stavbou, stavebním provedením a užíváním sjezdu nesmí být způsobena škoda na veřejné komunikaci, inženýrských sítích a nesmí být znečišťován povrch této komunikace. </w:t>
            </w:r>
          </w:p>
          <w:p w14:paraId="34F56243"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2. Povrch sjezdu a komunikace bude zpevněný a bezprašný, budou vyřešeny odtokové poměry povrchových vod a zajištěny rozhledové poměry. </w:t>
            </w:r>
          </w:p>
          <w:p w14:paraId="44C76B4C"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3. Úprava sjezdu a způsob napojení na veřejnou komunikaci bude proveden dle Brněnských komunikací a.s. ve vyjádření pod zn. 3100-Nov-350/20 ze dne 06.08.2020. </w:t>
            </w:r>
          </w:p>
          <w:p w14:paraId="316C1CF9"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4. Sjezd bude výškově a opticky oddělen od veřejné komunikace. </w:t>
            </w:r>
          </w:p>
          <w:p w14:paraId="1BA0588C"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5. Zhotovitel požádá min. 30 dnů před realizací o zvláštní užívání komunikace Odbor dopravy, Měnínská 4, Brno. Vlastní stavbou, stavebním provedením a užíváním sjezdu nesmí být způsobena škoda na veřejné komunikaci, inženýrských sítích a nesmí být znečišťován povrch této komunikace. </w:t>
            </w:r>
          </w:p>
          <w:p w14:paraId="7171AF66"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2. Povrch sjezdu a komunikace bude zpevněný a bezprašný, budou vyřešeny odtokové poměry povrchových vod a zajištěny rozhledové poměry. </w:t>
            </w:r>
          </w:p>
          <w:p w14:paraId="3162D344"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3. Úprava sjezdu a způsob napojení na veřejnou komunikaci bude proveden dle Brněnských komunikací a.s. ve vyjádření pod zn. 3100-Nov-350/20 ze dne 06.08.2020. </w:t>
            </w:r>
          </w:p>
          <w:p w14:paraId="374FB13E"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4. Sjezd bude výškově a opticky oddělen od veřejné komunikace. </w:t>
            </w:r>
          </w:p>
          <w:p w14:paraId="074F73B0"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5. Zhotovitel požádá min. 30 dnů před realizací o zvláštní užívání komunikace Odbor dopravy, Měnínská 4, Brno.</w:t>
            </w:r>
          </w:p>
          <w:p w14:paraId="0E15EA74"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6. Toto povolení není průkazem vlastnického práva k pozemku, na kterém bude připojení vybudováno a nezbavuje žadatele (investora) povinnosti dodržovat další zákonná ustanovení. </w:t>
            </w:r>
          </w:p>
          <w:p w14:paraId="79D00A80"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7. Prostorové uspořádání připojení sjezdu musí být v souladu s ČSN 736110 a ČSN 736102. </w:t>
            </w:r>
          </w:p>
          <w:p w14:paraId="3D2FD0B4"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8. Úprava sjezdu bude v souladu s vyhláškou č. 398/2009 Sb., o obecných technických požadavcích zabezpečujících bezbariérové užívání staveb, v platném znění a s ust. § 12 vyhlášky č . 104/1997 Sb., kterou se provádí zákon o pozemních komunikacích, v platném znění. </w:t>
            </w:r>
          </w:p>
          <w:p w14:paraId="6E665B23"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9. Vlastník sjezdu bude zajišťovat jeho řádnou údržbu. </w:t>
            </w:r>
          </w:p>
          <w:p w14:paraId="67C32E12"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10. Sjezd a především navazující účelové komunikace musí umožnit nekolizní průjezdnost a vzájemné míjení protijedoucích vozidel.</w:t>
            </w:r>
          </w:p>
          <w:p w14:paraId="1FE458DE" w14:textId="45CB5928"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176C09B5" w14:textId="77777777" w:rsidTr="00D1426E">
        <w:trPr>
          <w:trHeight w:val="450"/>
          <w:jc w:val="right"/>
        </w:trPr>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14:paraId="5FA86480" w14:textId="36D495B8"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17</w:t>
            </w:r>
          </w:p>
        </w:tc>
        <w:tc>
          <w:tcPr>
            <w:tcW w:w="1830" w:type="dxa"/>
            <w:tcBorders>
              <w:top w:val="single" w:sz="4" w:space="0" w:color="auto"/>
              <w:left w:val="nil"/>
              <w:bottom w:val="single" w:sz="4" w:space="0" w:color="auto"/>
              <w:right w:val="nil"/>
            </w:tcBorders>
            <w:shd w:val="clear" w:color="auto" w:fill="auto"/>
            <w:vAlign w:val="center"/>
          </w:tcPr>
          <w:p w14:paraId="5A247BCF" w14:textId="56F5DB4A"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ÚMČ Brno-střed, odbor životního prostředí</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44AE90F6" w14:textId="30EA881D"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MCBS/2020/0126792/PRUJ</w:t>
            </w:r>
          </w:p>
        </w:tc>
        <w:tc>
          <w:tcPr>
            <w:tcW w:w="757" w:type="dxa"/>
            <w:tcBorders>
              <w:top w:val="single" w:sz="4" w:space="0" w:color="auto"/>
              <w:left w:val="nil"/>
              <w:bottom w:val="single" w:sz="4" w:space="0" w:color="auto"/>
              <w:right w:val="single" w:sz="4" w:space="0" w:color="auto"/>
            </w:tcBorders>
            <w:shd w:val="clear" w:color="auto" w:fill="auto"/>
            <w:vAlign w:val="center"/>
          </w:tcPr>
          <w:p w14:paraId="77FC0242" w14:textId="30749F65"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18.8.2020</w:t>
            </w:r>
          </w:p>
        </w:tc>
        <w:tc>
          <w:tcPr>
            <w:tcW w:w="4704" w:type="dxa"/>
            <w:tcBorders>
              <w:top w:val="single" w:sz="4" w:space="0" w:color="auto"/>
              <w:left w:val="nil"/>
              <w:bottom w:val="single" w:sz="4" w:space="0" w:color="auto"/>
              <w:right w:val="single" w:sz="4" w:space="0" w:color="auto"/>
            </w:tcBorders>
            <w:shd w:val="clear" w:color="auto" w:fill="auto"/>
            <w:vAlign w:val="center"/>
          </w:tcPr>
          <w:p w14:paraId="0513BDE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w:t>
            </w:r>
          </w:p>
          <w:p w14:paraId="616858EC"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Upozornění na povolení kácení.</w:t>
            </w:r>
          </w:p>
          <w:p w14:paraId="19EF9677" w14:textId="7B283D0F"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18DF4672" w14:textId="77777777" w:rsidTr="00D1426E">
        <w:trPr>
          <w:trHeight w:val="450"/>
          <w:jc w:val="right"/>
        </w:trPr>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14:paraId="6E183F3C" w14:textId="2C5D3C33"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18</w:t>
            </w:r>
          </w:p>
        </w:tc>
        <w:tc>
          <w:tcPr>
            <w:tcW w:w="1830" w:type="dxa"/>
            <w:tcBorders>
              <w:top w:val="single" w:sz="4" w:space="0" w:color="auto"/>
              <w:left w:val="nil"/>
              <w:bottom w:val="single" w:sz="4" w:space="0" w:color="auto"/>
              <w:right w:val="nil"/>
            </w:tcBorders>
            <w:shd w:val="clear" w:color="auto" w:fill="auto"/>
            <w:vAlign w:val="center"/>
          </w:tcPr>
          <w:p w14:paraId="333EC786" w14:textId="652966EE"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KÚ JmK, OŽP</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0A793AB9" w14:textId="005EB333"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JMK 113 901/2020</w:t>
            </w:r>
          </w:p>
        </w:tc>
        <w:tc>
          <w:tcPr>
            <w:tcW w:w="757" w:type="dxa"/>
            <w:tcBorders>
              <w:top w:val="single" w:sz="4" w:space="0" w:color="auto"/>
              <w:left w:val="nil"/>
              <w:bottom w:val="single" w:sz="4" w:space="0" w:color="auto"/>
              <w:right w:val="single" w:sz="4" w:space="0" w:color="auto"/>
            </w:tcBorders>
            <w:shd w:val="clear" w:color="auto" w:fill="auto"/>
            <w:vAlign w:val="center"/>
          </w:tcPr>
          <w:p w14:paraId="67CE72EB" w14:textId="4C0D4CDF"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13.8.2020</w:t>
            </w:r>
          </w:p>
        </w:tc>
        <w:tc>
          <w:tcPr>
            <w:tcW w:w="4704" w:type="dxa"/>
            <w:tcBorders>
              <w:top w:val="single" w:sz="4" w:space="0" w:color="auto"/>
              <w:left w:val="nil"/>
              <w:bottom w:val="single" w:sz="4" w:space="0" w:color="auto"/>
              <w:right w:val="single" w:sz="4" w:space="0" w:color="auto"/>
            </w:tcBorders>
            <w:shd w:val="clear" w:color="auto" w:fill="auto"/>
            <w:vAlign w:val="center"/>
          </w:tcPr>
          <w:p w14:paraId="354ADA56"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w:t>
            </w:r>
            <w:r w:rsidRPr="0043080E">
              <w:rPr>
                <w:rFonts w:eastAsia="Times New Roman" w:cs="Calibri"/>
                <w:color w:val="FF0000"/>
                <w:sz w:val="12"/>
                <w:szCs w:val="12"/>
                <w:lang w:eastAsia="cs-CZ"/>
              </w:rPr>
              <w:t>podmínkami pro realizaci záměru</w:t>
            </w:r>
            <w:r w:rsidRPr="0043080E">
              <w:rPr>
                <w:rFonts w:eastAsia="Times New Roman" w:cs="Calibri"/>
                <w:sz w:val="12"/>
                <w:szCs w:val="12"/>
                <w:lang w:eastAsia="cs-CZ"/>
              </w:rPr>
              <w:t>.</w:t>
            </w:r>
          </w:p>
          <w:p w14:paraId="13A6D68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254/2001 Sb., o vodách a o změně některých zákonů (vodní zákon), ve znění pozdějších předpisů a prováděcích předpisů k tomuto zákonu: </w:t>
            </w:r>
          </w:p>
          <w:p w14:paraId="027FF4B9"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Předložený záměr nespadá do působnosti vodoprávního úřadu Krajského úřadu Jihomoravského kraje. Věcně a místně příslušným vodoprávním úřadem je obecní úřad obce s rozšířenou působností </w:t>
            </w:r>
          </w:p>
          <w:p w14:paraId="01DC193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v místě požadované činnosti nebo stavby – Magistrát města Brna. </w:t>
            </w:r>
          </w:p>
          <w:p w14:paraId="73C08C81"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(Šmerda, kl. 1593) </w:t>
            </w:r>
          </w:p>
          <w:p w14:paraId="3CDB17D0" w14:textId="77777777" w:rsidR="00D1426E" w:rsidRPr="0043080E" w:rsidRDefault="00D1426E" w:rsidP="00D1426E">
            <w:pPr>
              <w:spacing w:after="0" w:line="240" w:lineRule="auto"/>
              <w:ind w:left="0"/>
              <w:jc w:val="left"/>
              <w:rPr>
                <w:rFonts w:eastAsia="Times New Roman" w:cs="Calibri"/>
                <w:sz w:val="12"/>
                <w:szCs w:val="12"/>
                <w:lang w:eastAsia="cs-CZ"/>
              </w:rPr>
            </w:pPr>
          </w:p>
          <w:p w14:paraId="3C2D489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334/1992 Sb., o ochraně zemědělského půdního fondu, ve znění pozdějších předpisů (dále jen zákon): </w:t>
            </w:r>
          </w:p>
          <w:p w14:paraId="30460A37"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Dle předložené žádosti nebude dotčen zemědělský půdní fond (ZPF), orgán ochrany ZPF krajského úřadu tudíž nemá k realizaci záměru žádné připomínky. (Ing. Pavel Illek, kl. 2632)</w:t>
            </w:r>
          </w:p>
          <w:p w14:paraId="0A02BF85" w14:textId="77777777" w:rsidR="00D1426E" w:rsidRPr="0043080E" w:rsidRDefault="00D1426E" w:rsidP="00D1426E">
            <w:pPr>
              <w:spacing w:after="0" w:line="240" w:lineRule="auto"/>
              <w:ind w:left="0"/>
              <w:jc w:val="left"/>
              <w:rPr>
                <w:rFonts w:eastAsia="Times New Roman" w:cs="Calibri"/>
                <w:sz w:val="12"/>
                <w:szCs w:val="12"/>
                <w:lang w:eastAsia="cs-CZ"/>
              </w:rPr>
            </w:pPr>
          </w:p>
          <w:p w14:paraId="2679F52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289/1995 Sb., o lesích a o změně a doplnění některých zákonů (lesní zákon), ve znění pozdějších předpisů a prováděcích předpisů k tomuto zákonu: </w:t>
            </w:r>
          </w:p>
          <w:p w14:paraId="2FBDEC7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Realizací záměru nejsou dotčeny pozemky chráněné zákonem o lesích.</w:t>
            </w:r>
          </w:p>
          <w:p w14:paraId="2424BC1D" w14:textId="77777777" w:rsidR="00D1426E" w:rsidRPr="0043080E" w:rsidRDefault="00D1426E" w:rsidP="00D1426E">
            <w:pPr>
              <w:spacing w:after="0" w:line="240" w:lineRule="auto"/>
              <w:ind w:left="0"/>
              <w:jc w:val="left"/>
              <w:rPr>
                <w:rFonts w:eastAsia="Times New Roman" w:cs="Calibri"/>
                <w:sz w:val="12"/>
                <w:szCs w:val="12"/>
                <w:lang w:eastAsia="cs-CZ"/>
              </w:rPr>
            </w:pPr>
          </w:p>
          <w:p w14:paraId="30517130"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114/1992 Sb., o ochraně přírody a krajiny, ve znění pozdějších předpisů a prováděcích předpisů k tomuto zákonu: </w:t>
            </w:r>
          </w:p>
          <w:p w14:paraId="3F70114F"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K možnosti existence vlivu výše uvedeného záměru na lokality soustavy Natura 2000 vydává KrÚ JMK, odbor životního prostředí, jako orgán ochrany přírody, příslušný na základě ustanovení § 77a odstavce 4 písmeno n) zákona č. 114/1992 Sb., o ochraně přírody a krajiny, ve znění pozdějších předpisů stanovisko podle § 45i odstavce 1 téhož zákona v tom smyslu, že hodnocený záměr nemůže mít významný vliv na žádnou evropsky významnou lokalitu nebo ptačí oblast. Výše uvedený závěr orgánu ochrany přírody vychází z úvahy, že hodnocený záměr se svou lokalizací </w:t>
            </w:r>
          </w:p>
          <w:p w14:paraId="4954D97E"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nachází zcela mimo území prvků soustavy Natura 2000 a svou věcnou povahou nemá potenciál způsobit přímé, nepřímé či sekundární vlivy na jejich celistvost a předměty ochrany. Současně orgán ochrany přírody konstatuje, že mu nejsou známy žádné další zájmy ochrany přírody a krajiny, které by mohly být dotčeny tímto záměrem a k jejichž uplatnění je příslušný zdejší krajský úřad. (Ing. Myslivcová, kl. 1556)</w:t>
            </w:r>
          </w:p>
          <w:p w14:paraId="57288FCA" w14:textId="77777777" w:rsidR="00D1426E" w:rsidRPr="0043080E" w:rsidRDefault="00D1426E" w:rsidP="00D1426E">
            <w:pPr>
              <w:spacing w:after="0" w:line="240" w:lineRule="auto"/>
              <w:ind w:left="0"/>
              <w:jc w:val="left"/>
              <w:rPr>
                <w:rFonts w:eastAsia="Times New Roman" w:cs="Calibri"/>
                <w:sz w:val="12"/>
                <w:szCs w:val="12"/>
                <w:lang w:eastAsia="cs-CZ"/>
              </w:rPr>
            </w:pPr>
          </w:p>
          <w:p w14:paraId="4A210A21"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201/2012 Sb., o ochraně ovzduší, ve znění pozdějších předpisů a prováděcích předpisů k tomuto zákonu: </w:t>
            </w:r>
          </w:p>
          <w:p w14:paraId="708E7458"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Objekt bude primárně vytápěn tepelnými čerpadly typu vzduch/voda a sekundárně, při vyšší potřebě tepla, dálkovým teplem skrze připojení na výměníkovou stanici společnosti Teplárny Brno a.s. Jediným zdrojem znečišťování ovzduší tak bude instalovaná kogenerační jednotka spalující zemní plyn o příkonu 1 889 kW v palivu. Podle zákona o ochraně ovzduší se jedná o zdroj znečišťování ovzduší vyjmenovaný v příloze č. 2 </w:t>
            </w:r>
          </w:p>
          <w:p w14:paraId="24124470"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zákona o ochraně ovzduší (příkon je vyšší než 300 kW), pro které vydává závazné stanovisko k umístění a provedení stavby zdroje odbor životního prostředí krajského úřadu. Jako náležitost žádosti o tato stanoviska je možné přiložit vyjádření příslušného úřadu městské části města Brna k umístění zdroje dle ust. § 11 odst. 4 zákona o ochraně ovzduší. Pokud by nebylo doloženo, vyžádá si ho krajský úřad v rámci řízení o vydání závazného stanoviska k umístění a provedení stavby zdroje. Potřebný formulář žádosti je možné získat na tomto odkazu webových stránek Jihomoravského kraje: https://www.kr-jihomoravsky.cz/Default.aspx?PubID=361462&amp;TypeID=2 (Ing. Šaněk/kl. 2628)</w:t>
            </w:r>
          </w:p>
          <w:p w14:paraId="6BD848E3" w14:textId="77777777" w:rsidR="00D1426E" w:rsidRPr="0043080E" w:rsidRDefault="00D1426E" w:rsidP="00D1426E">
            <w:pPr>
              <w:spacing w:after="0" w:line="240" w:lineRule="auto"/>
              <w:ind w:left="0"/>
              <w:jc w:val="left"/>
              <w:rPr>
                <w:rFonts w:eastAsia="Times New Roman" w:cs="Calibri"/>
                <w:sz w:val="12"/>
                <w:szCs w:val="12"/>
                <w:lang w:eastAsia="cs-CZ"/>
              </w:rPr>
            </w:pPr>
          </w:p>
          <w:p w14:paraId="63712240"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185/2001 Sb., o odpadech a o změně některých dalších zákonů, ve znění pozdějších předpisů a prováděcích předpisů k tomuto zákonu: </w:t>
            </w:r>
          </w:p>
          <w:p w14:paraId="063BDFC6"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Dle § 79 odst. 4 zákona č. 185/2001 Sb., o odpadech a o změně některých dalších zákonů, ve znění pozdějších předpisů (dále jen „zákon o odpadech“) je k vydání závazného stanoviska z hlediska nakládání s odpady kompetentní obecní úřad obce s rozšířenou působností, tj. v daném případě Magistrát města Brna, OŽP. </w:t>
            </w:r>
          </w:p>
          <w:p w14:paraId="42045F55"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Krajský úřad souhlasí se způsobem nakládání s odpady tak, jak je v projektové dokumentaci uvedeno, ale upozorňuje, z hlediska platné legislativy na chybně uvedené právní předpisy na str. 18 souhrnné technické zprávy – již zrušená vyhláška č. 376/2001 Sb. byla nahrazena vyhláškou č. 94/2016 Sb, o hodnocení nebezpečných vlastností odpadu, vyhláška č. 381/2001 Sb. byla nahrazena vyhláškou č. 93/2016 Sb., o Katalogu odpadů a následně na str. 88 je odkazováno na již zrušený § 11 zákona o odpadech. Dle výše uvedeného je vhodné PD opravit. </w:t>
            </w:r>
          </w:p>
          <w:p w14:paraId="3CCA26C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Dále krajský úřad obecně upozorňuje, že veškeré odpady z realizace stavby, včetně výkopové zeminy, která nebude využita v místě stavby, budou předány oprávněné osobě dle § 12 odst. 3 zákona o odpadech, jejíž oprávněnost si původce odpadu předem ověří zjištěním jejího identifikačního čísla zařízení (IČZ), které přiděluje krajský úřad. Tyto informace, včetně oprávněnosti této osoby přebírat konkrétní druhy odpadů, jsou dostupné ve veřejné části informačního systému Ministerstva životního prostředí na adrese https://isoh.mzp.cz („Registr zařízení a spisů“), případně u krajského úřadu. (Jitka Pernicová, kl. 2614)</w:t>
            </w:r>
          </w:p>
          <w:p w14:paraId="323DA304" w14:textId="77777777" w:rsidR="00D1426E" w:rsidRPr="0043080E" w:rsidRDefault="00D1426E" w:rsidP="00D1426E">
            <w:pPr>
              <w:spacing w:after="0" w:line="240" w:lineRule="auto"/>
              <w:ind w:left="0"/>
              <w:jc w:val="left"/>
              <w:rPr>
                <w:rFonts w:eastAsia="Times New Roman" w:cs="Calibri"/>
                <w:sz w:val="12"/>
                <w:szCs w:val="12"/>
                <w:lang w:eastAsia="cs-CZ"/>
              </w:rPr>
            </w:pPr>
          </w:p>
          <w:p w14:paraId="01A38F5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100/2001 Sb., o posuzování vlivů na životní prostředí a o změně některých souvisejících zákonů (zákon o posuzování vlivů na životní prostředí), ve znění pozdějších předpisů a prováděcích předpisů k tomuto zákonu: </w:t>
            </w:r>
          </w:p>
          <w:p w14:paraId="7ABDFF79"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lastRenderedPageBreak/>
              <w:t xml:space="preserve">Předmětem posuzování podle zákona č. 100/2001 Sb. jsou „Parkoviště nebo garáže s kapacitou od stanoveného limitu parkovacích stání v součtu pro celou stavbu (500 míst)“, (příloha č. 1 zákona, kategorie II, bod č. 109). </w:t>
            </w:r>
          </w:p>
          <w:p w14:paraId="65FEB81F"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Z výše uvedeného vyplývá, že záměr bude předmětem zjišťovacího řízení ve smyslu § 7 zákona č. 100/2001 Sb. Oznamovatel bude postupovat podle § 6 zákona a předloží krajskému úřadu oznámení záměru zpracované podle přílohy č. 3 zákona (včetně vyjádření příslušného úřadu územního plánování z hlediska územně plánovací dokumentace), a to v počtu dohodnutém před jeho předáním. Bez provedení zjišťovacího řízení nelze vydat rozhodnutí dle zvláštních právních předpisů. (Mgr. Richterová, kl. 2684)</w:t>
            </w:r>
          </w:p>
          <w:p w14:paraId="77EA69AE" w14:textId="77777777" w:rsidR="00D1426E" w:rsidRPr="0043080E" w:rsidRDefault="00D1426E" w:rsidP="00D1426E">
            <w:pPr>
              <w:spacing w:after="0" w:line="240" w:lineRule="auto"/>
              <w:ind w:left="0"/>
              <w:jc w:val="left"/>
              <w:rPr>
                <w:rFonts w:eastAsia="Times New Roman" w:cs="Calibri"/>
                <w:sz w:val="12"/>
                <w:szCs w:val="12"/>
                <w:lang w:eastAsia="cs-CZ"/>
              </w:rPr>
            </w:pPr>
          </w:p>
          <w:p w14:paraId="76E5320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76/2002 Sb., o integrované prevenci a omezování znečištění, o integrovaném registru znečišťování a o změně některých zákonů (zákon o integrované prevenci), ve znění pozdějších předpisů a prováděcích předpisů k tomuto zákonu: </w:t>
            </w:r>
          </w:p>
          <w:p w14:paraId="51BDB75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Výše uvedená činnost nespadá do přílohy č. 1 zákona č. 76/2002 Sb., o integrované prevenci a proto provozovatel nemusí žádat o integrované povolení. (Nosilová, kl. 2678)</w:t>
            </w:r>
          </w:p>
          <w:p w14:paraId="762EB135" w14:textId="77777777" w:rsidR="00D1426E" w:rsidRPr="0043080E" w:rsidRDefault="00D1426E" w:rsidP="00D1426E">
            <w:pPr>
              <w:spacing w:after="0" w:line="240" w:lineRule="auto"/>
              <w:ind w:left="0"/>
              <w:jc w:val="left"/>
              <w:rPr>
                <w:rFonts w:eastAsia="Times New Roman" w:cs="Calibri"/>
                <w:sz w:val="12"/>
                <w:szCs w:val="12"/>
                <w:lang w:eastAsia="cs-CZ"/>
              </w:rPr>
            </w:pPr>
          </w:p>
          <w:p w14:paraId="78513816"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224/2015 Sb., o prevenci závažných havárií způsobených vybranými nebezpečnými chemickými látkami nebo chemickými směsmi a o změně zákona č. 634/2004 Sb., o správních poplatcích, ve znění pozdějších předpisů, (zákon o prevenci závažných havárií), a prováděcích předpisů k tomuto zákonu: </w:t>
            </w:r>
          </w:p>
          <w:p w14:paraId="5EE18B51"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Záměr nespadá do režimu zákona č. 224/2015 Sb., o prevenci závažných havárií.</w:t>
            </w:r>
          </w:p>
          <w:p w14:paraId="0DAA8EDA" w14:textId="77777777" w:rsidR="00D1426E" w:rsidRPr="0043080E" w:rsidRDefault="00D1426E" w:rsidP="00D1426E">
            <w:pPr>
              <w:spacing w:after="0" w:line="240" w:lineRule="auto"/>
              <w:ind w:left="0"/>
              <w:jc w:val="left"/>
              <w:rPr>
                <w:rFonts w:eastAsia="Times New Roman" w:cs="Calibri"/>
                <w:sz w:val="12"/>
                <w:szCs w:val="12"/>
                <w:lang w:eastAsia="cs-CZ"/>
              </w:rPr>
            </w:pPr>
          </w:p>
          <w:p w14:paraId="6336EE4D"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zákonů č. 44/1988 Sb., o ochraně a využití nerostného bohatství (horní zákon), č. 61/1988 Sb., o hornické činnosti, výbušninách a o státní báňské správě, č. 62/1988 Sb., o geologických pracích a o Českém geologickém úřadu, ve zněních pozdějších předpisů a prováděcích předpisů k těmto zákonům: </w:t>
            </w:r>
          </w:p>
          <w:p w14:paraId="4D60E726"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Stavba nezasahuje do chráněného ložiskového území ani do dobývacího prostoru.</w:t>
            </w:r>
          </w:p>
          <w:p w14:paraId="19907B38" w14:textId="77777777" w:rsidR="00D1426E" w:rsidRPr="0043080E" w:rsidRDefault="00D1426E" w:rsidP="00D1426E">
            <w:pPr>
              <w:spacing w:after="0" w:line="240" w:lineRule="auto"/>
              <w:ind w:left="0"/>
              <w:jc w:val="left"/>
              <w:rPr>
                <w:rFonts w:eastAsia="Times New Roman" w:cs="Calibri"/>
                <w:sz w:val="12"/>
                <w:szCs w:val="12"/>
                <w:lang w:eastAsia="cs-CZ"/>
              </w:rPr>
            </w:pPr>
          </w:p>
          <w:p w14:paraId="761B858C" w14:textId="56D3C1B9"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285BD735"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1741DC13" w14:textId="79171CBB" w:rsidR="00D1426E" w:rsidRPr="0043080E" w:rsidRDefault="0043080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19</w:t>
            </w:r>
          </w:p>
        </w:tc>
        <w:tc>
          <w:tcPr>
            <w:tcW w:w="1830" w:type="dxa"/>
            <w:tcBorders>
              <w:top w:val="nil"/>
              <w:left w:val="nil"/>
              <w:bottom w:val="single" w:sz="4" w:space="0" w:color="auto"/>
              <w:right w:val="nil"/>
            </w:tcBorders>
            <w:shd w:val="clear" w:color="auto" w:fill="auto"/>
            <w:vAlign w:val="center"/>
          </w:tcPr>
          <w:p w14:paraId="54A493A7" w14:textId="3577A4C5"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KÚ JmK, OŽP</w:t>
            </w:r>
          </w:p>
        </w:tc>
        <w:tc>
          <w:tcPr>
            <w:tcW w:w="1828" w:type="dxa"/>
            <w:tcBorders>
              <w:top w:val="nil"/>
              <w:left w:val="single" w:sz="4" w:space="0" w:color="auto"/>
              <w:bottom w:val="single" w:sz="4" w:space="0" w:color="auto"/>
              <w:right w:val="single" w:sz="4" w:space="0" w:color="auto"/>
            </w:tcBorders>
            <w:shd w:val="clear" w:color="auto" w:fill="auto"/>
            <w:vAlign w:val="center"/>
          </w:tcPr>
          <w:p w14:paraId="48C143D6" w14:textId="0B1DF8B6"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JMK 133 004/2020</w:t>
            </w:r>
          </w:p>
        </w:tc>
        <w:tc>
          <w:tcPr>
            <w:tcW w:w="757" w:type="dxa"/>
            <w:tcBorders>
              <w:top w:val="nil"/>
              <w:left w:val="nil"/>
              <w:bottom w:val="single" w:sz="4" w:space="0" w:color="auto"/>
              <w:right w:val="single" w:sz="4" w:space="0" w:color="auto"/>
            </w:tcBorders>
            <w:shd w:val="clear" w:color="auto" w:fill="auto"/>
            <w:vAlign w:val="center"/>
          </w:tcPr>
          <w:p w14:paraId="39543E3C" w14:textId="3A720395"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23.9.2020</w:t>
            </w:r>
          </w:p>
        </w:tc>
        <w:tc>
          <w:tcPr>
            <w:tcW w:w="4704" w:type="dxa"/>
            <w:tcBorders>
              <w:top w:val="nil"/>
              <w:left w:val="nil"/>
              <w:bottom w:val="single" w:sz="4" w:space="0" w:color="auto"/>
              <w:right w:val="single" w:sz="4" w:space="0" w:color="auto"/>
            </w:tcBorders>
            <w:shd w:val="clear" w:color="auto" w:fill="auto"/>
            <w:vAlign w:val="center"/>
          </w:tcPr>
          <w:p w14:paraId="1B229619"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Souhlasné závazné stanovisko. </w:t>
            </w:r>
          </w:p>
          <w:p w14:paraId="6FE4674D" w14:textId="4E7275AD"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0ECC6D55"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2EE7A446" w14:textId="20D826D7" w:rsidR="00D1426E" w:rsidRPr="0043080E" w:rsidRDefault="00CB55E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20</w:t>
            </w:r>
          </w:p>
        </w:tc>
        <w:tc>
          <w:tcPr>
            <w:tcW w:w="1830" w:type="dxa"/>
            <w:tcBorders>
              <w:top w:val="nil"/>
              <w:left w:val="nil"/>
              <w:bottom w:val="single" w:sz="4" w:space="0" w:color="auto"/>
              <w:right w:val="nil"/>
            </w:tcBorders>
            <w:shd w:val="clear" w:color="auto" w:fill="auto"/>
            <w:vAlign w:val="center"/>
          </w:tcPr>
          <w:p w14:paraId="0795DB17" w14:textId="370586BF"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KÚ JmK, OŽP</w:t>
            </w:r>
            <w:r w:rsidR="00CB55EE" w:rsidRPr="0043080E">
              <w:rPr>
                <w:rFonts w:eastAsia="Times New Roman" w:cs="Calibri"/>
                <w:sz w:val="12"/>
                <w:szCs w:val="12"/>
                <w:lang w:eastAsia="cs-CZ"/>
              </w:rPr>
              <w:t xml:space="preserve"> – zjišťovací řízení</w:t>
            </w:r>
          </w:p>
        </w:tc>
        <w:tc>
          <w:tcPr>
            <w:tcW w:w="1828" w:type="dxa"/>
            <w:tcBorders>
              <w:top w:val="nil"/>
              <w:left w:val="single" w:sz="4" w:space="0" w:color="auto"/>
              <w:bottom w:val="single" w:sz="4" w:space="0" w:color="auto"/>
              <w:right w:val="single" w:sz="4" w:space="0" w:color="auto"/>
            </w:tcBorders>
            <w:shd w:val="clear" w:color="auto" w:fill="auto"/>
            <w:vAlign w:val="center"/>
          </w:tcPr>
          <w:p w14:paraId="1B02A3AD" w14:textId="1A1585EA"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JMK 174019/2020</w:t>
            </w:r>
          </w:p>
        </w:tc>
        <w:tc>
          <w:tcPr>
            <w:tcW w:w="757" w:type="dxa"/>
            <w:tcBorders>
              <w:top w:val="nil"/>
              <w:left w:val="nil"/>
              <w:bottom w:val="single" w:sz="4" w:space="0" w:color="auto"/>
              <w:right w:val="single" w:sz="4" w:space="0" w:color="auto"/>
            </w:tcBorders>
            <w:shd w:val="clear" w:color="auto" w:fill="auto"/>
            <w:vAlign w:val="center"/>
          </w:tcPr>
          <w:p w14:paraId="4F4DDEAA" w14:textId="161599C9"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21.12.2020</w:t>
            </w:r>
          </w:p>
        </w:tc>
        <w:tc>
          <w:tcPr>
            <w:tcW w:w="4704" w:type="dxa"/>
            <w:tcBorders>
              <w:top w:val="nil"/>
              <w:left w:val="nil"/>
              <w:bottom w:val="single" w:sz="4" w:space="0" w:color="auto"/>
              <w:right w:val="single" w:sz="4" w:space="0" w:color="auto"/>
            </w:tcBorders>
            <w:shd w:val="clear" w:color="auto" w:fill="auto"/>
            <w:vAlign w:val="center"/>
          </w:tcPr>
          <w:p w14:paraId="330EC745" w14:textId="77777777" w:rsidR="00D1426E" w:rsidRPr="0043080E" w:rsidRDefault="00D1426E" w:rsidP="00D1426E">
            <w:pPr>
              <w:spacing w:after="0" w:line="240" w:lineRule="auto"/>
              <w:ind w:left="0"/>
              <w:jc w:val="left"/>
              <w:rPr>
                <w:rFonts w:eastAsia="Times New Roman" w:cs="Calibri"/>
                <w:sz w:val="12"/>
                <w:szCs w:val="12"/>
                <w:lang w:eastAsia="cs-CZ"/>
              </w:rPr>
            </w:pPr>
          </w:p>
          <w:p w14:paraId="4AA164AB" w14:textId="4925327D"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Vydán závěr zjišťovacího řízení, že záměr Multifunkční sportovní a kulturní pavilon nemůže mít významný vliv na životní prostředí a nebude posuzován podle zákona.</w:t>
            </w:r>
          </w:p>
          <w:p w14:paraId="08DAF0F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color w:val="FF0000"/>
                <w:sz w:val="12"/>
                <w:szCs w:val="12"/>
                <w:lang w:eastAsia="cs-CZ"/>
              </w:rPr>
              <w:t>Upozornění pro zhotovitele.</w:t>
            </w:r>
          </w:p>
          <w:p w14:paraId="4474D2AC" w14:textId="1AEE0F05" w:rsidR="00D1426E" w:rsidRPr="0043080E" w:rsidRDefault="00D1426E" w:rsidP="00D1426E">
            <w:pPr>
              <w:spacing w:after="0" w:line="240" w:lineRule="auto"/>
              <w:ind w:left="0"/>
              <w:jc w:val="left"/>
              <w:rPr>
                <w:rFonts w:eastAsia="Times New Roman" w:cs="Calibri"/>
                <w:sz w:val="12"/>
                <w:szCs w:val="12"/>
                <w:u w:val="single"/>
                <w:lang w:eastAsia="cs-CZ"/>
              </w:rPr>
            </w:pPr>
            <w:r w:rsidRPr="0043080E">
              <w:rPr>
                <w:rFonts w:eastAsia="Times New Roman" w:cs="Calibri"/>
                <w:sz w:val="12"/>
                <w:szCs w:val="12"/>
                <w:u w:val="single"/>
                <w:lang w:eastAsia="cs-CZ"/>
              </w:rPr>
              <w:t>Vlivy hluku, vlivy na kvalitu ovzduší, zdravotní vlivy a rizika</w:t>
            </w:r>
          </w:p>
          <w:p w14:paraId="62702F21" w14:textId="5875C542"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Záměr plní hygienické limity jak v oblasti hluku stacionárních zdrojů (tj. technických zařízení budovy multifunkčního pavilonu a prostupu hluku z budovy multifunkčního pavilonu), tak v oblasti hluku z dopravy (tj. veřejných komunikacích včetně parkoviště záměru).</w:t>
            </w:r>
          </w:p>
          <w:p w14:paraId="34207CB4" w14:textId="092E3AA4" w:rsidR="00D1426E" w:rsidRPr="0043080E" w:rsidRDefault="00D1426E" w:rsidP="00D1426E">
            <w:pPr>
              <w:spacing w:after="0" w:line="240" w:lineRule="auto"/>
              <w:ind w:left="0"/>
              <w:jc w:val="left"/>
              <w:rPr>
                <w:rFonts w:eastAsia="Times New Roman" w:cs="Calibri"/>
                <w:sz w:val="12"/>
                <w:szCs w:val="12"/>
                <w:u w:val="single"/>
                <w:lang w:eastAsia="cs-CZ"/>
              </w:rPr>
            </w:pPr>
            <w:r w:rsidRPr="0043080E">
              <w:rPr>
                <w:rFonts w:eastAsia="Times New Roman" w:cs="Calibri"/>
                <w:sz w:val="12"/>
                <w:szCs w:val="12"/>
                <w:u w:val="single"/>
                <w:lang w:eastAsia="cs-CZ"/>
              </w:rPr>
              <w:t>Vlivy na povrchové a podzemní vody</w:t>
            </w:r>
          </w:p>
          <w:p w14:paraId="2F6948D6" w14:textId="500C1BFD"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Stavebními pracemi bude zastižena hladina podzemní vody. S ohledem na prokázanou starou ekologickou zátěž bude v případě zjištěné kontaminace podzemní vody při stavebním čerpání zajištěna její dekontaminace. Ostatní místní ovlivnění jakosti odváděných vod z území výstavby je možné teoreticky pouze v omezeném časovém období výstavby, např. působením úkapů z </w:t>
            </w:r>
          </w:p>
          <w:p w14:paraId="045C86F4" w14:textId="7345A592"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provozovaných mechanismů nebo smytím zemin při silnějších deštích. Jedná se o běžné a malé riziko, které bude minimalizováno požadovaným dodržováním pracovních postupů. Budou dodržována standardní opatření, běžná při výstavbě (zpracování Plánu opatření pro případ úniku látek závadných vodám, zajištění odpovídajícího množství sanačních prostředků pro případ havárie, na staveništi nebudou volně skladovány látky nebezpečné vodám, včetně PHM).</w:t>
            </w:r>
          </w:p>
          <w:p w14:paraId="2CAFDA60" w14:textId="0A163DA8" w:rsidR="00D1426E" w:rsidRPr="0043080E" w:rsidRDefault="00D1426E" w:rsidP="00D1426E">
            <w:pPr>
              <w:spacing w:after="0" w:line="240" w:lineRule="auto"/>
              <w:ind w:left="0"/>
              <w:jc w:val="left"/>
              <w:rPr>
                <w:rFonts w:eastAsia="Times New Roman" w:cs="Calibri"/>
                <w:sz w:val="12"/>
                <w:szCs w:val="12"/>
                <w:u w:val="single"/>
                <w:lang w:eastAsia="cs-CZ"/>
              </w:rPr>
            </w:pPr>
            <w:r w:rsidRPr="0043080E">
              <w:rPr>
                <w:rFonts w:eastAsia="Times New Roman" w:cs="Calibri"/>
                <w:sz w:val="12"/>
                <w:szCs w:val="12"/>
                <w:u w:val="single"/>
                <w:lang w:eastAsia="cs-CZ"/>
              </w:rPr>
              <w:t>Vlivy na biologickou rozmanitost (fauna, flóra, ekosystémy)</w:t>
            </w:r>
          </w:p>
          <w:p w14:paraId="71D5240F" w14:textId="7075FA18"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Realizací záměru, dojde k odstranění současného vegetačního krytu, tj. ke smýcení dřevinných porostů a odstranění trávníků. Tato vegetace však bude v rámci projektu záměru nahrazena novými výsadbami dřevin, včetně tvorby nových travnatých ploch a výsadeb okrasných bylin.</w:t>
            </w:r>
          </w:p>
          <w:p w14:paraId="32E43F56" w14:textId="19ADC50E"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V intencích obecných zásad ochrany přírody bude provedeno kácení dřevin a odstranění dřevinného a bylinného krytu mimo vegetační období, tedy od listopadu do začátku března (avšak mimo stromy s dutinami představující potenciálně doupné stromy). V rámci terénních prací bude postupováno </w:t>
            </w:r>
          </w:p>
          <w:p w14:paraId="2888A966" w14:textId="145444D4"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tak, aby byl minimalizován rozsah deponií zemin v území a veškeré výkopové práce a následné vegetační úpravy – výsadby dřevin, osetí ploch vhodným sortimentem travobylinných směsí apod., byly prováděny ve vhodném termínu a co nejrychleji. Tím bude vyloučen masivní rozvoj a následné </w:t>
            </w:r>
          </w:p>
          <w:p w14:paraId="79084B73" w14:textId="66FD8C34"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šíření nežádoucí ruderální vegetace a synantropních druhů v území. Za kácené dřeviny bude provedena jejich náhrada (v souladu s povolením ke kácení dřevin) v rámci vegetačních úprav areálu. Zde budou užity i domácí autochtonní druhy dřevin, zvládající městské prostředí. Travnaté plochy pak budou koncipovány jako typické luční biotopy, s vyšším podílem širokolistých druhů lučních bylin.</w:t>
            </w:r>
          </w:p>
          <w:p w14:paraId="3F14E3B4" w14:textId="7C96676E"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Vzhledem k obecné ochraně ptáků bude zahájení terénních prací (skrývek) a kácení dřevinné vegetace směřováno do mimohnízdního období ptactva. Pro období provádění bude ustaven biologický dozor, prováděný odborně způsobilou osobou příslušné kvalifikace.</w:t>
            </w:r>
          </w:p>
          <w:p w14:paraId="310AEFC8" w14:textId="77777777" w:rsidR="00D1426E" w:rsidRPr="0043080E" w:rsidRDefault="00D1426E" w:rsidP="00D1426E">
            <w:pPr>
              <w:spacing w:after="0" w:line="240" w:lineRule="auto"/>
              <w:ind w:left="0"/>
              <w:jc w:val="left"/>
              <w:rPr>
                <w:rFonts w:eastAsia="Times New Roman" w:cs="Calibri"/>
                <w:sz w:val="12"/>
                <w:szCs w:val="12"/>
                <w:lang w:eastAsia="cs-CZ"/>
              </w:rPr>
            </w:pPr>
          </w:p>
          <w:p w14:paraId="57C9386C" w14:textId="1248118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p w14:paraId="79641026" w14:textId="58FF5E15" w:rsidR="00D1426E" w:rsidRPr="0043080E" w:rsidRDefault="00D1426E" w:rsidP="00D1426E">
            <w:pPr>
              <w:spacing w:after="0" w:line="240" w:lineRule="auto"/>
              <w:ind w:left="0"/>
              <w:jc w:val="left"/>
              <w:rPr>
                <w:rFonts w:eastAsia="Times New Roman" w:cs="Calibri"/>
                <w:sz w:val="12"/>
                <w:szCs w:val="12"/>
                <w:lang w:eastAsia="cs-CZ"/>
              </w:rPr>
            </w:pPr>
          </w:p>
        </w:tc>
      </w:tr>
      <w:tr w:rsidR="00D1426E" w:rsidRPr="0043080E" w14:paraId="3E3AAC0B"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04580AC" w14:textId="73A43B2C"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2</w:t>
            </w:r>
            <w:r w:rsidR="00CB55EE" w:rsidRPr="0043080E">
              <w:rPr>
                <w:rFonts w:eastAsia="Times New Roman" w:cs="Calibri"/>
                <w:sz w:val="12"/>
                <w:szCs w:val="12"/>
                <w:lang w:eastAsia="cs-CZ"/>
              </w:rPr>
              <w:t>1</w:t>
            </w:r>
          </w:p>
        </w:tc>
        <w:tc>
          <w:tcPr>
            <w:tcW w:w="1830" w:type="dxa"/>
            <w:tcBorders>
              <w:top w:val="nil"/>
              <w:left w:val="nil"/>
              <w:bottom w:val="single" w:sz="4" w:space="0" w:color="auto"/>
              <w:right w:val="nil"/>
            </w:tcBorders>
            <w:shd w:val="clear" w:color="auto" w:fill="auto"/>
            <w:vAlign w:val="center"/>
            <w:hideMark/>
          </w:tcPr>
          <w:p w14:paraId="5565FE88" w14:textId="26C21CA4"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KÚ JmK, OD</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44E27C26" w14:textId="016964C6"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JMK 114957/2020</w:t>
            </w:r>
          </w:p>
        </w:tc>
        <w:tc>
          <w:tcPr>
            <w:tcW w:w="757" w:type="dxa"/>
            <w:tcBorders>
              <w:top w:val="nil"/>
              <w:left w:val="nil"/>
              <w:bottom w:val="single" w:sz="4" w:space="0" w:color="auto"/>
              <w:right w:val="single" w:sz="4" w:space="0" w:color="auto"/>
            </w:tcBorders>
            <w:shd w:val="clear" w:color="auto" w:fill="auto"/>
            <w:vAlign w:val="center"/>
            <w:hideMark/>
          </w:tcPr>
          <w:p w14:paraId="3FC1A85A" w14:textId="66B527BF"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31.8.2020</w:t>
            </w:r>
          </w:p>
        </w:tc>
        <w:tc>
          <w:tcPr>
            <w:tcW w:w="4704" w:type="dxa"/>
            <w:tcBorders>
              <w:top w:val="nil"/>
              <w:left w:val="nil"/>
              <w:bottom w:val="single" w:sz="4" w:space="0" w:color="auto"/>
              <w:right w:val="single" w:sz="4" w:space="0" w:color="auto"/>
            </w:tcBorders>
            <w:shd w:val="clear" w:color="auto" w:fill="auto"/>
            <w:vAlign w:val="center"/>
            <w:hideMark/>
          </w:tcPr>
          <w:p w14:paraId="5BC5CF4A" w14:textId="2A546396"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závazné stanovisko.</w:t>
            </w:r>
          </w:p>
          <w:p w14:paraId="027D3408" w14:textId="02CA1B64"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color w:val="FF0000"/>
                <w:sz w:val="12"/>
                <w:szCs w:val="12"/>
                <w:lang w:eastAsia="cs-CZ"/>
              </w:rPr>
              <w:t>S podmínkami pro zhotovitele.</w:t>
            </w:r>
          </w:p>
          <w:p w14:paraId="5168EB4E"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Umístění stavby v silničním ochranném pásmu silnice I. třídy je přípustné za těchto podmínek: </w:t>
            </w:r>
          </w:p>
          <w:p w14:paraId="75F59462" w14:textId="149848DD"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1. Dodržení ust. § 19 zákona o pozemních komunikacích - provádění činnosti vyjmenovaných v tomto ust. zákona je zakázáno. </w:t>
            </w:r>
          </w:p>
          <w:p w14:paraId="302F0FFE" w14:textId="1911B991"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2. Dodržení ust. § 35 zákona o pozemních komunikacích – při provozování stavby nesmí dojít k ohrožování silnice a rušení silničního provozu na ní.</w:t>
            </w:r>
          </w:p>
          <w:p w14:paraId="5FC3A5E9" w14:textId="7FE3CC59"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Krajský úřad Jihomoravského kraje, odbor dopravy, přezkoumal předloženou žádost o umístění stavebního záměru v ochranném pásmu silnice I/42 Brno – VMO, a shledal, že za dodržení stanovených podmínek v závazné části závazného stanoviska nedojde k ohrožení silničních zájmů v dané lokalitě, a proto vydal souhlasné závazné stanovisko pro umístění a provádění stavby v ochranném pásmu silnice podle ust. § 32 odst. 1 písm. a) zákona o pozemních komunikacích.</w:t>
            </w:r>
          </w:p>
          <w:p w14:paraId="036469C7" w14:textId="4443BEA5"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2A3669D1"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83F2500" w14:textId="57635800"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w:t>
            </w:r>
            <w:r w:rsidR="00CB55EE" w:rsidRPr="0043080E">
              <w:rPr>
                <w:rFonts w:eastAsia="Times New Roman" w:cs="Calibri"/>
                <w:sz w:val="12"/>
                <w:szCs w:val="12"/>
                <w:lang w:eastAsia="cs-CZ"/>
              </w:rPr>
              <w:t>2</w:t>
            </w:r>
          </w:p>
        </w:tc>
        <w:tc>
          <w:tcPr>
            <w:tcW w:w="1830" w:type="dxa"/>
            <w:tcBorders>
              <w:top w:val="nil"/>
              <w:left w:val="nil"/>
              <w:bottom w:val="single" w:sz="4" w:space="0" w:color="auto"/>
              <w:right w:val="nil"/>
            </w:tcBorders>
            <w:shd w:val="clear" w:color="auto" w:fill="auto"/>
            <w:vAlign w:val="center"/>
            <w:hideMark/>
          </w:tcPr>
          <w:p w14:paraId="797B2AB1"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Ředitelství silnic a dálnic ČR, Závod Brno</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0521C343" w14:textId="2EE9A96F"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18/17.7./20-22200</w:t>
            </w:r>
          </w:p>
        </w:tc>
        <w:tc>
          <w:tcPr>
            <w:tcW w:w="757" w:type="dxa"/>
            <w:tcBorders>
              <w:top w:val="nil"/>
              <w:left w:val="nil"/>
              <w:bottom w:val="single" w:sz="4" w:space="0" w:color="auto"/>
              <w:right w:val="single" w:sz="4" w:space="0" w:color="auto"/>
            </w:tcBorders>
            <w:shd w:val="clear" w:color="auto" w:fill="auto"/>
            <w:vAlign w:val="center"/>
            <w:hideMark/>
          </w:tcPr>
          <w:p w14:paraId="7B4C97A9" w14:textId="06989BAE"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17.9.2020</w:t>
            </w:r>
          </w:p>
        </w:tc>
        <w:tc>
          <w:tcPr>
            <w:tcW w:w="4704" w:type="dxa"/>
            <w:tcBorders>
              <w:top w:val="nil"/>
              <w:left w:val="nil"/>
              <w:bottom w:val="single" w:sz="4" w:space="0" w:color="auto"/>
              <w:right w:val="single" w:sz="4" w:space="0" w:color="auto"/>
            </w:tcBorders>
            <w:shd w:val="clear" w:color="auto" w:fill="auto"/>
            <w:vAlign w:val="center"/>
            <w:hideMark/>
          </w:tcPr>
          <w:p w14:paraId="3C5D5BBB" w14:textId="463DCF95"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w:t>
            </w:r>
            <w:r w:rsidRPr="0043080E">
              <w:rPr>
                <w:rFonts w:eastAsia="Times New Roman" w:cs="Calibri"/>
                <w:color w:val="FF0000"/>
                <w:sz w:val="12"/>
                <w:szCs w:val="12"/>
                <w:lang w:eastAsia="cs-CZ"/>
              </w:rPr>
              <w:t>podmínkami pro zhotovitele a projektanta dopravní infrastruktury okolí</w:t>
            </w:r>
            <w:r w:rsidRPr="0043080E">
              <w:rPr>
                <w:rFonts w:eastAsia="Times New Roman" w:cs="Calibri"/>
                <w:sz w:val="12"/>
                <w:szCs w:val="12"/>
                <w:lang w:eastAsia="cs-CZ"/>
              </w:rPr>
              <w:t>.</w:t>
            </w:r>
          </w:p>
          <w:p w14:paraId="47E435A5" w14:textId="22C2322E"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1. Do PD provést zákres silničního ochranného pásma silnice I/42. </w:t>
            </w:r>
            <w:r w:rsidRPr="0043080E">
              <w:rPr>
                <w:rFonts w:eastAsia="Times New Roman" w:cs="Calibri"/>
                <w:color w:val="FF0000"/>
                <w:sz w:val="12"/>
                <w:szCs w:val="12"/>
                <w:lang w:eastAsia="cs-CZ"/>
              </w:rPr>
              <w:t>- doplněno</w:t>
            </w:r>
          </w:p>
          <w:p w14:paraId="754724AE" w14:textId="3EC0A572"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2. Projektová dokumentace dopravní a technické infrastruktury v souvislosti s výstavbou MSKP, která je řešena v samostatné dokumentaci „Multifunkční sportovní a kulturní pavilon, ETAPA 1“, jejíž součástí bude také doložení koordinace se stavbou přeložky silnice I/42 pod názvem „I/42 Brno VMO, Pražská radiála – Heršpická“, bude obsahovat kapacitní prokázání zajištění schopnosti silnici I/42 přenést dopravní zatížení T/ 188 „Posuzování kapacity křižovatek a úseků pozemních komunikací“ z 08/2018 na návrhové období 20 let po uvedení do provozu a současně ve smyslu ČSN 73 6101 „Projektování silnic a dálnic“ článku 6.2.1 Provoz na silnicích a dálnicích – Návrhové období a to pro generovanou dopravu plánovaným využitím celé lokality Brněnského výstaviště.</w:t>
            </w:r>
          </w:p>
          <w:p w14:paraId="4B7AAA21" w14:textId="1854F9B1"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3. Dokladovat stanovisko Krajského ředitelství Policie Jihomoravského kraje, Odboru služby dopravní policie, který je příslušný orgán ve vztahu k bezpečnosti provozu na silnice I. Třídy z hlediska následného ovlivnění provozu na silnici I/42.</w:t>
            </w:r>
          </w:p>
          <w:p w14:paraId="5F55DDE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4. Zahájení a ukončení stavebních prací bude s časovým předstihem oznámeno silničnímu inspektorovi (kontaktní osoba silniční inspektor pan Jan Nettig, tel.: 954 903 644, email: </w:t>
            </w:r>
            <w:hyperlink r:id="rId8" w:history="1">
              <w:r w:rsidRPr="0043080E">
                <w:rPr>
                  <w:rFonts w:eastAsia="Times New Roman" w:cs="Calibri"/>
                  <w:sz w:val="12"/>
                  <w:szCs w:val="12"/>
                  <w:lang w:eastAsia="cs-CZ"/>
                </w:rPr>
                <w:t>jan.nettig@rsd.cz</w:t>
              </w:r>
            </w:hyperlink>
            <w:r w:rsidRPr="0043080E">
              <w:rPr>
                <w:rFonts w:eastAsia="Times New Roman" w:cs="Calibri"/>
                <w:sz w:val="12"/>
                <w:szCs w:val="12"/>
                <w:lang w:eastAsia="cs-CZ"/>
              </w:rPr>
              <w:t xml:space="preserve"> </w:t>
            </w:r>
          </w:p>
          <w:p w14:paraId="174DCA6A" w14:textId="0F338BE4"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5. Během stavebních prací nesmí být na silnici I/52 ohrožen bezpečný a plynulý provoz, silnice nesmí být znečišťována a nesmí na ní být ukládán bez povolení žádný materiál.</w:t>
            </w:r>
          </w:p>
          <w:p w14:paraId="446322AF" w14:textId="18768EB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4037D02F"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4865364" w14:textId="680D5F02"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w:t>
            </w:r>
            <w:r w:rsidR="00CB55EE" w:rsidRPr="0043080E">
              <w:rPr>
                <w:rFonts w:eastAsia="Times New Roman" w:cs="Calibri"/>
                <w:sz w:val="12"/>
                <w:szCs w:val="12"/>
                <w:lang w:eastAsia="cs-CZ"/>
              </w:rPr>
              <w:t>3</w:t>
            </w:r>
          </w:p>
        </w:tc>
        <w:tc>
          <w:tcPr>
            <w:tcW w:w="1830" w:type="dxa"/>
            <w:tcBorders>
              <w:top w:val="nil"/>
              <w:left w:val="nil"/>
              <w:bottom w:val="single" w:sz="4" w:space="0" w:color="auto"/>
              <w:right w:val="nil"/>
            </w:tcBorders>
            <w:shd w:val="clear" w:color="auto" w:fill="auto"/>
            <w:vAlign w:val="center"/>
            <w:hideMark/>
          </w:tcPr>
          <w:p w14:paraId="3039DC5A"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Brněnské komunikace a.s.</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36C724F0" w14:textId="2DC1DF31"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BKOM/16565/2020</w:t>
            </w:r>
          </w:p>
        </w:tc>
        <w:tc>
          <w:tcPr>
            <w:tcW w:w="757" w:type="dxa"/>
            <w:tcBorders>
              <w:top w:val="nil"/>
              <w:left w:val="nil"/>
              <w:bottom w:val="single" w:sz="4" w:space="0" w:color="auto"/>
              <w:right w:val="single" w:sz="4" w:space="0" w:color="auto"/>
            </w:tcBorders>
            <w:shd w:val="clear" w:color="auto" w:fill="auto"/>
            <w:vAlign w:val="center"/>
            <w:hideMark/>
          </w:tcPr>
          <w:p w14:paraId="10E0E687" w14:textId="5405FB64"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6.8.2020</w:t>
            </w:r>
          </w:p>
        </w:tc>
        <w:tc>
          <w:tcPr>
            <w:tcW w:w="4704" w:type="dxa"/>
            <w:tcBorders>
              <w:top w:val="nil"/>
              <w:left w:val="nil"/>
              <w:bottom w:val="single" w:sz="4" w:space="0" w:color="auto"/>
              <w:right w:val="single" w:sz="4" w:space="0" w:color="auto"/>
            </w:tcBorders>
            <w:shd w:val="clear" w:color="auto" w:fill="auto"/>
            <w:vAlign w:val="center"/>
            <w:hideMark/>
          </w:tcPr>
          <w:p w14:paraId="6C1433FF" w14:textId="04BAC65C"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Souhlasné stanovisko </w:t>
            </w:r>
            <w:r w:rsidRPr="0043080E">
              <w:rPr>
                <w:rFonts w:eastAsia="Times New Roman" w:cs="Calibri"/>
                <w:color w:val="FF0000"/>
                <w:sz w:val="12"/>
                <w:szCs w:val="12"/>
                <w:lang w:eastAsia="cs-CZ"/>
              </w:rPr>
              <w:t>s podmínkami pro realizaci</w:t>
            </w:r>
            <w:r w:rsidRPr="0043080E">
              <w:rPr>
                <w:rFonts w:eastAsia="Times New Roman" w:cs="Calibri"/>
                <w:sz w:val="12"/>
                <w:szCs w:val="12"/>
                <w:lang w:eastAsia="cs-CZ"/>
              </w:rPr>
              <w:t>.</w:t>
            </w:r>
          </w:p>
          <w:p w14:paraId="389760F4" w14:textId="4FF74CC8"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 předloženou PD, povolením připojení a vydání společného povolení souhlasíme.</w:t>
            </w:r>
          </w:p>
          <w:p w14:paraId="1EF88CA1" w14:textId="09E10C0A"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2C69A9C9"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383A70CB" w14:textId="34859F2F" w:rsidR="00D1426E" w:rsidRPr="0043080E" w:rsidRDefault="00CB55E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24</w:t>
            </w:r>
          </w:p>
        </w:tc>
        <w:tc>
          <w:tcPr>
            <w:tcW w:w="1830" w:type="dxa"/>
            <w:tcBorders>
              <w:top w:val="nil"/>
              <w:left w:val="nil"/>
              <w:bottom w:val="single" w:sz="4" w:space="0" w:color="auto"/>
              <w:right w:val="nil"/>
            </w:tcBorders>
            <w:shd w:val="clear" w:color="auto" w:fill="auto"/>
            <w:vAlign w:val="center"/>
          </w:tcPr>
          <w:p w14:paraId="3505EDCB" w14:textId="3A2823ED"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Brněnské komunikace a.s. - situace MMB OD + BKOM situace přejímaných / předávaných ploch</w:t>
            </w:r>
          </w:p>
        </w:tc>
        <w:tc>
          <w:tcPr>
            <w:tcW w:w="1828" w:type="dxa"/>
            <w:tcBorders>
              <w:top w:val="nil"/>
              <w:left w:val="single" w:sz="4" w:space="0" w:color="auto"/>
              <w:bottom w:val="single" w:sz="4" w:space="0" w:color="auto"/>
              <w:right w:val="single" w:sz="4" w:space="0" w:color="auto"/>
            </w:tcBorders>
            <w:shd w:val="clear" w:color="auto" w:fill="auto"/>
            <w:vAlign w:val="center"/>
          </w:tcPr>
          <w:p w14:paraId="3F805A9D" w14:textId="42E05590"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w:t>
            </w:r>
          </w:p>
        </w:tc>
        <w:tc>
          <w:tcPr>
            <w:tcW w:w="757" w:type="dxa"/>
            <w:tcBorders>
              <w:top w:val="nil"/>
              <w:left w:val="nil"/>
              <w:bottom w:val="single" w:sz="4" w:space="0" w:color="auto"/>
              <w:right w:val="single" w:sz="4" w:space="0" w:color="auto"/>
            </w:tcBorders>
            <w:shd w:val="clear" w:color="auto" w:fill="auto"/>
            <w:vAlign w:val="center"/>
          </w:tcPr>
          <w:p w14:paraId="3A211905" w14:textId="30CA4480"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29.7.2020</w:t>
            </w:r>
          </w:p>
        </w:tc>
        <w:tc>
          <w:tcPr>
            <w:tcW w:w="4704" w:type="dxa"/>
            <w:tcBorders>
              <w:top w:val="nil"/>
              <w:left w:val="nil"/>
              <w:bottom w:val="single" w:sz="4" w:space="0" w:color="auto"/>
              <w:right w:val="single" w:sz="4" w:space="0" w:color="auto"/>
            </w:tcBorders>
            <w:shd w:val="clear" w:color="auto" w:fill="auto"/>
            <w:vAlign w:val="center"/>
          </w:tcPr>
          <w:p w14:paraId="67427AE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 s převzetím do majetku.</w:t>
            </w:r>
          </w:p>
          <w:p w14:paraId="22C9A272" w14:textId="192A6A2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4EC998D5"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CA34A99" w14:textId="43C3160A"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w:t>
            </w:r>
            <w:r w:rsidR="00CB55EE" w:rsidRPr="0043080E">
              <w:rPr>
                <w:rFonts w:eastAsia="Times New Roman" w:cs="Calibri"/>
                <w:sz w:val="12"/>
                <w:szCs w:val="12"/>
                <w:lang w:eastAsia="cs-CZ"/>
              </w:rPr>
              <w:t>5</w:t>
            </w:r>
          </w:p>
        </w:tc>
        <w:tc>
          <w:tcPr>
            <w:tcW w:w="1830" w:type="dxa"/>
            <w:tcBorders>
              <w:top w:val="nil"/>
              <w:left w:val="nil"/>
              <w:bottom w:val="single" w:sz="4" w:space="0" w:color="auto"/>
              <w:right w:val="nil"/>
            </w:tcBorders>
            <w:shd w:val="clear" w:color="auto" w:fill="auto"/>
            <w:vAlign w:val="center"/>
            <w:hideMark/>
          </w:tcPr>
          <w:p w14:paraId="4F71D3D4"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Brněnské vodárny a kanalizace, a.s.</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5CD85CC8"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721/016008/2020/PDv</w:t>
            </w:r>
          </w:p>
        </w:tc>
        <w:tc>
          <w:tcPr>
            <w:tcW w:w="757" w:type="dxa"/>
            <w:tcBorders>
              <w:top w:val="nil"/>
              <w:left w:val="nil"/>
              <w:bottom w:val="single" w:sz="4" w:space="0" w:color="auto"/>
              <w:right w:val="single" w:sz="4" w:space="0" w:color="auto"/>
            </w:tcBorders>
            <w:shd w:val="clear" w:color="auto" w:fill="auto"/>
            <w:vAlign w:val="center"/>
            <w:hideMark/>
          </w:tcPr>
          <w:p w14:paraId="736C4CA7"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22.7.2020</w:t>
            </w:r>
          </w:p>
        </w:tc>
        <w:tc>
          <w:tcPr>
            <w:tcW w:w="4704" w:type="dxa"/>
            <w:tcBorders>
              <w:top w:val="nil"/>
              <w:left w:val="nil"/>
              <w:bottom w:val="single" w:sz="4" w:space="0" w:color="auto"/>
              <w:right w:val="single" w:sz="4" w:space="0" w:color="auto"/>
            </w:tcBorders>
            <w:shd w:val="clear" w:color="auto" w:fill="auto"/>
            <w:vAlign w:val="center"/>
            <w:hideMark/>
          </w:tcPr>
          <w:p w14:paraId="1CC5A75E"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podmínkami.</w:t>
            </w:r>
          </w:p>
          <w:p w14:paraId="65B28EFF"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Koncentrace vypouštení tuků do kanalizace pro veřejnou potřebu bude v souladu s Kanalizačním řádem maximálně 100 mg/l.</w:t>
            </w:r>
          </w:p>
          <w:p w14:paraId="0E24C247"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Koncentrace odpadních vod z Odlučovače lehkých kapalin bude v souladu s Kanalizačním řádem</w:t>
            </w:r>
          </w:p>
          <w:p w14:paraId="333DD80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Kanalizační přípojky, umístění revizních šachet a nové vnitřní rozvody kanalizace musí být v souladu s Městskými standardy pro kanalizační zařízení a v nich uvedených normách, zejména s ČSN 75 6760, ČSN EN 12 056 (Část 1-5), ČSN 75 6101. Úroveň vzdutí v kanalizaci pro veřejnou potřebu uvažujte v úrovni povrchu v místě zaústění přípojky.</w:t>
            </w:r>
          </w:p>
          <w:p w14:paraId="6694CA19"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Hodnoty znečištění vypouštěných odpadních vod musí odpovídat povoleným limitům dle Kanalizačního řádu města Brna.</w:t>
            </w:r>
          </w:p>
          <w:p w14:paraId="751A0735"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K závěrečné kontrolní prohlídce bude předložen protokol o správnosti napojení vnitřních rozvodů na oddílný systém odkanalizování vyhotoven odbornou firmou.</w:t>
            </w:r>
          </w:p>
          <w:p w14:paraId="02936C3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V případě, že část dešťových vod zachycená v navržené akumulaci bude využívání (např pro splachování, … ) a následně likvidována napojením na splaškovou kanalizační přípojku a následně odváděna kanalizací pro veřejnou potřebu, požadujeme projednat fakturací stočného s paní Perkovou, obchodní sekce, oddělení měření vodného a stočného, pracoviště Pisárecká 1a, Brno, tel. 543 443 081.</w:t>
            </w:r>
          </w:p>
          <w:p w14:paraId="6CAAA26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Projektant odpovídá za správnost, celistvost, úplnost a bezpečnost stavby provedené podle jím zpracované projektové dokumentace a proveditelnost stavby podle této projektové dokumentace, jakož i za technickou a ekonomickou úroveň projektu technologického zařízení, včetně vlivů na životní prostředí.</w:t>
            </w:r>
          </w:p>
          <w:p w14:paraId="6924A334"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Zařízení staveniště a dočasné skládky materiálu požadujeme umístit mimo ochranné pásmo vodovodních a kanalizačního řadů včetně přípojek v provozování Brněnských vodáren a kanalizací, a.s.</w:t>
            </w:r>
          </w:p>
          <w:p w14:paraId="3D9600BF"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Respektujte stávající vodovodní řady a kanalizační stoky, ovládací armatury a poklopy revizních šachet je nutno ponechat volně přístupné.</w:t>
            </w:r>
          </w:p>
          <w:p w14:paraId="3EA766B8"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Během stavby nesmí být omezen provoz vodovodních a kanalizační zařízení, které jsou v provozování Brněnských vodáren a kanalizací, a.s. a musí být umožněn přístup k nim.</w:t>
            </w:r>
          </w:p>
          <w:p w14:paraId="371C77B0"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lastRenderedPageBreak/>
              <w:t>- V případě vzniku poruchy na vodovodním nebo kanalizační zařízení pro veřejnou potřebu z titulu činnosti stavby, upozorněte dispečink naší akciové společnosti – tel. 543 212 537. Stavebník (zhotovitel) zajistí okamžité odstranění poruchy dle pokynů zodpovědného pracovníka Brněnských vodáren a kanalizací, a.s. Úhrada vzniklé škody bude fakturována dle platných předpisů.</w:t>
            </w:r>
          </w:p>
          <w:p w14:paraId="5A28626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V případě kolize, odkrytí nebo jiného dotčení kanalizačního řadu požadujeme přizvání na místo stavby obvodového technika kanalizačního provozu p. Lukáše Vrbíka, tel. 606 758 358 a dbejte jeho pokynů.</w:t>
            </w:r>
          </w:p>
          <w:p w14:paraId="5A5487A6"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V případě kolize, odkrytí nebo jiného dotčení vodovodního řadu požadujeme přizvání na místo stavby obvodového technika kanalizačního provozu p. Jaroslava Příhodu, tel. 721 141 433 a dbejte jeho pokynů.</w:t>
            </w:r>
          </w:p>
          <w:p w14:paraId="77E4D0E8"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Zahájení prací oznamte provoznímu technikovi min. 3dny dopředu na uvedeném tel. Číslo.</w:t>
            </w:r>
          </w:p>
          <w:p w14:paraId="202F39D0"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4C2CA71B"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26F90D08" w14:textId="6A91EADB"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2</w:t>
            </w:r>
            <w:r w:rsidR="00CB55EE" w:rsidRPr="0043080E">
              <w:rPr>
                <w:rFonts w:eastAsia="Times New Roman" w:cs="Calibri"/>
                <w:sz w:val="12"/>
                <w:szCs w:val="12"/>
                <w:lang w:eastAsia="cs-CZ"/>
              </w:rPr>
              <w:t>6</w:t>
            </w:r>
          </w:p>
        </w:tc>
        <w:tc>
          <w:tcPr>
            <w:tcW w:w="1830" w:type="dxa"/>
            <w:tcBorders>
              <w:top w:val="nil"/>
              <w:left w:val="nil"/>
              <w:bottom w:val="single" w:sz="4" w:space="0" w:color="auto"/>
              <w:right w:val="nil"/>
            </w:tcBorders>
            <w:shd w:val="clear" w:color="auto" w:fill="auto"/>
            <w:vAlign w:val="center"/>
          </w:tcPr>
          <w:p w14:paraId="3B75A3BA"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Hasičský záchranný sbor Jihomoravského kraje, odbor stavební prevence</w:t>
            </w:r>
          </w:p>
        </w:tc>
        <w:tc>
          <w:tcPr>
            <w:tcW w:w="1828" w:type="dxa"/>
            <w:tcBorders>
              <w:top w:val="nil"/>
              <w:left w:val="single" w:sz="4" w:space="0" w:color="auto"/>
              <w:bottom w:val="single" w:sz="4" w:space="0" w:color="auto"/>
              <w:right w:val="single" w:sz="4" w:space="0" w:color="auto"/>
            </w:tcBorders>
            <w:shd w:val="clear" w:color="auto" w:fill="auto"/>
            <w:vAlign w:val="center"/>
          </w:tcPr>
          <w:p w14:paraId="2B16FCC6" w14:textId="0AB115F5" w:rsidR="00D1426E" w:rsidRPr="0043080E" w:rsidRDefault="008B6FB7" w:rsidP="00D1426E">
            <w:pPr>
              <w:spacing w:after="0" w:line="240" w:lineRule="auto"/>
              <w:ind w:left="0"/>
              <w:jc w:val="center"/>
              <w:rPr>
                <w:rFonts w:eastAsia="Times New Roman" w:cs="Calibri"/>
                <w:sz w:val="12"/>
                <w:szCs w:val="12"/>
                <w:lang w:eastAsia="cs-CZ"/>
              </w:rPr>
            </w:pPr>
            <w:r>
              <w:rPr>
                <w:rFonts w:eastAsia="Times New Roman" w:cs="Calibri"/>
                <w:sz w:val="12"/>
                <w:szCs w:val="12"/>
                <w:lang w:eastAsia="cs-CZ"/>
              </w:rPr>
              <w:t>HSBM-73-1-2236/1-OPST-2020</w:t>
            </w:r>
          </w:p>
        </w:tc>
        <w:tc>
          <w:tcPr>
            <w:tcW w:w="757" w:type="dxa"/>
            <w:tcBorders>
              <w:top w:val="nil"/>
              <w:left w:val="nil"/>
              <w:bottom w:val="single" w:sz="4" w:space="0" w:color="auto"/>
              <w:right w:val="single" w:sz="4" w:space="0" w:color="auto"/>
            </w:tcBorders>
            <w:shd w:val="clear" w:color="auto" w:fill="auto"/>
            <w:vAlign w:val="center"/>
          </w:tcPr>
          <w:p w14:paraId="2BEC087B" w14:textId="6F82DA70" w:rsidR="00D1426E" w:rsidRPr="0043080E" w:rsidRDefault="008B6FB7" w:rsidP="00D1426E">
            <w:pPr>
              <w:spacing w:after="0" w:line="240" w:lineRule="auto"/>
              <w:ind w:left="0"/>
              <w:jc w:val="center"/>
              <w:rPr>
                <w:rFonts w:eastAsia="Times New Roman" w:cs="Calibri"/>
                <w:sz w:val="12"/>
                <w:szCs w:val="12"/>
                <w:lang w:eastAsia="cs-CZ"/>
              </w:rPr>
            </w:pPr>
            <w:r>
              <w:rPr>
                <w:rFonts w:eastAsia="Times New Roman" w:cs="Calibri"/>
                <w:sz w:val="12"/>
                <w:szCs w:val="12"/>
                <w:lang w:eastAsia="cs-CZ"/>
              </w:rPr>
              <w:t>1.2.2021</w:t>
            </w:r>
          </w:p>
        </w:tc>
        <w:tc>
          <w:tcPr>
            <w:tcW w:w="4704" w:type="dxa"/>
            <w:tcBorders>
              <w:top w:val="nil"/>
              <w:left w:val="nil"/>
              <w:bottom w:val="single" w:sz="4" w:space="0" w:color="auto"/>
              <w:right w:val="single" w:sz="4" w:space="0" w:color="auto"/>
            </w:tcBorders>
            <w:shd w:val="clear" w:color="auto" w:fill="auto"/>
            <w:vAlign w:val="center"/>
          </w:tcPr>
          <w:p w14:paraId="1F588394" w14:textId="3A006FEF" w:rsidR="00D1426E" w:rsidRDefault="008B6FB7" w:rsidP="00D1426E">
            <w:pPr>
              <w:spacing w:after="0" w:line="240" w:lineRule="auto"/>
              <w:ind w:left="0"/>
              <w:jc w:val="left"/>
              <w:rPr>
                <w:rFonts w:eastAsia="Times New Roman" w:cs="Calibri"/>
                <w:sz w:val="12"/>
                <w:szCs w:val="12"/>
                <w:lang w:eastAsia="cs-CZ"/>
              </w:rPr>
            </w:pPr>
            <w:r>
              <w:rPr>
                <w:rFonts w:eastAsia="Times New Roman" w:cs="Calibri"/>
                <w:sz w:val="12"/>
                <w:szCs w:val="12"/>
                <w:lang w:eastAsia="cs-CZ"/>
              </w:rPr>
              <w:t>Souhlasné koordinované závazné stanovisko</w:t>
            </w:r>
          </w:p>
          <w:p w14:paraId="190E1447" w14:textId="21BC87D4" w:rsidR="008B6FB7" w:rsidRPr="0043080E" w:rsidRDefault="008B6FB7"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7800BA41"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6813A34D" w14:textId="3E680B88"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w:t>
            </w:r>
            <w:r w:rsidR="00CB55EE" w:rsidRPr="0043080E">
              <w:rPr>
                <w:rFonts w:eastAsia="Times New Roman" w:cs="Calibri"/>
                <w:sz w:val="12"/>
                <w:szCs w:val="12"/>
                <w:lang w:eastAsia="cs-CZ"/>
              </w:rPr>
              <w:t>7</w:t>
            </w:r>
          </w:p>
        </w:tc>
        <w:tc>
          <w:tcPr>
            <w:tcW w:w="1830" w:type="dxa"/>
            <w:tcBorders>
              <w:top w:val="nil"/>
              <w:left w:val="nil"/>
              <w:bottom w:val="single" w:sz="4" w:space="0" w:color="auto"/>
              <w:right w:val="nil"/>
            </w:tcBorders>
            <w:shd w:val="clear" w:color="auto" w:fill="auto"/>
            <w:vAlign w:val="center"/>
          </w:tcPr>
          <w:p w14:paraId="546CC1C6"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Krajská hygienická stanice JmK se sídlem v Brně</w:t>
            </w:r>
          </w:p>
        </w:tc>
        <w:tc>
          <w:tcPr>
            <w:tcW w:w="1828" w:type="dxa"/>
            <w:tcBorders>
              <w:top w:val="nil"/>
              <w:left w:val="single" w:sz="4" w:space="0" w:color="auto"/>
              <w:bottom w:val="single" w:sz="4" w:space="0" w:color="auto"/>
              <w:right w:val="single" w:sz="4" w:space="0" w:color="auto"/>
            </w:tcBorders>
            <w:shd w:val="clear" w:color="auto" w:fill="auto"/>
            <w:vAlign w:val="center"/>
          </w:tcPr>
          <w:p w14:paraId="6B52ABFC" w14:textId="7E545881" w:rsidR="00D1426E" w:rsidRPr="0043080E" w:rsidRDefault="00E52743" w:rsidP="00D1426E">
            <w:pPr>
              <w:spacing w:after="0" w:line="240" w:lineRule="auto"/>
              <w:ind w:left="0"/>
              <w:jc w:val="center"/>
              <w:rPr>
                <w:rFonts w:eastAsia="Times New Roman" w:cs="Calibri"/>
                <w:sz w:val="12"/>
                <w:szCs w:val="12"/>
                <w:lang w:eastAsia="cs-CZ"/>
              </w:rPr>
            </w:pPr>
            <w:r>
              <w:rPr>
                <w:rFonts w:eastAsia="Times New Roman" w:cs="Calibri"/>
                <w:sz w:val="12"/>
                <w:szCs w:val="12"/>
                <w:lang w:eastAsia="cs-CZ"/>
              </w:rPr>
              <w:t>KHSJM 04180/2021/BM/HOK</w:t>
            </w:r>
          </w:p>
        </w:tc>
        <w:tc>
          <w:tcPr>
            <w:tcW w:w="757" w:type="dxa"/>
            <w:tcBorders>
              <w:top w:val="nil"/>
              <w:left w:val="nil"/>
              <w:bottom w:val="single" w:sz="4" w:space="0" w:color="auto"/>
              <w:right w:val="single" w:sz="4" w:space="0" w:color="auto"/>
            </w:tcBorders>
            <w:shd w:val="clear" w:color="auto" w:fill="auto"/>
            <w:vAlign w:val="center"/>
          </w:tcPr>
          <w:p w14:paraId="5D9CC154" w14:textId="43625D8C" w:rsidR="00D1426E" w:rsidRPr="0043080E" w:rsidRDefault="00E52743" w:rsidP="00D1426E">
            <w:pPr>
              <w:spacing w:after="0" w:line="240" w:lineRule="auto"/>
              <w:ind w:left="0"/>
              <w:jc w:val="center"/>
              <w:rPr>
                <w:rFonts w:eastAsia="Times New Roman" w:cs="Calibri"/>
                <w:sz w:val="12"/>
                <w:szCs w:val="12"/>
                <w:lang w:eastAsia="cs-CZ"/>
              </w:rPr>
            </w:pPr>
            <w:r>
              <w:rPr>
                <w:rFonts w:eastAsia="Times New Roman" w:cs="Calibri"/>
                <w:sz w:val="12"/>
                <w:szCs w:val="12"/>
                <w:lang w:eastAsia="cs-CZ"/>
              </w:rPr>
              <w:t>15.2.2021</w:t>
            </w:r>
          </w:p>
        </w:tc>
        <w:tc>
          <w:tcPr>
            <w:tcW w:w="4704" w:type="dxa"/>
            <w:tcBorders>
              <w:top w:val="nil"/>
              <w:left w:val="nil"/>
              <w:bottom w:val="single" w:sz="4" w:space="0" w:color="auto"/>
              <w:right w:val="single" w:sz="4" w:space="0" w:color="auto"/>
            </w:tcBorders>
            <w:shd w:val="clear" w:color="auto" w:fill="auto"/>
            <w:vAlign w:val="center"/>
          </w:tcPr>
          <w:p w14:paraId="346869A3" w14:textId="13CE1950" w:rsidR="008D36C6" w:rsidRDefault="008D36C6" w:rsidP="008D36C6">
            <w:pPr>
              <w:spacing w:after="0" w:line="240" w:lineRule="auto"/>
              <w:ind w:left="0"/>
              <w:jc w:val="left"/>
              <w:rPr>
                <w:rFonts w:eastAsia="Times New Roman" w:cs="Calibri"/>
                <w:sz w:val="12"/>
                <w:szCs w:val="12"/>
                <w:lang w:eastAsia="cs-CZ"/>
              </w:rPr>
            </w:pPr>
            <w:r>
              <w:rPr>
                <w:rFonts w:eastAsia="Times New Roman" w:cs="Calibri"/>
                <w:sz w:val="12"/>
                <w:szCs w:val="12"/>
                <w:lang w:eastAsia="cs-CZ"/>
              </w:rPr>
              <w:t>Souhlasné stanovisko.</w:t>
            </w:r>
          </w:p>
          <w:p w14:paraId="15ECA8DA" w14:textId="755FBC64" w:rsidR="00E52743" w:rsidRPr="00E52743" w:rsidRDefault="00E52743" w:rsidP="00E52743">
            <w:pPr>
              <w:spacing w:after="0" w:line="240" w:lineRule="auto"/>
              <w:ind w:left="0"/>
              <w:jc w:val="left"/>
              <w:rPr>
                <w:rFonts w:eastAsia="Times New Roman" w:cs="Calibri"/>
                <w:sz w:val="12"/>
                <w:szCs w:val="12"/>
                <w:lang w:eastAsia="cs-CZ"/>
              </w:rPr>
            </w:pPr>
            <w:r>
              <w:rPr>
                <w:rFonts w:eastAsia="Times New Roman" w:cs="Calibri"/>
                <w:sz w:val="12"/>
                <w:szCs w:val="12"/>
                <w:lang w:eastAsia="cs-CZ"/>
              </w:rPr>
              <w:t>1</w:t>
            </w:r>
            <w:r w:rsidRPr="00E52743">
              <w:rPr>
                <w:rFonts w:eastAsia="Times New Roman" w:cs="Calibri"/>
                <w:sz w:val="12"/>
                <w:szCs w:val="12"/>
                <w:lang w:eastAsia="cs-CZ"/>
              </w:rPr>
              <w:t>)</w:t>
            </w:r>
            <w:r>
              <w:rPr>
                <w:rFonts w:eastAsia="Times New Roman" w:cs="Calibri"/>
                <w:sz w:val="12"/>
                <w:szCs w:val="12"/>
                <w:lang w:eastAsia="cs-CZ"/>
              </w:rPr>
              <w:t xml:space="preserve"> </w:t>
            </w:r>
            <w:r w:rsidRPr="00E52743">
              <w:rPr>
                <w:rFonts w:eastAsia="Times New Roman" w:cs="Calibri"/>
                <w:sz w:val="12"/>
                <w:szCs w:val="12"/>
                <w:lang w:eastAsia="cs-CZ"/>
              </w:rPr>
              <w:t>Konkrétní účel</w:t>
            </w:r>
            <w:r>
              <w:rPr>
                <w:rFonts w:eastAsia="Times New Roman" w:cs="Calibri"/>
                <w:sz w:val="12"/>
                <w:szCs w:val="12"/>
                <w:lang w:eastAsia="cs-CZ"/>
              </w:rPr>
              <w:t xml:space="preserve"> </w:t>
            </w:r>
            <w:r w:rsidRPr="00E52743">
              <w:rPr>
                <w:rFonts w:eastAsia="Times New Roman" w:cs="Calibri"/>
                <w:sz w:val="12"/>
                <w:szCs w:val="12"/>
                <w:lang w:eastAsia="cs-CZ"/>
              </w:rPr>
              <w:t>využití</w:t>
            </w:r>
            <w:r>
              <w:rPr>
                <w:rFonts w:eastAsia="Times New Roman" w:cs="Calibri"/>
                <w:sz w:val="12"/>
                <w:szCs w:val="12"/>
                <w:lang w:eastAsia="cs-CZ"/>
              </w:rPr>
              <w:t xml:space="preserve"> </w:t>
            </w:r>
            <w:r w:rsidRPr="00E52743">
              <w:rPr>
                <w:rFonts w:eastAsia="Times New Roman" w:cs="Calibri"/>
                <w:sz w:val="12"/>
                <w:szCs w:val="12"/>
                <w:lang w:eastAsia="cs-CZ"/>
              </w:rPr>
              <w:t>jednotlivých</w:t>
            </w:r>
            <w:r>
              <w:rPr>
                <w:rFonts w:eastAsia="Times New Roman" w:cs="Calibri"/>
                <w:sz w:val="12"/>
                <w:szCs w:val="12"/>
                <w:lang w:eastAsia="cs-CZ"/>
              </w:rPr>
              <w:t xml:space="preserve"> </w:t>
            </w:r>
            <w:r w:rsidRPr="00E52743">
              <w:rPr>
                <w:rFonts w:eastAsia="Times New Roman" w:cs="Calibri"/>
                <w:sz w:val="12"/>
                <w:szCs w:val="12"/>
                <w:lang w:eastAsia="cs-CZ"/>
              </w:rPr>
              <w:t>nájemních</w:t>
            </w:r>
            <w:r>
              <w:rPr>
                <w:rFonts w:eastAsia="Times New Roman" w:cs="Calibri"/>
                <w:sz w:val="12"/>
                <w:szCs w:val="12"/>
                <w:lang w:eastAsia="cs-CZ"/>
              </w:rPr>
              <w:t xml:space="preserve"> </w:t>
            </w:r>
            <w:r w:rsidRPr="00E52743">
              <w:rPr>
                <w:rFonts w:eastAsia="Times New Roman" w:cs="Calibri"/>
                <w:sz w:val="12"/>
                <w:szCs w:val="12"/>
                <w:lang w:eastAsia="cs-CZ"/>
              </w:rPr>
              <w:t>jednotek</w:t>
            </w:r>
            <w:r>
              <w:rPr>
                <w:rFonts w:eastAsia="Times New Roman" w:cs="Calibri"/>
                <w:sz w:val="12"/>
                <w:szCs w:val="12"/>
                <w:lang w:eastAsia="cs-CZ"/>
              </w:rPr>
              <w:t xml:space="preserve"> </w:t>
            </w:r>
            <w:r w:rsidRPr="00E52743">
              <w:rPr>
                <w:rFonts w:eastAsia="Times New Roman" w:cs="Calibri"/>
                <w:sz w:val="12"/>
                <w:szCs w:val="12"/>
                <w:lang w:eastAsia="cs-CZ"/>
              </w:rPr>
              <w:t>(komerčních</w:t>
            </w:r>
            <w:r>
              <w:rPr>
                <w:rFonts w:eastAsia="Times New Roman" w:cs="Calibri"/>
                <w:sz w:val="12"/>
                <w:szCs w:val="12"/>
                <w:lang w:eastAsia="cs-CZ"/>
              </w:rPr>
              <w:t xml:space="preserve"> </w:t>
            </w:r>
            <w:r w:rsidRPr="00E52743">
              <w:rPr>
                <w:rFonts w:eastAsia="Times New Roman" w:cs="Calibri"/>
                <w:sz w:val="12"/>
                <w:szCs w:val="12"/>
                <w:lang w:eastAsia="cs-CZ"/>
              </w:rPr>
              <w:t>a</w:t>
            </w:r>
            <w:r>
              <w:rPr>
                <w:rFonts w:eastAsia="Times New Roman" w:cs="Calibri"/>
                <w:sz w:val="12"/>
                <w:szCs w:val="12"/>
                <w:lang w:eastAsia="cs-CZ"/>
              </w:rPr>
              <w:t xml:space="preserve"> </w:t>
            </w:r>
            <w:r w:rsidRPr="00E52743">
              <w:rPr>
                <w:rFonts w:eastAsia="Times New Roman" w:cs="Calibri"/>
                <w:sz w:val="12"/>
                <w:szCs w:val="12"/>
                <w:lang w:eastAsia="cs-CZ"/>
              </w:rPr>
              <w:t>administrativních prostor)</w:t>
            </w:r>
            <w:r>
              <w:rPr>
                <w:rFonts w:eastAsia="Times New Roman" w:cs="Calibri"/>
                <w:sz w:val="12"/>
                <w:szCs w:val="12"/>
                <w:lang w:eastAsia="cs-CZ"/>
              </w:rPr>
              <w:t xml:space="preserve"> </w:t>
            </w:r>
            <w:r w:rsidRPr="00E52743">
              <w:rPr>
                <w:rFonts w:eastAsia="Times New Roman" w:cs="Calibri"/>
                <w:sz w:val="12"/>
                <w:szCs w:val="12"/>
                <w:lang w:eastAsia="cs-CZ"/>
              </w:rPr>
              <w:t>a</w:t>
            </w:r>
            <w:r>
              <w:rPr>
                <w:rFonts w:eastAsia="Times New Roman" w:cs="Calibri"/>
                <w:sz w:val="12"/>
                <w:szCs w:val="12"/>
                <w:lang w:eastAsia="cs-CZ"/>
              </w:rPr>
              <w:t xml:space="preserve"> </w:t>
            </w:r>
            <w:r w:rsidRPr="00E52743">
              <w:rPr>
                <w:rFonts w:eastAsia="Times New Roman" w:cs="Calibri"/>
                <w:sz w:val="12"/>
                <w:szCs w:val="12"/>
                <w:lang w:eastAsia="cs-CZ"/>
              </w:rPr>
              <w:t>zabezpečení</w:t>
            </w:r>
            <w:r>
              <w:rPr>
                <w:rFonts w:eastAsia="Times New Roman" w:cs="Calibri"/>
                <w:sz w:val="12"/>
                <w:szCs w:val="12"/>
                <w:lang w:eastAsia="cs-CZ"/>
              </w:rPr>
              <w:t xml:space="preserve"> </w:t>
            </w:r>
            <w:r w:rsidRPr="00E52743">
              <w:rPr>
                <w:rFonts w:eastAsia="Times New Roman" w:cs="Calibri"/>
                <w:sz w:val="12"/>
                <w:szCs w:val="12"/>
                <w:lang w:eastAsia="cs-CZ"/>
              </w:rPr>
              <w:t>pracovních</w:t>
            </w:r>
            <w:r>
              <w:rPr>
                <w:rFonts w:eastAsia="Times New Roman" w:cs="Calibri"/>
                <w:sz w:val="12"/>
                <w:szCs w:val="12"/>
                <w:lang w:eastAsia="cs-CZ"/>
              </w:rPr>
              <w:t xml:space="preserve"> </w:t>
            </w:r>
            <w:r w:rsidRPr="00E52743">
              <w:rPr>
                <w:rFonts w:eastAsia="Times New Roman" w:cs="Calibri"/>
                <w:sz w:val="12"/>
                <w:szCs w:val="12"/>
                <w:lang w:eastAsia="cs-CZ"/>
              </w:rPr>
              <w:t>podmínek</w:t>
            </w:r>
            <w:r>
              <w:rPr>
                <w:rFonts w:eastAsia="Times New Roman" w:cs="Calibri"/>
                <w:sz w:val="12"/>
                <w:szCs w:val="12"/>
                <w:lang w:eastAsia="cs-CZ"/>
              </w:rPr>
              <w:t xml:space="preserve"> </w:t>
            </w:r>
            <w:r w:rsidRPr="00E52743">
              <w:rPr>
                <w:rFonts w:eastAsia="Times New Roman" w:cs="Calibri"/>
                <w:sz w:val="12"/>
                <w:szCs w:val="12"/>
                <w:lang w:eastAsia="cs-CZ"/>
              </w:rPr>
              <w:t>zaměstnanců</w:t>
            </w:r>
            <w:r>
              <w:rPr>
                <w:rFonts w:eastAsia="Times New Roman" w:cs="Calibri"/>
                <w:sz w:val="12"/>
                <w:szCs w:val="12"/>
                <w:lang w:eastAsia="cs-CZ"/>
              </w:rPr>
              <w:t xml:space="preserve"> </w:t>
            </w:r>
            <w:r w:rsidRPr="00E52743">
              <w:rPr>
                <w:rFonts w:eastAsia="Times New Roman" w:cs="Calibri"/>
                <w:sz w:val="12"/>
                <w:szCs w:val="12"/>
                <w:lang w:eastAsia="cs-CZ"/>
              </w:rPr>
              <w:t>těchto</w:t>
            </w:r>
            <w:r>
              <w:rPr>
                <w:rFonts w:eastAsia="Times New Roman" w:cs="Calibri"/>
                <w:sz w:val="12"/>
                <w:szCs w:val="12"/>
                <w:lang w:eastAsia="cs-CZ"/>
              </w:rPr>
              <w:t xml:space="preserve"> </w:t>
            </w:r>
            <w:r w:rsidRPr="00E52743">
              <w:rPr>
                <w:rFonts w:eastAsia="Times New Roman" w:cs="Calibri"/>
                <w:sz w:val="12"/>
                <w:szCs w:val="12"/>
                <w:lang w:eastAsia="cs-CZ"/>
              </w:rPr>
              <w:t>jednotek</w:t>
            </w:r>
            <w:r>
              <w:rPr>
                <w:rFonts w:eastAsia="Times New Roman" w:cs="Calibri"/>
                <w:sz w:val="12"/>
                <w:szCs w:val="12"/>
                <w:lang w:eastAsia="cs-CZ"/>
              </w:rPr>
              <w:t xml:space="preserve"> </w:t>
            </w:r>
            <w:r w:rsidRPr="00E52743">
              <w:rPr>
                <w:rFonts w:eastAsia="Times New Roman" w:cs="Calibri"/>
                <w:sz w:val="12"/>
                <w:szCs w:val="12"/>
                <w:lang w:eastAsia="cs-CZ"/>
              </w:rPr>
              <w:t xml:space="preserve">projedná budoucí uživatel s KHS Jmk v samostatném řízení. </w:t>
            </w:r>
          </w:p>
          <w:p w14:paraId="6BDC513C" w14:textId="6A79A3BD" w:rsidR="00E52743" w:rsidRPr="00E52743" w:rsidRDefault="00E52743" w:rsidP="00E52743">
            <w:pPr>
              <w:spacing w:after="0" w:line="240" w:lineRule="auto"/>
              <w:ind w:left="0"/>
              <w:jc w:val="left"/>
              <w:rPr>
                <w:rFonts w:eastAsia="Times New Roman" w:cs="Calibri"/>
                <w:sz w:val="12"/>
                <w:szCs w:val="12"/>
                <w:lang w:eastAsia="cs-CZ"/>
              </w:rPr>
            </w:pPr>
            <w:r w:rsidRPr="00E52743">
              <w:rPr>
                <w:rFonts w:eastAsia="Times New Roman" w:cs="Calibri"/>
                <w:sz w:val="12"/>
                <w:szCs w:val="12"/>
                <w:lang w:eastAsia="cs-CZ"/>
              </w:rPr>
              <w:t>2)</w:t>
            </w:r>
            <w:r>
              <w:rPr>
                <w:rFonts w:eastAsia="Times New Roman" w:cs="Calibri"/>
                <w:sz w:val="12"/>
                <w:szCs w:val="12"/>
                <w:lang w:eastAsia="cs-CZ"/>
              </w:rPr>
              <w:t xml:space="preserve"> </w:t>
            </w:r>
            <w:r w:rsidRPr="00E52743">
              <w:rPr>
                <w:rFonts w:eastAsia="Times New Roman" w:cs="Calibri"/>
                <w:sz w:val="12"/>
                <w:szCs w:val="12"/>
                <w:lang w:eastAsia="cs-CZ"/>
              </w:rPr>
              <w:t>Před uvedením stavby do užívání předloží stavebník doklad o tom, že v navrhované stavbě byly</w:t>
            </w:r>
            <w:r>
              <w:rPr>
                <w:rFonts w:eastAsia="Times New Roman" w:cs="Calibri"/>
                <w:sz w:val="12"/>
                <w:szCs w:val="12"/>
                <w:lang w:eastAsia="cs-CZ"/>
              </w:rPr>
              <w:t xml:space="preserve"> </w:t>
            </w:r>
            <w:r w:rsidRPr="00E52743">
              <w:rPr>
                <w:rFonts w:eastAsia="Times New Roman" w:cs="Calibri"/>
                <w:sz w:val="12"/>
                <w:szCs w:val="12"/>
                <w:lang w:eastAsia="cs-CZ"/>
              </w:rPr>
              <w:t>použity</w:t>
            </w:r>
            <w:r>
              <w:rPr>
                <w:rFonts w:eastAsia="Times New Roman" w:cs="Calibri"/>
                <w:sz w:val="12"/>
                <w:szCs w:val="12"/>
                <w:lang w:eastAsia="cs-CZ"/>
              </w:rPr>
              <w:t xml:space="preserve"> </w:t>
            </w:r>
            <w:r w:rsidRPr="00E52743">
              <w:rPr>
                <w:rFonts w:eastAsia="Times New Roman" w:cs="Calibri"/>
                <w:sz w:val="12"/>
                <w:szCs w:val="12"/>
                <w:lang w:eastAsia="cs-CZ"/>
              </w:rPr>
              <w:t>výrobky</w:t>
            </w:r>
            <w:r>
              <w:rPr>
                <w:rFonts w:eastAsia="Times New Roman" w:cs="Calibri"/>
                <w:sz w:val="12"/>
                <w:szCs w:val="12"/>
                <w:lang w:eastAsia="cs-CZ"/>
              </w:rPr>
              <w:t xml:space="preserve"> </w:t>
            </w:r>
            <w:r w:rsidRPr="00E52743">
              <w:rPr>
                <w:rFonts w:eastAsia="Times New Roman" w:cs="Calibri"/>
                <w:sz w:val="12"/>
                <w:szCs w:val="12"/>
                <w:lang w:eastAsia="cs-CZ"/>
              </w:rPr>
              <w:t>splňující</w:t>
            </w:r>
            <w:r>
              <w:rPr>
                <w:rFonts w:eastAsia="Times New Roman" w:cs="Calibri"/>
                <w:sz w:val="12"/>
                <w:szCs w:val="12"/>
                <w:lang w:eastAsia="cs-CZ"/>
              </w:rPr>
              <w:t xml:space="preserve"> </w:t>
            </w:r>
            <w:r w:rsidRPr="00E52743">
              <w:rPr>
                <w:rFonts w:eastAsia="Times New Roman" w:cs="Calibri"/>
                <w:sz w:val="12"/>
                <w:szCs w:val="12"/>
                <w:lang w:eastAsia="cs-CZ"/>
              </w:rPr>
              <w:t>požadavky</w:t>
            </w:r>
            <w:r>
              <w:rPr>
                <w:rFonts w:eastAsia="Times New Roman" w:cs="Calibri"/>
                <w:sz w:val="12"/>
                <w:szCs w:val="12"/>
                <w:lang w:eastAsia="cs-CZ"/>
              </w:rPr>
              <w:t xml:space="preserve"> </w:t>
            </w:r>
            <w:r w:rsidRPr="00E52743">
              <w:rPr>
                <w:rFonts w:eastAsia="Times New Roman" w:cs="Calibri"/>
                <w:sz w:val="12"/>
                <w:szCs w:val="12"/>
                <w:lang w:eastAsia="cs-CZ"/>
              </w:rPr>
              <w:t>§</w:t>
            </w:r>
            <w:r>
              <w:rPr>
                <w:rFonts w:eastAsia="Times New Roman" w:cs="Calibri"/>
                <w:sz w:val="12"/>
                <w:szCs w:val="12"/>
                <w:lang w:eastAsia="cs-CZ"/>
              </w:rPr>
              <w:t xml:space="preserve"> </w:t>
            </w:r>
            <w:r w:rsidRPr="00E52743">
              <w:rPr>
                <w:rFonts w:eastAsia="Times New Roman" w:cs="Calibri"/>
                <w:sz w:val="12"/>
                <w:szCs w:val="12"/>
                <w:lang w:eastAsia="cs-CZ"/>
              </w:rPr>
              <w:t>3</w:t>
            </w:r>
            <w:r>
              <w:rPr>
                <w:rFonts w:eastAsia="Times New Roman" w:cs="Calibri"/>
                <w:sz w:val="12"/>
                <w:szCs w:val="12"/>
                <w:lang w:eastAsia="cs-CZ"/>
              </w:rPr>
              <w:t xml:space="preserve"> </w:t>
            </w:r>
            <w:r w:rsidRPr="00E52743">
              <w:rPr>
                <w:rFonts w:eastAsia="Times New Roman" w:cs="Calibri"/>
                <w:sz w:val="12"/>
                <w:szCs w:val="12"/>
                <w:lang w:eastAsia="cs-CZ"/>
              </w:rPr>
              <w:t>vyhl.</w:t>
            </w:r>
            <w:r>
              <w:rPr>
                <w:rFonts w:eastAsia="Times New Roman" w:cs="Calibri"/>
                <w:sz w:val="12"/>
                <w:szCs w:val="12"/>
                <w:lang w:eastAsia="cs-CZ"/>
              </w:rPr>
              <w:t xml:space="preserve"> </w:t>
            </w:r>
            <w:r w:rsidRPr="00E52743">
              <w:rPr>
                <w:rFonts w:eastAsia="Times New Roman" w:cs="Calibri"/>
                <w:sz w:val="12"/>
                <w:szCs w:val="12"/>
                <w:lang w:eastAsia="cs-CZ"/>
              </w:rPr>
              <w:t>č.</w:t>
            </w:r>
            <w:r>
              <w:rPr>
                <w:rFonts w:eastAsia="Times New Roman" w:cs="Calibri"/>
                <w:sz w:val="12"/>
                <w:szCs w:val="12"/>
                <w:lang w:eastAsia="cs-CZ"/>
              </w:rPr>
              <w:t xml:space="preserve"> </w:t>
            </w:r>
            <w:r w:rsidRPr="00E52743">
              <w:rPr>
                <w:rFonts w:eastAsia="Times New Roman" w:cs="Calibri"/>
                <w:sz w:val="12"/>
                <w:szCs w:val="12"/>
                <w:lang w:eastAsia="cs-CZ"/>
              </w:rPr>
              <w:t>409/2005</w:t>
            </w:r>
            <w:r>
              <w:rPr>
                <w:rFonts w:eastAsia="Times New Roman" w:cs="Calibri"/>
                <w:sz w:val="12"/>
                <w:szCs w:val="12"/>
                <w:lang w:eastAsia="cs-CZ"/>
              </w:rPr>
              <w:t xml:space="preserve"> </w:t>
            </w:r>
            <w:r w:rsidRPr="00E52743">
              <w:rPr>
                <w:rFonts w:eastAsia="Times New Roman" w:cs="Calibri"/>
                <w:sz w:val="12"/>
                <w:szCs w:val="12"/>
                <w:lang w:eastAsia="cs-CZ"/>
              </w:rPr>
              <w:t>Sb.,</w:t>
            </w:r>
            <w:r>
              <w:rPr>
                <w:rFonts w:eastAsia="Times New Roman" w:cs="Calibri"/>
                <w:sz w:val="12"/>
                <w:szCs w:val="12"/>
                <w:lang w:eastAsia="cs-CZ"/>
              </w:rPr>
              <w:t xml:space="preserve"> </w:t>
            </w:r>
            <w:r w:rsidRPr="00E52743">
              <w:rPr>
                <w:rFonts w:eastAsia="Times New Roman" w:cs="Calibri"/>
                <w:sz w:val="12"/>
                <w:szCs w:val="12"/>
                <w:lang w:eastAsia="cs-CZ"/>
              </w:rPr>
              <w:t>o</w:t>
            </w:r>
            <w:r>
              <w:rPr>
                <w:rFonts w:eastAsia="Times New Roman" w:cs="Calibri"/>
                <w:sz w:val="12"/>
                <w:szCs w:val="12"/>
                <w:lang w:eastAsia="cs-CZ"/>
              </w:rPr>
              <w:t xml:space="preserve"> </w:t>
            </w:r>
            <w:r w:rsidRPr="00E52743">
              <w:rPr>
                <w:rFonts w:eastAsia="Times New Roman" w:cs="Calibri"/>
                <w:sz w:val="12"/>
                <w:szCs w:val="12"/>
                <w:lang w:eastAsia="cs-CZ"/>
              </w:rPr>
              <w:t>hygienických</w:t>
            </w:r>
            <w:r>
              <w:rPr>
                <w:rFonts w:eastAsia="Times New Roman" w:cs="Calibri"/>
                <w:sz w:val="12"/>
                <w:szCs w:val="12"/>
                <w:lang w:eastAsia="cs-CZ"/>
              </w:rPr>
              <w:t xml:space="preserve"> </w:t>
            </w:r>
            <w:r w:rsidRPr="00E52743">
              <w:rPr>
                <w:rFonts w:eastAsia="Times New Roman" w:cs="Calibri"/>
                <w:sz w:val="12"/>
                <w:szCs w:val="12"/>
                <w:lang w:eastAsia="cs-CZ"/>
              </w:rPr>
              <w:t xml:space="preserve">požadavcích na výrobky přicházející do přímého styku s vodou a na úpravu vody, ve znění pozdějších předpisů </w:t>
            </w:r>
          </w:p>
          <w:p w14:paraId="110D5590" w14:textId="135B3553" w:rsidR="00E52743" w:rsidRPr="00E52743" w:rsidRDefault="00E52743" w:rsidP="00E52743">
            <w:pPr>
              <w:spacing w:after="0" w:line="240" w:lineRule="auto"/>
              <w:ind w:left="0"/>
              <w:jc w:val="left"/>
              <w:rPr>
                <w:rFonts w:eastAsia="Times New Roman" w:cs="Calibri"/>
                <w:sz w:val="12"/>
                <w:szCs w:val="12"/>
                <w:lang w:eastAsia="cs-CZ"/>
              </w:rPr>
            </w:pPr>
            <w:r w:rsidRPr="00E52743">
              <w:rPr>
                <w:rFonts w:eastAsia="Times New Roman" w:cs="Calibri"/>
                <w:sz w:val="12"/>
                <w:szCs w:val="12"/>
                <w:lang w:eastAsia="cs-CZ"/>
              </w:rPr>
              <w:t>3)</w:t>
            </w:r>
            <w:r>
              <w:rPr>
                <w:rFonts w:eastAsia="Times New Roman" w:cs="Calibri"/>
                <w:sz w:val="12"/>
                <w:szCs w:val="12"/>
                <w:lang w:eastAsia="cs-CZ"/>
              </w:rPr>
              <w:t xml:space="preserve"> </w:t>
            </w:r>
            <w:r w:rsidRPr="00E52743">
              <w:rPr>
                <w:rFonts w:eastAsia="Times New Roman" w:cs="Calibri"/>
                <w:sz w:val="12"/>
                <w:szCs w:val="12"/>
                <w:lang w:eastAsia="cs-CZ"/>
              </w:rPr>
              <w:t>Před</w:t>
            </w:r>
            <w:r>
              <w:rPr>
                <w:rFonts w:eastAsia="Times New Roman" w:cs="Calibri"/>
                <w:sz w:val="12"/>
                <w:szCs w:val="12"/>
                <w:lang w:eastAsia="cs-CZ"/>
              </w:rPr>
              <w:t xml:space="preserve"> </w:t>
            </w:r>
            <w:r w:rsidRPr="00E52743">
              <w:rPr>
                <w:rFonts w:eastAsia="Times New Roman" w:cs="Calibri"/>
                <w:sz w:val="12"/>
                <w:szCs w:val="12"/>
                <w:lang w:eastAsia="cs-CZ"/>
              </w:rPr>
              <w:t>uvedením</w:t>
            </w:r>
            <w:r>
              <w:rPr>
                <w:rFonts w:eastAsia="Times New Roman" w:cs="Calibri"/>
                <w:sz w:val="12"/>
                <w:szCs w:val="12"/>
                <w:lang w:eastAsia="cs-CZ"/>
              </w:rPr>
              <w:t xml:space="preserve"> </w:t>
            </w:r>
            <w:r w:rsidRPr="00E52743">
              <w:rPr>
                <w:rFonts w:eastAsia="Times New Roman" w:cs="Calibri"/>
                <w:sz w:val="12"/>
                <w:szCs w:val="12"/>
                <w:lang w:eastAsia="cs-CZ"/>
              </w:rPr>
              <w:t>stavby</w:t>
            </w:r>
            <w:r>
              <w:rPr>
                <w:rFonts w:eastAsia="Times New Roman" w:cs="Calibri"/>
                <w:sz w:val="12"/>
                <w:szCs w:val="12"/>
                <w:lang w:eastAsia="cs-CZ"/>
              </w:rPr>
              <w:t xml:space="preserve"> </w:t>
            </w:r>
            <w:r w:rsidRPr="00E52743">
              <w:rPr>
                <w:rFonts w:eastAsia="Times New Roman" w:cs="Calibri"/>
                <w:sz w:val="12"/>
                <w:szCs w:val="12"/>
                <w:lang w:eastAsia="cs-CZ"/>
              </w:rPr>
              <w:t>do</w:t>
            </w:r>
            <w:r>
              <w:rPr>
                <w:rFonts w:eastAsia="Times New Roman" w:cs="Calibri"/>
                <w:sz w:val="12"/>
                <w:szCs w:val="12"/>
                <w:lang w:eastAsia="cs-CZ"/>
              </w:rPr>
              <w:t xml:space="preserve"> </w:t>
            </w:r>
            <w:r w:rsidRPr="00E52743">
              <w:rPr>
                <w:rFonts w:eastAsia="Times New Roman" w:cs="Calibri"/>
                <w:sz w:val="12"/>
                <w:szCs w:val="12"/>
                <w:lang w:eastAsia="cs-CZ"/>
              </w:rPr>
              <w:t>užívání</w:t>
            </w:r>
            <w:r>
              <w:rPr>
                <w:rFonts w:eastAsia="Times New Roman" w:cs="Calibri"/>
                <w:sz w:val="12"/>
                <w:szCs w:val="12"/>
                <w:lang w:eastAsia="cs-CZ"/>
              </w:rPr>
              <w:t xml:space="preserve"> </w:t>
            </w:r>
            <w:r w:rsidRPr="00E52743">
              <w:rPr>
                <w:rFonts w:eastAsia="Times New Roman" w:cs="Calibri"/>
                <w:sz w:val="12"/>
                <w:szCs w:val="12"/>
                <w:lang w:eastAsia="cs-CZ"/>
              </w:rPr>
              <w:t>bude</w:t>
            </w:r>
            <w:r>
              <w:rPr>
                <w:rFonts w:eastAsia="Times New Roman" w:cs="Calibri"/>
                <w:sz w:val="12"/>
                <w:szCs w:val="12"/>
                <w:lang w:eastAsia="cs-CZ"/>
              </w:rPr>
              <w:t xml:space="preserve"> </w:t>
            </w:r>
            <w:r w:rsidRPr="00E52743">
              <w:rPr>
                <w:rFonts w:eastAsia="Times New Roman" w:cs="Calibri"/>
                <w:sz w:val="12"/>
                <w:szCs w:val="12"/>
                <w:lang w:eastAsia="cs-CZ"/>
              </w:rPr>
              <w:t>proveden</w:t>
            </w:r>
            <w:r>
              <w:rPr>
                <w:rFonts w:eastAsia="Times New Roman" w:cs="Calibri"/>
                <w:sz w:val="12"/>
                <w:szCs w:val="12"/>
                <w:lang w:eastAsia="cs-CZ"/>
              </w:rPr>
              <w:t xml:space="preserve"> </w:t>
            </w:r>
            <w:r w:rsidRPr="00E52743">
              <w:rPr>
                <w:rFonts w:eastAsia="Times New Roman" w:cs="Calibri"/>
                <w:sz w:val="12"/>
                <w:szCs w:val="12"/>
                <w:lang w:eastAsia="cs-CZ"/>
              </w:rPr>
              <w:t>laboratorní</w:t>
            </w:r>
            <w:r>
              <w:rPr>
                <w:rFonts w:eastAsia="Times New Roman" w:cs="Calibri"/>
                <w:sz w:val="12"/>
                <w:szCs w:val="12"/>
                <w:lang w:eastAsia="cs-CZ"/>
              </w:rPr>
              <w:t xml:space="preserve"> </w:t>
            </w:r>
            <w:r w:rsidRPr="00E52743">
              <w:rPr>
                <w:rFonts w:eastAsia="Times New Roman" w:cs="Calibri"/>
                <w:sz w:val="12"/>
                <w:szCs w:val="12"/>
                <w:lang w:eastAsia="cs-CZ"/>
              </w:rPr>
              <w:t>rozbor</w:t>
            </w:r>
            <w:r>
              <w:rPr>
                <w:rFonts w:eastAsia="Times New Roman" w:cs="Calibri"/>
                <w:sz w:val="12"/>
                <w:szCs w:val="12"/>
                <w:lang w:eastAsia="cs-CZ"/>
              </w:rPr>
              <w:t xml:space="preserve"> </w:t>
            </w:r>
            <w:r w:rsidRPr="00E52743">
              <w:rPr>
                <w:rFonts w:eastAsia="Times New Roman" w:cs="Calibri"/>
                <w:sz w:val="12"/>
                <w:szCs w:val="12"/>
                <w:lang w:eastAsia="cs-CZ"/>
              </w:rPr>
              <w:t>vzorku</w:t>
            </w:r>
            <w:r>
              <w:rPr>
                <w:rFonts w:eastAsia="Times New Roman" w:cs="Calibri"/>
                <w:sz w:val="12"/>
                <w:szCs w:val="12"/>
                <w:lang w:eastAsia="cs-CZ"/>
              </w:rPr>
              <w:t xml:space="preserve"> </w:t>
            </w:r>
            <w:r w:rsidRPr="00E52743">
              <w:rPr>
                <w:rFonts w:eastAsia="Times New Roman" w:cs="Calibri"/>
                <w:sz w:val="12"/>
                <w:szCs w:val="12"/>
                <w:lang w:eastAsia="cs-CZ"/>
              </w:rPr>
              <w:t>vody</w:t>
            </w:r>
            <w:r>
              <w:rPr>
                <w:rFonts w:eastAsia="Times New Roman" w:cs="Calibri"/>
                <w:sz w:val="12"/>
                <w:szCs w:val="12"/>
                <w:lang w:eastAsia="cs-CZ"/>
              </w:rPr>
              <w:t xml:space="preserve"> </w:t>
            </w:r>
            <w:r w:rsidRPr="00E52743">
              <w:rPr>
                <w:rFonts w:eastAsia="Times New Roman" w:cs="Calibri"/>
                <w:sz w:val="12"/>
                <w:szCs w:val="12"/>
                <w:lang w:eastAsia="cs-CZ"/>
              </w:rPr>
              <w:t>z vodovodní přípojky pro „Multifunkční, kulturní a sportovní pavilon“, prokazující jakost pitné vody v rozsahu kráceného rozboru podle přílohy č. 5 k vyhlášce MZ č. 252/2004 Sb., kterou se stanoví hygienické požadavky na pitnou a teplou vodu a četnost a rozsah kontroly pitné vody,</w:t>
            </w:r>
            <w:r>
              <w:rPr>
                <w:rFonts w:eastAsia="Times New Roman" w:cs="Calibri"/>
                <w:sz w:val="12"/>
                <w:szCs w:val="12"/>
                <w:lang w:eastAsia="cs-CZ"/>
              </w:rPr>
              <w:t xml:space="preserve"> </w:t>
            </w:r>
            <w:r w:rsidRPr="00E52743">
              <w:rPr>
                <w:rFonts w:eastAsia="Times New Roman" w:cs="Calibri"/>
                <w:sz w:val="12"/>
                <w:szCs w:val="12"/>
                <w:lang w:eastAsia="cs-CZ"/>
              </w:rPr>
              <w:t>ve</w:t>
            </w:r>
            <w:r>
              <w:rPr>
                <w:rFonts w:eastAsia="Times New Roman" w:cs="Calibri"/>
                <w:sz w:val="12"/>
                <w:szCs w:val="12"/>
                <w:lang w:eastAsia="cs-CZ"/>
              </w:rPr>
              <w:t xml:space="preserve"> </w:t>
            </w:r>
            <w:r w:rsidRPr="00E52743">
              <w:rPr>
                <w:rFonts w:eastAsia="Times New Roman" w:cs="Calibri"/>
                <w:sz w:val="12"/>
                <w:szCs w:val="12"/>
                <w:lang w:eastAsia="cs-CZ"/>
              </w:rPr>
              <w:t>znění</w:t>
            </w:r>
            <w:r>
              <w:rPr>
                <w:rFonts w:eastAsia="Times New Roman" w:cs="Calibri"/>
                <w:sz w:val="12"/>
                <w:szCs w:val="12"/>
                <w:lang w:eastAsia="cs-CZ"/>
              </w:rPr>
              <w:t xml:space="preserve"> </w:t>
            </w:r>
            <w:r w:rsidRPr="00E52743">
              <w:rPr>
                <w:rFonts w:eastAsia="Times New Roman" w:cs="Calibri"/>
                <w:sz w:val="12"/>
                <w:szCs w:val="12"/>
                <w:lang w:eastAsia="cs-CZ"/>
              </w:rPr>
              <w:t>pozdějších</w:t>
            </w:r>
            <w:r>
              <w:rPr>
                <w:rFonts w:eastAsia="Times New Roman" w:cs="Calibri"/>
                <w:sz w:val="12"/>
                <w:szCs w:val="12"/>
                <w:lang w:eastAsia="cs-CZ"/>
              </w:rPr>
              <w:t xml:space="preserve"> </w:t>
            </w:r>
            <w:r w:rsidRPr="00E52743">
              <w:rPr>
                <w:rFonts w:eastAsia="Times New Roman" w:cs="Calibri"/>
                <w:sz w:val="12"/>
                <w:szCs w:val="12"/>
                <w:lang w:eastAsia="cs-CZ"/>
              </w:rPr>
              <w:t>předpisů.</w:t>
            </w:r>
            <w:r>
              <w:rPr>
                <w:rFonts w:eastAsia="Times New Roman" w:cs="Calibri"/>
                <w:sz w:val="12"/>
                <w:szCs w:val="12"/>
                <w:lang w:eastAsia="cs-CZ"/>
              </w:rPr>
              <w:t xml:space="preserve"> </w:t>
            </w:r>
            <w:r w:rsidRPr="00E52743">
              <w:rPr>
                <w:rFonts w:eastAsia="Times New Roman" w:cs="Calibri"/>
                <w:sz w:val="12"/>
                <w:szCs w:val="12"/>
                <w:lang w:eastAsia="cs-CZ"/>
              </w:rPr>
              <w:t>Odběr</w:t>
            </w:r>
            <w:r>
              <w:rPr>
                <w:rFonts w:eastAsia="Times New Roman" w:cs="Calibri"/>
                <w:sz w:val="12"/>
                <w:szCs w:val="12"/>
                <w:lang w:eastAsia="cs-CZ"/>
              </w:rPr>
              <w:t xml:space="preserve"> </w:t>
            </w:r>
            <w:r w:rsidRPr="00E52743">
              <w:rPr>
                <w:rFonts w:eastAsia="Times New Roman" w:cs="Calibri"/>
                <w:sz w:val="12"/>
                <w:szCs w:val="12"/>
                <w:lang w:eastAsia="cs-CZ"/>
              </w:rPr>
              <w:t>vzorku</w:t>
            </w:r>
            <w:r>
              <w:rPr>
                <w:rFonts w:eastAsia="Times New Roman" w:cs="Calibri"/>
                <w:sz w:val="12"/>
                <w:szCs w:val="12"/>
                <w:lang w:eastAsia="cs-CZ"/>
              </w:rPr>
              <w:t xml:space="preserve"> </w:t>
            </w:r>
            <w:r w:rsidRPr="00E52743">
              <w:rPr>
                <w:rFonts w:eastAsia="Times New Roman" w:cs="Calibri"/>
                <w:sz w:val="12"/>
                <w:szCs w:val="12"/>
                <w:lang w:eastAsia="cs-CZ"/>
              </w:rPr>
              <w:t>pitné</w:t>
            </w:r>
            <w:r>
              <w:rPr>
                <w:rFonts w:eastAsia="Times New Roman" w:cs="Calibri"/>
                <w:sz w:val="12"/>
                <w:szCs w:val="12"/>
                <w:lang w:eastAsia="cs-CZ"/>
              </w:rPr>
              <w:t xml:space="preserve"> </w:t>
            </w:r>
            <w:r w:rsidRPr="00E52743">
              <w:rPr>
                <w:rFonts w:eastAsia="Times New Roman" w:cs="Calibri"/>
                <w:sz w:val="12"/>
                <w:szCs w:val="12"/>
                <w:lang w:eastAsia="cs-CZ"/>
              </w:rPr>
              <w:t>vody</w:t>
            </w:r>
            <w:r>
              <w:rPr>
                <w:rFonts w:eastAsia="Times New Roman" w:cs="Calibri"/>
                <w:sz w:val="12"/>
                <w:szCs w:val="12"/>
                <w:lang w:eastAsia="cs-CZ"/>
              </w:rPr>
              <w:t xml:space="preserve"> </w:t>
            </w:r>
            <w:r w:rsidRPr="00E52743">
              <w:rPr>
                <w:rFonts w:eastAsia="Times New Roman" w:cs="Calibri"/>
                <w:sz w:val="12"/>
                <w:szCs w:val="12"/>
                <w:lang w:eastAsia="cs-CZ"/>
              </w:rPr>
              <w:t>a</w:t>
            </w:r>
            <w:r>
              <w:rPr>
                <w:rFonts w:eastAsia="Times New Roman" w:cs="Calibri"/>
                <w:sz w:val="12"/>
                <w:szCs w:val="12"/>
                <w:lang w:eastAsia="cs-CZ"/>
              </w:rPr>
              <w:t xml:space="preserve"> </w:t>
            </w:r>
            <w:r w:rsidRPr="00E52743">
              <w:rPr>
                <w:rFonts w:eastAsia="Times New Roman" w:cs="Calibri"/>
                <w:sz w:val="12"/>
                <w:szCs w:val="12"/>
                <w:lang w:eastAsia="cs-CZ"/>
              </w:rPr>
              <w:t>jeho</w:t>
            </w:r>
            <w:r>
              <w:rPr>
                <w:rFonts w:eastAsia="Times New Roman" w:cs="Calibri"/>
                <w:sz w:val="12"/>
                <w:szCs w:val="12"/>
                <w:lang w:eastAsia="cs-CZ"/>
              </w:rPr>
              <w:t xml:space="preserve"> </w:t>
            </w:r>
            <w:r w:rsidRPr="00E52743">
              <w:rPr>
                <w:rFonts w:eastAsia="Times New Roman" w:cs="Calibri"/>
                <w:sz w:val="12"/>
                <w:szCs w:val="12"/>
                <w:lang w:eastAsia="cs-CZ"/>
              </w:rPr>
              <w:t>laboratorní</w:t>
            </w:r>
            <w:r>
              <w:rPr>
                <w:rFonts w:eastAsia="Times New Roman" w:cs="Calibri"/>
                <w:sz w:val="12"/>
                <w:szCs w:val="12"/>
                <w:lang w:eastAsia="cs-CZ"/>
              </w:rPr>
              <w:t xml:space="preserve"> </w:t>
            </w:r>
            <w:r w:rsidRPr="00E52743">
              <w:rPr>
                <w:rFonts w:eastAsia="Times New Roman" w:cs="Calibri"/>
                <w:sz w:val="12"/>
                <w:szCs w:val="12"/>
                <w:lang w:eastAsia="cs-CZ"/>
              </w:rPr>
              <w:t xml:space="preserve">kontrola </w:t>
            </w:r>
          </w:p>
          <w:p w14:paraId="5C178485" w14:textId="44CB686A" w:rsidR="00E52743" w:rsidRPr="00E52743" w:rsidRDefault="00E52743" w:rsidP="00E52743">
            <w:pPr>
              <w:spacing w:after="0" w:line="240" w:lineRule="auto"/>
              <w:ind w:left="0"/>
              <w:jc w:val="left"/>
              <w:rPr>
                <w:rFonts w:eastAsia="Times New Roman" w:cs="Calibri"/>
                <w:sz w:val="12"/>
                <w:szCs w:val="12"/>
                <w:lang w:eastAsia="cs-CZ"/>
              </w:rPr>
            </w:pPr>
            <w:r w:rsidRPr="00E52743">
              <w:rPr>
                <w:rFonts w:eastAsia="Times New Roman" w:cs="Calibri"/>
                <w:sz w:val="12"/>
                <w:szCs w:val="12"/>
                <w:lang w:eastAsia="cs-CZ"/>
              </w:rPr>
              <w:t>budou zajištěny u držitele osvědčení o akreditaci, osvědčení o správné činnosti laboratoře nebo</w:t>
            </w:r>
            <w:r>
              <w:rPr>
                <w:rFonts w:eastAsia="Times New Roman" w:cs="Calibri"/>
                <w:sz w:val="12"/>
                <w:szCs w:val="12"/>
                <w:lang w:eastAsia="cs-CZ"/>
              </w:rPr>
              <w:t xml:space="preserve"> </w:t>
            </w:r>
            <w:r w:rsidRPr="00E52743">
              <w:rPr>
                <w:rFonts w:eastAsia="Times New Roman" w:cs="Calibri"/>
                <w:sz w:val="12"/>
                <w:szCs w:val="12"/>
                <w:lang w:eastAsia="cs-CZ"/>
              </w:rPr>
              <w:t>u</w:t>
            </w:r>
            <w:r>
              <w:rPr>
                <w:rFonts w:eastAsia="Times New Roman" w:cs="Calibri"/>
                <w:sz w:val="12"/>
                <w:szCs w:val="12"/>
                <w:lang w:eastAsia="cs-CZ"/>
              </w:rPr>
              <w:t xml:space="preserve"> </w:t>
            </w:r>
            <w:r w:rsidRPr="00E52743">
              <w:rPr>
                <w:rFonts w:eastAsia="Times New Roman" w:cs="Calibri"/>
                <w:sz w:val="12"/>
                <w:szCs w:val="12"/>
                <w:lang w:eastAsia="cs-CZ"/>
              </w:rPr>
              <w:t>držitele</w:t>
            </w:r>
            <w:r>
              <w:rPr>
                <w:rFonts w:eastAsia="Times New Roman" w:cs="Calibri"/>
                <w:sz w:val="12"/>
                <w:szCs w:val="12"/>
                <w:lang w:eastAsia="cs-CZ"/>
              </w:rPr>
              <w:t xml:space="preserve"> </w:t>
            </w:r>
            <w:r w:rsidRPr="00E52743">
              <w:rPr>
                <w:rFonts w:eastAsia="Times New Roman" w:cs="Calibri"/>
                <w:sz w:val="12"/>
                <w:szCs w:val="12"/>
                <w:lang w:eastAsia="cs-CZ"/>
              </w:rPr>
              <w:t>autorizace.</w:t>
            </w:r>
            <w:r>
              <w:rPr>
                <w:rFonts w:eastAsia="Times New Roman" w:cs="Calibri"/>
                <w:sz w:val="12"/>
                <w:szCs w:val="12"/>
                <w:lang w:eastAsia="cs-CZ"/>
              </w:rPr>
              <w:t xml:space="preserve"> </w:t>
            </w:r>
            <w:r w:rsidRPr="00E52743">
              <w:rPr>
                <w:rFonts w:eastAsia="Times New Roman" w:cs="Calibri"/>
                <w:sz w:val="12"/>
                <w:szCs w:val="12"/>
                <w:lang w:eastAsia="cs-CZ"/>
              </w:rPr>
              <w:t>Výsledky</w:t>
            </w:r>
            <w:r>
              <w:rPr>
                <w:rFonts w:eastAsia="Times New Roman" w:cs="Calibri"/>
                <w:sz w:val="12"/>
                <w:szCs w:val="12"/>
                <w:lang w:eastAsia="cs-CZ"/>
              </w:rPr>
              <w:t xml:space="preserve"> </w:t>
            </w:r>
            <w:r w:rsidRPr="00E52743">
              <w:rPr>
                <w:rFonts w:eastAsia="Times New Roman" w:cs="Calibri"/>
                <w:sz w:val="12"/>
                <w:szCs w:val="12"/>
                <w:lang w:eastAsia="cs-CZ"/>
              </w:rPr>
              <w:t>rozboru</w:t>
            </w:r>
            <w:r>
              <w:rPr>
                <w:rFonts w:eastAsia="Times New Roman" w:cs="Calibri"/>
                <w:sz w:val="12"/>
                <w:szCs w:val="12"/>
                <w:lang w:eastAsia="cs-CZ"/>
              </w:rPr>
              <w:t xml:space="preserve"> </w:t>
            </w:r>
            <w:r w:rsidRPr="00E52743">
              <w:rPr>
                <w:rFonts w:eastAsia="Times New Roman" w:cs="Calibri"/>
                <w:sz w:val="12"/>
                <w:szCs w:val="12"/>
                <w:lang w:eastAsia="cs-CZ"/>
              </w:rPr>
              <w:t>vody</w:t>
            </w:r>
            <w:r>
              <w:rPr>
                <w:rFonts w:eastAsia="Times New Roman" w:cs="Calibri"/>
                <w:sz w:val="12"/>
                <w:szCs w:val="12"/>
                <w:lang w:eastAsia="cs-CZ"/>
              </w:rPr>
              <w:t xml:space="preserve"> </w:t>
            </w:r>
            <w:r w:rsidRPr="00E52743">
              <w:rPr>
                <w:rFonts w:eastAsia="Times New Roman" w:cs="Calibri"/>
                <w:sz w:val="12"/>
                <w:szCs w:val="12"/>
                <w:lang w:eastAsia="cs-CZ"/>
              </w:rPr>
              <w:t>budou</w:t>
            </w:r>
            <w:r>
              <w:rPr>
                <w:rFonts w:eastAsia="Times New Roman" w:cs="Calibri"/>
                <w:sz w:val="12"/>
                <w:szCs w:val="12"/>
                <w:lang w:eastAsia="cs-CZ"/>
              </w:rPr>
              <w:t xml:space="preserve"> </w:t>
            </w:r>
            <w:r w:rsidRPr="00E52743">
              <w:rPr>
                <w:rFonts w:eastAsia="Times New Roman" w:cs="Calibri"/>
                <w:sz w:val="12"/>
                <w:szCs w:val="12"/>
                <w:lang w:eastAsia="cs-CZ"/>
              </w:rPr>
              <w:t>předloženy</w:t>
            </w:r>
            <w:r>
              <w:rPr>
                <w:rFonts w:eastAsia="Times New Roman" w:cs="Calibri"/>
                <w:sz w:val="12"/>
                <w:szCs w:val="12"/>
                <w:lang w:eastAsia="cs-CZ"/>
              </w:rPr>
              <w:t xml:space="preserve"> </w:t>
            </w:r>
            <w:r w:rsidRPr="00E52743">
              <w:rPr>
                <w:rFonts w:eastAsia="Times New Roman" w:cs="Calibri"/>
                <w:sz w:val="12"/>
                <w:szCs w:val="12"/>
                <w:lang w:eastAsia="cs-CZ"/>
              </w:rPr>
              <w:t>KHS</w:t>
            </w:r>
            <w:r>
              <w:rPr>
                <w:rFonts w:eastAsia="Times New Roman" w:cs="Calibri"/>
                <w:sz w:val="12"/>
                <w:szCs w:val="12"/>
                <w:lang w:eastAsia="cs-CZ"/>
              </w:rPr>
              <w:t xml:space="preserve"> </w:t>
            </w:r>
            <w:r w:rsidRPr="00E52743">
              <w:rPr>
                <w:rFonts w:eastAsia="Times New Roman" w:cs="Calibri"/>
                <w:sz w:val="12"/>
                <w:szCs w:val="12"/>
                <w:lang w:eastAsia="cs-CZ"/>
              </w:rPr>
              <w:t xml:space="preserve">JmK k posouzení. </w:t>
            </w:r>
          </w:p>
          <w:p w14:paraId="260B2314" w14:textId="5D5A5AFE" w:rsidR="00E52743" w:rsidRPr="00E52743" w:rsidRDefault="00E52743" w:rsidP="00E52743">
            <w:pPr>
              <w:spacing w:after="0" w:line="240" w:lineRule="auto"/>
              <w:ind w:left="0"/>
              <w:jc w:val="left"/>
              <w:rPr>
                <w:rFonts w:eastAsia="Times New Roman" w:cs="Calibri"/>
                <w:sz w:val="12"/>
                <w:szCs w:val="12"/>
                <w:lang w:eastAsia="cs-CZ"/>
              </w:rPr>
            </w:pPr>
            <w:r w:rsidRPr="00E52743">
              <w:rPr>
                <w:rFonts w:eastAsia="Times New Roman" w:cs="Calibri"/>
                <w:sz w:val="12"/>
                <w:szCs w:val="12"/>
                <w:lang w:eastAsia="cs-CZ"/>
              </w:rPr>
              <w:t>4)</w:t>
            </w:r>
            <w:r>
              <w:rPr>
                <w:rFonts w:eastAsia="Times New Roman" w:cs="Calibri"/>
                <w:sz w:val="12"/>
                <w:szCs w:val="12"/>
                <w:lang w:eastAsia="cs-CZ"/>
              </w:rPr>
              <w:t xml:space="preserve"> </w:t>
            </w:r>
            <w:r w:rsidRPr="00E52743">
              <w:rPr>
                <w:rFonts w:eastAsia="Times New Roman" w:cs="Calibri"/>
                <w:sz w:val="12"/>
                <w:szCs w:val="12"/>
                <w:lang w:eastAsia="cs-CZ"/>
              </w:rPr>
              <w:t>KHS JmK požaduje uvedení stavby do zkušebního provozu, který bude uložen stavebním povolením.</w:t>
            </w:r>
            <w:r>
              <w:rPr>
                <w:rFonts w:eastAsia="Times New Roman" w:cs="Calibri"/>
                <w:sz w:val="12"/>
                <w:szCs w:val="12"/>
                <w:lang w:eastAsia="cs-CZ"/>
              </w:rPr>
              <w:t xml:space="preserve"> </w:t>
            </w:r>
            <w:r w:rsidRPr="00E52743">
              <w:rPr>
                <w:rFonts w:eastAsia="Times New Roman" w:cs="Calibri"/>
                <w:sz w:val="12"/>
                <w:szCs w:val="12"/>
                <w:lang w:eastAsia="cs-CZ"/>
              </w:rPr>
              <w:t>Před</w:t>
            </w:r>
            <w:r>
              <w:rPr>
                <w:rFonts w:eastAsia="Times New Roman" w:cs="Calibri"/>
                <w:sz w:val="12"/>
                <w:szCs w:val="12"/>
                <w:lang w:eastAsia="cs-CZ"/>
              </w:rPr>
              <w:t xml:space="preserve"> </w:t>
            </w:r>
            <w:r w:rsidRPr="00E52743">
              <w:rPr>
                <w:rFonts w:eastAsia="Times New Roman" w:cs="Calibri"/>
                <w:sz w:val="12"/>
                <w:szCs w:val="12"/>
                <w:lang w:eastAsia="cs-CZ"/>
              </w:rPr>
              <w:t>uvedením</w:t>
            </w:r>
            <w:r>
              <w:rPr>
                <w:rFonts w:eastAsia="Times New Roman" w:cs="Calibri"/>
                <w:sz w:val="12"/>
                <w:szCs w:val="12"/>
                <w:lang w:eastAsia="cs-CZ"/>
              </w:rPr>
              <w:t xml:space="preserve"> </w:t>
            </w:r>
            <w:r w:rsidRPr="00E52743">
              <w:rPr>
                <w:rFonts w:eastAsia="Times New Roman" w:cs="Calibri"/>
                <w:sz w:val="12"/>
                <w:szCs w:val="12"/>
                <w:lang w:eastAsia="cs-CZ"/>
              </w:rPr>
              <w:t>stavby</w:t>
            </w:r>
            <w:r>
              <w:rPr>
                <w:rFonts w:eastAsia="Times New Roman" w:cs="Calibri"/>
                <w:sz w:val="12"/>
                <w:szCs w:val="12"/>
                <w:lang w:eastAsia="cs-CZ"/>
              </w:rPr>
              <w:t xml:space="preserve"> </w:t>
            </w:r>
            <w:r w:rsidRPr="00E52743">
              <w:rPr>
                <w:rFonts w:eastAsia="Times New Roman" w:cs="Calibri"/>
                <w:sz w:val="12"/>
                <w:szCs w:val="12"/>
                <w:lang w:eastAsia="cs-CZ"/>
              </w:rPr>
              <w:t>do</w:t>
            </w:r>
            <w:r>
              <w:rPr>
                <w:rFonts w:eastAsia="Times New Roman" w:cs="Calibri"/>
                <w:sz w:val="12"/>
                <w:szCs w:val="12"/>
                <w:lang w:eastAsia="cs-CZ"/>
              </w:rPr>
              <w:t xml:space="preserve"> </w:t>
            </w:r>
            <w:r w:rsidRPr="00E52743">
              <w:rPr>
                <w:rFonts w:eastAsia="Times New Roman" w:cs="Calibri"/>
                <w:sz w:val="12"/>
                <w:szCs w:val="12"/>
                <w:lang w:eastAsia="cs-CZ"/>
              </w:rPr>
              <w:t>trvalého</w:t>
            </w:r>
            <w:r>
              <w:rPr>
                <w:rFonts w:eastAsia="Times New Roman" w:cs="Calibri"/>
                <w:sz w:val="12"/>
                <w:szCs w:val="12"/>
                <w:lang w:eastAsia="cs-CZ"/>
              </w:rPr>
              <w:t xml:space="preserve"> </w:t>
            </w:r>
            <w:r w:rsidRPr="00E52743">
              <w:rPr>
                <w:rFonts w:eastAsia="Times New Roman" w:cs="Calibri"/>
                <w:sz w:val="12"/>
                <w:szCs w:val="12"/>
                <w:lang w:eastAsia="cs-CZ"/>
              </w:rPr>
              <w:t>užívání</w:t>
            </w:r>
            <w:r>
              <w:rPr>
                <w:rFonts w:eastAsia="Times New Roman" w:cs="Calibri"/>
                <w:sz w:val="12"/>
                <w:szCs w:val="12"/>
                <w:lang w:eastAsia="cs-CZ"/>
              </w:rPr>
              <w:t xml:space="preserve"> </w:t>
            </w:r>
            <w:r w:rsidRPr="00E52743">
              <w:rPr>
                <w:rFonts w:eastAsia="Times New Roman" w:cs="Calibri"/>
                <w:sz w:val="12"/>
                <w:szCs w:val="12"/>
                <w:lang w:eastAsia="cs-CZ"/>
              </w:rPr>
              <w:t>bude</w:t>
            </w:r>
            <w:r>
              <w:rPr>
                <w:rFonts w:eastAsia="Times New Roman" w:cs="Calibri"/>
                <w:sz w:val="12"/>
                <w:szCs w:val="12"/>
                <w:lang w:eastAsia="cs-CZ"/>
              </w:rPr>
              <w:t xml:space="preserve"> </w:t>
            </w:r>
            <w:r w:rsidRPr="00E52743">
              <w:rPr>
                <w:rFonts w:eastAsia="Times New Roman" w:cs="Calibri"/>
                <w:sz w:val="12"/>
                <w:szCs w:val="12"/>
                <w:lang w:eastAsia="cs-CZ"/>
              </w:rPr>
              <w:t>provedeno</w:t>
            </w:r>
            <w:r>
              <w:rPr>
                <w:rFonts w:eastAsia="Times New Roman" w:cs="Calibri"/>
                <w:sz w:val="12"/>
                <w:szCs w:val="12"/>
                <w:lang w:eastAsia="cs-CZ"/>
              </w:rPr>
              <w:t xml:space="preserve"> </w:t>
            </w:r>
            <w:r w:rsidRPr="00E52743">
              <w:rPr>
                <w:rFonts w:eastAsia="Times New Roman" w:cs="Calibri"/>
                <w:sz w:val="12"/>
                <w:szCs w:val="12"/>
                <w:lang w:eastAsia="cs-CZ"/>
              </w:rPr>
              <w:t>měření</w:t>
            </w:r>
            <w:r>
              <w:rPr>
                <w:rFonts w:eastAsia="Times New Roman" w:cs="Calibri"/>
                <w:sz w:val="12"/>
                <w:szCs w:val="12"/>
                <w:lang w:eastAsia="cs-CZ"/>
              </w:rPr>
              <w:t xml:space="preserve"> </w:t>
            </w:r>
            <w:r w:rsidRPr="00E52743">
              <w:rPr>
                <w:rFonts w:eastAsia="Times New Roman" w:cs="Calibri"/>
                <w:sz w:val="12"/>
                <w:szCs w:val="12"/>
                <w:lang w:eastAsia="cs-CZ"/>
              </w:rPr>
              <w:t>hluku</w:t>
            </w:r>
            <w:r>
              <w:rPr>
                <w:rFonts w:eastAsia="Times New Roman" w:cs="Calibri"/>
                <w:sz w:val="12"/>
                <w:szCs w:val="12"/>
                <w:lang w:eastAsia="cs-CZ"/>
              </w:rPr>
              <w:t xml:space="preserve"> </w:t>
            </w:r>
            <w:r w:rsidRPr="00E52743">
              <w:rPr>
                <w:rFonts w:eastAsia="Times New Roman" w:cs="Calibri"/>
                <w:sz w:val="12"/>
                <w:szCs w:val="12"/>
                <w:lang w:eastAsia="cs-CZ"/>
              </w:rPr>
              <w:t>za maximálního</w:t>
            </w:r>
            <w:r>
              <w:rPr>
                <w:rFonts w:eastAsia="Times New Roman" w:cs="Calibri"/>
                <w:sz w:val="12"/>
                <w:szCs w:val="12"/>
                <w:lang w:eastAsia="cs-CZ"/>
              </w:rPr>
              <w:t xml:space="preserve"> </w:t>
            </w:r>
            <w:r w:rsidRPr="00E52743">
              <w:rPr>
                <w:rFonts w:eastAsia="Times New Roman" w:cs="Calibri"/>
                <w:sz w:val="12"/>
                <w:szCs w:val="12"/>
                <w:lang w:eastAsia="cs-CZ"/>
              </w:rPr>
              <w:t>provozního</w:t>
            </w:r>
            <w:r>
              <w:rPr>
                <w:rFonts w:eastAsia="Times New Roman" w:cs="Calibri"/>
                <w:sz w:val="12"/>
                <w:szCs w:val="12"/>
                <w:lang w:eastAsia="cs-CZ"/>
              </w:rPr>
              <w:t xml:space="preserve"> </w:t>
            </w:r>
            <w:r w:rsidRPr="00E52743">
              <w:rPr>
                <w:rFonts w:eastAsia="Times New Roman" w:cs="Calibri"/>
                <w:sz w:val="12"/>
                <w:szCs w:val="12"/>
                <w:lang w:eastAsia="cs-CZ"/>
              </w:rPr>
              <w:t>výkonu</w:t>
            </w:r>
            <w:r>
              <w:rPr>
                <w:rFonts w:eastAsia="Times New Roman" w:cs="Calibri"/>
                <w:sz w:val="12"/>
                <w:szCs w:val="12"/>
                <w:lang w:eastAsia="cs-CZ"/>
              </w:rPr>
              <w:t xml:space="preserve"> </w:t>
            </w:r>
            <w:r w:rsidRPr="00E52743">
              <w:rPr>
                <w:rFonts w:eastAsia="Times New Roman" w:cs="Calibri"/>
                <w:sz w:val="12"/>
                <w:szCs w:val="12"/>
                <w:lang w:eastAsia="cs-CZ"/>
              </w:rPr>
              <w:t>všech</w:t>
            </w:r>
            <w:r>
              <w:rPr>
                <w:rFonts w:eastAsia="Times New Roman" w:cs="Calibri"/>
                <w:sz w:val="12"/>
                <w:szCs w:val="12"/>
                <w:lang w:eastAsia="cs-CZ"/>
              </w:rPr>
              <w:t xml:space="preserve"> </w:t>
            </w:r>
            <w:r w:rsidRPr="00E52743">
              <w:rPr>
                <w:rFonts w:eastAsia="Times New Roman" w:cs="Calibri"/>
                <w:sz w:val="12"/>
                <w:szCs w:val="12"/>
                <w:lang w:eastAsia="cs-CZ"/>
              </w:rPr>
              <w:t>zdrojů</w:t>
            </w:r>
            <w:r>
              <w:rPr>
                <w:rFonts w:eastAsia="Times New Roman" w:cs="Calibri"/>
                <w:sz w:val="12"/>
                <w:szCs w:val="12"/>
                <w:lang w:eastAsia="cs-CZ"/>
              </w:rPr>
              <w:t xml:space="preserve"> </w:t>
            </w:r>
            <w:r w:rsidRPr="00E52743">
              <w:rPr>
                <w:rFonts w:eastAsia="Times New Roman" w:cs="Calibri"/>
                <w:sz w:val="12"/>
                <w:szCs w:val="12"/>
                <w:lang w:eastAsia="cs-CZ"/>
              </w:rPr>
              <w:t>hluku</w:t>
            </w:r>
            <w:r>
              <w:rPr>
                <w:rFonts w:eastAsia="Times New Roman" w:cs="Calibri"/>
                <w:sz w:val="12"/>
                <w:szCs w:val="12"/>
                <w:lang w:eastAsia="cs-CZ"/>
              </w:rPr>
              <w:t xml:space="preserve"> </w:t>
            </w:r>
            <w:r w:rsidRPr="00E52743">
              <w:rPr>
                <w:rFonts w:eastAsia="Times New Roman" w:cs="Calibri"/>
                <w:sz w:val="12"/>
                <w:szCs w:val="12"/>
                <w:lang w:eastAsia="cs-CZ"/>
              </w:rPr>
              <w:t>v</w:t>
            </w:r>
            <w:r>
              <w:rPr>
                <w:rFonts w:eastAsia="Times New Roman" w:cs="Calibri"/>
                <w:sz w:val="12"/>
                <w:szCs w:val="12"/>
                <w:lang w:eastAsia="cs-CZ"/>
              </w:rPr>
              <w:t xml:space="preserve"> </w:t>
            </w:r>
            <w:r w:rsidRPr="00E52743">
              <w:rPr>
                <w:rFonts w:eastAsia="Times New Roman" w:cs="Calibri"/>
                <w:sz w:val="12"/>
                <w:szCs w:val="12"/>
                <w:lang w:eastAsia="cs-CZ"/>
              </w:rPr>
              <w:t>objektu</w:t>
            </w:r>
            <w:r>
              <w:rPr>
                <w:rFonts w:eastAsia="Times New Roman" w:cs="Calibri"/>
                <w:sz w:val="12"/>
                <w:szCs w:val="12"/>
                <w:lang w:eastAsia="cs-CZ"/>
              </w:rPr>
              <w:t xml:space="preserve"> </w:t>
            </w:r>
            <w:r w:rsidRPr="00E52743">
              <w:rPr>
                <w:rFonts w:eastAsia="Times New Roman" w:cs="Calibri"/>
                <w:sz w:val="12"/>
                <w:szCs w:val="12"/>
                <w:lang w:eastAsia="cs-CZ"/>
              </w:rPr>
              <w:t>„Multifunkční</w:t>
            </w:r>
            <w:r>
              <w:rPr>
                <w:rFonts w:eastAsia="Times New Roman" w:cs="Calibri"/>
                <w:sz w:val="12"/>
                <w:szCs w:val="12"/>
                <w:lang w:eastAsia="cs-CZ"/>
              </w:rPr>
              <w:t xml:space="preserve"> </w:t>
            </w:r>
            <w:r w:rsidRPr="00E52743">
              <w:rPr>
                <w:rFonts w:eastAsia="Times New Roman" w:cs="Calibri"/>
                <w:sz w:val="12"/>
                <w:szCs w:val="12"/>
                <w:lang w:eastAsia="cs-CZ"/>
              </w:rPr>
              <w:t>sportovní</w:t>
            </w:r>
            <w:r>
              <w:rPr>
                <w:rFonts w:eastAsia="Times New Roman" w:cs="Calibri"/>
                <w:sz w:val="12"/>
                <w:szCs w:val="12"/>
                <w:lang w:eastAsia="cs-CZ"/>
              </w:rPr>
              <w:t xml:space="preserve"> </w:t>
            </w:r>
            <w:r w:rsidRPr="00E52743">
              <w:rPr>
                <w:rFonts w:eastAsia="Times New Roman" w:cs="Calibri"/>
                <w:sz w:val="12"/>
                <w:szCs w:val="12"/>
                <w:lang w:eastAsia="cs-CZ"/>
              </w:rPr>
              <w:t>a kulturní</w:t>
            </w:r>
            <w:r>
              <w:rPr>
                <w:rFonts w:eastAsia="Times New Roman" w:cs="Calibri"/>
                <w:sz w:val="12"/>
                <w:szCs w:val="12"/>
                <w:lang w:eastAsia="cs-CZ"/>
              </w:rPr>
              <w:t xml:space="preserve"> </w:t>
            </w:r>
            <w:r w:rsidRPr="00E52743">
              <w:rPr>
                <w:rFonts w:eastAsia="Times New Roman" w:cs="Calibri"/>
                <w:sz w:val="12"/>
                <w:szCs w:val="12"/>
                <w:lang w:eastAsia="cs-CZ"/>
              </w:rPr>
              <w:t>pavilon“</w:t>
            </w:r>
            <w:r>
              <w:rPr>
                <w:rFonts w:eastAsia="Times New Roman" w:cs="Calibri"/>
                <w:sz w:val="12"/>
                <w:szCs w:val="12"/>
                <w:lang w:eastAsia="cs-CZ"/>
              </w:rPr>
              <w:t xml:space="preserve"> </w:t>
            </w:r>
            <w:r w:rsidRPr="00E52743">
              <w:rPr>
                <w:rFonts w:eastAsia="Times New Roman" w:cs="Calibri"/>
                <w:sz w:val="12"/>
                <w:szCs w:val="12"/>
                <w:lang w:eastAsia="cs-CZ"/>
              </w:rPr>
              <w:t>(stacionární</w:t>
            </w:r>
            <w:r>
              <w:rPr>
                <w:rFonts w:eastAsia="Times New Roman" w:cs="Calibri"/>
                <w:sz w:val="12"/>
                <w:szCs w:val="12"/>
                <w:lang w:eastAsia="cs-CZ"/>
              </w:rPr>
              <w:t xml:space="preserve"> </w:t>
            </w:r>
            <w:r w:rsidRPr="00E52743">
              <w:rPr>
                <w:rFonts w:eastAsia="Times New Roman" w:cs="Calibri"/>
                <w:sz w:val="12"/>
                <w:szCs w:val="12"/>
                <w:lang w:eastAsia="cs-CZ"/>
              </w:rPr>
              <w:t>zdroje,</w:t>
            </w:r>
            <w:r>
              <w:rPr>
                <w:rFonts w:eastAsia="Times New Roman" w:cs="Calibri"/>
                <w:sz w:val="12"/>
                <w:szCs w:val="12"/>
                <w:lang w:eastAsia="cs-CZ"/>
              </w:rPr>
              <w:t xml:space="preserve"> </w:t>
            </w:r>
            <w:r w:rsidRPr="00E52743">
              <w:rPr>
                <w:rFonts w:eastAsia="Times New Roman" w:cs="Calibri"/>
                <w:sz w:val="12"/>
                <w:szCs w:val="12"/>
                <w:lang w:eastAsia="cs-CZ"/>
              </w:rPr>
              <w:t>koncerty,</w:t>
            </w:r>
            <w:r>
              <w:rPr>
                <w:rFonts w:eastAsia="Times New Roman" w:cs="Calibri"/>
                <w:sz w:val="12"/>
                <w:szCs w:val="12"/>
                <w:lang w:eastAsia="cs-CZ"/>
              </w:rPr>
              <w:t xml:space="preserve"> </w:t>
            </w:r>
            <w:r w:rsidRPr="00E52743">
              <w:rPr>
                <w:rFonts w:eastAsia="Times New Roman" w:cs="Calibri"/>
                <w:sz w:val="12"/>
                <w:szCs w:val="12"/>
                <w:lang w:eastAsia="cs-CZ"/>
              </w:rPr>
              <w:t>atd.)</w:t>
            </w:r>
            <w:r>
              <w:rPr>
                <w:rFonts w:eastAsia="Times New Roman" w:cs="Calibri"/>
                <w:sz w:val="12"/>
                <w:szCs w:val="12"/>
                <w:lang w:eastAsia="cs-CZ"/>
              </w:rPr>
              <w:t xml:space="preserve"> </w:t>
            </w:r>
            <w:r w:rsidRPr="00E52743">
              <w:rPr>
                <w:rFonts w:eastAsia="Times New Roman" w:cs="Calibri"/>
                <w:sz w:val="12"/>
                <w:szCs w:val="12"/>
                <w:lang w:eastAsia="cs-CZ"/>
              </w:rPr>
              <w:t>dokladující</w:t>
            </w:r>
            <w:r>
              <w:rPr>
                <w:rFonts w:eastAsia="Times New Roman" w:cs="Calibri"/>
                <w:sz w:val="12"/>
                <w:szCs w:val="12"/>
                <w:lang w:eastAsia="cs-CZ"/>
              </w:rPr>
              <w:t xml:space="preserve"> </w:t>
            </w:r>
            <w:r w:rsidRPr="00E52743">
              <w:rPr>
                <w:rFonts w:eastAsia="Times New Roman" w:cs="Calibri"/>
                <w:sz w:val="12"/>
                <w:szCs w:val="12"/>
                <w:lang w:eastAsia="cs-CZ"/>
              </w:rPr>
              <w:t>v dotčených</w:t>
            </w:r>
            <w:r>
              <w:rPr>
                <w:rFonts w:eastAsia="Times New Roman" w:cs="Calibri"/>
                <w:sz w:val="12"/>
                <w:szCs w:val="12"/>
                <w:lang w:eastAsia="cs-CZ"/>
              </w:rPr>
              <w:t xml:space="preserve"> </w:t>
            </w:r>
            <w:r w:rsidRPr="00E52743">
              <w:rPr>
                <w:rFonts w:eastAsia="Times New Roman" w:cs="Calibri"/>
                <w:sz w:val="12"/>
                <w:szCs w:val="12"/>
                <w:lang w:eastAsia="cs-CZ"/>
              </w:rPr>
              <w:t>chráněných venkovních</w:t>
            </w:r>
            <w:r>
              <w:rPr>
                <w:rFonts w:eastAsia="Times New Roman" w:cs="Calibri"/>
                <w:sz w:val="12"/>
                <w:szCs w:val="12"/>
                <w:lang w:eastAsia="cs-CZ"/>
              </w:rPr>
              <w:t xml:space="preserve"> </w:t>
            </w:r>
            <w:r w:rsidRPr="00E52743">
              <w:rPr>
                <w:rFonts w:eastAsia="Times New Roman" w:cs="Calibri"/>
                <w:sz w:val="12"/>
                <w:szCs w:val="12"/>
                <w:lang w:eastAsia="cs-CZ"/>
              </w:rPr>
              <w:t>prostorech</w:t>
            </w:r>
            <w:r>
              <w:rPr>
                <w:rFonts w:eastAsia="Times New Roman" w:cs="Calibri"/>
                <w:sz w:val="12"/>
                <w:szCs w:val="12"/>
                <w:lang w:eastAsia="cs-CZ"/>
              </w:rPr>
              <w:t xml:space="preserve"> </w:t>
            </w:r>
            <w:r w:rsidRPr="00E52743">
              <w:rPr>
                <w:rFonts w:eastAsia="Times New Roman" w:cs="Calibri"/>
                <w:sz w:val="12"/>
                <w:szCs w:val="12"/>
                <w:lang w:eastAsia="cs-CZ"/>
              </w:rPr>
              <w:t>stavby</w:t>
            </w:r>
            <w:r>
              <w:rPr>
                <w:rFonts w:eastAsia="Times New Roman" w:cs="Calibri"/>
                <w:sz w:val="12"/>
                <w:szCs w:val="12"/>
                <w:lang w:eastAsia="cs-CZ"/>
              </w:rPr>
              <w:t xml:space="preserve"> </w:t>
            </w:r>
            <w:r w:rsidRPr="00E52743">
              <w:rPr>
                <w:rFonts w:eastAsia="Times New Roman" w:cs="Calibri"/>
                <w:sz w:val="12"/>
                <w:szCs w:val="12"/>
                <w:lang w:eastAsia="cs-CZ"/>
              </w:rPr>
              <w:t>(nejexponovanějších</w:t>
            </w:r>
            <w:r>
              <w:rPr>
                <w:rFonts w:eastAsia="Times New Roman" w:cs="Calibri"/>
                <w:sz w:val="12"/>
                <w:szCs w:val="12"/>
                <w:lang w:eastAsia="cs-CZ"/>
              </w:rPr>
              <w:t xml:space="preserve"> </w:t>
            </w:r>
            <w:r w:rsidRPr="00E52743">
              <w:rPr>
                <w:rFonts w:eastAsia="Times New Roman" w:cs="Calibri"/>
                <w:sz w:val="12"/>
                <w:szCs w:val="12"/>
                <w:lang w:eastAsia="cs-CZ"/>
              </w:rPr>
              <w:t>a</w:t>
            </w:r>
            <w:r>
              <w:rPr>
                <w:rFonts w:eastAsia="Times New Roman" w:cs="Calibri"/>
                <w:sz w:val="12"/>
                <w:szCs w:val="12"/>
                <w:lang w:eastAsia="cs-CZ"/>
              </w:rPr>
              <w:t xml:space="preserve"> </w:t>
            </w:r>
            <w:r w:rsidRPr="00E52743">
              <w:rPr>
                <w:rFonts w:eastAsia="Times New Roman" w:cs="Calibri"/>
                <w:sz w:val="12"/>
                <w:szCs w:val="12"/>
                <w:lang w:eastAsia="cs-CZ"/>
              </w:rPr>
              <w:t>směrem</w:t>
            </w:r>
            <w:r>
              <w:rPr>
                <w:rFonts w:eastAsia="Times New Roman" w:cs="Calibri"/>
                <w:sz w:val="12"/>
                <w:szCs w:val="12"/>
                <w:lang w:eastAsia="cs-CZ"/>
              </w:rPr>
              <w:t xml:space="preserve"> </w:t>
            </w:r>
            <w:r w:rsidRPr="00E52743">
              <w:rPr>
                <w:rFonts w:eastAsia="Times New Roman" w:cs="Calibri"/>
                <w:sz w:val="12"/>
                <w:szCs w:val="12"/>
                <w:lang w:eastAsia="cs-CZ"/>
              </w:rPr>
              <w:t>ke</w:t>
            </w:r>
            <w:r>
              <w:rPr>
                <w:rFonts w:eastAsia="Times New Roman" w:cs="Calibri"/>
                <w:sz w:val="12"/>
                <w:szCs w:val="12"/>
                <w:lang w:eastAsia="cs-CZ"/>
              </w:rPr>
              <w:t xml:space="preserve"> </w:t>
            </w:r>
            <w:r w:rsidRPr="00E52743">
              <w:rPr>
                <w:rFonts w:eastAsia="Times New Roman" w:cs="Calibri"/>
                <w:sz w:val="12"/>
                <w:szCs w:val="12"/>
                <w:lang w:eastAsia="cs-CZ"/>
              </w:rPr>
              <w:t>Žlutému</w:t>
            </w:r>
            <w:r>
              <w:rPr>
                <w:rFonts w:eastAsia="Times New Roman" w:cs="Calibri"/>
                <w:sz w:val="12"/>
                <w:szCs w:val="12"/>
                <w:lang w:eastAsia="cs-CZ"/>
              </w:rPr>
              <w:t xml:space="preserve"> </w:t>
            </w:r>
            <w:r w:rsidRPr="00E52743">
              <w:rPr>
                <w:rFonts w:eastAsia="Times New Roman" w:cs="Calibri"/>
                <w:sz w:val="12"/>
                <w:szCs w:val="12"/>
                <w:lang w:eastAsia="cs-CZ"/>
              </w:rPr>
              <w:t>kopci</w:t>
            </w:r>
            <w:r>
              <w:rPr>
                <w:rFonts w:eastAsia="Times New Roman" w:cs="Calibri"/>
                <w:sz w:val="12"/>
                <w:szCs w:val="12"/>
                <w:lang w:eastAsia="cs-CZ"/>
              </w:rPr>
              <w:t xml:space="preserve"> </w:t>
            </w:r>
            <w:r w:rsidRPr="00E52743">
              <w:rPr>
                <w:rFonts w:eastAsia="Times New Roman" w:cs="Calibri"/>
                <w:sz w:val="12"/>
                <w:szCs w:val="12"/>
                <w:lang w:eastAsia="cs-CZ"/>
              </w:rPr>
              <w:t xml:space="preserve">výše situovaných) nepřekročení hygienických limitů hluku pro denní a noční dobu stanovených </w:t>
            </w:r>
          </w:p>
          <w:p w14:paraId="4336A681" w14:textId="77777777" w:rsidR="00D1426E" w:rsidRDefault="00E52743" w:rsidP="00E52743">
            <w:pPr>
              <w:spacing w:after="0" w:line="240" w:lineRule="auto"/>
              <w:ind w:left="0"/>
              <w:jc w:val="left"/>
              <w:rPr>
                <w:rFonts w:eastAsia="Times New Roman" w:cs="Calibri"/>
                <w:sz w:val="12"/>
                <w:szCs w:val="12"/>
                <w:lang w:eastAsia="cs-CZ"/>
              </w:rPr>
            </w:pPr>
            <w:r w:rsidRPr="00E52743">
              <w:rPr>
                <w:rFonts w:eastAsia="Times New Roman" w:cs="Calibri"/>
                <w:sz w:val="12"/>
                <w:szCs w:val="12"/>
                <w:lang w:eastAsia="cs-CZ"/>
              </w:rPr>
              <w:t>v nařízení vlády č. 272/2011 Sb., o ochraně zdraví před nepříznivými účinky hluku a vibrací, ve</w:t>
            </w:r>
            <w:r>
              <w:rPr>
                <w:rFonts w:eastAsia="Times New Roman" w:cs="Calibri"/>
                <w:sz w:val="12"/>
                <w:szCs w:val="12"/>
                <w:lang w:eastAsia="cs-CZ"/>
              </w:rPr>
              <w:t xml:space="preserve"> </w:t>
            </w:r>
            <w:r w:rsidRPr="00E52743">
              <w:rPr>
                <w:rFonts w:eastAsia="Times New Roman" w:cs="Calibri"/>
                <w:sz w:val="12"/>
                <w:szCs w:val="12"/>
                <w:lang w:eastAsia="cs-CZ"/>
              </w:rPr>
              <w:t>znění</w:t>
            </w:r>
            <w:r>
              <w:rPr>
                <w:rFonts w:eastAsia="Times New Roman" w:cs="Calibri"/>
                <w:sz w:val="12"/>
                <w:szCs w:val="12"/>
                <w:lang w:eastAsia="cs-CZ"/>
              </w:rPr>
              <w:t xml:space="preserve"> </w:t>
            </w:r>
            <w:r w:rsidRPr="00E52743">
              <w:rPr>
                <w:rFonts w:eastAsia="Times New Roman" w:cs="Calibri"/>
                <w:sz w:val="12"/>
                <w:szCs w:val="12"/>
                <w:lang w:eastAsia="cs-CZ"/>
              </w:rPr>
              <w:t>pozdějších</w:t>
            </w:r>
            <w:r>
              <w:rPr>
                <w:rFonts w:eastAsia="Times New Roman" w:cs="Calibri"/>
                <w:sz w:val="12"/>
                <w:szCs w:val="12"/>
                <w:lang w:eastAsia="cs-CZ"/>
              </w:rPr>
              <w:t xml:space="preserve"> </w:t>
            </w:r>
            <w:r w:rsidRPr="00E52743">
              <w:rPr>
                <w:rFonts w:eastAsia="Times New Roman" w:cs="Calibri"/>
                <w:sz w:val="12"/>
                <w:szCs w:val="12"/>
                <w:lang w:eastAsia="cs-CZ"/>
              </w:rPr>
              <w:t>předpisů.</w:t>
            </w:r>
            <w:r>
              <w:rPr>
                <w:rFonts w:eastAsia="Times New Roman" w:cs="Calibri"/>
                <w:sz w:val="12"/>
                <w:szCs w:val="12"/>
                <w:lang w:eastAsia="cs-CZ"/>
              </w:rPr>
              <w:t xml:space="preserve"> </w:t>
            </w:r>
            <w:r w:rsidRPr="00E52743">
              <w:rPr>
                <w:rFonts w:eastAsia="Times New Roman" w:cs="Calibri"/>
                <w:sz w:val="12"/>
                <w:szCs w:val="12"/>
                <w:lang w:eastAsia="cs-CZ"/>
              </w:rPr>
              <w:t>Výsledky</w:t>
            </w:r>
            <w:r>
              <w:rPr>
                <w:rFonts w:eastAsia="Times New Roman" w:cs="Calibri"/>
                <w:sz w:val="12"/>
                <w:szCs w:val="12"/>
                <w:lang w:eastAsia="cs-CZ"/>
              </w:rPr>
              <w:t xml:space="preserve"> </w:t>
            </w:r>
            <w:r w:rsidRPr="00E52743">
              <w:rPr>
                <w:rFonts w:eastAsia="Times New Roman" w:cs="Calibri"/>
                <w:sz w:val="12"/>
                <w:szCs w:val="12"/>
                <w:lang w:eastAsia="cs-CZ"/>
              </w:rPr>
              <w:t>měření</w:t>
            </w:r>
            <w:r>
              <w:rPr>
                <w:rFonts w:eastAsia="Times New Roman" w:cs="Calibri"/>
                <w:sz w:val="12"/>
                <w:szCs w:val="12"/>
                <w:lang w:eastAsia="cs-CZ"/>
              </w:rPr>
              <w:t xml:space="preserve"> </w:t>
            </w:r>
            <w:r w:rsidRPr="00E52743">
              <w:rPr>
                <w:rFonts w:eastAsia="Times New Roman" w:cs="Calibri"/>
                <w:sz w:val="12"/>
                <w:szCs w:val="12"/>
                <w:lang w:eastAsia="cs-CZ"/>
              </w:rPr>
              <w:t>hluku</w:t>
            </w:r>
            <w:r>
              <w:rPr>
                <w:rFonts w:eastAsia="Times New Roman" w:cs="Calibri"/>
                <w:sz w:val="12"/>
                <w:szCs w:val="12"/>
                <w:lang w:eastAsia="cs-CZ"/>
              </w:rPr>
              <w:t xml:space="preserve"> </w:t>
            </w:r>
            <w:r w:rsidRPr="00E52743">
              <w:rPr>
                <w:rFonts w:eastAsia="Times New Roman" w:cs="Calibri"/>
                <w:sz w:val="12"/>
                <w:szCs w:val="12"/>
                <w:lang w:eastAsia="cs-CZ"/>
              </w:rPr>
              <w:t>budou</w:t>
            </w:r>
            <w:r>
              <w:rPr>
                <w:rFonts w:eastAsia="Times New Roman" w:cs="Calibri"/>
                <w:sz w:val="12"/>
                <w:szCs w:val="12"/>
                <w:lang w:eastAsia="cs-CZ"/>
              </w:rPr>
              <w:t xml:space="preserve"> </w:t>
            </w:r>
            <w:r w:rsidRPr="00E52743">
              <w:rPr>
                <w:rFonts w:eastAsia="Times New Roman" w:cs="Calibri"/>
                <w:sz w:val="12"/>
                <w:szCs w:val="12"/>
                <w:lang w:eastAsia="cs-CZ"/>
              </w:rPr>
              <w:t>předloženy</w:t>
            </w:r>
            <w:r>
              <w:rPr>
                <w:rFonts w:eastAsia="Times New Roman" w:cs="Calibri"/>
                <w:sz w:val="12"/>
                <w:szCs w:val="12"/>
                <w:lang w:eastAsia="cs-CZ"/>
              </w:rPr>
              <w:t xml:space="preserve"> </w:t>
            </w:r>
            <w:r w:rsidRPr="00E52743">
              <w:rPr>
                <w:rFonts w:eastAsia="Times New Roman" w:cs="Calibri"/>
                <w:sz w:val="12"/>
                <w:szCs w:val="12"/>
                <w:lang w:eastAsia="cs-CZ"/>
              </w:rPr>
              <w:t>KHS</w:t>
            </w:r>
            <w:r>
              <w:rPr>
                <w:rFonts w:eastAsia="Times New Roman" w:cs="Calibri"/>
                <w:sz w:val="12"/>
                <w:szCs w:val="12"/>
                <w:lang w:eastAsia="cs-CZ"/>
              </w:rPr>
              <w:t xml:space="preserve"> </w:t>
            </w:r>
            <w:r w:rsidRPr="00E52743">
              <w:rPr>
                <w:rFonts w:eastAsia="Times New Roman" w:cs="Calibri"/>
                <w:sz w:val="12"/>
                <w:szCs w:val="12"/>
                <w:lang w:eastAsia="cs-CZ"/>
              </w:rPr>
              <w:t>JmK</w:t>
            </w:r>
            <w:r>
              <w:rPr>
                <w:rFonts w:eastAsia="Times New Roman" w:cs="Calibri"/>
                <w:sz w:val="12"/>
                <w:szCs w:val="12"/>
                <w:lang w:eastAsia="cs-CZ"/>
              </w:rPr>
              <w:t xml:space="preserve"> </w:t>
            </w:r>
            <w:r w:rsidRPr="00E52743">
              <w:rPr>
                <w:rFonts w:eastAsia="Times New Roman" w:cs="Calibri"/>
                <w:sz w:val="12"/>
                <w:szCs w:val="12"/>
                <w:lang w:eastAsia="cs-CZ"/>
              </w:rPr>
              <w:t>k posouzení.</w:t>
            </w:r>
          </w:p>
          <w:p w14:paraId="61B1AB2D" w14:textId="33E0E58C" w:rsidR="008D36C6" w:rsidRPr="0043080E" w:rsidRDefault="008D36C6" w:rsidP="00E52743">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r>
              <w:rPr>
                <w:rFonts w:eastAsia="Times New Roman" w:cs="Calibri"/>
                <w:sz w:val="12"/>
                <w:szCs w:val="12"/>
                <w:lang w:eastAsia="cs-CZ"/>
              </w:rPr>
              <w:t>.</w:t>
            </w:r>
          </w:p>
        </w:tc>
      </w:tr>
      <w:tr w:rsidR="00D1426E" w:rsidRPr="0043080E" w14:paraId="219F951A"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4EF658CE" w14:textId="3BD202CC"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w:t>
            </w:r>
            <w:r w:rsidR="0043080E" w:rsidRPr="0043080E">
              <w:rPr>
                <w:rFonts w:eastAsia="Times New Roman" w:cs="Calibri"/>
                <w:sz w:val="12"/>
                <w:szCs w:val="12"/>
                <w:lang w:eastAsia="cs-CZ"/>
              </w:rPr>
              <w:t>8</w:t>
            </w:r>
          </w:p>
        </w:tc>
        <w:tc>
          <w:tcPr>
            <w:tcW w:w="1830" w:type="dxa"/>
            <w:tcBorders>
              <w:top w:val="nil"/>
              <w:left w:val="nil"/>
              <w:bottom w:val="single" w:sz="4" w:space="0" w:color="auto"/>
              <w:right w:val="nil"/>
            </w:tcBorders>
            <w:shd w:val="clear" w:color="auto" w:fill="auto"/>
            <w:vAlign w:val="center"/>
          </w:tcPr>
          <w:p w14:paraId="5BB9C727"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Teplárny Brno,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011A07BA" w14:textId="26CBA68A"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015290/2020/TB</w:t>
            </w:r>
          </w:p>
        </w:tc>
        <w:tc>
          <w:tcPr>
            <w:tcW w:w="757" w:type="dxa"/>
            <w:tcBorders>
              <w:top w:val="nil"/>
              <w:left w:val="nil"/>
              <w:bottom w:val="single" w:sz="4" w:space="0" w:color="auto"/>
              <w:right w:val="single" w:sz="4" w:space="0" w:color="auto"/>
            </w:tcBorders>
            <w:shd w:val="clear" w:color="auto" w:fill="auto"/>
            <w:vAlign w:val="center"/>
          </w:tcPr>
          <w:p w14:paraId="5EA714E7" w14:textId="3DB2E7C8"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17.8.2020</w:t>
            </w:r>
          </w:p>
        </w:tc>
        <w:tc>
          <w:tcPr>
            <w:tcW w:w="4704" w:type="dxa"/>
            <w:tcBorders>
              <w:top w:val="nil"/>
              <w:left w:val="nil"/>
              <w:bottom w:val="single" w:sz="4" w:space="0" w:color="auto"/>
              <w:right w:val="single" w:sz="4" w:space="0" w:color="auto"/>
            </w:tcBorders>
            <w:shd w:val="clear" w:color="auto" w:fill="auto"/>
            <w:vAlign w:val="center"/>
          </w:tcPr>
          <w:p w14:paraId="470BA112" w14:textId="310ED18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Souhlasné stanovisko bez námitek, </w:t>
            </w:r>
            <w:r w:rsidRPr="0043080E">
              <w:rPr>
                <w:rFonts w:eastAsia="Times New Roman" w:cs="Calibri"/>
                <w:color w:val="FF0000"/>
                <w:sz w:val="12"/>
                <w:szCs w:val="12"/>
                <w:lang w:eastAsia="cs-CZ"/>
              </w:rPr>
              <w:t>s podmínkami pro realizaci a pro další stupeň dokumentace</w:t>
            </w:r>
            <w:r w:rsidRPr="0043080E">
              <w:rPr>
                <w:rFonts w:eastAsia="Times New Roman" w:cs="Calibri"/>
                <w:sz w:val="12"/>
                <w:szCs w:val="12"/>
                <w:lang w:eastAsia="cs-CZ"/>
              </w:rPr>
              <w:t>.</w:t>
            </w:r>
          </w:p>
          <w:p w14:paraId="7607958A" w14:textId="6F6713BB" w:rsidR="00D1426E" w:rsidRPr="0043080E" w:rsidRDefault="00D1426E" w:rsidP="00D1426E">
            <w:pPr>
              <w:pStyle w:val="Odstavecseseznamem"/>
              <w:numPr>
                <w:ilvl w:val="0"/>
                <w:numId w:val="11"/>
              </w:numPr>
              <w:spacing w:after="0" w:line="240" w:lineRule="auto"/>
              <w:jc w:val="left"/>
              <w:rPr>
                <w:rFonts w:eastAsia="Times New Roman" w:cs="Calibri"/>
                <w:color w:val="FF0000"/>
                <w:sz w:val="12"/>
                <w:szCs w:val="12"/>
                <w:lang w:eastAsia="cs-CZ"/>
              </w:rPr>
            </w:pPr>
            <w:r w:rsidRPr="0043080E">
              <w:rPr>
                <w:rFonts w:eastAsia="Times New Roman" w:cs="Calibri"/>
                <w:color w:val="FF0000"/>
                <w:sz w:val="12"/>
                <w:szCs w:val="12"/>
                <w:lang w:eastAsia="cs-CZ"/>
              </w:rPr>
              <w:t>Při návrhu a realizaci akce obecně budou respektována ustanovení zákona č. 458/2000 Sb. v platném znění (Energetický zákon), zejména pak ochranné pásmo teplených sítí TB, které činí půdorysně 2,5m na obě strany od okraje tepelného vedení.</w:t>
            </w:r>
          </w:p>
          <w:p w14:paraId="606CDC93" w14:textId="3A9E2D62" w:rsidR="00D1426E" w:rsidRPr="0043080E" w:rsidRDefault="00D1426E" w:rsidP="00D1426E">
            <w:pPr>
              <w:pStyle w:val="Odstavecseseznamem"/>
              <w:numPr>
                <w:ilvl w:val="0"/>
                <w:numId w:val="11"/>
              </w:numPr>
              <w:spacing w:after="0" w:line="240" w:lineRule="auto"/>
              <w:jc w:val="left"/>
              <w:rPr>
                <w:rFonts w:eastAsia="Times New Roman" w:cs="Calibri"/>
                <w:color w:val="FF0000"/>
                <w:sz w:val="12"/>
                <w:szCs w:val="12"/>
                <w:lang w:eastAsia="cs-CZ"/>
              </w:rPr>
            </w:pPr>
            <w:r w:rsidRPr="0043080E">
              <w:rPr>
                <w:rFonts w:eastAsia="Times New Roman" w:cs="Calibri"/>
                <w:color w:val="FF0000"/>
                <w:sz w:val="12"/>
                <w:szCs w:val="12"/>
                <w:lang w:eastAsia="cs-CZ"/>
              </w:rPr>
              <w:t>Budou dodržena příslušná ustanovení prostorové normy ČSN 73 6005.</w:t>
            </w:r>
          </w:p>
          <w:p w14:paraId="613FD973" w14:textId="70DA7DE1" w:rsidR="00D1426E" w:rsidRPr="0043080E" w:rsidRDefault="00D1426E" w:rsidP="00D1426E">
            <w:pPr>
              <w:pStyle w:val="Odstavecseseznamem"/>
              <w:numPr>
                <w:ilvl w:val="0"/>
                <w:numId w:val="11"/>
              </w:numPr>
              <w:spacing w:after="0" w:line="240" w:lineRule="auto"/>
              <w:jc w:val="left"/>
              <w:rPr>
                <w:rFonts w:eastAsia="Times New Roman" w:cs="Calibri"/>
                <w:color w:val="FF0000"/>
                <w:sz w:val="12"/>
                <w:szCs w:val="12"/>
                <w:lang w:eastAsia="cs-CZ"/>
              </w:rPr>
            </w:pPr>
            <w:r w:rsidRPr="0043080E">
              <w:rPr>
                <w:rFonts w:eastAsia="Times New Roman" w:cs="Calibri"/>
                <w:color w:val="FF0000"/>
                <w:sz w:val="12"/>
                <w:szCs w:val="12"/>
                <w:lang w:eastAsia="cs-CZ"/>
              </w:rPr>
              <w:t>Výměníková stanice bude konstrukčně navržena na maximální teplotu (tepelnou odolnost) 130 °C a tlak (tlaková úroveň) PN 25. Kapacitně bude navržena na přívodní teplotu topné vody v topném období 100°C při venkovní teplotě -12°C, v mimo topném období na teplotu topné vody 70°C. Maximální možná teploty vratné vody do systému ZTE z odběrného zařízení je 64°C. Teplota vratné vody do systému ZTE při samostatné přípravě teplé vody v mimo topném období nesmí překročit 30°C.</w:t>
            </w:r>
          </w:p>
          <w:p w14:paraId="091C0DB0" w14:textId="120049D7" w:rsidR="00D1426E" w:rsidRPr="0043080E" w:rsidRDefault="00D1426E" w:rsidP="00D1426E">
            <w:pPr>
              <w:pStyle w:val="Odstavecseseznamem"/>
              <w:numPr>
                <w:ilvl w:val="0"/>
                <w:numId w:val="11"/>
              </w:numPr>
              <w:spacing w:after="0" w:line="240" w:lineRule="auto"/>
              <w:jc w:val="left"/>
              <w:rPr>
                <w:rFonts w:eastAsia="Times New Roman" w:cs="Calibri"/>
                <w:color w:val="FF0000"/>
                <w:sz w:val="12"/>
                <w:szCs w:val="12"/>
                <w:lang w:eastAsia="cs-CZ"/>
              </w:rPr>
            </w:pPr>
            <w:r w:rsidRPr="0043080E">
              <w:rPr>
                <w:rFonts w:eastAsia="Times New Roman" w:cs="Calibri"/>
                <w:color w:val="FF0000"/>
                <w:sz w:val="12"/>
                <w:szCs w:val="12"/>
                <w:lang w:eastAsia="cs-CZ"/>
              </w:rPr>
              <w:t>Projektová dokumentace pro provádění stavby horkovodní výměníkové stanice bude do TB předána k vyjádření.</w:t>
            </w:r>
          </w:p>
          <w:p w14:paraId="4AD9D3CF" w14:textId="36C671C6"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sz w:val="12"/>
                <w:szCs w:val="12"/>
                <w:lang w:eastAsia="cs-CZ"/>
              </w:rPr>
              <w:t>Podrobná textace viz dokladová část</w:t>
            </w:r>
          </w:p>
        </w:tc>
      </w:tr>
      <w:tr w:rsidR="00D1426E" w:rsidRPr="0043080E" w14:paraId="4C88EB5B"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4998C7CA" w14:textId="65DD1A65"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29</w:t>
            </w:r>
          </w:p>
        </w:tc>
        <w:tc>
          <w:tcPr>
            <w:tcW w:w="1830" w:type="dxa"/>
            <w:tcBorders>
              <w:top w:val="nil"/>
              <w:left w:val="nil"/>
              <w:bottom w:val="single" w:sz="4" w:space="0" w:color="auto"/>
              <w:right w:val="nil"/>
            </w:tcBorders>
            <w:shd w:val="clear" w:color="auto" w:fill="auto"/>
            <w:vAlign w:val="center"/>
          </w:tcPr>
          <w:p w14:paraId="05357AB6" w14:textId="0ADD8109"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Teplárny Brno,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6FB141ED" w14:textId="4ECA1AE4"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color w:val="000000" w:themeColor="text1"/>
                <w:sz w:val="12"/>
                <w:szCs w:val="12"/>
                <w:lang w:eastAsia="cs-CZ"/>
              </w:rPr>
              <w:t>-</w:t>
            </w:r>
          </w:p>
        </w:tc>
        <w:tc>
          <w:tcPr>
            <w:tcW w:w="757" w:type="dxa"/>
            <w:tcBorders>
              <w:top w:val="nil"/>
              <w:left w:val="nil"/>
              <w:bottom w:val="single" w:sz="4" w:space="0" w:color="auto"/>
              <w:right w:val="single" w:sz="4" w:space="0" w:color="auto"/>
            </w:tcBorders>
            <w:shd w:val="clear" w:color="auto" w:fill="auto"/>
            <w:vAlign w:val="center"/>
          </w:tcPr>
          <w:p w14:paraId="7E3B0892" w14:textId="55B9636E"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22.9.2020</w:t>
            </w:r>
          </w:p>
        </w:tc>
        <w:tc>
          <w:tcPr>
            <w:tcW w:w="4704" w:type="dxa"/>
            <w:tcBorders>
              <w:top w:val="nil"/>
              <w:left w:val="nil"/>
              <w:bottom w:val="single" w:sz="4" w:space="0" w:color="auto"/>
              <w:right w:val="single" w:sz="4" w:space="0" w:color="auto"/>
            </w:tcBorders>
            <w:shd w:val="clear" w:color="auto" w:fill="auto"/>
            <w:vAlign w:val="center"/>
          </w:tcPr>
          <w:p w14:paraId="39C4C366" w14:textId="35D18C13"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Stanovisko lokálního distributora elektrické energie ke garanci připojení multifunkčního sportovního a kulturního pavilonu, k.ú. Pisárky k elektrické DS</w:t>
            </w:r>
          </w:p>
        </w:tc>
      </w:tr>
      <w:tr w:rsidR="00D1426E" w:rsidRPr="0043080E" w14:paraId="1DFD91B4"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5C925BA7" w14:textId="44FAD5A2"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w:t>
            </w:r>
            <w:r w:rsidR="00CB55EE" w:rsidRPr="0043080E">
              <w:rPr>
                <w:rFonts w:eastAsia="Times New Roman" w:cs="Calibri"/>
                <w:sz w:val="12"/>
                <w:szCs w:val="12"/>
                <w:lang w:eastAsia="cs-CZ"/>
              </w:rPr>
              <w:t>0</w:t>
            </w:r>
          </w:p>
        </w:tc>
        <w:tc>
          <w:tcPr>
            <w:tcW w:w="1830" w:type="dxa"/>
            <w:tcBorders>
              <w:top w:val="nil"/>
              <w:left w:val="nil"/>
              <w:bottom w:val="single" w:sz="4" w:space="0" w:color="auto"/>
              <w:right w:val="nil"/>
            </w:tcBorders>
            <w:shd w:val="clear" w:color="auto" w:fill="auto"/>
            <w:vAlign w:val="center"/>
          </w:tcPr>
          <w:p w14:paraId="75D2F101"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NIPI ČR, o.s., KS JmK</w:t>
            </w:r>
          </w:p>
        </w:tc>
        <w:tc>
          <w:tcPr>
            <w:tcW w:w="1828" w:type="dxa"/>
            <w:tcBorders>
              <w:top w:val="nil"/>
              <w:left w:val="single" w:sz="4" w:space="0" w:color="auto"/>
              <w:bottom w:val="single" w:sz="4" w:space="0" w:color="auto"/>
              <w:right w:val="single" w:sz="4" w:space="0" w:color="auto"/>
            </w:tcBorders>
            <w:shd w:val="clear" w:color="auto" w:fill="auto"/>
            <w:vAlign w:val="center"/>
          </w:tcPr>
          <w:p w14:paraId="38749D50"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115200060</w:t>
            </w:r>
          </w:p>
        </w:tc>
        <w:tc>
          <w:tcPr>
            <w:tcW w:w="757" w:type="dxa"/>
            <w:tcBorders>
              <w:top w:val="nil"/>
              <w:left w:val="nil"/>
              <w:bottom w:val="single" w:sz="4" w:space="0" w:color="auto"/>
              <w:right w:val="single" w:sz="4" w:space="0" w:color="auto"/>
            </w:tcBorders>
            <w:shd w:val="clear" w:color="auto" w:fill="auto"/>
            <w:vAlign w:val="center"/>
          </w:tcPr>
          <w:p w14:paraId="6CC3D9E8"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20.7.2020</w:t>
            </w:r>
          </w:p>
        </w:tc>
        <w:tc>
          <w:tcPr>
            <w:tcW w:w="4704" w:type="dxa"/>
            <w:tcBorders>
              <w:top w:val="nil"/>
              <w:left w:val="nil"/>
              <w:bottom w:val="single" w:sz="4" w:space="0" w:color="auto"/>
              <w:right w:val="single" w:sz="4" w:space="0" w:color="auto"/>
            </w:tcBorders>
            <w:shd w:val="clear" w:color="auto" w:fill="auto"/>
            <w:vAlign w:val="center"/>
          </w:tcPr>
          <w:p w14:paraId="308B7CF0"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podmínkami.</w:t>
            </w:r>
          </w:p>
          <w:p w14:paraId="7244CD24"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Veškeré připomínky zapracovány do dokumentace, popis v B souhrnná technická zpráva v odstavce B.2.4 </w:t>
            </w:r>
            <w:bookmarkStart w:id="0" w:name="_Toc47002036"/>
            <w:r w:rsidRPr="0043080E">
              <w:rPr>
                <w:rFonts w:eastAsia="Times New Roman" w:cs="Calibri"/>
                <w:sz w:val="12"/>
                <w:szCs w:val="12"/>
                <w:lang w:eastAsia="cs-CZ"/>
              </w:rPr>
              <w:t>Bezbariérové užívání stavby; zásady řešení přístupnosti a užívání stavby osobami se sníženou schopností pohybu nebo orientace včetně údajů o podmínkách pro výkon práce osob se zdravotním postižením.</w:t>
            </w:r>
            <w:bookmarkEnd w:id="0"/>
          </w:p>
          <w:p w14:paraId="547EC2A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14A16E28"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23CB597E" w14:textId="3E893900"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w:t>
            </w:r>
            <w:r w:rsidR="00CB55EE" w:rsidRPr="0043080E">
              <w:rPr>
                <w:rFonts w:eastAsia="Times New Roman" w:cs="Calibri"/>
                <w:sz w:val="12"/>
                <w:szCs w:val="12"/>
                <w:lang w:eastAsia="cs-CZ"/>
              </w:rPr>
              <w:t>1</w:t>
            </w:r>
          </w:p>
        </w:tc>
        <w:tc>
          <w:tcPr>
            <w:tcW w:w="1830" w:type="dxa"/>
            <w:tcBorders>
              <w:top w:val="nil"/>
              <w:left w:val="nil"/>
              <w:bottom w:val="single" w:sz="4" w:space="0" w:color="auto"/>
              <w:right w:val="nil"/>
            </w:tcBorders>
            <w:shd w:val="clear" w:color="auto" w:fill="auto"/>
            <w:vAlign w:val="center"/>
          </w:tcPr>
          <w:p w14:paraId="4B350BF7"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Státní energetická inspekce, územní inspektorát pro Jihomoravský kraj </w:t>
            </w:r>
          </w:p>
          <w:p w14:paraId="4D18F0BA"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a Kraj Vysočina</w:t>
            </w:r>
          </w:p>
        </w:tc>
        <w:tc>
          <w:tcPr>
            <w:tcW w:w="1828" w:type="dxa"/>
            <w:tcBorders>
              <w:top w:val="nil"/>
              <w:left w:val="single" w:sz="4" w:space="0" w:color="auto"/>
              <w:bottom w:val="single" w:sz="4" w:space="0" w:color="auto"/>
              <w:right w:val="single" w:sz="4" w:space="0" w:color="auto"/>
            </w:tcBorders>
            <w:shd w:val="clear" w:color="auto" w:fill="auto"/>
            <w:vAlign w:val="center"/>
          </w:tcPr>
          <w:p w14:paraId="50D7DBEC" w14:textId="53912FC2"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SEI-10531/2020/64.101-2</w:t>
            </w:r>
          </w:p>
        </w:tc>
        <w:tc>
          <w:tcPr>
            <w:tcW w:w="757" w:type="dxa"/>
            <w:tcBorders>
              <w:top w:val="nil"/>
              <w:left w:val="nil"/>
              <w:bottom w:val="single" w:sz="4" w:space="0" w:color="auto"/>
              <w:right w:val="single" w:sz="4" w:space="0" w:color="auto"/>
            </w:tcBorders>
            <w:shd w:val="clear" w:color="auto" w:fill="auto"/>
            <w:vAlign w:val="center"/>
          </w:tcPr>
          <w:p w14:paraId="041CCA19" w14:textId="34276C6E"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27.10.2020</w:t>
            </w:r>
          </w:p>
        </w:tc>
        <w:tc>
          <w:tcPr>
            <w:tcW w:w="4704" w:type="dxa"/>
            <w:tcBorders>
              <w:top w:val="nil"/>
              <w:left w:val="nil"/>
              <w:bottom w:val="single" w:sz="4" w:space="0" w:color="auto"/>
              <w:right w:val="single" w:sz="4" w:space="0" w:color="auto"/>
            </w:tcBorders>
            <w:shd w:val="clear" w:color="auto" w:fill="auto"/>
            <w:vAlign w:val="center"/>
          </w:tcPr>
          <w:p w14:paraId="2DC9474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w:t>
            </w:r>
          </w:p>
          <w:p w14:paraId="5F81E0FF" w14:textId="1DBF69CC"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0CFE1CCD"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100BAE01" w14:textId="6EB72DB9"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w:t>
            </w:r>
            <w:r w:rsidR="00CB55EE" w:rsidRPr="0043080E">
              <w:rPr>
                <w:rFonts w:eastAsia="Times New Roman" w:cs="Calibri"/>
                <w:sz w:val="12"/>
                <w:szCs w:val="12"/>
                <w:lang w:eastAsia="cs-CZ"/>
              </w:rPr>
              <w:t>2</w:t>
            </w:r>
          </w:p>
        </w:tc>
        <w:tc>
          <w:tcPr>
            <w:tcW w:w="1830" w:type="dxa"/>
            <w:tcBorders>
              <w:top w:val="nil"/>
              <w:left w:val="nil"/>
              <w:bottom w:val="single" w:sz="4" w:space="0" w:color="auto"/>
              <w:right w:val="nil"/>
            </w:tcBorders>
            <w:shd w:val="clear" w:color="auto" w:fill="auto"/>
            <w:vAlign w:val="center"/>
          </w:tcPr>
          <w:p w14:paraId="2B1F1C0E"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Úřad pro civilní letectví</w:t>
            </w:r>
          </w:p>
        </w:tc>
        <w:tc>
          <w:tcPr>
            <w:tcW w:w="1828" w:type="dxa"/>
            <w:tcBorders>
              <w:top w:val="nil"/>
              <w:left w:val="single" w:sz="4" w:space="0" w:color="auto"/>
              <w:bottom w:val="single" w:sz="4" w:space="0" w:color="auto"/>
              <w:right w:val="single" w:sz="4" w:space="0" w:color="auto"/>
            </w:tcBorders>
            <w:shd w:val="clear" w:color="auto" w:fill="auto"/>
            <w:vAlign w:val="center"/>
          </w:tcPr>
          <w:p w14:paraId="638407B2" w14:textId="77777777"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08033-20-701</w:t>
            </w:r>
          </w:p>
        </w:tc>
        <w:tc>
          <w:tcPr>
            <w:tcW w:w="757" w:type="dxa"/>
            <w:tcBorders>
              <w:top w:val="nil"/>
              <w:left w:val="nil"/>
              <w:bottom w:val="single" w:sz="4" w:space="0" w:color="auto"/>
              <w:right w:val="single" w:sz="4" w:space="0" w:color="auto"/>
            </w:tcBorders>
            <w:shd w:val="clear" w:color="auto" w:fill="auto"/>
            <w:vAlign w:val="center"/>
          </w:tcPr>
          <w:p w14:paraId="5B2823DC" w14:textId="77777777"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04.8.2020</w:t>
            </w:r>
          </w:p>
        </w:tc>
        <w:tc>
          <w:tcPr>
            <w:tcW w:w="4704" w:type="dxa"/>
            <w:tcBorders>
              <w:top w:val="nil"/>
              <w:left w:val="nil"/>
              <w:bottom w:val="single" w:sz="4" w:space="0" w:color="auto"/>
              <w:right w:val="single" w:sz="4" w:space="0" w:color="auto"/>
            </w:tcBorders>
            <w:shd w:val="clear" w:color="auto" w:fill="auto"/>
            <w:vAlign w:val="center"/>
          </w:tcPr>
          <w:p w14:paraId="2DF493DA" w14:textId="19127CA5"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w:t>
            </w:r>
          </w:p>
          <w:p w14:paraId="75448FF8" w14:textId="348C89B5"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color w:val="FF0000"/>
                <w:sz w:val="12"/>
                <w:szCs w:val="12"/>
                <w:lang w:eastAsia="cs-CZ"/>
              </w:rPr>
              <w:t>Před realizací – zhotovitel - povolit jeřáby.</w:t>
            </w:r>
          </w:p>
          <w:p w14:paraId="1AD8DF60"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66B92923"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0BA39D6C" w14:textId="5C442F64"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w:t>
            </w:r>
            <w:r w:rsidR="00CB55EE" w:rsidRPr="0043080E">
              <w:rPr>
                <w:rFonts w:eastAsia="Times New Roman" w:cs="Calibri"/>
                <w:sz w:val="12"/>
                <w:szCs w:val="12"/>
                <w:lang w:eastAsia="cs-CZ"/>
              </w:rPr>
              <w:t>3</w:t>
            </w:r>
          </w:p>
        </w:tc>
        <w:tc>
          <w:tcPr>
            <w:tcW w:w="1830" w:type="dxa"/>
            <w:tcBorders>
              <w:top w:val="nil"/>
              <w:left w:val="nil"/>
              <w:bottom w:val="single" w:sz="4" w:space="0" w:color="auto"/>
              <w:right w:val="nil"/>
            </w:tcBorders>
            <w:shd w:val="clear" w:color="auto" w:fill="auto"/>
            <w:vAlign w:val="center"/>
          </w:tcPr>
          <w:p w14:paraId="1EDAED83"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Policie České republiky, krajské ředitelství Policie JmK, oddělení správy majetku</w:t>
            </w:r>
          </w:p>
        </w:tc>
        <w:tc>
          <w:tcPr>
            <w:tcW w:w="1828" w:type="dxa"/>
            <w:tcBorders>
              <w:top w:val="nil"/>
              <w:left w:val="single" w:sz="4" w:space="0" w:color="auto"/>
              <w:bottom w:val="single" w:sz="4" w:space="0" w:color="auto"/>
              <w:right w:val="single" w:sz="4" w:space="0" w:color="auto"/>
            </w:tcBorders>
            <w:shd w:val="clear" w:color="auto" w:fill="auto"/>
            <w:vAlign w:val="center"/>
          </w:tcPr>
          <w:p w14:paraId="4FD673AF" w14:textId="7CBF3F2D"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KRPB-612-518/ČJ-2020-0600MN-MAT</w:t>
            </w:r>
          </w:p>
        </w:tc>
        <w:tc>
          <w:tcPr>
            <w:tcW w:w="757" w:type="dxa"/>
            <w:tcBorders>
              <w:top w:val="nil"/>
              <w:left w:val="nil"/>
              <w:bottom w:val="single" w:sz="4" w:space="0" w:color="auto"/>
              <w:right w:val="single" w:sz="4" w:space="0" w:color="auto"/>
            </w:tcBorders>
            <w:shd w:val="clear" w:color="auto" w:fill="auto"/>
            <w:vAlign w:val="center"/>
          </w:tcPr>
          <w:p w14:paraId="7120EA25" w14:textId="04F46259"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5.8.2020</w:t>
            </w:r>
          </w:p>
        </w:tc>
        <w:tc>
          <w:tcPr>
            <w:tcW w:w="4704" w:type="dxa"/>
            <w:tcBorders>
              <w:top w:val="nil"/>
              <w:left w:val="nil"/>
              <w:bottom w:val="single" w:sz="4" w:space="0" w:color="auto"/>
              <w:right w:val="single" w:sz="4" w:space="0" w:color="auto"/>
            </w:tcBorders>
            <w:shd w:val="clear" w:color="auto" w:fill="auto"/>
            <w:vAlign w:val="center"/>
          </w:tcPr>
          <w:p w14:paraId="2DFDCE0A" w14:textId="421F2E71"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16C38B06" w14:textId="7CD62C53"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0D0EF282"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686C1A40" w14:textId="6AEC3FE4"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w:t>
            </w:r>
            <w:r w:rsidR="00705B5E" w:rsidRPr="0043080E">
              <w:rPr>
                <w:rFonts w:eastAsia="Times New Roman" w:cs="Calibri"/>
                <w:sz w:val="12"/>
                <w:szCs w:val="12"/>
                <w:lang w:eastAsia="cs-CZ"/>
              </w:rPr>
              <w:t>4</w:t>
            </w:r>
          </w:p>
        </w:tc>
        <w:tc>
          <w:tcPr>
            <w:tcW w:w="1830" w:type="dxa"/>
            <w:tcBorders>
              <w:top w:val="nil"/>
              <w:left w:val="nil"/>
              <w:bottom w:val="single" w:sz="4" w:space="0" w:color="auto"/>
              <w:right w:val="nil"/>
            </w:tcBorders>
            <w:shd w:val="clear" w:color="auto" w:fill="auto"/>
            <w:vAlign w:val="center"/>
          </w:tcPr>
          <w:p w14:paraId="1637F0BB"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Policie České republiky, krajské ředitelství Policie JmK, DI</w:t>
            </w:r>
          </w:p>
        </w:tc>
        <w:tc>
          <w:tcPr>
            <w:tcW w:w="1828" w:type="dxa"/>
            <w:tcBorders>
              <w:top w:val="nil"/>
              <w:left w:val="single" w:sz="4" w:space="0" w:color="auto"/>
              <w:bottom w:val="single" w:sz="4" w:space="0" w:color="auto"/>
              <w:right w:val="single" w:sz="4" w:space="0" w:color="auto"/>
            </w:tcBorders>
            <w:shd w:val="clear" w:color="auto" w:fill="auto"/>
            <w:vAlign w:val="center"/>
          </w:tcPr>
          <w:p w14:paraId="7B1AE37D" w14:textId="5F0C746F"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KRPB-135689-1/ČJ-2020-0600DP-SED</w:t>
            </w:r>
          </w:p>
        </w:tc>
        <w:tc>
          <w:tcPr>
            <w:tcW w:w="757" w:type="dxa"/>
            <w:tcBorders>
              <w:top w:val="nil"/>
              <w:left w:val="nil"/>
              <w:bottom w:val="single" w:sz="4" w:space="0" w:color="auto"/>
              <w:right w:val="single" w:sz="4" w:space="0" w:color="auto"/>
            </w:tcBorders>
            <w:shd w:val="clear" w:color="auto" w:fill="auto"/>
            <w:vAlign w:val="center"/>
          </w:tcPr>
          <w:p w14:paraId="51961D08" w14:textId="34F489FA"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23.9.2020</w:t>
            </w:r>
          </w:p>
        </w:tc>
        <w:tc>
          <w:tcPr>
            <w:tcW w:w="4704" w:type="dxa"/>
            <w:tcBorders>
              <w:top w:val="nil"/>
              <w:left w:val="nil"/>
              <w:bottom w:val="single" w:sz="4" w:space="0" w:color="auto"/>
              <w:right w:val="single" w:sz="4" w:space="0" w:color="auto"/>
            </w:tcBorders>
            <w:shd w:val="clear" w:color="auto" w:fill="auto"/>
            <w:vAlign w:val="center"/>
          </w:tcPr>
          <w:p w14:paraId="29FAB797" w14:textId="0DC85F74"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Souhlasné stanovisko s </w:t>
            </w:r>
            <w:r w:rsidRPr="0043080E">
              <w:rPr>
                <w:rFonts w:eastAsia="Times New Roman" w:cs="Calibri"/>
                <w:color w:val="FF0000"/>
                <w:sz w:val="12"/>
                <w:szCs w:val="12"/>
                <w:lang w:eastAsia="cs-CZ"/>
              </w:rPr>
              <w:t>podmínkami</w:t>
            </w:r>
            <w:r w:rsidRPr="0043080E">
              <w:rPr>
                <w:rFonts w:eastAsia="Times New Roman" w:cs="Calibri"/>
                <w:sz w:val="12"/>
                <w:szCs w:val="12"/>
                <w:lang w:eastAsia="cs-CZ"/>
              </w:rPr>
              <w:t>.</w:t>
            </w:r>
          </w:p>
          <w:p w14:paraId="5B0290AC" w14:textId="4244E1EB"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1. Sjezd a především navazující účelová komunikace musí umožnit nekolizní průjezdnost a v obousměrných úsecích komunikací vzájemné míjení protijedoucích vozidel.</w:t>
            </w:r>
          </w:p>
          <w:p w14:paraId="679BCB10" w14:textId="7FC44B84"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lastRenderedPageBreak/>
              <w:t>2. Stavba bude provedena v souladu s vyhl. č. 398/2009 Sb., o obecných technických požadavcích zabezpečujících bezbariérové užívání staveb.</w:t>
            </w:r>
          </w:p>
          <w:p w14:paraId="2891FED7" w14:textId="279B90FB"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3. Stavba jako celek musí disponovat odpovídajícím počtem odstavných a parkovacích stání s normovými hodnotami, která budou řešena jako její součást, nebo provozně neoddělitelná část stavby.</w:t>
            </w:r>
          </w:p>
          <w:p w14:paraId="1615A336" w14:textId="05B06A6C"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4. Vjezdové rampy do hromadných garáží budou řešeny tak, aby byla celoročně zajištěna jejich sjízdnost. Vhodným návrhem bude zajištění vyhovující osvětlení ramp a to především v úseku přechodu z denního světla do zastřešeného úseku s umělým osvětlením.</w:t>
            </w:r>
          </w:p>
          <w:p w14:paraId="06E4A808" w14:textId="08B2340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5417DB54"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117A102A" w14:textId="0DF6E7B2"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3</w:t>
            </w:r>
            <w:r w:rsidR="00705B5E" w:rsidRPr="0043080E">
              <w:rPr>
                <w:rFonts w:eastAsia="Times New Roman" w:cs="Calibri"/>
                <w:sz w:val="12"/>
                <w:szCs w:val="12"/>
                <w:lang w:eastAsia="cs-CZ"/>
              </w:rPr>
              <w:t>5</w:t>
            </w:r>
          </w:p>
        </w:tc>
        <w:tc>
          <w:tcPr>
            <w:tcW w:w="1830" w:type="dxa"/>
            <w:tcBorders>
              <w:top w:val="nil"/>
              <w:left w:val="nil"/>
              <w:bottom w:val="single" w:sz="4" w:space="0" w:color="auto"/>
              <w:right w:val="nil"/>
            </w:tcBorders>
            <w:shd w:val="clear" w:color="auto" w:fill="auto"/>
            <w:vAlign w:val="center"/>
          </w:tcPr>
          <w:p w14:paraId="12CAD1CF"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Veřejná zeleň města Brna, příspěvková organizace</w:t>
            </w:r>
          </w:p>
        </w:tc>
        <w:tc>
          <w:tcPr>
            <w:tcW w:w="1828" w:type="dxa"/>
            <w:tcBorders>
              <w:top w:val="nil"/>
              <w:left w:val="single" w:sz="4" w:space="0" w:color="auto"/>
              <w:bottom w:val="single" w:sz="4" w:space="0" w:color="auto"/>
              <w:right w:val="single" w:sz="4" w:space="0" w:color="auto"/>
            </w:tcBorders>
            <w:shd w:val="clear" w:color="auto" w:fill="auto"/>
            <w:vAlign w:val="center"/>
          </w:tcPr>
          <w:p w14:paraId="09DFAEAC" w14:textId="77777777"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S/151/864/20</w:t>
            </w:r>
          </w:p>
        </w:tc>
        <w:tc>
          <w:tcPr>
            <w:tcW w:w="757" w:type="dxa"/>
            <w:tcBorders>
              <w:top w:val="nil"/>
              <w:left w:val="nil"/>
              <w:bottom w:val="single" w:sz="4" w:space="0" w:color="auto"/>
              <w:right w:val="single" w:sz="4" w:space="0" w:color="auto"/>
            </w:tcBorders>
            <w:shd w:val="clear" w:color="auto" w:fill="auto"/>
            <w:vAlign w:val="center"/>
          </w:tcPr>
          <w:p w14:paraId="653CA000" w14:textId="77777777"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28.7.2020</w:t>
            </w:r>
          </w:p>
        </w:tc>
        <w:tc>
          <w:tcPr>
            <w:tcW w:w="4704" w:type="dxa"/>
            <w:tcBorders>
              <w:top w:val="nil"/>
              <w:left w:val="nil"/>
              <w:bottom w:val="single" w:sz="4" w:space="0" w:color="auto"/>
              <w:right w:val="single" w:sz="4" w:space="0" w:color="auto"/>
            </w:tcBorders>
            <w:shd w:val="clear" w:color="auto" w:fill="auto"/>
            <w:vAlign w:val="center"/>
          </w:tcPr>
          <w:p w14:paraId="61D2FD95" w14:textId="568EF305"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w:t>
            </w:r>
            <w:r w:rsidRPr="0043080E">
              <w:rPr>
                <w:rFonts w:eastAsia="Times New Roman" w:cs="Calibri"/>
                <w:color w:val="FF0000"/>
                <w:sz w:val="12"/>
                <w:szCs w:val="12"/>
                <w:lang w:eastAsia="cs-CZ"/>
              </w:rPr>
              <w:t>podmínkami pro dokumentaci zpracovávanou samostatně</w:t>
            </w:r>
            <w:r w:rsidRPr="0043080E">
              <w:rPr>
                <w:rFonts w:eastAsia="Times New Roman" w:cs="Calibri"/>
                <w:sz w:val="12"/>
                <w:szCs w:val="12"/>
                <w:lang w:eastAsia="cs-CZ"/>
              </w:rPr>
              <w:t>.</w:t>
            </w:r>
          </w:p>
          <w:p w14:paraId="7657384F"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color w:val="FF0000"/>
                <w:sz w:val="12"/>
                <w:szCs w:val="12"/>
                <w:lang w:eastAsia="cs-CZ"/>
              </w:rPr>
              <w:t>V rámci samostatného řízení požadujeme předložit inventarizaci veškeré stavbou dotčené zeleně, nejen zeleně určené k pokácení.</w:t>
            </w:r>
          </w:p>
          <w:p w14:paraId="0B182038"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Rozsah kácení bude součástí samostatné dokumentace v rámci samostatného řízení. Součástí bude také návrh náhradní výsadby. Dokumentaci požadujeme předložit k odsouhlasení.</w:t>
            </w:r>
          </w:p>
          <w:p w14:paraId="3798BF0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Před pokácením je třeba požádat o rozhodnutí ke kácení OŽP ÚMČ Brno- střed. Upozorňujeme, že v případě stromořadí je třeba rozhodnutí ke kácení pro všechny stromy bez ohledu na jejich velikost.</w:t>
            </w:r>
          </w:p>
          <w:p w14:paraId="79E4B88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Kácení požadujeme provádět v době vegetačního klidu.</w:t>
            </w:r>
          </w:p>
          <w:p w14:paraId="5688A04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Stávající stromy je třeba chránit v souladu s arboristickým standardem SPPK A01 002:2017 Ochrana dřevin při stavební činnosti.</w:t>
            </w:r>
          </w:p>
          <w:p w14:paraId="5278F63E"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V případě poškození či úhynu stromů vlivem stavby bude požadována náhrada, která bude stanovena oceněním.</w:t>
            </w:r>
          </w:p>
          <w:p w14:paraId="058B8271"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4E0C7261"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3245FAC9" w14:textId="02CBFDA4"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w:t>
            </w:r>
            <w:r w:rsidR="00705B5E" w:rsidRPr="0043080E">
              <w:rPr>
                <w:rFonts w:eastAsia="Times New Roman" w:cs="Calibri"/>
                <w:sz w:val="12"/>
                <w:szCs w:val="12"/>
                <w:lang w:eastAsia="cs-CZ"/>
              </w:rPr>
              <w:t>6</w:t>
            </w:r>
          </w:p>
        </w:tc>
        <w:tc>
          <w:tcPr>
            <w:tcW w:w="1830" w:type="dxa"/>
            <w:tcBorders>
              <w:top w:val="nil"/>
              <w:left w:val="nil"/>
              <w:bottom w:val="single" w:sz="4" w:space="0" w:color="auto"/>
              <w:right w:val="nil"/>
            </w:tcBorders>
            <w:shd w:val="clear" w:color="auto" w:fill="auto"/>
            <w:vAlign w:val="center"/>
          </w:tcPr>
          <w:p w14:paraId="41B2BF9F"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Povodí Moravy</w:t>
            </w:r>
          </w:p>
        </w:tc>
        <w:tc>
          <w:tcPr>
            <w:tcW w:w="1828" w:type="dxa"/>
            <w:tcBorders>
              <w:top w:val="nil"/>
              <w:left w:val="single" w:sz="4" w:space="0" w:color="auto"/>
              <w:bottom w:val="single" w:sz="4" w:space="0" w:color="auto"/>
              <w:right w:val="single" w:sz="4" w:space="0" w:color="auto"/>
            </w:tcBorders>
            <w:shd w:val="clear" w:color="auto" w:fill="auto"/>
            <w:vAlign w:val="center"/>
          </w:tcPr>
          <w:p w14:paraId="016DFEFF"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PM-29668/2020/5203/Ka</w:t>
            </w:r>
          </w:p>
        </w:tc>
        <w:tc>
          <w:tcPr>
            <w:tcW w:w="757" w:type="dxa"/>
            <w:tcBorders>
              <w:top w:val="nil"/>
              <w:left w:val="nil"/>
              <w:bottom w:val="single" w:sz="4" w:space="0" w:color="auto"/>
              <w:right w:val="single" w:sz="4" w:space="0" w:color="auto"/>
            </w:tcBorders>
            <w:shd w:val="clear" w:color="auto" w:fill="auto"/>
            <w:vAlign w:val="center"/>
          </w:tcPr>
          <w:p w14:paraId="73DC3402"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31.7.2020</w:t>
            </w:r>
          </w:p>
        </w:tc>
        <w:tc>
          <w:tcPr>
            <w:tcW w:w="4704" w:type="dxa"/>
            <w:tcBorders>
              <w:top w:val="nil"/>
              <w:left w:val="nil"/>
              <w:bottom w:val="single" w:sz="4" w:space="0" w:color="auto"/>
              <w:right w:val="single" w:sz="4" w:space="0" w:color="auto"/>
            </w:tcBorders>
            <w:shd w:val="clear" w:color="auto" w:fill="auto"/>
            <w:vAlign w:val="center"/>
          </w:tcPr>
          <w:p w14:paraId="61C4137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podmínkami.</w:t>
            </w:r>
          </w:p>
          <w:p w14:paraId="3A2C4A7F"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 Z hlediska zájmů daných platným Národním plánem povodí Dunaje a Plánem dílčího povodí Dyje </w:t>
            </w:r>
            <w:r w:rsidRPr="0043080E">
              <w:rPr>
                <w:rFonts w:eastAsia="Times New Roman" w:cs="Calibri"/>
                <w:sz w:val="12"/>
                <w:szCs w:val="12"/>
                <w:lang w:val="en-US" w:eastAsia="cs-CZ"/>
              </w:rPr>
              <w:t xml:space="preserve">[ustanovení </w:t>
            </w:r>
            <w:r w:rsidRPr="0043080E">
              <w:rPr>
                <w:rFonts w:eastAsia="Times New Roman" w:cs="Calibri"/>
                <w:sz w:val="12"/>
                <w:szCs w:val="12"/>
                <w:lang w:eastAsia="cs-CZ"/>
              </w:rPr>
              <w:t>§ 24 až § 26 zákona č. 254/2001 Sb., o vodách a o změně některých zákonů</w:t>
            </w:r>
            <w:r w:rsidRPr="0043080E">
              <w:rPr>
                <w:rFonts w:eastAsia="Times New Roman" w:cs="Calibri"/>
                <w:sz w:val="12"/>
                <w:szCs w:val="12"/>
                <w:lang w:val="en-US" w:eastAsia="cs-CZ"/>
              </w:rPr>
              <w:t>]</w:t>
            </w:r>
            <w:r w:rsidRPr="0043080E">
              <w:rPr>
                <w:rFonts w:eastAsia="Times New Roman" w:cs="Calibri"/>
                <w:sz w:val="12"/>
                <w:szCs w:val="12"/>
                <w:lang w:eastAsia="cs-CZ"/>
              </w:rPr>
              <w:t xml:space="preserve"> je uvedený záměr možný, protože lze předpokládat, že nedojde ke zhoršení chemického stavu a kvantitavního stavu útvarů podzemních vod, a že nebude znemožněno dosažení jejich dobrého stavu/ potenciálu.</w:t>
            </w:r>
          </w:p>
          <w:p w14:paraId="5032CAC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Z hlediska zájmu daných Plánem pro zvládání povodňových rizik v povodí Dunaje je uvedený záměr možný.</w:t>
            </w:r>
          </w:p>
          <w:p w14:paraId="479AB3B9"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Toto hodnocení vychází z posouzení souladu daného záměru s výše uvedenými platnými dokumenty.</w:t>
            </w:r>
          </w:p>
          <w:p w14:paraId="14EDA237"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Z hlediska dalších zájmů chráněných zákonem č. 254/2001 Sb., o vodách a o změně některých zákonů, souhlasíme s uvedeným záměrem.</w:t>
            </w:r>
          </w:p>
          <w:p w14:paraId="7B74E1EE"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6E08E643"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4E8CC416" w14:textId="23197492"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w:t>
            </w:r>
            <w:r w:rsidR="00705B5E" w:rsidRPr="0043080E">
              <w:rPr>
                <w:rFonts w:eastAsia="Times New Roman" w:cs="Calibri"/>
                <w:sz w:val="12"/>
                <w:szCs w:val="12"/>
                <w:lang w:eastAsia="cs-CZ"/>
              </w:rPr>
              <w:t>7</w:t>
            </w:r>
          </w:p>
        </w:tc>
        <w:tc>
          <w:tcPr>
            <w:tcW w:w="1830" w:type="dxa"/>
            <w:tcBorders>
              <w:top w:val="nil"/>
              <w:left w:val="nil"/>
              <w:bottom w:val="single" w:sz="4" w:space="0" w:color="auto"/>
              <w:right w:val="nil"/>
            </w:tcBorders>
            <w:shd w:val="clear" w:color="auto" w:fill="auto"/>
            <w:vAlign w:val="center"/>
          </w:tcPr>
          <w:p w14:paraId="094B5976"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Technické sítě Brno,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2AB3B2B3" w14:textId="770EF201"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TSB/08262/2020</w:t>
            </w:r>
          </w:p>
        </w:tc>
        <w:tc>
          <w:tcPr>
            <w:tcW w:w="757" w:type="dxa"/>
            <w:tcBorders>
              <w:top w:val="nil"/>
              <w:left w:val="nil"/>
              <w:bottom w:val="single" w:sz="4" w:space="0" w:color="auto"/>
              <w:right w:val="single" w:sz="4" w:space="0" w:color="auto"/>
            </w:tcBorders>
            <w:shd w:val="clear" w:color="auto" w:fill="auto"/>
            <w:vAlign w:val="center"/>
          </w:tcPr>
          <w:p w14:paraId="4ADB44A9"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21.7.2020</w:t>
            </w:r>
          </w:p>
        </w:tc>
        <w:tc>
          <w:tcPr>
            <w:tcW w:w="4704" w:type="dxa"/>
            <w:tcBorders>
              <w:top w:val="nil"/>
              <w:left w:val="nil"/>
              <w:bottom w:val="single" w:sz="4" w:space="0" w:color="auto"/>
              <w:right w:val="single" w:sz="4" w:space="0" w:color="auto"/>
            </w:tcBorders>
            <w:shd w:val="clear" w:color="auto" w:fill="auto"/>
            <w:vAlign w:val="center"/>
          </w:tcPr>
          <w:p w14:paraId="58E5D3BF" w14:textId="173FE984"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w:t>
            </w:r>
            <w:r w:rsidRPr="0043080E">
              <w:rPr>
                <w:rFonts w:eastAsia="Times New Roman" w:cs="Calibri"/>
                <w:color w:val="FF0000"/>
                <w:sz w:val="12"/>
                <w:szCs w:val="12"/>
                <w:lang w:eastAsia="cs-CZ"/>
              </w:rPr>
              <w:t>podmínkami pro realizaci záměru</w:t>
            </w:r>
            <w:r w:rsidRPr="0043080E">
              <w:rPr>
                <w:rFonts w:eastAsia="Times New Roman" w:cs="Calibri"/>
                <w:sz w:val="12"/>
                <w:szCs w:val="12"/>
                <w:lang w:eastAsia="cs-CZ"/>
              </w:rPr>
              <w:t>.</w:t>
            </w:r>
          </w:p>
          <w:p w14:paraId="03F923C0"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Při provádění dojde k odkrývání kabelového vedení veřejného osvětlení – podmínky pro provádění viz dokladová část – ve vjezdu na tento pozemek požadujeme ochranu stávajícího napájecího kabelu VO. Kabel VO v celé délce vjezdu obnažit a uložit do dělené chráničky AROT 110mm s přesahem 0,5m na každou stranu vjezdu.</w:t>
            </w:r>
          </w:p>
          <w:p w14:paraId="07DD3CA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 oblasti dotčené stavbou se nachází optická trasa v majetku společnost Technické sítě Brno, a.s.</w:t>
            </w:r>
          </w:p>
          <w:p w14:paraId="4D6D1D46"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124A06B2"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66767E64" w14:textId="3502428D" w:rsidR="00D1426E" w:rsidRPr="0043080E" w:rsidRDefault="0043080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38</w:t>
            </w:r>
          </w:p>
        </w:tc>
        <w:tc>
          <w:tcPr>
            <w:tcW w:w="1830" w:type="dxa"/>
            <w:tcBorders>
              <w:top w:val="nil"/>
              <w:left w:val="nil"/>
              <w:bottom w:val="single" w:sz="4" w:space="0" w:color="auto"/>
              <w:right w:val="nil"/>
            </w:tcBorders>
            <w:shd w:val="clear" w:color="auto" w:fill="auto"/>
            <w:vAlign w:val="center"/>
          </w:tcPr>
          <w:p w14:paraId="6ADBAB73"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E.ON Česká republika, s.r.o., reg.správa Brno</w:t>
            </w:r>
          </w:p>
        </w:tc>
        <w:tc>
          <w:tcPr>
            <w:tcW w:w="1828" w:type="dxa"/>
            <w:tcBorders>
              <w:top w:val="nil"/>
              <w:left w:val="single" w:sz="4" w:space="0" w:color="auto"/>
              <w:bottom w:val="single" w:sz="4" w:space="0" w:color="auto"/>
              <w:right w:val="single" w:sz="4" w:space="0" w:color="auto"/>
            </w:tcBorders>
            <w:shd w:val="clear" w:color="auto" w:fill="auto"/>
            <w:vAlign w:val="center"/>
          </w:tcPr>
          <w:p w14:paraId="084D54EA"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B6941-26060600</w:t>
            </w:r>
          </w:p>
        </w:tc>
        <w:tc>
          <w:tcPr>
            <w:tcW w:w="757" w:type="dxa"/>
            <w:tcBorders>
              <w:top w:val="nil"/>
              <w:left w:val="nil"/>
              <w:bottom w:val="single" w:sz="4" w:space="0" w:color="auto"/>
              <w:right w:val="single" w:sz="4" w:space="0" w:color="auto"/>
            </w:tcBorders>
            <w:shd w:val="clear" w:color="auto" w:fill="auto"/>
            <w:vAlign w:val="center"/>
          </w:tcPr>
          <w:p w14:paraId="19BF4B7C"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21.7.2020</w:t>
            </w:r>
          </w:p>
        </w:tc>
        <w:tc>
          <w:tcPr>
            <w:tcW w:w="4704" w:type="dxa"/>
            <w:tcBorders>
              <w:top w:val="nil"/>
              <w:left w:val="nil"/>
              <w:bottom w:val="single" w:sz="4" w:space="0" w:color="auto"/>
              <w:right w:val="single" w:sz="4" w:space="0" w:color="auto"/>
            </w:tcBorders>
            <w:shd w:val="clear" w:color="auto" w:fill="auto"/>
            <w:vAlign w:val="center"/>
          </w:tcPr>
          <w:p w14:paraId="5ABF898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Vyjádření o existenci zařízení distribuční soustavy (elektrická síť) ve vlastnictví E.ON Distribuce, a.s.</w:t>
            </w:r>
          </w:p>
          <w:p w14:paraId="010C8DDD"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 zájmovém území se nenachází žádné zařízení ve vlastnictví E.ON Distribuce, a.s.</w:t>
            </w:r>
          </w:p>
          <w:p w14:paraId="59AB0E2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0D270130"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3772746F" w14:textId="7E839230"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39</w:t>
            </w:r>
          </w:p>
        </w:tc>
        <w:tc>
          <w:tcPr>
            <w:tcW w:w="1830" w:type="dxa"/>
            <w:tcBorders>
              <w:top w:val="nil"/>
              <w:left w:val="nil"/>
              <w:bottom w:val="single" w:sz="4" w:space="0" w:color="auto"/>
              <w:right w:val="nil"/>
            </w:tcBorders>
            <w:shd w:val="clear" w:color="auto" w:fill="auto"/>
            <w:vAlign w:val="center"/>
          </w:tcPr>
          <w:p w14:paraId="3CE9A496"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GridServices, s.r.o. - ostatní objekty</w:t>
            </w:r>
          </w:p>
        </w:tc>
        <w:tc>
          <w:tcPr>
            <w:tcW w:w="1828" w:type="dxa"/>
            <w:tcBorders>
              <w:top w:val="nil"/>
              <w:left w:val="single" w:sz="4" w:space="0" w:color="auto"/>
              <w:bottom w:val="single" w:sz="4" w:space="0" w:color="auto"/>
              <w:right w:val="single" w:sz="4" w:space="0" w:color="auto"/>
            </w:tcBorders>
            <w:shd w:val="clear" w:color="auto" w:fill="auto"/>
            <w:vAlign w:val="center"/>
          </w:tcPr>
          <w:p w14:paraId="6A5BD54C"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5002187058</w:t>
            </w:r>
          </w:p>
        </w:tc>
        <w:tc>
          <w:tcPr>
            <w:tcW w:w="757" w:type="dxa"/>
            <w:tcBorders>
              <w:top w:val="nil"/>
              <w:left w:val="nil"/>
              <w:bottom w:val="single" w:sz="4" w:space="0" w:color="auto"/>
              <w:right w:val="single" w:sz="4" w:space="0" w:color="auto"/>
            </w:tcBorders>
            <w:shd w:val="clear" w:color="auto" w:fill="auto"/>
            <w:vAlign w:val="center"/>
          </w:tcPr>
          <w:p w14:paraId="6012B766"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21.7.2020</w:t>
            </w:r>
          </w:p>
        </w:tc>
        <w:tc>
          <w:tcPr>
            <w:tcW w:w="4704" w:type="dxa"/>
            <w:tcBorders>
              <w:top w:val="nil"/>
              <w:left w:val="nil"/>
              <w:bottom w:val="single" w:sz="4" w:space="0" w:color="auto"/>
              <w:right w:val="single" w:sz="4" w:space="0" w:color="auto"/>
            </w:tcBorders>
            <w:shd w:val="clear" w:color="auto" w:fill="auto"/>
            <w:vAlign w:val="center"/>
          </w:tcPr>
          <w:p w14:paraId="4912A862" w14:textId="694F5EA3"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w:t>
            </w:r>
            <w:r w:rsidRPr="0043080E">
              <w:rPr>
                <w:rFonts w:eastAsia="Times New Roman" w:cs="Calibri"/>
                <w:color w:val="FF0000"/>
                <w:sz w:val="12"/>
                <w:szCs w:val="12"/>
                <w:lang w:eastAsia="cs-CZ"/>
              </w:rPr>
              <w:t>podmínkami pro realizaci záměru</w:t>
            </w:r>
            <w:r w:rsidRPr="0043080E">
              <w:rPr>
                <w:rFonts w:eastAsia="Times New Roman" w:cs="Calibri"/>
                <w:sz w:val="12"/>
                <w:szCs w:val="12"/>
                <w:lang w:eastAsia="cs-CZ"/>
              </w:rPr>
              <w:t>.</w:t>
            </w:r>
          </w:p>
          <w:p w14:paraId="6BD299C1"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 zájmovém území stavby se nachází STL plynovod PE dn 315 vč. Přípojky, dále se v území nachází nefunkční STL plynovod vč přípojek.</w:t>
            </w:r>
          </w:p>
          <w:p w14:paraId="09617F5F"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Požadujeme respektovat průběh a ochranné pásmo plynárenských zařízení. A další podmínky ve vyjádření.</w:t>
            </w:r>
          </w:p>
          <w:p w14:paraId="7C601588"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2F42C68C"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2C654ECD" w14:textId="327357AA"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w:t>
            </w:r>
            <w:r w:rsidR="00705B5E" w:rsidRPr="0043080E">
              <w:rPr>
                <w:rFonts w:eastAsia="Times New Roman" w:cs="Calibri"/>
                <w:sz w:val="12"/>
                <w:szCs w:val="12"/>
                <w:lang w:eastAsia="cs-CZ"/>
              </w:rPr>
              <w:t>0</w:t>
            </w:r>
          </w:p>
        </w:tc>
        <w:tc>
          <w:tcPr>
            <w:tcW w:w="1830" w:type="dxa"/>
            <w:tcBorders>
              <w:top w:val="nil"/>
              <w:left w:val="nil"/>
              <w:bottom w:val="single" w:sz="4" w:space="0" w:color="auto"/>
              <w:right w:val="nil"/>
            </w:tcBorders>
            <w:shd w:val="clear" w:color="auto" w:fill="auto"/>
            <w:vAlign w:val="center"/>
          </w:tcPr>
          <w:p w14:paraId="458CE970" w14:textId="1BE554A2" w:rsidR="00D1426E" w:rsidRPr="006440DB" w:rsidRDefault="00D1426E" w:rsidP="00D1426E">
            <w:pPr>
              <w:spacing w:after="0" w:line="240" w:lineRule="auto"/>
              <w:ind w:left="0"/>
              <w:jc w:val="center"/>
              <w:rPr>
                <w:rFonts w:eastAsia="Times New Roman" w:cs="Calibri"/>
                <w:sz w:val="12"/>
                <w:szCs w:val="12"/>
                <w:lang w:eastAsia="cs-CZ"/>
              </w:rPr>
            </w:pPr>
            <w:r w:rsidRPr="006440DB">
              <w:rPr>
                <w:rFonts w:eastAsia="Times New Roman" w:cs="Calibri"/>
                <w:sz w:val="12"/>
                <w:szCs w:val="12"/>
                <w:lang w:eastAsia="cs-CZ"/>
              </w:rPr>
              <w:t>G</w:t>
            </w:r>
            <w:r w:rsidR="005C5F6A">
              <w:rPr>
                <w:rFonts w:eastAsia="Times New Roman" w:cs="Calibri"/>
                <w:sz w:val="12"/>
                <w:szCs w:val="12"/>
                <w:lang w:eastAsia="cs-CZ"/>
              </w:rPr>
              <w:t>asNet</w:t>
            </w:r>
            <w:r w:rsidRPr="006440DB">
              <w:rPr>
                <w:rFonts w:eastAsia="Times New Roman" w:cs="Calibri"/>
                <w:sz w:val="12"/>
                <w:szCs w:val="12"/>
                <w:lang w:eastAsia="cs-CZ"/>
              </w:rPr>
              <w:t>, s.r.o. - plyn (měření)</w:t>
            </w:r>
          </w:p>
        </w:tc>
        <w:tc>
          <w:tcPr>
            <w:tcW w:w="1828" w:type="dxa"/>
            <w:tcBorders>
              <w:top w:val="nil"/>
              <w:left w:val="single" w:sz="4" w:space="0" w:color="auto"/>
              <w:bottom w:val="single" w:sz="4" w:space="0" w:color="auto"/>
              <w:right w:val="single" w:sz="4" w:space="0" w:color="auto"/>
            </w:tcBorders>
            <w:shd w:val="clear" w:color="auto" w:fill="auto"/>
            <w:vAlign w:val="center"/>
          </w:tcPr>
          <w:p w14:paraId="49E434CB" w14:textId="02E96D1F" w:rsidR="00D1426E" w:rsidRPr="00A72BBE" w:rsidRDefault="006440DB" w:rsidP="00D1426E">
            <w:pPr>
              <w:spacing w:after="0" w:line="240" w:lineRule="auto"/>
              <w:ind w:left="0"/>
              <w:jc w:val="center"/>
              <w:rPr>
                <w:rFonts w:eastAsia="Times New Roman" w:cs="Calibri"/>
                <w:sz w:val="12"/>
                <w:szCs w:val="12"/>
                <w:lang w:eastAsia="cs-CZ"/>
              </w:rPr>
            </w:pPr>
            <w:r w:rsidRPr="00A72BBE">
              <w:rPr>
                <w:rFonts w:eastAsia="Times New Roman" w:cs="Calibri"/>
                <w:sz w:val="12"/>
                <w:szCs w:val="12"/>
                <w:lang w:eastAsia="cs-CZ"/>
              </w:rPr>
              <w:t>5002323634</w:t>
            </w:r>
          </w:p>
        </w:tc>
        <w:tc>
          <w:tcPr>
            <w:tcW w:w="757" w:type="dxa"/>
            <w:tcBorders>
              <w:top w:val="nil"/>
              <w:left w:val="nil"/>
              <w:bottom w:val="single" w:sz="4" w:space="0" w:color="auto"/>
              <w:right w:val="single" w:sz="4" w:space="0" w:color="auto"/>
            </w:tcBorders>
            <w:shd w:val="clear" w:color="auto" w:fill="auto"/>
            <w:vAlign w:val="center"/>
          </w:tcPr>
          <w:p w14:paraId="52CA380C" w14:textId="4B19961C" w:rsidR="00D1426E" w:rsidRPr="00A72BBE" w:rsidRDefault="006440DB" w:rsidP="00D1426E">
            <w:pPr>
              <w:spacing w:after="0" w:line="240" w:lineRule="auto"/>
              <w:ind w:left="0"/>
              <w:jc w:val="center"/>
              <w:rPr>
                <w:rFonts w:eastAsia="Times New Roman" w:cs="Calibri"/>
                <w:sz w:val="12"/>
                <w:szCs w:val="12"/>
                <w:lang w:eastAsia="cs-CZ"/>
              </w:rPr>
            </w:pPr>
            <w:r w:rsidRPr="00A72BBE">
              <w:rPr>
                <w:rFonts w:eastAsia="Times New Roman" w:cs="Calibri"/>
                <w:sz w:val="12"/>
                <w:szCs w:val="12"/>
                <w:lang w:eastAsia="cs-CZ"/>
              </w:rPr>
              <w:t>1.3.2021</w:t>
            </w:r>
          </w:p>
        </w:tc>
        <w:tc>
          <w:tcPr>
            <w:tcW w:w="4704" w:type="dxa"/>
            <w:tcBorders>
              <w:top w:val="nil"/>
              <w:left w:val="nil"/>
              <w:bottom w:val="single" w:sz="4" w:space="0" w:color="auto"/>
              <w:right w:val="single" w:sz="4" w:space="0" w:color="auto"/>
            </w:tcBorders>
            <w:shd w:val="clear" w:color="auto" w:fill="auto"/>
            <w:vAlign w:val="center"/>
          </w:tcPr>
          <w:p w14:paraId="323C058B" w14:textId="65F658AF" w:rsidR="00A72BBE" w:rsidRPr="00A72BBE" w:rsidRDefault="00A72BBE" w:rsidP="006440DB">
            <w:pPr>
              <w:spacing w:after="0" w:line="240" w:lineRule="auto"/>
              <w:ind w:left="0"/>
              <w:jc w:val="left"/>
              <w:rPr>
                <w:rFonts w:eastAsia="Times New Roman" w:cs="Calibri"/>
                <w:sz w:val="12"/>
                <w:szCs w:val="12"/>
                <w:lang w:eastAsia="cs-CZ"/>
              </w:rPr>
            </w:pPr>
            <w:r w:rsidRPr="00A72BBE">
              <w:rPr>
                <w:rFonts w:eastAsia="Times New Roman" w:cs="Calibri"/>
                <w:sz w:val="12"/>
                <w:szCs w:val="12"/>
                <w:lang w:eastAsia="cs-CZ"/>
              </w:rPr>
              <w:t>Souhlasné stanovisko</w:t>
            </w:r>
            <w:r>
              <w:rPr>
                <w:rFonts w:eastAsia="Times New Roman" w:cs="Calibri"/>
                <w:sz w:val="12"/>
                <w:szCs w:val="12"/>
                <w:lang w:eastAsia="cs-CZ"/>
              </w:rPr>
              <w:t>.</w:t>
            </w:r>
          </w:p>
          <w:p w14:paraId="32F01C0A" w14:textId="5C40A7A1" w:rsidR="00D1426E" w:rsidRPr="00A72BBE" w:rsidRDefault="006440DB" w:rsidP="006440DB">
            <w:pPr>
              <w:spacing w:after="0" w:line="240" w:lineRule="auto"/>
              <w:ind w:left="0"/>
              <w:jc w:val="left"/>
              <w:rPr>
                <w:rFonts w:eastAsia="Times New Roman" w:cs="Calibri"/>
                <w:sz w:val="12"/>
                <w:szCs w:val="12"/>
                <w:lang w:eastAsia="cs-CZ"/>
              </w:rPr>
            </w:pPr>
            <w:r w:rsidRPr="00A72BBE">
              <w:rPr>
                <w:rFonts w:eastAsia="Times New Roman" w:cs="Calibri"/>
                <w:sz w:val="12"/>
                <w:szCs w:val="12"/>
                <w:lang w:eastAsia="cs-CZ"/>
              </w:rPr>
              <w:t>K předložené projektové dokumentaci na odběrné plynové zařízení (dále jen „OPZ“) vydáváme souhlasné stanovisko pouze z hlediska umístění hlavního uzávěru plynu (dále jen „HUP“), fakturačního plynoměru, hodinového množství odebraného plynu a počtu spotřebičů.</w:t>
            </w:r>
          </w:p>
          <w:p w14:paraId="32D4F835" w14:textId="407076B6" w:rsidR="006440DB" w:rsidRPr="00A72BBE" w:rsidRDefault="006440DB" w:rsidP="006440DB">
            <w:pPr>
              <w:spacing w:after="0" w:line="240" w:lineRule="auto"/>
              <w:ind w:left="0"/>
              <w:jc w:val="left"/>
              <w:rPr>
                <w:rFonts w:eastAsia="Times New Roman" w:cs="Calibri"/>
                <w:sz w:val="12"/>
                <w:szCs w:val="12"/>
                <w:lang w:eastAsia="cs-CZ"/>
              </w:rPr>
            </w:pPr>
            <w:r w:rsidRPr="00A72BBE">
              <w:rPr>
                <w:rFonts w:eastAsia="Times New Roman" w:cs="Calibri"/>
                <w:sz w:val="12"/>
                <w:szCs w:val="12"/>
                <w:lang w:eastAsia="cs-CZ"/>
              </w:rPr>
              <w:t>Podrobná textace viz dokladová část</w:t>
            </w:r>
          </w:p>
        </w:tc>
      </w:tr>
      <w:tr w:rsidR="00D1426E" w:rsidRPr="0043080E" w14:paraId="0F74BAD2"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2FC7B2AA" w14:textId="0CA01D5E"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w:t>
            </w:r>
            <w:r w:rsidR="00705B5E" w:rsidRPr="0043080E">
              <w:rPr>
                <w:rFonts w:eastAsia="Times New Roman" w:cs="Calibri"/>
                <w:sz w:val="12"/>
                <w:szCs w:val="12"/>
                <w:lang w:eastAsia="cs-CZ"/>
              </w:rPr>
              <w:t>1</w:t>
            </w:r>
          </w:p>
        </w:tc>
        <w:tc>
          <w:tcPr>
            <w:tcW w:w="1830" w:type="dxa"/>
            <w:tcBorders>
              <w:top w:val="nil"/>
              <w:left w:val="nil"/>
              <w:bottom w:val="single" w:sz="4" w:space="0" w:color="auto"/>
              <w:right w:val="nil"/>
            </w:tcBorders>
            <w:shd w:val="clear" w:color="auto" w:fill="auto"/>
            <w:vAlign w:val="center"/>
          </w:tcPr>
          <w:p w14:paraId="1B1DFA61"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GridServices, s.r.o. - plyn - smlouva o připojení</w:t>
            </w:r>
          </w:p>
        </w:tc>
        <w:tc>
          <w:tcPr>
            <w:tcW w:w="1828" w:type="dxa"/>
            <w:tcBorders>
              <w:top w:val="nil"/>
              <w:left w:val="single" w:sz="4" w:space="0" w:color="auto"/>
              <w:bottom w:val="single" w:sz="4" w:space="0" w:color="auto"/>
              <w:right w:val="single" w:sz="4" w:space="0" w:color="auto"/>
            </w:tcBorders>
            <w:shd w:val="clear" w:color="auto" w:fill="auto"/>
            <w:vAlign w:val="center"/>
          </w:tcPr>
          <w:p w14:paraId="681B0DD0" w14:textId="0ABC3AC1" w:rsidR="00D1426E" w:rsidRPr="0043080E" w:rsidRDefault="0043080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Č.310090007752</w:t>
            </w:r>
          </w:p>
        </w:tc>
        <w:tc>
          <w:tcPr>
            <w:tcW w:w="757" w:type="dxa"/>
            <w:tcBorders>
              <w:top w:val="nil"/>
              <w:left w:val="nil"/>
              <w:bottom w:val="single" w:sz="4" w:space="0" w:color="auto"/>
              <w:right w:val="single" w:sz="4" w:space="0" w:color="auto"/>
            </w:tcBorders>
            <w:shd w:val="clear" w:color="auto" w:fill="auto"/>
            <w:vAlign w:val="center"/>
          </w:tcPr>
          <w:p w14:paraId="70EDD5B4" w14:textId="430CEED6" w:rsidR="00D1426E" w:rsidRPr="0043080E" w:rsidRDefault="0043080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8.1.2021</w:t>
            </w:r>
          </w:p>
        </w:tc>
        <w:tc>
          <w:tcPr>
            <w:tcW w:w="4704" w:type="dxa"/>
            <w:tcBorders>
              <w:top w:val="nil"/>
              <w:left w:val="nil"/>
              <w:bottom w:val="single" w:sz="4" w:space="0" w:color="auto"/>
              <w:right w:val="single" w:sz="4" w:space="0" w:color="auto"/>
            </w:tcBorders>
            <w:shd w:val="clear" w:color="auto" w:fill="auto"/>
            <w:vAlign w:val="center"/>
          </w:tcPr>
          <w:p w14:paraId="6F2C3EDE" w14:textId="62335272" w:rsidR="00D1426E" w:rsidRPr="0043080E" w:rsidRDefault="0043080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w:t>
            </w:r>
          </w:p>
        </w:tc>
      </w:tr>
      <w:tr w:rsidR="00D1426E" w:rsidRPr="0043080E" w14:paraId="13615935"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0C2FBA9F" w14:textId="5DFEEE48"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w:t>
            </w:r>
            <w:r w:rsidR="00705B5E" w:rsidRPr="0043080E">
              <w:rPr>
                <w:rFonts w:eastAsia="Times New Roman" w:cs="Calibri"/>
                <w:sz w:val="12"/>
                <w:szCs w:val="12"/>
                <w:lang w:eastAsia="cs-CZ"/>
              </w:rPr>
              <w:t>2</w:t>
            </w:r>
          </w:p>
        </w:tc>
        <w:tc>
          <w:tcPr>
            <w:tcW w:w="1830" w:type="dxa"/>
            <w:tcBorders>
              <w:top w:val="nil"/>
              <w:left w:val="nil"/>
              <w:bottom w:val="single" w:sz="4" w:space="0" w:color="auto"/>
              <w:right w:val="nil"/>
            </w:tcBorders>
            <w:shd w:val="clear" w:color="auto" w:fill="auto"/>
            <w:vAlign w:val="center"/>
          </w:tcPr>
          <w:p w14:paraId="1E171F4F"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itself s.r.o.</w:t>
            </w:r>
          </w:p>
        </w:tc>
        <w:tc>
          <w:tcPr>
            <w:tcW w:w="1828" w:type="dxa"/>
            <w:tcBorders>
              <w:top w:val="nil"/>
              <w:left w:val="single" w:sz="4" w:space="0" w:color="auto"/>
              <w:bottom w:val="single" w:sz="4" w:space="0" w:color="auto"/>
              <w:right w:val="single" w:sz="4" w:space="0" w:color="auto"/>
            </w:tcBorders>
            <w:shd w:val="clear" w:color="auto" w:fill="auto"/>
            <w:vAlign w:val="center"/>
          </w:tcPr>
          <w:p w14:paraId="7818E05A" w14:textId="2F6A4BF4"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20/003795</w:t>
            </w:r>
          </w:p>
        </w:tc>
        <w:tc>
          <w:tcPr>
            <w:tcW w:w="757" w:type="dxa"/>
            <w:tcBorders>
              <w:top w:val="nil"/>
              <w:left w:val="nil"/>
              <w:bottom w:val="single" w:sz="4" w:space="0" w:color="auto"/>
              <w:right w:val="single" w:sz="4" w:space="0" w:color="auto"/>
            </w:tcBorders>
            <w:shd w:val="clear" w:color="auto" w:fill="auto"/>
            <w:vAlign w:val="center"/>
          </w:tcPr>
          <w:p w14:paraId="6D63E7E9" w14:textId="6D42ACF6"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17.8.2020</w:t>
            </w:r>
          </w:p>
        </w:tc>
        <w:tc>
          <w:tcPr>
            <w:tcW w:w="4704" w:type="dxa"/>
            <w:tcBorders>
              <w:top w:val="nil"/>
              <w:left w:val="nil"/>
              <w:bottom w:val="single" w:sz="4" w:space="0" w:color="auto"/>
              <w:right w:val="single" w:sz="4" w:space="0" w:color="auto"/>
            </w:tcBorders>
            <w:shd w:val="clear" w:color="auto" w:fill="auto"/>
            <w:vAlign w:val="center"/>
          </w:tcPr>
          <w:p w14:paraId="69683F49" w14:textId="7BC36740"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w:t>
            </w:r>
          </w:p>
          <w:p w14:paraId="2CC4C25E" w14:textId="420F8B85"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437D0961"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18A7FD8E" w14:textId="76B80DD2"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w:t>
            </w:r>
            <w:r w:rsidR="00705B5E" w:rsidRPr="0043080E">
              <w:rPr>
                <w:rFonts w:eastAsia="Times New Roman" w:cs="Calibri"/>
                <w:sz w:val="12"/>
                <w:szCs w:val="12"/>
                <w:lang w:eastAsia="cs-CZ"/>
              </w:rPr>
              <w:t>3</w:t>
            </w:r>
          </w:p>
        </w:tc>
        <w:tc>
          <w:tcPr>
            <w:tcW w:w="1830" w:type="dxa"/>
            <w:tcBorders>
              <w:top w:val="nil"/>
              <w:left w:val="nil"/>
              <w:bottom w:val="single" w:sz="4" w:space="0" w:color="auto"/>
              <w:right w:val="nil"/>
            </w:tcBorders>
            <w:shd w:val="clear" w:color="auto" w:fill="auto"/>
            <w:vAlign w:val="center"/>
          </w:tcPr>
          <w:p w14:paraId="7FB6E602"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České radiokomunikace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26A2C820"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UPTS/OS/251078/2020</w:t>
            </w:r>
          </w:p>
        </w:tc>
        <w:tc>
          <w:tcPr>
            <w:tcW w:w="757" w:type="dxa"/>
            <w:tcBorders>
              <w:top w:val="nil"/>
              <w:left w:val="nil"/>
              <w:bottom w:val="single" w:sz="4" w:space="0" w:color="auto"/>
              <w:right w:val="single" w:sz="4" w:space="0" w:color="auto"/>
            </w:tcBorders>
            <w:shd w:val="clear" w:color="auto" w:fill="auto"/>
            <w:vAlign w:val="center"/>
          </w:tcPr>
          <w:p w14:paraId="4DE42E98"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16.7.2020</w:t>
            </w:r>
          </w:p>
        </w:tc>
        <w:tc>
          <w:tcPr>
            <w:tcW w:w="4704" w:type="dxa"/>
            <w:tcBorders>
              <w:top w:val="nil"/>
              <w:left w:val="nil"/>
              <w:bottom w:val="single" w:sz="4" w:space="0" w:color="auto"/>
              <w:right w:val="single" w:sz="4" w:space="0" w:color="auto"/>
            </w:tcBorders>
            <w:shd w:val="clear" w:color="auto" w:fill="auto"/>
            <w:vAlign w:val="center"/>
          </w:tcPr>
          <w:p w14:paraId="45DC552F" w14:textId="558DF26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Souhlasné stanovisko bez námitek, </w:t>
            </w:r>
            <w:r w:rsidRPr="0043080E">
              <w:rPr>
                <w:rFonts w:eastAsia="Times New Roman" w:cs="Calibri"/>
                <w:color w:val="FF0000"/>
                <w:sz w:val="12"/>
                <w:szCs w:val="12"/>
                <w:lang w:eastAsia="cs-CZ"/>
              </w:rPr>
              <w:t>podmínky pro realizaci</w:t>
            </w:r>
            <w:r w:rsidRPr="0043080E">
              <w:rPr>
                <w:rFonts w:eastAsia="Times New Roman" w:cs="Calibri"/>
                <w:sz w:val="12"/>
                <w:szCs w:val="12"/>
                <w:lang w:eastAsia="cs-CZ"/>
              </w:rPr>
              <w:t>.</w:t>
            </w:r>
          </w:p>
          <w:p w14:paraId="30BCCF5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 současné době prochází v blízkosti Vámi řešeného území paprsek radioreléového spoje elektronické komunikační sítě ve správě Českých Radiokomunikací, a.s. Obecně platí, že koridory radioreléových spojů nesmí být částečně ani krátkodobě narušení konstrukcí stavebních objektů, konstrukcí použité stavební techniky nebo tělesy přenášených stavebních břemen.</w:t>
            </w:r>
          </w:p>
          <w:p w14:paraId="566BA36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Stavebník je povinen nejpozději 3 měsíce před zahájením výstavby uzavřít „Dohodu o přeložení kolizního vedení Českých Radiokomunikací, a.s.“</w:t>
            </w:r>
          </w:p>
          <w:p w14:paraId="7A67D1D2"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color w:val="FF0000"/>
                <w:sz w:val="12"/>
                <w:szCs w:val="12"/>
                <w:lang w:eastAsia="cs-CZ"/>
              </w:rPr>
              <w:t>Nutno provést přeložku – přeložka navržena v rámci dokumentace navazujícího záměru PK Ossendorf s.r.o.</w:t>
            </w:r>
          </w:p>
          <w:p w14:paraId="7BE962B7"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19469E21"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2EDDB4AB" w14:textId="56C07D06"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w:t>
            </w:r>
            <w:r w:rsidR="00705B5E" w:rsidRPr="0043080E">
              <w:rPr>
                <w:rFonts w:eastAsia="Times New Roman" w:cs="Calibri"/>
                <w:sz w:val="12"/>
                <w:szCs w:val="12"/>
                <w:lang w:eastAsia="cs-CZ"/>
              </w:rPr>
              <w:t>4</w:t>
            </w:r>
          </w:p>
        </w:tc>
        <w:tc>
          <w:tcPr>
            <w:tcW w:w="1830" w:type="dxa"/>
            <w:tcBorders>
              <w:top w:val="nil"/>
              <w:left w:val="nil"/>
              <w:bottom w:val="single" w:sz="4" w:space="0" w:color="auto"/>
              <w:right w:val="nil"/>
            </w:tcBorders>
            <w:shd w:val="clear" w:color="auto" w:fill="auto"/>
            <w:vAlign w:val="center"/>
          </w:tcPr>
          <w:p w14:paraId="0A68C337"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Dial Telecom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7015C635"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BM811329</w:t>
            </w:r>
          </w:p>
        </w:tc>
        <w:tc>
          <w:tcPr>
            <w:tcW w:w="757" w:type="dxa"/>
            <w:tcBorders>
              <w:top w:val="nil"/>
              <w:left w:val="nil"/>
              <w:bottom w:val="single" w:sz="4" w:space="0" w:color="auto"/>
              <w:right w:val="single" w:sz="4" w:space="0" w:color="auto"/>
            </w:tcBorders>
            <w:shd w:val="clear" w:color="auto" w:fill="auto"/>
            <w:vAlign w:val="center"/>
          </w:tcPr>
          <w:p w14:paraId="0E61C60F"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21.7.2020</w:t>
            </w:r>
          </w:p>
        </w:tc>
        <w:tc>
          <w:tcPr>
            <w:tcW w:w="4704" w:type="dxa"/>
            <w:tcBorders>
              <w:top w:val="nil"/>
              <w:left w:val="nil"/>
              <w:bottom w:val="single" w:sz="4" w:space="0" w:color="auto"/>
              <w:right w:val="single" w:sz="4" w:space="0" w:color="auto"/>
            </w:tcBorders>
            <w:shd w:val="clear" w:color="auto" w:fill="auto"/>
            <w:vAlign w:val="center"/>
          </w:tcPr>
          <w:p w14:paraId="57F7E904"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podmínek.</w:t>
            </w:r>
          </w:p>
          <w:p w14:paraId="600ACC25"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7FA38DA1"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452D270A" w14:textId="0518367F"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4</w:t>
            </w:r>
            <w:r w:rsidR="00705B5E" w:rsidRPr="0043080E">
              <w:rPr>
                <w:rFonts w:eastAsia="Times New Roman" w:cs="Calibri"/>
                <w:sz w:val="12"/>
                <w:szCs w:val="12"/>
                <w:lang w:eastAsia="cs-CZ"/>
              </w:rPr>
              <w:t>5</w:t>
            </w:r>
          </w:p>
        </w:tc>
        <w:tc>
          <w:tcPr>
            <w:tcW w:w="1830" w:type="dxa"/>
            <w:tcBorders>
              <w:top w:val="nil"/>
              <w:left w:val="nil"/>
              <w:bottom w:val="single" w:sz="4" w:space="0" w:color="auto"/>
              <w:right w:val="nil"/>
            </w:tcBorders>
            <w:shd w:val="clear" w:color="auto" w:fill="auto"/>
            <w:vAlign w:val="center"/>
          </w:tcPr>
          <w:p w14:paraId="703F764F"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T-Mobile Czech Republic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4DAAA012" w14:textId="27E3875C"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E30320/20</w:t>
            </w:r>
          </w:p>
        </w:tc>
        <w:tc>
          <w:tcPr>
            <w:tcW w:w="757" w:type="dxa"/>
            <w:tcBorders>
              <w:top w:val="nil"/>
              <w:left w:val="nil"/>
              <w:bottom w:val="single" w:sz="4" w:space="0" w:color="auto"/>
              <w:right w:val="single" w:sz="4" w:space="0" w:color="auto"/>
            </w:tcBorders>
            <w:shd w:val="clear" w:color="auto" w:fill="auto"/>
            <w:vAlign w:val="center"/>
          </w:tcPr>
          <w:p w14:paraId="25CBB79F" w14:textId="07BE22D0"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10.8.2020</w:t>
            </w:r>
          </w:p>
        </w:tc>
        <w:tc>
          <w:tcPr>
            <w:tcW w:w="4704" w:type="dxa"/>
            <w:tcBorders>
              <w:top w:val="nil"/>
              <w:left w:val="nil"/>
              <w:bottom w:val="single" w:sz="4" w:space="0" w:color="auto"/>
              <w:right w:val="single" w:sz="4" w:space="0" w:color="auto"/>
            </w:tcBorders>
            <w:shd w:val="clear" w:color="auto" w:fill="auto"/>
            <w:vAlign w:val="center"/>
          </w:tcPr>
          <w:p w14:paraId="04210DDE"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13500384" w14:textId="031DAE81"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5A545FE1"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407D5FE9" w14:textId="51D5C2D9"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46</w:t>
            </w:r>
          </w:p>
        </w:tc>
        <w:tc>
          <w:tcPr>
            <w:tcW w:w="1830" w:type="dxa"/>
            <w:tcBorders>
              <w:top w:val="nil"/>
              <w:left w:val="nil"/>
              <w:bottom w:val="single" w:sz="4" w:space="0" w:color="auto"/>
              <w:right w:val="nil"/>
            </w:tcBorders>
            <w:shd w:val="clear" w:color="auto" w:fill="auto"/>
            <w:vAlign w:val="center"/>
          </w:tcPr>
          <w:p w14:paraId="24D54264"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Vodafone Czech Republic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2460BA84"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200716-1227191667</w:t>
            </w:r>
          </w:p>
        </w:tc>
        <w:tc>
          <w:tcPr>
            <w:tcW w:w="757" w:type="dxa"/>
            <w:tcBorders>
              <w:top w:val="nil"/>
              <w:left w:val="nil"/>
              <w:bottom w:val="single" w:sz="4" w:space="0" w:color="auto"/>
              <w:right w:val="single" w:sz="4" w:space="0" w:color="auto"/>
            </w:tcBorders>
            <w:shd w:val="clear" w:color="auto" w:fill="auto"/>
            <w:vAlign w:val="center"/>
          </w:tcPr>
          <w:p w14:paraId="2DE018AB"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20.7.2020</w:t>
            </w:r>
          </w:p>
        </w:tc>
        <w:tc>
          <w:tcPr>
            <w:tcW w:w="4704" w:type="dxa"/>
            <w:tcBorders>
              <w:top w:val="nil"/>
              <w:left w:val="nil"/>
              <w:bottom w:val="single" w:sz="4" w:space="0" w:color="auto"/>
              <w:right w:val="single" w:sz="4" w:space="0" w:color="auto"/>
            </w:tcBorders>
            <w:shd w:val="clear" w:color="auto" w:fill="auto"/>
            <w:vAlign w:val="center"/>
          </w:tcPr>
          <w:p w14:paraId="091F333D" w14:textId="3BFD1842"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Souhlasné </w:t>
            </w:r>
            <w:r w:rsidRPr="0043080E">
              <w:rPr>
                <w:rFonts w:eastAsia="Times New Roman" w:cs="Calibri"/>
                <w:color w:val="FF0000"/>
                <w:sz w:val="12"/>
                <w:szCs w:val="12"/>
                <w:lang w:eastAsia="cs-CZ"/>
              </w:rPr>
              <w:t>stanovisko s podmínkami pro navazující PD řešenou v samostatném řízení</w:t>
            </w:r>
            <w:r w:rsidRPr="0043080E">
              <w:rPr>
                <w:rFonts w:eastAsia="Times New Roman" w:cs="Calibri"/>
                <w:sz w:val="12"/>
                <w:szCs w:val="12"/>
                <w:lang w:eastAsia="cs-CZ"/>
              </w:rPr>
              <w:t>.</w:t>
            </w:r>
          </w:p>
          <w:p w14:paraId="0CFD59D8"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 území se nachází MW spoj a jeho koncové body. Během realizace uvedené akce a při použití výškových jeřábů v této úrovni nesmí dojít k jeho přerušení.</w:t>
            </w:r>
          </w:p>
          <w:p w14:paraId="6E6C6D29"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color w:val="FF0000"/>
                <w:sz w:val="12"/>
                <w:szCs w:val="12"/>
                <w:lang w:eastAsia="cs-CZ"/>
              </w:rPr>
              <w:t>Nutno provést přeložku – přeložka navržena v rámci dokumentace navazujícího záměru PK Ossendorf s.r.o.</w:t>
            </w:r>
          </w:p>
          <w:p w14:paraId="50A4B8DA"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6F5268CB"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71EF2F06" w14:textId="68CB6460"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47</w:t>
            </w:r>
          </w:p>
        </w:tc>
        <w:tc>
          <w:tcPr>
            <w:tcW w:w="1830" w:type="dxa"/>
            <w:tcBorders>
              <w:top w:val="nil"/>
              <w:left w:val="nil"/>
              <w:bottom w:val="single" w:sz="4" w:space="0" w:color="auto"/>
              <w:right w:val="nil"/>
            </w:tcBorders>
            <w:shd w:val="clear" w:color="auto" w:fill="auto"/>
            <w:vAlign w:val="center"/>
          </w:tcPr>
          <w:p w14:paraId="7FEBF5C8"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Ministerstvo obrany-sekce nakládání s majetkem, odbor ochrany územních zájmů</w:t>
            </w:r>
          </w:p>
        </w:tc>
        <w:tc>
          <w:tcPr>
            <w:tcW w:w="1828" w:type="dxa"/>
            <w:tcBorders>
              <w:top w:val="nil"/>
              <w:left w:val="single" w:sz="4" w:space="0" w:color="auto"/>
              <w:bottom w:val="single" w:sz="4" w:space="0" w:color="auto"/>
              <w:right w:val="single" w:sz="4" w:space="0" w:color="auto"/>
            </w:tcBorders>
            <w:shd w:val="clear" w:color="auto" w:fill="auto"/>
            <w:vAlign w:val="center"/>
          </w:tcPr>
          <w:p w14:paraId="1A40FC8F"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102924/2020-1150-OÚZ-BR</w:t>
            </w:r>
          </w:p>
        </w:tc>
        <w:tc>
          <w:tcPr>
            <w:tcW w:w="757" w:type="dxa"/>
            <w:tcBorders>
              <w:top w:val="nil"/>
              <w:left w:val="nil"/>
              <w:bottom w:val="single" w:sz="4" w:space="0" w:color="auto"/>
              <w:right w:val="single" w:sz="4" w:space="0" w:color="auto"/>
            </w:tcBorders>
            <w:shd w:val="clear" w:color="auto" w:fill="auto"/>
            <w:vAlign w:val="center"/>
          </w:tcPr>
          <w:p w14:paraId="4A25BA03"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30.7.2020</w:t>
            </w:r>
          </w:p>
        </w:tc>
        <w:tc>
          <w:tcPr>
            <w:tcW w:w="4704" w:type="dxa"/>
            <w:tcBorders>
              <w:top w:val="nil"/>
              <w:left w:val="nil"/>
              <w:bottom w:val="single" w:sz="4" w:space="0" w:color="auto"/>
              <w:right w:val="single" w:sz="4" w:space="0" w:color="auto"/>
            </w:tcBorders>
            <w:shd w:val="clear" w:color="auto" w:fill="auto"/>
            <w:vAlign w:val="center"/>
          </w:tcPr>
          <w:p w14:paraId="245DEA8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závazné stanovisko.</w:t>
            </w:r>
          </w:p>
          <w:p w14:paraId="41FBAE16"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06018382"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6F868F7B" w14:textId="3C431120"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48</w:t>
            </w:r>
          </w:p>
        </w:tc>
        <w:tc>
          <w:tcPr>
            <w:tcW w:w="1830" w:type="dxa"/>
            <w:tcBorders>
              <w:top w:val="nil"/>
              <w:left w:val="nil"/>
              <w:bottom w:val="single" w:sz="4" w:space="0" w:color="auto"/>
              <w:right w:val="nil"/>
            </w:tcBorders>
            <w:shd w:val="clear" w:color="auto" w:fill="auto"/>
            <w:vAlign w:val="center"/>
          </w:tcPr>
          <w:p w14:paraId="183B4890"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Česká telekomunikační infrastruktura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355B7EED" w14:textId="72C59CD4"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791409/20</w:t>
            </w:r>
          </w:p>
        </w:tc>
        <w:tc>
          <w:tcPr>
            <w:tcW w:w="757" w:type="dxa"/>
            <w:tcBorders>
              <w:top w:val="nil"/>
              <w:left w:val="nil"/>
              <w:bottom w:val="single" w:sz="4" w:space="0" w:color="auto"/>
              <w:right w:val="single" w:sz="4" w:space="0" w:color="auto"/>
            </w:tcBorders>
            <w:shd w:val="clear" w:color="auto" w:fill="auto"/>
            <w:vAlign w:val="center"/>
          </w:tcPr>
          <w:p w14:paraId="12210FEF" w14:textId="33ADDADD"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19.10.2020</w:t>
            </w:r>
          </w:p>
        </w:tc>
        <w:tc>
          <w:tcPr>
            <w:tcW w:w="4704" w:type="dxa"/>
            <w:tcBorders>
              <w:top w:val="nil"/>
              <w:left w:val="nil"/>
              <w:bottom w:val="single" w:sz="4" w:space="0" w:color="auto"/>
              <w:right w:val="single" w:sz="4" w:space="0" w:color="auto"/>
            </w:tcBorders>
            <w:shd w:val="clear" w:color="auto" w:fill="auto"/>
            <w:vAlign w:val="center"/>
          </w:tcPr>
          <w:p w14:paraId="1BE813E1" w14:textId="3A4D6D9A"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Souhlasné stanovisko </w:t>
            </w:r>
            <w:r w:rsidRPr="0043080E">
              <w:rPr>
                <w:rFonts w:eastAsia="Times New Roman" w:cs="Calibri"/>
                <w:color w:val="FF0000"/>
                <w:sz w:val="12"/>
                <w:szCs w:val="12"/>
                <w:lang w:eastAsia="cs-CZ"/>
              </w:rPr>
              <w:t>s podmínkami pro realizace záměru a PD pro přeložku (řešeno v samostatné dokumentaci)</w:t>
            </w:r>
            <w:r w:rsidRPr="0043080E">
              <w:rPr>
                <w:rFonts w:eastAsia="Times New Roman" w:cs="Calibri"/>
                <w:sz w:val="12"/>
                <w:szCs w:val="12"/>
                <w:lang w:eastAsia="cs-CZ"/>
              </w:rPr>
              <w:t xml:space="preserve">. </w:t>
            </w:r>
          </w:p>
          <w:p w14:paraId="76DDD01D"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Stavebník a/nebo Žadatel, je-li Stavebníkem, je povinen </w:t>
            </w:r>
          </w:p>
          <w:p w14:paraId="3E30D08D" w14:textId="18BDE75C"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(i) dodržet tyto níže uvedené podmínky, které byly stanovené POS, tak jak je tento označen ve Všeobecných podmínkách ochrany SEK</w:t>
            </w:r>
          </w:p>
          <w:p w14:paraId="60307DC9" w14:textId="506BFA53"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 Realizace stavby je podmíněna překládkou trasy SEK, nebo zařízení ve vlastnictví společnosti CETIN a.s. A to, přeložení trasy SEK z důvodu výstavby nového pavilonu. Na vedení SEK umístěné na nemovitosti se vztahuje § 104, případně § 147 zákona č.127/2005 Sb., o elektronických komunikacích. Náklady spojené s vynucenou překládkou na úrovni stávajícího technického řešení a zřízením služebnosti SEK hradí ten, kdo překládku vyvolal. Přeložení trasy SEK zajistí její vlastník, společnost CETIN a.s. Překládka bude provedena dle projektové dokumentace odsouhlasené provozovatelem sítě CETIN a.s. Realizace je podmíněna uzavřením smlouvy o provedení vynucené překládky, nejpozději před vydáním stavebního povolení nebo jiného rozhodnutí. K případnému zajištění vynucené překládky a uzavření příslušných smluv kontaktujte zaměstnance společnosti CETIN a.s., Ing. Radek Novák tel. 238 462 753, e-m: radek.novak@cetin.cz </w:t>
            </w:r>
          </w:p>
          <w:p w14:paraId="13980F3F" w14:textId="3B6D0C38"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Stavebník písemně oznámí na místně příslušné pracoviště ochrany sítě termín zahájení prací. Dbát zvýšené opatrnosti při práci, aby během stavby nedošlo k poškození SEK. </w:t>
            </w:r>
            <w:r w:rsidRPr="0043080E">
              <w:rPr>
                <w:rFonts w:eastAsia="Times New Roman" w:cs="Calibri"/>
                <w:color w:val="FF0000"/>
                <w:sz w:val="12"/>
                <w:szCs w:val="12"/>
                <w:lang w:eastAsia="cs-CZ"/>
              </w:rPr>
              <w:t>V prostoru nového vjezdu je nutné uložit tel. kabely do betonových žlabů, nebo dělené chráničky AROT (pouze tam kde je stávající chránička poškozená, nebo není vůbec), s minimálním krytím 1,2 m. Vedle zažlabovaných kabelů požadujeme založení rezervní chráničky - trubky minimální průměr 150 mm, se zataženým protahovacím lankem a na obou koncích řádně utěsněnou. Chráničky musí přesahovat minimálně 0,5 m na každou stranu mimo vjezd</w:t>
            </w:r>
            <w:r w:rsidRPr="0043080E">
              <w:rPr>
                <w:rFonts w:eastAsia="Times New Roman" w:cs="Calibri"/>
                <w:sz w:val="12"/>
                <w:szCs w:val="12"/>
                <w:lang w:eastAsia="cs-CZ"/>
              </w:rPr>
              <w:t xml:space="preserve">. ; a </w:t>
            </w:r>
          </w:p>
          <w:p w14:paraId="5520E65B" w14:textId="4B8D9903"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(ii) řídit se Všeobecnými podmínkami ochrany SEK, které jsou nedílnou součástí Vyjádření;</w:t>
            </w:r>
          </w:p>
          <w:p w14:paraId="196D0264" w14:textId="314F5031"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5CFFAD98"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33394C2E" w14:textId="136CA770"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49</w:t>
            </w:r>
          </w:p>
        </w:tc>
        <w:tc>
          <w:tcPr>
            <w:tcW w:w="1830" w:type="dxa"/>
            <w:tcBorders>
              <w:top w:val="nil"/>
              <w:left w:val="nil"/>
              <w:bottom w:val="single" w:sz="4" w:space="0" w:color="auto"/>
              <w:right w:val="nil"/>
            </w:tcBorders>
            <w:shd w:val="clear" w:color="auto" w:fill="auto"/>
            <w:vAlign w:val="center"/>
          </w:tcPr>
          <w:p w14:paraId="382C49EB"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Ústav archeologické památkové péče Brno</w:t>
            </w:r>
          </w:p>
        </w:tc>
        <w:tc>
          <w:tcPr>
            <w:tcW w:w="1828" w:type="dxa"/>
            <w:tcBorders>
              <w:top w:val="nil"/>
              <w:left w:val="single" w:sz="4" w:space="0" w:color="auto"/>
              <w:bottom w:val="single" w:sz="4" w:space="0" w:color="auto"/>
              <w:right w:val="single" w:sz="4" w:space="0" w:color="auto"/>
            </w:tcBorders>
            <w:shd w:val="clear" w:color="auto" w:fill="auto"/>
            <w:vAlign w:val="center"/>
          </w:tcPr>
          <w:p w14:paraId="161C819C"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220/2020</w:t>
            </w:r>
          </w:p>
        </w:tc>
        <w:tc>
          <w:tcPr>
            <w:tcW w:w="757" w:type="dxa"/>
            <w:tcBorders>
              <w:top w:val="nil"/>
              <w:left w:val="nil"/>
              <w:bottom w:val="single" w:sz="4" w:space="0" w:color="auto"/>
              <w:right w:val="single" w:sz="4" w:space="0" w:color="auto"/>
            </w:tcBorders>
            <w:shd w:val="clear" w:color="auto" w:fill="auto"/>
            <w:vAlign w:val="center"/>
          </w:tcPr>
          <w:p w14:paraId="5EA4EADA"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20.07.2020</w:t>
            </w:r>
          </w:p>
        </w:tc>
        <w:tc>
          <w:tcPr>
            <w:tcW w:w="4704" w:type="dxa"/>
            <w:tcBorders>
              <w:top w:val="nil"/>
              <w:left w:val="nil"/>
              <w:bottom w:val="single" w:sz="4" w:space="0" w:color="auto"/>
              <w:right w:val="single" w:sz="4" w:space="0" w:color="auto"/>
            </w:tcBorders>
            <w:shd w:val="clear" w:color="auto" w:fill="auto"/>
            <w:vAlign w:val="center"/>
          </w:tcPr>
          <w:p w14:paraId="77D29B56"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w:t>
            </w:r>
          </w:p>
          <w:p w14:paraId="659E32E4"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Je nutné dodržet podmínky zákona č. 20/1987 Sb., o státní památkové péči, ve znění pozdějších předpisů. Stavebník je povinen – včas oznámit svůj záměr Archeologickému ústavu AV ČR, umožnit provedení záchranného archeologického výzkumu </w:t>
            </w:r>
          </w:p>
          <w:p w14:paraId="01135064"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7C187548"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57B392EF" w14:textId="28C3E64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w:t>
            </w:r>
            <w:r w:rsidR="00705B5E" w:rsidRPr="0043080E">
              <w:rPr>
                <w:rFonts w:eastAsia="Times New Roman" w:cs="Calibri"/>
                <w:sz w:val="12"/>
                <w:szCs w:val="12"/>
                <w:lang w:eastAsia="cs-CZ"/>
              </w:rPr>
              <w:t>0</w:t>
            </w:r>
          </w:p>
        </w:tc>
        <w:tc>
          <w:tcPr>
            <w:tcW w:w="1830" w:type="dxa"/>
            <w:tcBorders>
              <w:top w:val="nil"/>
              <w:left w:val="nil"/>
              <w:bottom w:val="single" w:sz="4" w:space="0" w:color="auto"/>
              <w:right w:val="nil"/>
            </w:tcBorders>
            <w:shd w:val="clear" w:color="auto" w:fill="auto"/>
            <w:vAlign w:val="center"/>
          </w:tcPr>
          <w:p w14:paraId="1F18C3A7"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DPMB</w:t>
            </w:r>
          </w:p>
        </w:tc>
        <w:tc>
          <w:tcPr>
            <w:tcW w:w="1828" w:type="dxa"/>
            <w:tcBorders>
              <w:top w:val="nil"/>
              <w:left w:val="single" w:sz="4" w:space="0" w:color="auto"/>
              <w:bottom w:val="single" w:sz="4" w:space="0" w:color="auto"/>
              <w:right w:val="single" w:sz="4" w:space="0" w:color="auto"/>
            </w:tcBorders>
            <w:shd w:val="clear" w:color="auto" w:fill="auto"/>
            <w:vAlign w:val="center"/>
          </w:tcPr>
          <w:p w14:paraId="14169591" w14:textId="2828D15C"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12809/2020/5040</w:t>
            </w:r>
          </w:p>
        </w:tc>
        <w:tc>
          <w:tcPr>
            <w:tcW w:w="757" w:type="dxa"/>
            <w:tcBorders>
              <w:top w:val="nil"/>
              <w:left w:val="nil"/>
              <w:bottom w:val="single" w:sz="4" w:space="0" w:color="auto"/>
              <w:right w:val="single" w:sz="4" w:space="0" w:color="auto"/>
            </w:tcBorders>
            <w:shd w:val="clear" w:color="auto" w:fill="auto"/>
            <w:vAlign w:val="center"/>
          </w:tcPr>
          <w:p w14:paraId="4174A27C" w14:textId="2F3CBD8D"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31.8.2020</w:t>
            </w:r>
          </w:p>
        </w:tc>
        <w:tc>
          <w:tcPr>
            <w:tcW w:w="4704" w:type="dxa"/>
            <w:tcBorders>
              <w:top w:val="nil"/>
              <w:left w:val="nil"/>
              <w:bottom w:val="single" w:sz="4" w:space="0" w:color="auto"/>
              <w:right w:val="single" w:sz="4" w:space="0" w:color="auto"/>
            </w:tcBorders>
            <w:shd w:val="clear" w:color="auto" w:fill="auto"/>
            <w:vAlign w:val="center"/>
          </w:tcPr>
          <w:p w14:paraId="47DD2035" w14:textId="13000133"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podmínek.</w:t>
            </w:r>
          </w:p>
          <w:p w14:paraId="792D3A2E" w14:textId="2FA0D762"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Vzhledem k funkčnímu i provoznímu rozsahu objektu upozorňujeme na nezbytnost těsné koordinace s dalšími strategickým stavbami ať už v územní či provozní souvislosti.</w:t>
            </w:r>
          </w:p>
          <w:p w14:paraId="328A3B7A" w14:textId="068A0D4F"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0991FA88"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515853AD" w14:textId="6E2D9585"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w:t>
            </w:r>
            <w:r w:rsidR="00705B5E" w:rsidRPr="0043080E">
              <w:rPr>
                <w:rFonts w:eastAsia="Times New Roman" w:cs="Calibri"/>
                <w:sz w:val="12"/>
                <w:szCs w:val="12"/>
                <w:lang w:eastAsia="cs-CZ"/>
              </w:rPr>
              <w:t>1</w:t>
            </w:r>
          </w:p>
        </w:tc>
        <w:tc>
          <w:tcPr>
            <w:tcW w:w="1830" w:type="dxa"/>
            <w:tcBorders>
              <w:top w:val="nil"/>
              <w:left w:val="nil"/>
              <w:bottom w:val="single" w:sz="4" w:space="0" w:color="auto"/>
              <w:right w:val="nil"/>
            </w:tcBorders>
            <w:shd w:val="clear" w:color="auto" w:fill="auto"/>
            <w:vAlign w:val="center"/>
          </w:tcPr>
          <w:p w14:paraId="448EEBE3"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ČD Telematika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39FC4DB7" w14:textId="2B2B8AB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1202014190</w:t>
            </w:r>
          </w:p>
        </w:tc>
        <w:tc>
          <w:tcPr>
            <w:tcW w:w="757" w:type="dxa"/>
            <w:tcBorders>
              <w:top w:val="nil"/>
              <w:left w:val="nil"/>
              <w:bottom w:val="single" w:sz="4" w:space="0" w:color="auto"/>
              <w:right w:val="single" w:sz="4" w:space="0" w:color="auto"/>
            </w:tcBorders>
            <w:shd w:val="clear" w:color="auto" w:fill="auto"/>
            <w:vAlign w:val="center"/>
          </w:tcPr>
          <w:p w14:paraId="1F3E2EB0" w14:textId="3FC549C6"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10.8.2020</w:t>
            </w:r>
          </w:p>
        </w:tc>
        <w:tc>
          <w:tcPr>
            <w:tcW w:w="4704" w:type="dxa"/>
            <w:tcBorders>
              <w:top w:val="nil"/>
              <w:left w:val="nil"/>
              <w:bottom w:val="single" w:sz="4" w:space="0" w:color="auto"/>
              <w:right w:val="single" w:sz="4" w:space="0" w:color="auto"/>
            </w:tcBorders>
            <w:shd w:val="clear" w:color="auto" w:fill="auto"/>
            <w:vAlign w:val="center"/>
          </w:tcPr>
          <w:p w14:paraId="1FC64E30"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2F91DB2C" w14:textId="15B23991"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6A907FE0"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4044FB30" w14:textId="72CE64B0"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5</w:t>
            </w:r>
            <w:r w:rsidR="00705B5E" w:rsidRPr="0043080E">
              <w:rPr>
                <w:rFonts w:eastAsia="Times New Roman" w:cs="Calibri"/>
                <w:color w:val="000000" w:themeColor="text1"/>
                <w:sz w:val="12"/>
                <w:szCs w:val="12"/>
                <w:lang w:eastAsia="cs-CZ"/>
              </w:rPr>
              <w:t>2</w:t>
            </w:r>
          </w:p>
        </w:tc>
        <w:tc>
          <w:tcPr>
            <w:tcW w:w="1830" w:type="dxa"/>
            <w:tcBorders>
              <w:top w:val="nil"/>
              <w:left w:val="nil"/>
              <w:bottom w:val="single" w:sz="4" w:space="0" w:color="auto"/>
              <w:right w:val="nil"/>
            </w:tcBorders>
            <w:shd w:val="clear" w:color="auto" w:fill="auto"/>
            <w:vAlign w:val="center"/>
          </w:tcPr>
          <w:p w14:paraId="31653ABA" w14:textId="77777777"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Faster CZ spol. s r.o.</w:t>
            </w:r>
          </w:p>
        </w:tc>
        <w:tc>
          <w:tcPr>
            <w:tcW w:w="1828" w:type="dxa"/>
            <w:tcBorders>
              <w:top w:val="nil"/>
              <w:left w:val="single" w:sz="4" w:space="0" w:color="auto"/>
              <w:bottom w:val="single" w:sz="4" w:space="0" w:color="auto"/>
              <w:right w:val="single" w:sz="4" w:space="0" w:color="auto"/>
            </w:tcBorders>
            <w:shd w:val="clear" w:color="auto" w:fill="auto"/>
            <w:vAlign w:val="center"/>
          </w:tcPr>
          <w:p w14:paraId="138AC6B1" w14:textId="0D8E4D16"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w:t>
            </w:r>
          </w:p>
        </w:tc>
        <w:tc>
          <w:tcPr>
            <w:tcW w:w="757" w:type="dxa"/>
            <w:tcBorders>
              <w:top w:val="nil"/>
              <w:left w:val="nil"/>
              <w:bottom w:val="single" w:sz="4" w:space="0" w:color="auto"/>
              <w:right w:val="single" w:sz="4" w:space="0" w:color="auto"/>
            </w:tcBorders>
            <w:shd w:val="clear" w:color="auto" w:fill="auto"/>
            <w:vAlign w:val="center"/>
          </w:tcPr>
          <w:p w14:paraId="4DF534F7" w14:textId="017DEF4C"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24.8.2020</w:t>
            </w:r>
          </w:p>
        </w:tc>
        <w:tc>
          <w:tcPr>
            <w:tcW w:w="4704" w:type="dxa"/>
            <w:tcBorders>
              <w:top w:val="nil"/>
              <w:left w:val="nil"/>
              <w:bottom w:val="single" w:sz="4" w:space="0" w:color="auto"/>
              <w:right w:val="single" w:sz="4" w:space="0" w:color="auto"/>
            </w:tcBorders>
            <w:shd w:val="clear" w:color="auto" w:fill="auto"/>
            <w:vAlign w:val="center"/>
          </w:tcPr>
          <w:p w14:paraId="0D354F24" w14:textId="38316DA7"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Souhlasné stanovisko s připomínkami pro </w:t>
            </w:r>
            <w:r w:rsidRPr="0043080E">
              <w:rPr>
                <w:rFonts w:eastAsia="Times New Roman" w:cs="Calibri"/>
                <w:color w:val="FF0000"/>
                <w:sz w:val="12"/>
                <w:szCs w:val="12"/>
                <w:lang w:eastAsia="cs-CZ"/>
              </w:rPr>
              <w:t>zhotovitele při a před realizací stavby.</w:t>
            </w:r>
          </w:p>
          <w:p w14:paraId="3272F589" w14:textId="655A3FDC"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1. Před zahájením zemních prací zajistí investor vytýčení všech vedení a zařízení naší společnosti. </w:t>
            </w:r>
          </w:p>
          <w:p w14:paraId="7F424FDF" w14:textId="3465FB1E"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2. Vytýčení prosím objednejte 14 dní před zahájením prací u firmy Faster CZ. </w:t>
            </w:r>
          </w:p>
          <w:p w14:paraId="2DFF2CAD" w14:textId="3659F9B2"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Martin Vítek, tel. 608 861 801, vitek@faster.cz </w:t>
            </w:r>
          </w:p>
          <w:p w14:paraId="0D90B5F5" w14:textId="35A003A2"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3. Žádáme, aby při křížení a souběhu s naším vedením byly dodrženy podmínky dle ČSN 73 6005 „Prostorové uspořádání sítí technického vybavení“ </w:t>
            </w:r>
          </w:p>
          <w:p w14:paraId="5C6678D1" w14:textId="727FC704"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4. V případě odkrytí podzemního komunikačního vedení je nutné je řádně zabezpečit před poškozením. </w:t>
            </w:r>
          </w:p>
          <w:p w14:paraId="6235C2DD" w14:textId="26F70AC8"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5. V ochranném pásmu komunikačního vedení požadujeme provádění výkopových prací ručně. </w:t>
            </w:r>
          </w:p>
          <w:p w14:paraId="5B81FF13" w14:textId="40BDD127"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6. Před záhozem odkrytého vedení je nutné přizvat pracovníka spol. Faster CZ (Martin Vítek) na kontrolu a sepsání protokolu. </w:t>
            </w:r>
          </w:p>
          <w:p w14:paraId="25236BFF" w14:textId="1C833975"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7. Veškerou případnou manipulaci s optickým kabelem budou realizovat pracovníci spol. Faster CZ. </w:t>
            </w:r>
          </w:p>
          <w:p w14:paraId="5AF2E549" w14:textId="3CDEA0ED"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8. Náklady spojené s přeložkou bude hradit investor. </w:t>
            </w:r>
          </w:p>
          <w:p w14:paraId="03F1D944" w14:textId="2ED2C500"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9. Pokud dojde při stavbě k poškození, je nutno tuto skutečnost neprodleně ohlásit na hotline 777 340 000.</w:t>
            </w:r>
          </w:p>
          <w:p w14:paraId="52FDB834" w14:textId="5129CA34"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Podrobná textace viz dokladová část</w:t>
            </w:r>
          </w:p>
        </w:tc>
      </w:tr>
      <w:tr w:rsidR="00D1426E" w:rsidRPr="0043080E" w14:paraId="586280C6"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44869E2C" w14:textId="26DB2B0A"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w:t>
            </w:r>
            <w:r w:rsidR="00705B5E" w:rsidRPr="0043080E">
              <w:rPr>
                <w:rFonts w:eastAsia="Times New Roman" w:cs="Calibri"/>
                <w:sz w:val="12"/>
                <w:szCs w:val="12"/>
                <w:lang w:eastAsia="cs-CZ"/>
              </w:rPr>
              <w:t>3</w:t>
            </w:r>
          </w:p>
        </w:tc>
        <w:tc>
          <w:tcPr>
            <w:tcW w:w="1830" w:type="dxa"/>
            <w:tcBorders>
              <w:top w:val="nil"/>
              <w:left w:val="nil"/>
              <w:bottom w:val="single" w:sz="4" w:space="0" w:color="auto"/>
              <w:right w:val="nil"/>
            </w:tcBorders>
            <w:shd w:val="clear" w:color="auto" w:fill="auto"/>
            <w:vAlign w:val="center"/>
          </w:tcPr>
          <w:p w14:paraId="7B6EEA1A"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InfoNet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6917EBC4" w14:textId="08A9BB1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Bez č.j.</w:t>
            </w:r>
          </w:p>
        </w:tc>
        <w:tc>
          <w:tcPr>
            <w:tcW w:w="757" w:type="dxa"/>
            <w:tcBorders>
              <w:top w:val="nil"/>
              <w:left w:val="nil"/>
              <w:bottom w:val="single" w:sz="4" w:space="0" w:color="auto"/>
              <w:right w:val="single" w:sz="4" w:space="0" w:color="auto"/>
            </w:tcBorders>
            <w:shd w:val="clear" w:color="auto" w:fill="auto"/>
            <w:vAlign w:val="center"/>
          </w:tcPr>
          <w:p w14:paraId="55BCB603" w14:textId="00F6C64C"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10.8.2020</w:t>
            </w:r>
          </w:p>
        </w:tc>
        <w:tc>
          <w:tcPr>
            <w:tcW w:w="4704" w:type="dxa"/>
            <w:tcBorders>
              <w:top w:val="nil"/>
              <w:left w:val="nil"/>
              <w:bottom w:val="single" w:sz="4" w:space="0" w:color="auto"/>
              <w:right w:val="single" w:sz="4" w:space="0" w:color="auto"/>
            </w:tcBorders>
            <w:shd w:val="clear" w:color="auto" w:fill="auto"/>
            <w:vAlign w:val="center"/>
          </w:tcPr>
          <w:p w14:paraId="4EE3324F"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439F7BF0" w14:textId="7D0DD07F"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3BEC9A58"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55F31CEC" w14:textId="0150DBE8"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w:t>
            </w:r>
            <w:r w:rsidR="00705B5E" w:rsidRPr="0043080E">
              <w:rPr>
                <w:rFonts w:eastAsia="Times New Roman" w:cs="Calibri"/>
                <w:sz w:val="12"/>
                <w:szCs w:val="12"/>
                <w:lang w:eastAsia="cs-CZ"/>
              </w:rPr>
              <w:t>4</w:t>
            </w:r>
          </w:p>
        </w:tc>
        <w:tc>
          <w:tcPr>
            <w:tcW w:w="1830" w:type="dxa"/>
            <w:tcBorders>
              <w:top w:val="nil"/>
              <w:left w:val="nil"/>
              <w:bottom w:val="single" w:sz="4" w:space="0" w:color="auto"/>
              <w:right w:val="nil"/>
            </w:tcBorders>
            <w:shd w:val="clear" w:color="auto" w:fill="auto"/>
            <w:vAlign w:val="center"/>
          </w:tcPr>
          <w:p w14:paraId="6AA96046"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Masarykova univerzita, Ústav výpočetní techniky</w:t>
            </w:r>
          </w:p>
        </w:tc>
        <w:tc>
          <w:tcPr>
            <w:tcW w:w="1828" w:type="dxa"/>
            <w:tcBorders>
              <w:top w:val="nil"/>
              <w:left w:val="single" w:sz="4" w:space="0" w:color="auto"/>
              <w:bottom w:val="single" w:sz="4" w:space="0" w:color="auto"/>
              <w:right w:val="single" w:sz="4" w:space="0" w:color="auto"/>
            </w:tcBorders>
            <w:shd w:val="clear" w:color="auto" w:fill="auto"/>
            <w:vAlign w:val="center"/>
          </w:tcPr>
          <w:p w14:paraId="7EDF55C3" w14:textId="40C5BC7C"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MU-IS/136103/2020/1214987/ÚVT-2/4170</w:t>
            </w:r>
          </w:p>
        </w:tc>
        <w:tc>
          <w:tcPr>
            <w:tcW w:w="757" w:type="dxa"/>
            <w:tcBorders>
              <w:top w:val="nil"/>
              <w:left w:val="nil"/>
              <w:bottom w:val="single" w:sz="4" w:space="0" w:color="auto"/>
              <w:right w:val="single" w:sz="4" w:space="0" w:color="auto"/>
            </w:tcBorders>
            <w:shd w:val="clear" w:color="auto" w:fill="auto"/>
            <w:vAlign w:val="center"/>
          </w:tcPr>
          <w:p w14:paraId="58EA0F1A" w14:textId="211CC902"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21.8.2020</w:t>
            </w:r>
          </w:p>
        </w:tc>
        <w:tc>
          <w:tcPr>
            <w:tcW w:w="4704" w:type="dxa"/>
            <w:tcBorders>
              <w:top w:val="nil"/>
              <w:left w:val="nil"/>
              <w:bottom w:val="single" w:sz="4" w:space="0" w:color="auto"/>
              <w:right w:val="single" w:sz="4" w:space="0" w:color="auto"/>
            </w:tcBorders>
            <w:shd w:val="clear" w:color="auto" w:fill="auto"/>
            <w:vAlign w:val="center"/>
          </w:tcPr>
          <w:p w14:paraId="5D3A5E6E" w14:textId="229F2FA5"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w:t>
            </w:r>
            <w:r w:rsidRPr="0043080E">
              <w:rPr>
                <w:rFonts w:eastAsia="Times New Roman" w:cs="Calibri"/>
                <w:color w:val="FF0000"/>
                <w:sz w:val="12"/>
                <w:szCs w:val="12"/>
                <w:lang w:eastAsia="cs-CZ"/>
              </w:rPr>
              <w:t>připomínkami pro realizaci záměru</w:t>
            </w:r>
            <w:r w:rsidRPr="0043080E">
              <w:rPr>
                <w:rFonts w:eastAsia="Times New Roman" w:cs="Calibri"/>
                <w:sz w:val="12"/>
                <w:szCs w:val="12"/>
                <w:lang w:eastAsia="cs-CZ"/>
              </w:rPr>
              <w:t>.</w:t>
            </w:r>
          </w:p>
          <w:p w14:paraId="481681D4" w14:textId="38F1A6ED" w:rsidR="00D1426E" w:rsidRPr="0043080E" w:rsidRDefault="00D1426E" w:rsidP="00D1426E">
            <w:pPr>
              <w:pStyle w:val="Odstavecseseznamem"/>
              <w:numPr>
                <w:ilvl w:val="0"/>
                <w:numId w:val="15"/>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Před zahájením prací je nutné předem vyzvat zástupce technického úseku ÚVT MU na tel čísle 549 49 42 41, aby vytýčil podzemní optokabelové vedení MU.</w:t>
            </w:r>
          </w:p>
          <w:p w14:paraId="299DA20C" w14:textId="4A2F7D03" w:rsidR="00D1426E" w:rsidRPr="0043080E" w:rsidRDefault="00D1426E" w:rsidP="00D1426E">
            <w:pPr>
              <w:pStyle w:val="Odstavecseseznamem"/>
              <w:numPr>
                <w:ilvl w:val="0"/>
                <w:numId w:val="15"/>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 xml:space="preserve">Oznámit zahájení prací na tel 549 49 42 41 nejméně 21 dní předem a projednat vše se zástupcem technického úseku Ústavu výpočetní </w:t>
            </w:r>
            <w:r w:rsidRPr="0043080E">
              <w:rPr>
                <w:rFonts w:eastAsia="Times New Roman" w:cs="Calibri"/>
                <w:sz w:val="12"/>
                <w:szCs w:val="12"/>
                <w:lang w:eastAsia="cs-CZ"/>
              </w:rPr>
              <w:lastRenderedPageBreak/>
              <w:t>techniky MU tak, aby se předešlo poškození optokabelové sítě a problémům, které by se mohly v této souvislosti vzniknout uživatelům sítě MU. Zejména je nutné informovat o všech pracích, které by se mohly týkat nadzemních nebo podzemních optokabelových vedení MU.</w:t>
            </w:r>
          </w:p>
          <w:p w14:paraId="1ADBC1D9" w14:textId="5827E22C" w:rsidR="00D1426E" w:rsidRPr="0043080E" w:rsidRDefault="00D1426E" w:rsidP="00D1426E">
            <w:pPr>
              <w:pStyle w:val="Odstavecseseznamem"/>
              <w:numPr>
                <w:ilvl w:val="0"/>
                <w:numId w:val="15"/>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Práce v okolí trubek provádět se zvýšenou opatrností</w:t>
            </w:r>
          </w:p>
          <w:p w14:paraId="0D1CA6CD" w14:textId="1A0E5F9A" w:rsidR="00D1426E" w:rsidRPr="0043080E" w:rsidRDefault="00D1426E" w:rsidP="00D1426E">
            <w:pPr>
              <w:pStyle w:val="Odstavecseseznamem"/>
              <w:numPr>
                <w:ilvl w:val="0"/>
                <w:numId w:val="18"/>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Odkopání trubek provést ručně</w:t>
            </w:r>
          </w:p>
          <w:p w14:paraId="3476470D" w14:textId="09015EBA" w:rsidR="00D1426E" w:rsidRPr="0043080E" w:rsidRDefault="00D1426E" w:rsidP="00D1426E">
            <w:pPr>
              <w:pStyle w:val="Odstavecseseznamem"/>
              <w:numPr>
                <w:ilvl w:val="0"/>
                <w:numId w:val="18"/>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Pokud dojde k odkrytí komunikačního vedení, je nutné zajistit řádné zabezpečení proti poškození, a to nejen při provádění prací, ale i před poškozením třetími osobami</w:t>
            </w:r>
          </w:p>
          <w:p w14:paraId="149BAA5D" w14:textId="0D32A481" w:rsidR="00D1426E" w:rsidRPr="0043080E" w:rsidRDefault="00D1426E" w:rsidP="00D1426E">
            <w:pPr>
              <w:pStyle w:val="Odstavecseseznamem"/>
              <w:numPr>
                <w:ilvl w:val="0"/>
                <w:numId w:val="18"/>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Pří křížení s jinými inženýrskými sítěmi požadujeme uložení do žlabů (například TK 100x17x14) s přesahem min. 1m na každou stranu</w:t>
            </w:r>
          </w:p>
          <w:p w14:paraId="6ADDA939" w14:textId="48F34D92" w:rsidR="00D1426E" w:rsidRPr="0043080E" w:rsidRDefault="00D1426E" w:rsidP="00D1426E">
            <w:pPr>
              <w:pStyle w:val="Odstavecseseznamem"/>
              <w:numPr>
                <w:ilvl w:val="0"/>
                <w:numId w:val="18"/>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Zhutnění podloží provést tak, aby nedocházelo k postupému sesedání a následnému poškození trubek</w:t>
            </w:r>
          </w:p>
          <w:p w14:paraId="38F3C02B" w14:textId="0039EBDC" w:rsidR="00D1426E" w:rsidRPr="0043080E" w:rsidRDefault="00D1426E" w:rsidP="00D1426E">
            <w:pPr>
              <w:pStyle w:val="Odstavecseseznamem"/>
              <w:numPr>
                <w:ilvl w:val="0"/>
                <w:numId w:val="15"/>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Před záhozem přizvat zástupce Ústavu výpočetní techniky MU ke kontrole nepoškozenosti trubky/optického kabelu.</w:t>
            </w:r>
          </w:p>
          <w:p w14:paraId="491A1124" w14:textId="48D58D32" w:rsidR="00D1426E" w:rsidRPr="0043080E" w:rsidRDefault="00D1426E" w:rsidP="00D1426E">
            <w:pPr>
              <w:pStyle w:val="Odstavecseseznamem"/>
              <w:numPr>
                <w:ilvl w:val="0"/>
                <w:numId w:val="15"/>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V případě, že by došlo k poškození trubky nebo optického kabelu, či jiného zařízení MU neprodleně ohlaste tuto událost na pracoviště operátorů, které zajišťuje nepřetržitý provoz na tel 549 49 42 41 nebo 723 624 798, 606 186 249</w:t>
            </w:r>
          </w:p>
          <w:p w14:paraId="38EE9D8C" w14:textId="30A79F3B" w:rsidR="00D1426E" w:rsidRPr="0043080E" w:rsidRDefault="00D1426E" w:rsidP="00D1426E">
            <w:pPr>
              <w:pStyle w:val="Odstavecseseznamem"/>
              <w:numPr>
                <w:ilvl w:val="0"/>
                <w:numId w:val="15"/>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Pokud stavba realizuje na pozemcích MU, či na sousedních pozemcích s pozemky ve vlastnictví MU, je nutné získat souhlas Provozního odboru rektorátu MU, Žerotínovo nám. 9, 601 77 Brno.</w:t>
            </w:r>
          </w:p>
          <w:p w14:paraId="26523CA0" w14:textId="16C83992"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1D05163B"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7EEA0219" w14:textId="7CD1E85D"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55</w:t>
            </w:r>
          </w:p>
        </w:tc>
        <w:tc>
          <w:tcPr>
            <w:tcW w:w="1830" w:type="dxa"/>
            <w:tcBorders>
              <w:top w:val="nil"/>
              <w:left w:val="nil"/>
              <w:bottom w:val="single" w:sz="4" w:space="0" w:color="auto"/>
              <w:right w:val="nil"/>
            </w:tcBorders>
            <w:shd w:val="clear" w:color="auto" w:fill="auto"/>
            <w:vAlign w:val="center"/>
          </w:tcPr>
          <w:p w14:paraId="725F7B01"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NetDataComm, s.r.o.</w:t>
            </w:r>
          </w:p>
        </w:tc>
        <w:tc>
          <w:tcPr>
            <w:tcW w:w="1828" w:type="dxa"/>
            <w:tcBorders>
              <w:top w:val="nil"/>
              <w:left w:val="single" w:sz="4" w:space="0" w:color="auto"/>
              <w:bottom w:val="single" w:sz="4" w:space="0" w:color="auto"/>
              <w:right w:val="single" w:sz="4" w:space="0" w:color="auto"/>
            </w:tcBorders>
            <w:shd w:val="clear" w:color="auto" w:fill="auto"/>
            <w:vAlign w:val="center"/>
          </w:tcPr>
          <w:p w14:paraId="53FED45E" w14:textId="20FC55C3"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w:t>
            </w:r>
          </w:p>
        </w:tc>
        <w:tc>
          <w:tcPr>
            <w:tcW w:w="757" w:type="dxa"/>
            <w:tcBorders>
              <w:top w:val="nil"/>
              <w:left w:val="nil"/>
              <w:bottom w:val="single" w:sz="4" w:space="0" w:color="auto"/>
              <w:right w:val="single" w:sz="4" w:space="0" w:color="auto"/>
            </w:tcBorders>
            <w:shd w:val="clear" w:color="auto" w:fill="auto"/>
            <w:vAlign w:val="center"/>
          </w:tcPr>
          <w:p w14:paraId="7225EF7D" w14:textId="2A56F066"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31.8.2020</w:t>
            </w:r>
          </w:p>
        </w:tc>
        <w:tc>
          <w:tcPr>
            <w:tcW w:w="4704" w:type="dxa"/>
            <w:tcBorders>
              <w:top w:val="nil"/>
              <w:left w:val="nil"/>
              <w:bottom w:val="single" w:sz="4" w:space="0" w:color="auto"/>
              <w:right w:val="single" w:sz="4" w:space="0" w:color="auto"/>
            </w:tcBorders>
            <w:shd w:val="clear" w:color="auto" w:fill="auto"/>
            <w:vAlign w:val="center"/>
          </w:tcPr>
          <w:p w14:paraId="7A6244D5"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34618A58" w14:textId="17DCBFA6"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741F52F9"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67329B1D" w14:textId="22E39084"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56</w:t>
            </w:r>
          </w:p>
        </w:tc>
        <w:tc>
          <w:tcPr>
            <w:tcW w:w="1830" w:type="dxa"/>
            <w:tcBorders>
              <w:top w:val="nil"/>
              <w:left w:val="nil"/>
              <w:bottom w:val="single" w:sz="4" w:space="0" w:color="auto"/>
              <w:right w:val="nil"/>
            </w:tcBorders>
            <w:shd w:val="clear" w:color="auto" w:fill="auto"/>
            <w:vAlign w:val="center"/>
          </w:tcPr>
          <w:p w14:paraId="1B75A4E5"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OPTILINE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0B439440" w14:textId="2EE232E9"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1412001901</w:t>
            </w:r>
          </w:p>
        </w:tc>
        <w:tc>
          <w:tcPr>
            <w:tcW w:w="757" w:type="dxa"/>
            <w:tcBorders>
              <w:top w:val="nil"/>
              <w:left w:val="nil"/>
              <w:bottom w:val="single" w:sz="4" w:space="0" w:color="auto"/>
              <w:right w:val="single" w:sz="4" w:space="0" w:color="auto"/>
            </w:tcBorders>
            <w:shd w:val="clear" w:color="auto" w:fill="auto"/>
            <w:vAlign w:val="center"/>
          </w:tcPr>
          <w:p w14:paraId="3A9B116C" w14:textId="3CBF2A1C"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7.8.2020</w:t>
            </w:r>
          </w:p>
        </w:tc>
        <w:tc>
          <w:tcPr>
            <w:tcW w:w="4704" w:type="dxa"/>
            <w:tcBorders>
              <w:top w:val="nil"/>
              <w:left w:val="nil"/>
              <w:bottom w:val="single" w:sz="4" w:space="0" w:color="auto"/>
              <w:right w:val="single" w:sz="4" w:space="0" w:color="auto"/>
            </w:tcBorders>
            <w:shd w:val="clear" w:color="auto" w:fill="auto"/>
            <w:vAlign w:val="center"/>
          </w:tcPr>
          <w:p w14:paraId="3B92E791"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69F84296" w14:textId="0DCA8BCE"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21490238"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70BF1C88" w14:textId="78C33D29"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57</w:t>
            </w:r>
          </w:p>
        </w:tc>
        <w:tc>
          <w:tcPr>
            <w:tcW w:w="1830" w:type="dxa"/>
            <w:tcBorders>
              <w:top w:val="nil"/>
              <w:left w:val="nil"/>
              <w:bottom w:val="single" w:sz="4" w:space="0" w:color="auto"/>
              <w:right w:val="nil"/>
            </w:tcBorders>
            <w:shd w:val="clear" w:color="auto" w:fill="auto"/>
            <w:vAlign w:val="center"/>
          </w:tcPr>
          <w:p w14:paraId="6EB673D5"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SITEL, spol. s r.o.</w:t>
            </w:r>
          </w:p>
        </w:tc>
        <w:tc>
          <w:tcPr>
            <w:tcW w:w="1828" w:type="dxa"/>
            <w:tcBorders>
              <w:top w:val="nil"/>
              <w:left w:val="single" w:sz="4" w:space="0" w:color="auto"/>
              <w:bottom w:val="single" w:sz="4" w:space="0" w:color="auto"/>
              <w:right w:val="single" w:sz="4" w:space="0" w:color="auto"/>
            </w:tcBorders>
            <w:shd w:val="clear" w:color="auto" w:fill="auto"/>
            <w:vAlign w:val="center"/>
          </w:tcPr>
          <w:p w14:paraId="688697E8" w14:textId="157F2692"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1112003425</w:t>
            </w:r>
          </w:p>
        </w:tc>
        <w:tc>
          <w:tcPr>
            <w:tcW w:w="757" w:type="dxa"/>
            <w:tcBorders>
              <w:top w:val="nil"/>
              <w:left w:val="nil"/>
              <w:bottom w:val="single" w:sz="4" w:space="0" w:color="auto"/>
              <w:right w:val="single" w:sz="4" w:space="0" w:color="auto"/>
            </w:tcBorders>
            <w:shd w:val="clear" w:color="auto" w:fill="auto"/>
            <w:vAlign w:val="center"/>
          </w:tcPr>
          <w:p w14:paraId="0E7E7DEB" w14:textId="719CEBAF"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7.8.2020</w:t>
            </w:r>
          </w:p>
        </w:tc>
        <w:tc>
          <w:tcPr>
            <w:tcW w:w="4704" w:type="dxa"/>
            <w:tcBorders>
              <w:top w:val="nil"/>
              <w:left w:val="nil"/>
              <w:bottom w:val="single" w:sz="4" w:space="0" w:color="auto"/>
              <w:right w:val="single" w:sz="4" w:space="0" w:color="auto"/>
            </w:tcBorders>
            <w:shd w:val="clear" w:color="auto" w:fill="auto"/>
            <w:vAlign w:val="center"/>
          </w:tcPr>
          <w:p w14:paraId="2E1A2B17" w14:textId="29567DCA"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25B163A9" w14:textId="3CF3ED98"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35CA6BDA"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08E6DE30" w14:textId="048CB7DA"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58</w:t>
            </w:r>
          </w:p>
        </w:tc>
        <w:tc>
          <w:tcPr>
            <w:tcW w:w="1830" w:type="dxa"/>
            <w:tcBorders>
              <w:top w:val="nil"/>
              <w:left w:val="nil"/>
              <w:bottom w:val="single" w:sz="4" w:space="0" w:color="auto"/>
              <w:right w:val="nil"/>
            </w:tcBorders>
            <w:shd w:val="clear" w:color="auto" w:fill="auto"/>
            <w:vAlign w:val="center"/>
          </w:tcPr>
          <w:p w14:paraId="1BE681A0" w14:textId="5CC67F03"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SMART Comp., a.s.</w:t>
            </w:r>
            <w:r w:rsidR="00705B5E" w:rsidRPr="0043080E">
              <w:rPr>
                <w:rFonts w:eastAsia="Times New Roman" w:cs="Calibri"/>
                <w:sz w:val="12"/>
                <w:szCs w:val="12"/>
                <w:lang w:eastAsia="cs-CZ"/>
              </w:rPr>
              <w:t xml:space="preserve"> (NETBOX)</w:t>
            </w:r>
          </w:p>
        </w:tc>
        <w:tc>
          <w:tcPr>
            <w:tcW w:w="1828" w:type="dxa"/>
            <w:tcBorders>
              <w:top w:val="nil"/>
              <w:left w:val="single" w:sz="4" w:space="0" w:color="auto"/>
              <w:bottom w:val="single" w:sz="4" w:space="0" w:color="auto"/>
              <w:right w:val="single" w:sz="4" w:space="0" w:color="auto"/>
            </w:tcBorders>
            <w:shd w:val="clear" w:color="auto" w:fill="auto"/>
            <w:vAlign w:val="center"/>
          </w:tcPr>
          <w:p w14:paraId="750794B7" w14:textId="52E69F69"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V-0849/2020</w:t>
            </w:r>
          </w:p>
        </w:tc>
        <w:tc>
          <w:tcPr>
            <w:tcW w:w="757" w:type="dxa"/>
            <w:tcBorders>
              <w:top w:val="nil"/>
              <w:left w:val="nil"/>
              <w:bottom w:val="single" w:sz="4" w:space="0" w:color="auto"/>
              <w:right w:val="single" w:sz="4" w:space="0" w:color="auto"/>
            </w:tcBorders>
            <w:shd w:val="clear" w:color="auto" w:fill="auto"/>
            <w:vAlign w:val="center"/>
          </w:tcPr>
          <w:p w14:paraId="3EE11629" w14:textId="05C1AE28"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5.9.2020</w:t>
            </w:r>
          </w:p>
        </w:tc>
        <w:tc>
          <w:tcPr>
            <w:tcW w:w="4704" w:type="dxa"/>
            <w:tcBorders>
              <w:top w:val="nil"/>
              <w:left w:val="nil"/>
              <w:bottom w:val="single" w:sz="4" w:space="0" w:color="auto"/>
              <w:right w:val="single" w:sz="4" w:space="0" w:color="auto"/>
            </w:tcBorders>
            <w:shd w:val="clear" w:color="auto" w:fill="auto"/>
            <w:vAlign w:val="center"/>
          </w:tcPr>
          <w:p w14:paraId="30A4208D"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5C1BE91A" w14:textId="23819871"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332EF2FA"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31986921" w14:textId="6F78F890" w:rsidR="00D1426E" w:rsidRPr="0043080E" w:rsidRDefault="00705B5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59</w:t>
            </w:r>
          </w:p>
        </w:tc>
        <w:tc>
          <w:tcPr>
            <w:tcW w:w="1830" w:type="dxa"/>
            <w:tcBorders>
              <w:top w:val="nil"/>
              <w:left w:val="nil"/>
              <w:bottom w:val="single" w:sz="4" w:space="0" w:color="auto"/>
              <w:right w:val="nil"/>
            </w:tcBorders>
            <w:shd w:val="clear" w:color="auto" w:fill="auto"/>
            <w:vAlign w:val="center"/>
          </w:tcPr>
          <w:p w14:paraId="3F05F626" w14:textId="77777777"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Vysoké učení technické v Brně, CVIS</w:t>
            </w:r>
          </w:p>
        </w:tc>
        <w:tc>
          <w:tcPr>
            <w:tcW w:w="1828" w:type="dxa"/>
            <w:tcBorders>
              <w:top w:val="nil"/>
              <w:left w:val="single" w:sz="4" w:space="0" w:color="auto"/>
              <w:bottom w:val="single" w:sz="4" w:space="0" w:color="auto"/>
              <w:right w:val="single" w:sz="4" w:space="0" w:color="auto"/>
            </w:tcBorders>
            <w:shd w:val="clear" w:color="auto" w:fill="auto"/>
            <w:vAlign w:val="center"/>
          </w:tcPr>
          <w:p w14:paraId="62C0DD81" w14:textId="14C93FA0"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VUTBR/131525/2020</w:t>
            </w:r>
          </w:p>
        </w:tc>
        <w:tc>
          <w:tcPr>
            <w:tcW w:w="757" w:type="dxa"/>
            <w:tcBorders>
              <w:top w:val="nil"/>
              <w:left w:val="nil"/>
              <w:bottom w:val="single" w:sz="4" w:space="0" w:color="auto"/>
              <w:right w:val="single" w:sz="4" w:space="0" w:color="auto"/>
            </w:tcBorders>
            <w:shd w:val="clear" w:color="auto" w:fill="auto"/>
            <w:vAlign w:val="center"/>
          </w:tcPr>
          <w:p w14:paraId="1BFE8591" w14:textId="67D21796"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24.8.2020</w:t>
            </w:r>
          </w:p>
        </w:tc>
        <w:tc>
          <w:tcPr>
            <w:tcW w:w="4704" w:type="dxa"/>
            <w:tcBorders>
              <w:top w:val="nil"/>
              <w:left w:val="nil"/>
              <w:bottom w:val="single" w:sz="4" w:space="0" w:color="auto"/>
              <w:right w:val="single" w:sz="4" w:space="0" w:color="auto"/>
            </w:tcBorders>
            <w:shd w:val="clear" w:color="auto" w:fill="auto"/>
            <w:vAlign w:val="center"/>
          </w:tcPr>
          <w:p w14:paraId="7B5C47B9" w14:textId="77777777"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Souhlasné stanovisko bez připomínek.</w:t>
            </w:r>
          </w:p>
          <w:p w14:paraId="0E56CE24" w14:textId="1E388742"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Podrobná textace viz dokladová část</w:t>
            </w:r>
          </w:p>
        </w:tc>
      </w:tr>
      <w:tr w:rsidR="00D1426E" w:rsidRPr="00562B2F" w14:paraId="42C9FD3A"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2B2C27A1" w14:textId="46CB351D"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6</w:t>
            </w:r>
            <w:r w:rsidR="00705B5E" w:rsidRPr="0043080E">
              <w:rPr>
                <w:rFonts w:eastAsia="Times New Roman" w:cs="Calibri"/>
                <w:sz w:val="12"/>
                <w:szCs w:val="12"/>
                <w:lang w:eastAsia="cs-CZ"/>
              </w:rPr>
              <w:t>0</w:t>
            </w:r>
          </w:p>
        </w:tc>
        <w:tc>
          <w:tcPr>
            <w:tcW w:w="1830" w:type="dxa"/>
            <w:tcBorders>
              <w:top w:val="nil"/>
              <w:left w:val="nil"/>
              <w:bottom w:val="single" w:sz="4" w:space="0" w:color="auto"/>
              <w:right w:val="nil"/>
            </w:tcBorders>
            <w:shd w:val="clear" w:color="auto" w:fill="auto"/>
            <w:vAlign w:val="center"/>
          </w:tcPr>
          <w:p w14:paraId="57F917EA"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TUZEX - souhlas s provedením dočasného záporového pažení na části stavební jámy</w:t>
            </w:r>
          </w:p>
        </w:tc>
        <w:tc>
          <w:tcPr>
            <w:tcW w:w="1828" w:type="dxa"/>
            <w:tcBorders>
              <w:top w:val="nil"/>
              <w:left w:val="single" w:sz="4" w:space="0" w:color="auto"/>
              <w:bottom w:val="single" w:sz="4" w:space="0" w:color="auto"/>
              <w:right w:val="single" w:sz="4" w:space="0" w:color="auto"/>
            </w:tcBorders>
            <w:shd w:val="clear" w:color="auto" w:fill="auto"/>
            <w:vAlign w:val="center"/>
          </w:tcPr>
          <w:p w14:paraId="0A175057" w14:textId="7AE58BF8"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w:t>
            </w:r>
          </w:p>
        </w:tc>
        <w:tc>
          <w:tcPr>
            <w:tcW w:w="757" w:type="dxa"/>
            <w:tcBorders>
              <w:top w:val="nil"/>
              <w:left w:val="nil"/>
              <w:bottom w:val="single" w:sz="4" w:space="0" w:color="auto"/>
              <w:right w:val="single" w:sz="4" w:space="0" w:color="auto"/>
            </w:tcBorders>
            <w:shd w:val="clear" w:color="auto" w:fill="auto"/>
            <w:vAlign w:val="center"/>
          </w:tcPr>
          <w:p w14:paraId="3B71D566" w14:textId="471E68E5"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18.8.2020</w:t>
            </w:r>
          </w:p>
        </w:tc>
        <w:tc>
          <w:tcPr>
            <w:tcW w:w="4704" w:type="dxa"/>
            <w:tcBorders>
              <w:top w:val="nil"/>
              <w:left w:val="nil"/>
              <w:bottom w:val="single" w:sz="4" w:space="0" w:color="auto"/>
              <w:right w:val="single" w:sz="4" w:space="0" w:color="auto"/>
            </w:tcBorders>
            <w:shd w:val="clear" w:color="auto" w:fill="auto"/>
            <w:vAlign w:val="center"/>
          </w:tcPr>
          <w:p w14:paraId="4D118F8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191481F3" w14:textId="35BB4BF6"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bl>
    <w:p w14:paraId="5A046B84" w14:textId="77777777" w:rsidR="000D62E0" w:rsidRPr="00562B2F" w:rsidRDefault="000D62E0" w:rsidP="00182CB3">
      <w:pPr>
        <w:rPr>
          <w:color w:val="FF0000"/>
        </w:rPr>
      </w:pPr>
    </w:p>
    <w:sectPr w:rsidR="000D62E0" w:rsidRPr="00562B2F" w:rsidSect="00EC6A1D">
      <w:headerReference w:type="default" r:id="rId9"/>
      <w:footerReference w:type="default" r:id="rId10"/>
      <w:pgSz w:w="11907" w:h="16839" w:code="9"/>
      <w:pgMar w:top="567" w:right="851" w:bottom="1134"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18415" w14:textId="77777777" w:rsidR="006440DB" w:rsidRDefault="006440DB" w:rsidP="00754910">
      <w:pPr>
        <w:spacing w:after="0" w:line="240" w:lineRule="auto"/>
      </w:pPr>
      <w:r>
        <w:separator/>
      </w:r>
    </w:p>
  </w:endnote>
  <w:endnote w:type="continuationSeparator" w:id="0">
    <w:p w14:paraId="1157C681" w14:textId="77777777" w:rsidR="006440DB" w:rsidRDefault="006440DB" w:rsidP="00754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ndale Sans UI">
    <w:altName w:val="Cambria"/>
    <w:panose1 w:val="00000000000000000000"/>
    <w:charset w:val="00"/>
    <w:family w:val="roman"/>
    <w:notTrueType/>
    <w:pitch w:val="default"/>
  </w:font>
  <w:font w:name="Times New Roman Bold">
    <w:altName w:val="Times New Roman"/>
    <w:panose1 w:val="00000000000000000000"/>
    <w:charset w:val="00"/>
    <w:family w:val="roman"/>
    <w:notTrueType/>
    <w:pitch w:val="default"/>
  </w:font>
  <w:font w:name="Umbrella">
    <w:altName w:val="Times New Roman"/>
    <w:charset w:val="00"/>
    <w:family w:val="auto"/>
    <w:pitch w:val="variable"/>
    <w:sig w:usb0="00000007" w:usb1="00000000" w:usb2="00000000" w:usb3="00000000" w:csb0="00000003" w:csb1="00000000"/>
  </w:font>
  <w:font w:name="AT*France">
    <w:altName w:val="Times New Roman"/>
    <w:charset w:val="00"/>
    <w:family w:val="auto"/>
    <w:pitch w:val="variable"/>
    <w:sig w:usb0="00000007" w:usb1="00000000" w:usb2="00000000" w:usb3="00000000" w:csb0="0000001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D8408" w14:textId="77777777" w:rsidR="006440DB" w:rsidRDefault="006440DB" w:rsidP="001A1E14">
    <w:pPr>
      <w:pStyle w:val="Zpat"/>
      <w:jc w:val="right"/>
    </w:pPr>
  </w:p>
  <w:p w14:paraId="1A4F198D" w14:textId="77FB45FF" w:rsidR="006440DB" w:rsidRDefault="006440DB" w:rsidP="00EC6A1D">
    <w:pPr>
      <w:pStyle w:val="Zpat"/>
      <w:tabs>
        <w:tab w:val="clear" w:pos="4536"/>
        <w:tab w:val="center" w:pos="5103"/>
      </w:tabs>
      <w:jc w:val="right"/>
      <w:rPr>
        <w:rStyle w:val="slostrnky"/>
      </w:rPr>
    </w:pPr>
    <w:r>
      <w:rPr>
        <w:noProof/>
        <w:lang w:eastAsia="cs-CZ"/>
      </w:rPr>
      <w:drawing>
        <wp:anchor distT="0" distB="0" distL="114300" distR="114300" simplePos="0" relativeHeight="251659264" behindDoc="1" locked="0" layoutInCell="1" allowOverlap="1" wp14:anchorId="05DF83A1" wp14:editId="6AC97B4C">
          <wp:simplePos x="0" y="0"/>
          <wp:positionH relativeFrom="column">
            <wp:posOffset>13613765</wp:posOffset>
          </wp:positionH>
          <wp:positionV relativeFrom="paragraph">
            <wp:posOffset>-64770</wp:posOffset>
          </wp:positionV>
          <wp:extent cx="324485" cy="320040"/>
          <wp:effectExtent l="19050" t="0" r="0" b="0"/>
          <wp:wrapNone/>
          <wp:docPr id="2" name="Obrázek 0" descr="APLUS_znack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LUS_znacka.tif"/>
                  <pic:cNvPicPr/>
                </pic:nvPicPr>
                <pic:blipFill>
                  <a:blip r:embed="rId1"/>
                  <a:stretch>
                    <a:fillRect/>
                  </a:stretch>
                </pic:blipFill>
                <pic:spPr>
                  <a:xfrm>
                    <a:off x="0" y="0"/>
                    <a:ext cx="324485" cy="320040"/>
                  </a:xfrm>
                  <a:prstGeom prst="rect">
                    <a:avLst/>
                  </a:prstGeom>
                </pic:spPr>
              </pic:pic>
            </a:graphicData>
          </a:graphic>
        </wp:anchor>
      </w:drawing>
    </w:r>
    <w:r>
      <w:t>b. SOUHRNNÁ TECHNICKÁ ZPRÁVA</w:t>
    </w:r>
    <w:r w:rsidRPr="002B2B13">
      <w:tab/>
    </w:r>
    <w:r w:rsidRPr="00EC6A1D">
      <w:rPr>
        <w:sz w:val="16"/>
        <w:szCs w:val="16"/>
      </w:rPr>
      <w:t xml:space="preserve"> </w:t>
    </w:r>
    <w:r w:rsidRPr="00EC6A1D">
      <w:rPr>
        <w:sz w:val="16"/>
        <w:szCs w:val="16"/>
      </w:rPr>
      <w:fldChar w:fldCharType="begin"/>
    </w:r>
    <w:r w:rsidRPr="00EC6A1D">
      <w:rPr>
        <w:sz w:val="16"/>
        <w:szCs w:val="16"/>
      </w:rPr>
      <w:instrText xml:space="preserve"> PAGE   \* MERGEFORMAT </w:instrText>
    </w:r>
    <w:r w:rsidRPr="00EC6A1D">
      <w:rPr>
        <w:sz w:val="16"/>
        <w:szCs w:val="16"/>
      </w:rPr>
      <w:fldChar w:fldCharType="separate"/>
    </w:r>
    <w:r w:rsidRPr="00EC6A1D">
      <w:rPr>
        <w:noProof/>
        <w:sz w:val="16"/>
        <w:szCs w:val="16"/>
      </w:rPr>
      <w:t>117</w:t>
    </w:r>
    <w:r w:rsidRPr="00EC6A1D">
      <w:rPr>
        <w:noProof/>
        <w:sz w:val="16"/>
        <w:szCs w:val="16"/>
      </w:rPr>
      <w:fldChar w:fldCharType="end"/>
    </w:r>
    <w:r w:rsidRPr="00EC6A1D">
      <w:rPr>
        <w:sz w:val="16"/>
        <w:szCs w:val="16"/>
      </w:rPr>
      <w:t>/</w:t>
    </w:r>
    <w:r w:rsidR="00AC3395">
      <w:rPr>
        <w:sz w:val="16"/>
        <w:szCs w:val="16"/>
      </w:rPr>
      <w:t>10</w:t>
    </w:r>
    <w:r w:rsidRPr="002B2B13">
      <w:rPr>
        <w:rStyle w:val="slostrnky"/>
      </w:rPr>
      <w:ptab w:relativeTo="margin" w:alignment="right" w:leader="none"/>
    </w:r>
    <w:r>
      <w:rPr>
        <w:rStyle w:val="slostrnky"/>
      </w:rPr>
      <w:t>mskp – multifunkční sportovní</w:t>
    </w:r>
  </w:p>
  <w:p w14:paraId="6793E640" w14:textId="2035B751" w:rsidR="006440DB" w:rsidRPr="002B2B13" w:rsidRDefault="006440DB" w:rsidP="00EC6A1D">
    <w:pPr>
      <w:pStyle w:val="Zpat"/>
      <w:tabs>
        <w:tab w:val="clear" w:pos="9072"/>
        <w:tab w:val="right" w:pos="10205"/>
      </w:tabs>
    </w:pPr>
    <w:r>
      <w:rPr>
        <w:rStyle w:val="slostrnky"/>
      </w:rPr>
      <w:t xml:space="preserve">PŘÍLOHA Č. </w:t>
    </w:r>
    <w:r w:rsidR="00B0522F">
      <w:rPr>
        <w:rStyle w:val="slostrnky"/>
      </w:rPr>
      <w:t>5</w:t>
    </w:r>
    <w:r>
      <w:rPr>
        <w:rStyle w:val="slostrnky"/>
      </w:rPr>
      <w:tab/>
    </w:r>
    <w:r>
      <w:rPr>
        <w:rStyle w:val="slostrnky"/>
      </w:rPr>
      <w:tab/>
      <w:t xml:space="preserve"> a kulturní pavilon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D91CC" w14:textId="77777777" w:rsidR="006440DB" w:rsidRDefault="006440DB" w:rsidP="00754910">
      <w:pPr>
        <w:spacing w:after="0" w:line="240" w:lineRule="auto"/>
      </w:pPr>
      <w:r>
        <w:separator/>
      </w:r>
    </w:p>
  </w:footnote>
  <w:footnote w:type="continuationSeparator" w:id="0">
    <w:p w14:paraId="16797085" w14:textId="77777777" w:rsidR="006440DB" w:rsidRDefault="006440DB" w:rsidP="007549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B905A" w14:textId="77777777" w:rsidR="006440DB" w:rsidRPr="00F53706" w:rsidRDefault="006440DB" w:rsidP="00754910">
    <w:pPr>
      <w:pStyle w:val="Zhlav"/>
      <w:tabs>
        <w:tab w:val="clear" w:pos="4536"/>
        <w:tab w:val="clear" w:pos="9072"/>
        <w:tab w:val="right" w:pos="0"/>
      </w:tabs>
      <w:spacing w:before="60" w:after="120"/>
      <w:jc w:val="right"/>
      <w:rPr>
        <w:rFonts w:ascii="Arial" w:hAnsi="Arial" w:cs="Arial"/>
        <w:b/>
        <w:sz w:val="24"/>
      </w:rPr>
    </w:pPr>
    <w:bookmarkStart w:id="1" w:name="_Hlk31617127"/>
    <w:r>
      <w:rPr>
        <w:noProof/>
        <w:sz w:val="18"/>
        <w:lang w:eastAsia="cs-CZ"/>
      </w:rPr>
      <w:drawing>
        <wp:anchor distT="0" distB="0" distL="114300" distR="114300" simplePos="0" relativeHeight="251663360" behindDoc="0" locked="0" layoutInCell="1" allowOverlap="1" wp14:anchorId="55773AC5" wp14:editId="5A166BDC">
          <wp:simplePos x="0" y="0"/>
          <wp:positionH relativeFrom="column">
            <wp:posOffset>1198245</wp:posOffset>
          </wp:positionH>
          <wp:positionV relativeFrom="paragraph">
            <wp:posOffset>-17145</wp:posOffset>
          </wp:positionV>
          <wp:extent cx="1190625" cy="586740"/>
          <wp:effectExtent l="0" t="0" r="9525" b="381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8674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18"/>
        <w:lang w:eastAsia="cs-CZ"/>
      </w:rPr>
      <w:drawing>
        <wp:anchor distT="0" distB="0" distL="114300" distR="114300" simplePos="0" relativeHeight="251662336" behindDoc="1" locked="1" layoutInCell="1" allowOverlap="1" wp14:anchorId="2934BE06" wp14:editId="676AC39E">
          <wp:simplePos x="0" y="0"/>
          <wp:positionH relativeFrom="page">
            <wp:posOffset>845185</wp:posOffset>
          </wp:positionH>
          <wp:positionV relativeFrom="page">
            <wp:posOffset>369570</wp:posOffset>
          </wp:positionV>
          <wp:extent cx="752475" cy="752475"/>
          <wp:effectExtent l="0" t="0" r="9525" b="9525"/>
          <wp:wrapNone/>
          <wp:docPr id="17" name="Obrázek 17" descr="logoAD_lin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AD_lin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18"/>
      </w:rPr>
      <w:tab/>
    </w:r>
    <w:r>
      <w:rPr>
        <w:b/>
        <w:sz w:val="18"/>
      </w:rPr>
      <w:tab/>
    </w:r>
    <w:r>
      <w:rPr>
        <w:b/>
        <w:sz w:val="18"/>
      </w:rPr>
      <w:tab/>
    </w:r>
    <w:r w:rsidRPr="00F53706">
      <w:rPr>
        <w:rFonts w:ascii="Arial" w:hAnsi="Arial" w:cs="Arial"/>
        <w:b/>
        <w:sz w:val="24"/>
      </w:rPr>
      <w:t>Společnost Arch.Design a A PLUS</w:t>
    </w:r>
  </w:p>
  <w:p w14:paraId="086DBCB8" w14:textId="77777777" w:rsidR="006440DB" w:rsidRPr="00F53706" w:rsidRDefault="006440DB" w:rsidP="00754910">
    <w:pPr>
      <w:pStyle w:val="Zhlav"/>
      <w:tabs>
        <w:tab w:val="right" w:pos="6521"/>
        <w:tab w:val="left" w:pos="8364"/>
        <w:tab w:val="right" w:pos="9921"/>
      </w:tabs>
      <w:spacing w:before="60"/>
      <w:jc w:val="right"/>
      <w:rPr>
        <w:rFonts w:ascii="Arial" w:hAnsi="Arial" w:cs="Arial"/>
        <w:bCs/>
      </w:rPr>
    </w:pPr>
    <w:r w:rsidRPr="00F53706">
      <w:rPr>
        <w:rFonts w:ascii="Arial" w:hAnsi="Arial" w:cs="Arial"/>
        <w:bCs/>
      </w:rPr>
      <w:t>Arch.Design, s.r.o., Sochorova 23, 616 00 Brno</w:t>
    </w:r>
  </w:p>
  <w:p w14:paraId="74ED8128" w14:textId="77777777" w:rsidR="006440DB" w:rsidRPr="00F53706" w:rsidRDefault="006440DB" w:rsidP="00754910">
    <w:pPr>
      <w:pStyle w:val="Zhlav"/>
      <w:tabs>
        <w:tab w:val="right" w:pos="6521"/>
        <w:tab w:val="left" w:pos="8364"/>
        <w:tab w:val="right" w:pos="9921"/>
      </w:tabs>
      <w:spacing w:before="60"/>
      <w:jc w:val="right"/>
      <w:rPr>
        <w:rFonts w:ascii="Arial" w:hAnsi="Arial" w:cs="Arial"/>
        <w:bCs/>
      </w:rPr>
    </w:pPr>
    <w:r w:rsidRPr="00F53706">
      <w:rPr>
        <w:rFonts w:ascii="Arial" w:hAnsi="Arial" w:cs="Arial"/>
        <w:bCs/>
      </w:rPr>
      <w:t>A PLUS a.s., Česká 154/12, 602 00 Brno</w:t>
    </w:r>
  </w:p>
  <w:bookmarkEnd w:id="1"/>
  <w:p w14:paraId="5680E313" w14:textId="77777777" w:rsidR="006440DB" w:rsidRDefault="006440DB">
    <w:pPr>
      <w:pStyle w:val="Zhlav"/>
    </w:pPr>
  </w:p>
  <w:p w14:paraId="2994405F" w14:textId="77777777" w:rsidR="006440DB" w:rsidRDefault="006440D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A3C5D"/>
    <w:multiLevelType w:val="hybridMultilevel"/>
    <w:tmpl w:val="DEA4DE1E"/>
    <w:lvl w:ilvl="0" w:tplc="CAFA91F4">
      <w:start w:val="21"/>
      <w:numFmt w:val="bullet"/>
      <w:lvlText w:val="-"/>
      <w:lvlJc w:val="left"/>
      <w:pPr>
        <w:ind w:left="720" w:hanging="360"/>
      </w:pPr>
      <w:rPr>
        <w:rFonts w:ascii="Century Gothic" w:eastAsia="Times New Roman" w:hAnsi="Century Gothic"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F460567"/>
    <w:multiLevelType w:val="hybridMultilevel"/>
    <w:tmpl w:val="0696E3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514690"/>
    <w:multiLevelType w:val="hybridMultilevel"/>
    <w:tmpl w:val="B85AF3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214119"/>
    <w:multiLevelType w:val="hybridMultilevel"/>
    <w:tmpl w:val="901AC1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2AF1719"/>
    <w:multiLevelType w:val="hybridMultilevel"/>
    <w:tmpl w:val="027E09AE"/>
    <w:lvl w:ilvl="0" w:tplc="B48E48B6">
      <w:start w:val="1"/>
      <w:numFmt w:val="lowerLetter"/>
      <w:pStyle w:val="Nadpis4"/>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35233446"/>
    <w:multiLevelType w:val="hybridMultilevel"/>
    <w:tmpl w:val="37F880F4"/>
    <w:lvl w:ilvl="0" w:tplc="04050001">
      <w:start w:val="1"/>
      <w:numFmt w:val="bullet"/>
      <w:lvlText w:val=""/>
      <w:lvlJc w:val="left"/>
      <w:pPr>
        <w:ind w:left="1571" w:hanging="360"/>
      </w:pPr>
      <w:rPr>
        <w:rFonts w:ascii="Symbol" w:hAnsi="Symbol"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 w15:restartNumberingAfterBreak="0">
    <w:nsid w:val="3E810936"/>
    <w:multiLevelType w:val="hybridMultilevel"/>
    <w:tmpl w:val="C630C732"/>
    <w:lvl w:ilvl="0" w:tplc="F1BE9190">
      <w:start w:val="23"/>
      <w:numFmt w:val="bullet"/>
      <w:lvlText w:val="-"/>
      <w:lvlJc w:val="left"/>
      <w:pPr>
        <w:ind w:left="720" w:hanging="360"/>
      </w:pPr>
      <w:rPr>
        <w:rFonts w:ascii="Century Gothic" w:eastAsia="Times New Roman" w:hAnsi="Century Gothic"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57029C"/>
    <w:multiLevelType w:val="hybridMultilevel"/>
    <w:tmpl w:val="D6BA1D6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5ABD3B64"/>
    <w:multiLevelType w:val="hybridMultilevel"/>
    <w:tmpl w:val="AB36CA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C851368"/>
    <w:multiLevelType w:val="singleLevel"/>
    <w:tmpl w:val="12F20E16"/>
    <w:lvl w:ilvl="0">
      <w:start w:val="1"/>
      <w:numFmt w:val="bullet"/>
      <w:pStyle w:val="odsazen3"/>
      <w:lvlText w:val=""/>
      <w:lvlJc w:val="left"/>
      <w:pPr>
        <w:tabs>
          <w:tab w:val="num" w:pos="360"/>
        </w:tabs>
        <w:ind w:left="360" w:hanging="360"/>
      </w:pPr>
      <w:rPr>
        <w:rFonts w:ascii="Wingdings" w:hAnsi="Wingdings" w:hint="default"/>
      </w:rPr>
    </w:lvl>
  </w:abstractNum>
  <w:abstractNum w:abstractNumId="11" w15:restartNumberingAfterBreak="0">
    <w:nsid w:val="5D1D78B0"/>
    <w:multiLevelType w:val="hybridMultilevel"/>
    <w:tmpl w:val="52503C74"/>
    <w:lvl w:ilvl="0" w:tplc="2E1C5026">
      <w:start w:val="17"/>
      <w:numFmt w:val="bullet"/>
      <w:lvlText w:val="-"/>
      <w:lvlJc w:val="left"/>
      <w:pPr>
        <w:ind w:left="720" w:hanging="360"/>
      </w:pPr>
      <w:rPr>
        <w:rFonts w:ascii="Century Gothic" w:eastAsia="Times New Roman" w:hAnsi="Century Gothic"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54C6D17"/>
    <w:multiLevelType w:val="hybridMultilevel"/>
    <w:tmpl w:val="E8F6BB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5A125CF"/>
    <w:multiLevelType w:val="hybridMultilevel"/>
    <w:tmpl w:val="3E86E7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7F209FB"/>
    <w:multiLevelType w:val="hybridMultilevel"/>
    <w:tmpl w:val="75748608"/>
    <w:lvl w:ilvl="0" w:tplc="89423436">
      <w:start w:val="23"/>
      <w:numFmt w:val="bullet"/>
      <w:lvlText w:val="-"/>
      <w:lvlJc w:val="left"/>
      <w:pPr>
        <w:ind w:left="720" w:hanging="360"/>
      </w:pPr>
      <w:rPr>
        <w:rFonts w:ascii="Century Gothic" w:eastAsia="Times New Roman" w:hAnsi="Century Gothic"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D1760DE"/>
    <w:multiLevelType w:val="hybridMultilevel"/>
    <w:tmpl w:val="CAFA6872"/>
    <w:lvl w:ilvl="0" w:tplc="FAECBFC4">
      <w:start w:val="1"/>
      <w:numFmt w:val="lowerLetter"/>
      <w:pStyle w:val="TZnadpis3"/>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712A1F0D"/>
    <w:multiLevelType w:val="hybridMultilevel"/>
    <w:tmpl w:val="D012F742"/>
    <w:lvl w:ilvl="0" w:tplc="ECE0E26C">
      <w:start w:val="21"/>
      <w:numFmt w:val="bullet"/>
      <w:lvlText w:val="-"/>
      <w:lvlJc w:val="left"/>
      <w:pPr>
        <w:ind w:left="720" w:hanging="360"/>
      </w:pPr>
      <w:rPr>
        <w:rFonts w:ascii="Century Gothic" w:eastAsia="Times New Roman" w:hAnsi="Century Gothic"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13728C3"/>
    <w:multiLevelType w:val="hybridMultilevel"/>
    <w:tmpl w:val="0CF698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6D3A08"/>
    <w:multiLevelType w:val="hybridMultilevel"/>
    <w:tmpl w:val="466C2460"/>
    <w:lvl w:ilvl="0" w:tplc="04050001">
      <w:start w:val="1"/>
      <w:numFmt w:val="lowerLetter"/>
      <w:pStyle w:val="Nadpis5"/>
      <w:lvlText w:val="%1)"/>
      <w:lvlJc w:val="left"/>
      <w:pPr>
        <w:ind w:left="360" w:hanging="360"/>
      </w:pPr>
    </w:lvl>
    <w:lvl w:ilvl="1" w:tplc="04050003" w:tentative="1">
      <w:start w:val="1"/>
      <w:numFmt w:val="lowerLetter"/>
      <w:lvlText w:val="%2."/>
      <w:lvlJc w:val="left"/>
      <w:pPr>
        <w:ind w:left="1364" w:hanging="360"/>
      </w:pPr>
    </w:lvl>
    <w:lvl w:ilvl="2" w:tplc="04050005" w:tentative="1">
      <w:start w:val="1"/>
      <w:numFmt w:val="lowerRoman"/>
      <w:lvlText w:val="%3."/>
      <w:lvlJc w:val="right"/>
      <w:pPr>
        <w:ind w:left="2084" w:hanging="180"/>
      </w:pPr>
    </w:lvl>
    <w:lvl w:ilvl="3" w:tplc="04050001" w:tentative="1">
      <w:start w:val="1"/>
      <w:numFmt w:val="decimal"/>
      <w:lvlText w:val="%4."/>
      <w:lvlJc w:val="left"/>
      <w:pPr>
        <w:ind w:left="2804" w:hanging="360"/>
      </w:pPr>
    </w:lvl>
    <w:lvl w:ilvl="4" w:tplc="04050003" w:tentative="1">
      <w:start w:val="1"/>
      <w:numFmt w:val="lowerLetter"/>
      <w:lvlText w:val="%5."/>
      <w:lvlJc w:val="left"/>
      <w:pPr>
        <w:ind w:left="3524" w:hanging="360"/>
      </w:pPr>
    </w:lvl>
    <w:lvl w:ilvl="5" w:tplc="04050005" w:tentative="1">
      <w:start w:val="1"/>
      <w:numFmt w:val="lowerRoman"/>
      <w:lvlText w:val="%6."/>
      <w:lvlJc w:val="right"/>
      <w:pPr>
        <w:ind w:left="4244" w:hanging="180"/>
      </w:pPr>
    </w:lvl>
    <w:lvl w:ilvl="6" w:tplc="04050001" w:tentative="1">
      <w:start w:val="1"/>
      <w:numFmt w:val="decimal"/>
      <w:lvlText w:val="%7."/>
      <w:lvlJc w:val="left"/>
      <w:pPr>
        <w:ind w:left="4964" w:hanging="360"/>
      </w:pPr>
    </w:lvl>
    <w:lvl w:ilvl="7" w:tplc="04050003" w:tentative="1">
      <w:start w:val="1"/>
      <w:numFmt w:val="lowerLetter"/>
      <w:lvlText w:val="%8."/>
      <w:lvlJc w:val="left"/>
      <w:pPr>
        <w:ind w:left="5684" w:hanging="360"/>
      </w:pPr>
    </w:lvl>
    <w:lvl w:ilvl="8" w:tplc="04050005" w:tentative="1">
      <w:start w:val="1"/>
      <w:numFmt w:val="lowerRoman"/>
      <w:lvlText w:val="%9."/>
      <w:lvlJc w:val="right"/>
      <w:pPr>
        <w:ind w:left="6404" w:hanging="180"/>
      </w:pPr>
    </w:lvl>
  </w:abstractNum>
  <w:abstractNum w:abstractNumId="19" w15:restartNumberingAfterBreak="0">
    <w:nsid w:val="7579673B"/>
    <w:multiLevelType w:val="hybridMultilevel"/>
    <w:tmpl w:val="D57C6E90"/>
    <w:lvl w:ilvl="0" w:tplc="B380CD70">
      <w:start w:val="21"/>
      <w:numFmt w:val="bullet"/>
      <w:lvlText w:val="-"/>
      <w:lvlJc w:val="left"/>
      <w:pPr>
        <w:ind w:left="720" w:hanging="360"/>
      </w:pPr>
      <w:rPr>
        <w:rFonts w:ascii="Century Gothic" w:eastAsia="Times New Roman" w:hAnsi="Century Gothic"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9050EBC"/>
    <w:multiLevelType w:val="hybridMultilevel"/>
    <w:tmpl w:val="D6BA1D6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7CC445CA"/>
    <w:multiLevelType w:val="multilevel"/>
    <w:tmpl w:val="01461B7A"/>
    <w:lvl w:ilvl="0">
      <w:start w:val="1"/>
      <w:numFmt w:val="decimal"/>
      <w:pStyle w:val="AZKnadpis1"/>
      <w:lvlText w:val="%1."/>
      <w:lvlJc w:val="left"/>
      <w:pPr>
        <w:tabs>
          <w:tab w:val="num" w:pos="720"/>
        </w:tabs>
        <w:ind w:left="720" w:hanging="360"/>
      </w:pPr>
      <w:rPr>
        <w:rFonts w:hint="default"/>
      </w:rPr>
    </w:lvl>
    <w:lvl w:ilvl="1">
      <w:start w:val="1"/>
      <w:numFmt w:val="decimal"/>
      <w:pStyle w:val="AZKnadpis2"/>
      <w:lvlText w:val="%1.%2."/>
      <w:lvlJc w:val="left"/>
      <w:pPr>
        <w:tabs>
          <w:tab w:val="num" w:pos="720"/>
        </w:tabs>
        <w:ind w:left="432" w:hanging="432"/>
      </w:pPr>
      <w:rPr>
        <w:rFonts w:hint="default"/>
      </w:rPr>
    </w:lvl>
    <w:lvl w:ilvl="2">
      <w:start w:val="1"/>
      <w:numFmt w:val="decimal"/>
      <w:pStyle w:val="AZKnadpis3"/>
      <w:lvlText w:val="%1.%2.%3."/>
      <w:lvlJc w:val="left"/>
      <w:pPr>
        <w:tabs>
          <w:tab w:val="num" w:pos="1647"/>
        </w:tabs>
        <w:ind w:left="1071" w:hanging="504"/>
      </w:pPr>
      <w:rPr>
        <w:rFonts w:hint="default"/>
      </w:rPr>
    </w:lvl>
    <w:lvl w:ilvl="3">
      <w:start w:val="1"/>
      <w:numFmt w:val="decimal"/>
      <w:pStyle w:val="AZKnadpis4"/>
      <w:lvlText w:val="%1.%2.%3.%4."/>
      <w:lvlJc w:val="left"/>
      <w:pPr>
        <w:tabs>
          <w:tab w:val="num" w:pos="2160"/>
        </w:tabs>
        <w:ind w:left="1728" w:hanging="6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2" w15:restartNumberingAfterBreak="0">
    <w:nsid w:val="7EA00817"/>
    <w:multiLevelType w:val="multilevel"/>
    <w:tmpl w:val="F6B2C38E"/>
    <w:lvl w:ilvl="0">
      <w:start w:val="2"/>
      <w:numFmt w:val="upperLetter"/>
      <w:pStyle w:val="Nadpis1"/>
      <w:lvlText w:val="%1."/>
      <w:lvlJc w:val="left"/>
      <w:pPr>
        <w:ind w:left="851" w:hanging="851"/>
      </w:pPr>
      <w:rPr>
        <w:rFonts w:ascii="Century Gothic" w:hAnsi="Century Gothic" w:cs="Times New Roman" w:hint="default"/>
        <w:b/>
        <w:bCs w:val="0"/>
        <w:i w:val="0"/>
        <w:iCs w:val="0"/>
        <w:caps w:val="0"/>
        <w:smallCaps w:val="0"/>
        <w:strike w:val="0"/>
        <w:dstrike w:val="0"/>
        <w:noProof w:val="0"/>
        <w:snapToGrid w:val="0"/>
        <w:vanish w:val="0"/>
        <w:color w:val="FFFFFF" w:themeColor="background1"/>
        <w:spacing w:val="0"/>
        <w:w w:val="0"/>
        <w:kern w:val="0"/>
        <w:position w:val="0"/>
        <w:szCs w:val="0"/>
        <w:u w:val="none"/>
        <w:vertAlign w:val="baseline"/>
        <w:em w:val="none"/>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4"/>
  </w:num>
  <w:num w:numId="3">
    <w:abstractNumId w:val="18"/>
  </w:num>
  <w:num w:numId="4">
    <w:abstractNumId w:val="15"/>
  </w:num>
  <w:num w:numId="5">
    <w:abstractNumId w:val="21"/>
  </w:num>
  <w:num w:numId="6">
    <w:abstractNumId w:val="7"/>
  </w:num>
  <w:num w:numId="7">
    <w:abstractNumId w:val="10"/>
  </w:num>
  <w:num w:numId="8">
    <w:abstractNumId w:val="2"/>
  </w:num>
  <w:num w:numId="9">
    <w:abstractNumId w:val="12"/>
  </w:num>
  <w:num w:numId="10">
    <w:abstractNumId w:val="11"/>
  </w:num>
  <w:num w:numId="11">
    <w:abstractNumId w:val="20"/>
  </w:num>
  <w:num w:numId="12">
    <w:abstractNumId w:val="17"/>
  </w:num>
  <w:num w:numId="13">
    <w:abstractNumId w:val="1"/>
  </w:num>
  <w:num w:numId="14">
    <w:abstractNumId w:val="13"/>
  </w:num>
  <w:num w:numId="15">
    <w:abstractNumId w:val="8"/>
  </w:num>
  <w:num w:numId="16">
    <w:abstractNumId w:val="0"/>
  </w:num>
  <w:num w:numId="17">
    <w:abstractNumId w:val="16"/>
  </w:num>
  <w:num w:numId="18">
    <w:abstractNumId w:val="19"/>
  </w:num>
  <w:num w:numId="19">
    <w:abstractNumId w:val="3"/>
  </w:num>
  <w:num w:numId="20">
    <w:abstractNumId w:val="9"/>
  </w:num>
  <w:num w:numId="21">
    <w:abstractNumId w:val="6"/>
  </w:num>
  <w:num w:numId="22">
    <w:abstractNumId w:val="14"/>
  </w:num>
  <w:num w:numId="23">
    <w:abstractNumId w:val="5"/>
  </w:num>
  <w:num w:numId="24">
    <w:abstractNumId w:val="4"/>
  </w:num>
  <w:num w:numId="25">
    <w:abstractNumId w:val="4"/>
  </w:num>
  <w:num w:numId="2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57F"/>
    <w:rsid w:val="000014E8"/>
    <w:rsid w:val="000122E8"/>
    <w:rsid w:val="00024830"/>
    <w:rsid w:val="000301D2"/>
    <w:rsid w:val="000360C0"/>
    <w:rsid w:val="00054E17"/>
    <w:rsid w:val="00056D20"/>
    <w:rsid w:val="0006342E"/>
    <w:rsid w:val="000634E3"/>
    <w:rsid w:val="00096692"/>
    <w:rsid w:val="000A2DEE"/>
    <w:rsid w:val="000B1A9F"/>
    <w:rsid w:val="000B45E6"/>
    <w:rsid w:val="000C3D1F"/>
    <w:rsid w:val="000C7499"/>
    <w:rsid w:val="000D62E0"/>
    <w:rsid w:val="000F3E4B"/>
    <w:rsid w:val="000F70B1"/>
    <w:rsid w:val="001013F6"/>
    <w:rsid w:val="001015B4"/>
    <w:rsid w:val="001032D4"/>
    <w:rsid w:val="00116C35"/>
    <w:rsid w:val="00133639"/>
    <w:rsid w:val="00134388"/>
    <w:rsid w:val="0013750B"/>
    <w:rsid w:val="0014070C"/>
    <w:rsid w:val="00145FE6"/>
    <w:rsid w:val="0014616A"/>
    <w:rsid w:val="00153787"/>
    <w:rsid w:val="00166875"/>
    <w:rsid w:val="001711DD"/>
    <w:rsid w:val="001743E8"/>
    <w:rsid w:val="00177BB3"/>
    <w:rsid w:val="00182CB3"/>
    <w:rsid w:val="001841F4"/>
    <w:rsid w:val="0018547E"/>
    <w:rsid w:val="00187A1E"/>
    <w:rsid w:val="00190135"/>
    <w:rsid w:val="00191A28"/>
    <w:rsid w:val="001A1767"/>
    <w:rsid w:val="001A1E14"/>
    <w:rsid w:val="001A2BC6"/>
    <w:rsid w:val="001B057F"/>
    <w:rsid w:val="001C3459"/>
    <w:rsid w:val="001C63A7"/>
    <w:rsid w:val="001C6641"/>
    <w:rsid w:val="001D7568"/>
    <w:rsid w:val="001E6008"/>
    <w:rsid w:val="001E7F5F"/>
    <w:rsid w:val="001F1568"/>
    <w:rsid w:val="001F4F4C"/>
    <w:rsid w:val="001F74C1"/>
    <w:rsid w:val="00201112"/>
    <w:rsid w:val="00201ABD"/>
    <w:rsid w:val="00205694"/>
    <w:rsid w:val="00212B68"/>
    <w:rsid w:val="00223EFE"/>
    <w:rsid w:val="00224E25"/>
    <w:rsid w:val="0022746B"/>
    <w:rsid w:val="00237572"/>
    <w:rsid w:val="00237866"/>
    <w:rsid w:val="0024359E"/>
    <w:rsid w:val="00246CDA"/>
    <w:rsid w:val="00251711"/>
    <w:rsid w:val="002540E9"/>
    <w:rsid w:val="002679FB"/>
    <w:rsid w:val="00272B97"/>
    <w:rsid w:val="00272E16"/>
    <w:rsid w:val="0027752C"/>
    <w:rsid w:val="002812B8"/>
    <w:rsid w:val="00281B59"/>
    <w:rsid w:val="002A35FF"/>
    <w:rsid w:val="002B5D18"/>
    <w:rsid w:val="002B6714"/>
    <w:rsid w:val="002B7C08"/>
    <w:rsid w:val="002C3E66"/>
    <w:rsid w:val="002C6504"/>
    <w:rsid w:val="002D020F"/>
    <w:rsid w:val="002D699D"/>
    <w:rsid w:val="002D6A0A"/>
    <w:rsid w:val="002E086E"/>
    <w:rsid w:val="00300B1F"/>
    <w:rsid w:val="00304C87"/>
    <w:rsid w:val="00317535"/>
    <w:rsid w:val="003236F3"/>
    <w:rsid w:val="00324789"/>
    <w:rsid w:val="00332D31"/>
    <w:rsid w:val="003537B4"/>
    <w:rsid w:val="003701F5"/>
    <w:rsid w:val="00374251"/>
    <w:rsid w:val="003838CD"/>
    <w:rsid w:val="00385CC2"/>
    <w:rsid w:val="003B1864"/>
    <w:rsid w:val="003B5DE7"/>
    <w:rsid w:val="003D6831"/>
    <w:rsid w:val="003E1E6E"/>
    <w:rsid w:val="003E3D6C"/>
    <w:rsid w:val="003F0F47"/>
    <w:rsid w:val="004000D1"/>
    <w:rsid w:val="004037C8"/>
    <w:rsid w:val="00404415"/>
    <w:rsid w:val="0040441E"/>
    <w:rsid w:val="00405E27"/>
    <w:rsid w:val="00406EF7"/>
    <w:rsid w:val="004103FB"/>
    <w:rsid w:val="00410E4F"/>
    <w:rsid w:val="00422B06"/>
    <w:rsid w:val="0043080E"/>
    <w:rsid w:val="004342CB"/>
    <w:rsid w:val="0043749C"/>
    <w:rsid w:val="00437930"/>
    <w:rsid w:val="004559C1"/>
    <w:rsid w:val="00455AE9"/>
    <w:rsid w:val="00456A01"/>
    <w:rsid w:val="00461683"/>
    <w:rsid w:val="0046262D"/>
    <w:rsid w:val="00465FD6"/>
    <w:rsid w:val="00466744"/>
    <w:rsid w:val="00467A93"/>
    <w:rsid w:val="00476B8C"/>
    <w:rsid w:val="004840CB"/>
    <w:rsid w:val="00487795"/>
    <w:rsid w:val="00491C62"/>
    <w:rsid w:val="00497134"/>
    <w:rsid w:val="004A5FB3"/>
    <w:rsid w:val="004B55E0"/>
    <w:rsid w:val="004C045F"/>
    <w:rsid w:val="004C11BA"/>
    <w:rsid w:val="004C20E7"/>
    <w:rsid w:val="004C7A8F"/>
    <w:rsid w:val="004F1B36"/>
    <w:rsid w:val="004F2337"/>
    <w:rsid w:val="004F3C0E"/>
    <w:rsid w:val="004F638C"/>
    <w:rsid w:val="005118F5"/>
    <w:rsid w:val="0051264D"/>
    <w:rsid w:val="00535C38"/>
    <w:rsid w:val="00536E22"/>
    <w:rsid w:val="005509D5"/>
    <w:rsid w:val="0055531A"/>
    <w:rsid w:val="00555B1D"/>
    <w:rsid w:val="00562197"/>
    <w:rsid w:val="00562B2F"/>
    <w:rsid w:val="00572297"/>
    <w:rsid w:val="005750C4"/>
    <w:rsid w:val="00583A62"/>
    <w:rsid w:val="0058488C"/>
    <w:rsid w:val="005A0081"/>
    <w:rsid w:val="005A6E06"/>
    <w:rsid w:val="005B45D3"/>
    <w:rsid w:val="005B7CA1"/>
    <w:rsid w:val="005C5F6A"/>
    <w:rsid w:val="005D0D73"/>
    <w:rsid w:val="005D3B87"/>
    <w:rsid w:val="005D5257"/>
    <w:rsid w:val="005D58E1"/>
    <w:rsid w:val="005E65D7"/>
    <w:rsid w:val="005F34B2"/>
    <w:rsid w:val="005F3AD4"/>
    <w:rsid w:val="006015F6"/>
    <w:rsid w:val="00605C74"/>
    <w:rsid w:val="006440DB"/>
    <w:rsid w:val="00651AD9"/>
    <w:rsid w:val="00656946"/>
    <w:rsid w:val="006708D4"/>
    <w:rsid w:val="006747C3"/>
    <w:rsid w:val="00675528"/>
    <w:rsid w:val="00675EC8"/>
    <w:rsid w:val="006831FD"/>
    <w:rsid w:val="006858FE"/>
    <w:rsid w:val="006865D6"/>
    <w:rsid w:val="0069328A"/>
    <w:rsid w:val="006A0D6B"/>
    <w:rsid w:val="006B2F4F"/>
    <w:rsid w:val="006B3106"/>
    <w:rsid w:val="006B4EA3"/>
    <w:rsid w:val="006B5C3F"/>
    <w:rsid w:val="006C1FA7"/>
    <w:rsid w:val="006C5B4A"/>
    <w:rsid w:val="006C6DC9"/>
    <w:rsid w:val="006D244E"/>
    <w:rsid w:val="006E1317"/>
    <w:rsid w:val="006E52A4"/>
    <w:rsid w:val="006E562F"/>
    <w:rsid w:val="006E6EB9"/>
    <w:rsid w:val="006F1C45"/>
    <w:rsid w:val="00701A58"/>
    <w:rsid w:val="00705B5E"/>
    <w:rsid w:val="00705BE2"/>
    <w:rsid w:val="00712822"/>
    <w:rsid w:val="00712864"/>
    <w:rsid w:val="007174E0"/>
    <w:rsid w:val="00717DDC"/>
    <w:rsid w:val="0072558B"/>
    <w:rsid w:val="007333CE"/>
    <w:rsid w:val="007418A6"/>
    <w:rsid w:val="007462EC"/>
    <w:rsid w:val="00747F3C"/>
    <w:rsid w:val="00750E4D"/>
    <w:rsid w:val="00751E23"/>
    <w:rsid w:val="00754910"/>
    <w:rsid w:val="007604F5"/>
    <w:rsid w:val="00760B7A"/>
    <w:rsid w:val="00780936"/>
    <w:rsid w:val="0078130B"/>
    <w:rsid w:val="00782C03"/>
    <w:rsid w:val="007A3E51"/>
    <w:rsid w:val="007B1596"/>
    <w:rsid w:val="007C3E5B"/>
    <w:rsid w:val="007C6DCD"/>
    <w:rsid w:val="007D18CD"/>
    <w:rsid w:val="007D4C18"/>
    <w:rsid w:val="007D52A8"/>
    <w:rsid w:val="007D5759"/>
    <w:rsid w:val="007E1193"/>
    <w:rsid w:val="007E1E8F"/>
    <w:rsid w:val="007F073E"/>
    <w:rsid w:val="007F400F"/>
    <w:rsid w:val="008075ED"/>
    <w:rsid w:val="00813D50"/>
    <w:rsid w:val="00821B15"/>
    <w:rsid w:val="008353AE"/>
    <w:rsid w:val="008434F9"/>
    <w:rsid w:val="0084427B"/>
    <w:rsid w:val="00860A14"/>
    <w:rsid w:val="00863196"/>
    <w:rsid w:val="00865E4C"/>
    <w:rsid w:val="008737B4"/>
    <w:rsid w:val="00874F19"/>
    <w:rsid w:val="00877B09"/>
    <w:rsid w:val="00884FD2"/>
    <w:rsid w:val="0089420D"/>
    <w:rsid w:val="008943F7"/>
    <w:rsid w:val="008A2C7F"/>
    <w:rsid w:val="008B6FB7"/>
    <w:rsid w:val="008D36C6"/>
    <w:rsid w:val="008E61EA"/>
    <w:rsid w:val="009004C0"/>
    <w:rsid w:val="0090221D"/>
    <w:rsid w:val="00914A6E"/>
    <w:rsid w:val="009353CC"/>
    <w:rsid w:val="0094278A"/>
    <w:rsid w:val="009427E9"/>
    <w:rsid w:val="00943198"/>
    <w:rsid w:val="00945FEB"/>
    <w:rsid w:val="00947A83"/>
    <w:rsid w:val="0095541B"/>
    <w:rsid w:val="00955C7D"/>
    <w:rsid w:val="0096202F"/>
    <w:rsid w:val="009643B0"/>
    <w:rsid w:val="00964AC9"/>
    <w:rsid w:val="00972161"/>
    <w:rsid w:val="009741C8"/>
    <w:rsid w:val="009747D2"/>
    <w:rsid w:val="009773E6"/>
    <w:rsid w:val="009837C3"/>
    <w:rsid w:val="009863C0"/>
    <w:rsid w:val="0099713D"/>
    <w:rsid w:val="009A1B6B"/>
    <w:rsid w:val="009A2FD3"/>
    <w:rsid w:val="009A4BA4"/>
    <w:rsid w:val="009D1E3C"/>
    <w:rsid w:val="009D2DA6"/>
    <w:rsid w:val="009E19DE"/>
    <w:rsid w:val="009F1EFF"/>
    <w:rsid w:val="009F5842"/>
    <w:rsid w:val="00A00535"/>
    <w:rsid w:val="00A10BDB"/>
    <w:rsid w:val="00A201E6"/>
    <w:rsid w:val="00A21A46"/>
    <w:rsid w:val="00A30C75"/>
    <w:rsid w:val="00A42B1F"/>
    <w:rsid w:val="00A47DC5"/>
    <w:rsid w:val="00A516AB"/>
    <w:rsid w:val="00A566D0"/>
    <w:rsid w:val="00A56D3D"/>
    <w:rsid w:val="00A62885"/>
    <w:rsid w:val="00A62A70"/>
    <w:rsid w:val="00A6667F"/>
    <w:rsid w:val="00A71028"/>
    <w:rsid w:val="00A72BBE"/>
    <w:rsid w:val="00A75F2C"/>
    <w:rsid w:val="00A85BA2"/>
    <w:rsid w:val="00A86E99"/>
    <w:rsid w:val="00AA111F"/>
    <w:rsid w:val="00AA5BCC"/>
    <w:rsid w:val="00AB139B"/>
    <w:rsid w:val="00AB7282"/>
    <w:rsid w:val="00AC3395"/>
    <w:rsid w:val="00AC5523"/>
    <w:rsid w:val="00AC7542"/>
    <w:rsid w:val="00AE0D0C"/>
    <w:rsid w:val="00B018A9"/>
    <w:rsid w:val="00B0522F"/>
    <w:rsid w:val="00B06C0C"/>
    <w:rsid w:val="00B13FEB"/>
    <w:rsid w:val="00B30039"/>
    <w:rsid w:val="00B336C0"/>
    <w:rsid w:val="00B44A6E"/>
    <w:rsid w:val="00B659CE"/>
    <w:rsid w:val="00B66D5D"/>
    <w:rsid w:val="00B778BD"/>
    <w:rsid w:val="00B85AB2"/>
    <w:rsid w:val="00B92A58"/>
    <w:rsid w:val="00BA17EE"/>
    <w:rsid w:val="00BA223B"/>
    <w:rsid w:val="00BA30E0"/>
    <w:rsid w:val="00BB3224"/>
    <w:rsid w:val="00BC0A83"/>
    <w:rsid w:val="00BC15F2"/>
    <w:rsid w:val="00BD4776"/>
    <w:rsid w:val="00BE4F44"/>
    <w:rsid w:val="00BE73DF"/>
    <w:rsid w:val="00BF5ADA"/>
    <w:rsid w:val="00BF70B3"/>
    <w:rsid w:val="00C00D36"/>
    <w:rsid w:val="00C02068"/>
    <w:rsid w:val="00C101EC"/>
    <w:rsid w:val="00C17233"/>
    <w:rsid w:val="00C24F4C"/>
    <w:rsid w:val="00C30456"/>
    <w:rsid w:val="00C35E84"/>
    <w:rsid w:val="00C361D3"/>
    <w:rsid w:val="00C37A44"/>
    <w:rsid w:val="00C4213E"/>
    <w:rsid w:val="00C56505"/>
    <w:rsid w:val="00C5753B"/>
    <w:rsid w:val="00C63CFA"/>
    <w:rsid w:val="00C74BDC"/>
    <w:rsid w:val="00C80E57"/>
    <w:rsid w:val="00C87089"/>
    <w:rsid w:val="00CA6E66"/>
    <w:rsid w:val="00CB55EE"/>
    <w:rsid w:val="00CB5A1B"/>
    <w:rsid w:val="00CB7BD9"/>
    <w:rsid w:val="00CC00A7"/>
    <w:rsid w:val="00CC0F4B"/>
    <w:rsid w:val="00CC3508"/>
    <w:rsid w:val="00CC4BF1"/>
    <w:rsid w:val="00CC507F"/>
    <w:rsid w:val="00CC65A1"/>
    <w:rsid w:val="00CD3AAE"/>
    <w:rsid w:val="00CD5A6A"/>
    <w:rsid w:val="00CD6331"/>
    <w:rsid w:val="00CE1937"/>
    <w:rsid w:val="00CE1971"/>
    <w:rsid w:val="00CE1F94"/>
    <w:rsid w:val="00D07A9D"/>
    <w:rsid w:val="00D11EBB"/>
    <w:rsid w:val="00D1426E"/>
    <w:rsid w:val="00D27335"/>
    <w:rsid w:val="00D27DC9"/>
    <w:rsid w:val="00D35734"/>
    <w:rsid w:val="00D41EA6"/>
    <w:rsid w:val="00D42BD6"/>
    <w:rsid w:val="00D435E5"/>
    <w:rsid w:val="00D44244"/>
    <w:rsid w:val="00D447B3"/>
    <w:rsid w:val="00D536F0"/>
    <w:rsid w:val="00D56031"/>
    <w:rsid w:val="00D600A5"/>
    <w:rsid w:val="00D64EFF"/>
    <w:rsid w:val="00D70573"/>
    <w:rsid w:val="00D71114"/>
    <w:rsid w:val="00D762FD"/>
    <w:rsid w:val="00D80C85"/>
    <w:rsid w:val="00D866F0"/>
    <w:rsid w:val="00D87145"/>
    <w:rsid w:val="00DA59ED"/>
    <w:rsid w:val="00DA77A5"/>
    <w:rsid w:val="00DB1E3E"/>
    <w:rsid w:val="00DB6119"/>
    <w:rsid w:val="00DC19EA"/>
    <w:rsid w:val="00DC455B"/>
    <w:rsid w:val="00DD42D6"/>
    <w:rsid w:val="00DE4C37"/>
    <w:rsid w:val="00E0415C"/>
    <w:rsid w:val="00E100D7"/>
    <w:rsid w:val="00E10E69"/>
    <w:rsid w:val="00E12414"/>
    <w:rsid w:val="00E137F8"/>
    <w:rsid w:val="00E2022D"/>
    <w:rsid w:val="00E20353"/>
    <w:rsid w:val="00E24F87"/>
    <w:rsid w:val="00E35B23"/>
    <w:rsid w:val="00E37417"/>
    <w:rsid w:val="00E458E7"/>
    <w:rsid w:val="00E45930"/>
    <w:rsid w:val="00E52743"/>
    <w:rsid w:val="00E5498A"/>
    <w:rsid w:val="00E63DD5"/>
    <w:rsid w:val="00E66B1A"/>
    <w:rsid w:val="00E670B3"/>
    <w:rsid w:val="00E71E6A"/>
    <w:rsid w:val="00E73F24"/>
    <w:rsid w:val="00E8411F"/>
    <w:rsid w:val="00E92D18"/>
    <w:rsid w:val="00E94717"/>
    <w:rsid w:val="00EB2FD0"/>
    <w:rsid w:val="00EB507A"/>
    <w:rsid w:val="00EC68E4"/>
    <w:rsid w:val="00EC6A1D"/>
    <w:rsid w:val="00EE066D"/>
    <w:rsid w:val="00EE7584"/>
    <w:rsid w:val="00EF1C07"/>
    <w:rsid w:val="00EF3831"/>
    <w:rsid w:val="00EF63F0"/>
    <w:rsid w:val="00F17F8A"/>
    <w:rsid w:val="00F271D3"/>
    <w:rsid w:val="00F34B47"/>
    <w:rsid w:val="00F355C8"/>
    <w:rsid w:val="00F3565F"/>
    <w:rsid w:val="00F367C3"/>
    <w:rsid w:val="00F36C9C"/>
    <w:rsid w:val="00F37989"/>
    <w:rsid w:val="00F412F8"/>
    <w:rsid w:val="00F419EB"/>
    <w:rsid w:val="00F502DB"/>
    <w:rsid w:val="00F6206D"/>
    <w:rsid w:val="00F65007"/>
    <w:rsid w:val="00F81EAF"/>
    <w:rsid w:val="00FA3D78"/>
    <w:rsid w:val="00FA7128"/>
    <w:rsid w:val="00FD0623"/>
    <w:rsid w:val="00FD2CA8"/>
    <w:rsid w:val="00FD348D"/>
    <w:rsid w:val="00FE487F"/>
    <w:rsid w:val="00FE518A"/>
    <w:rsid w:val="00FE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6B310FF8"/>
  <w15:docId w15:val="{26180146-1EE4-4DF2-AEBD-30A23E25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057F"/>
    <w:pPr>
      <w:spacing w:after="200" w:line="276" w:lineRule="auto"/>
      <w:ind w:left="851"/>
      <w:jc w:val="both"/>
    </w:pPr>
    <w:rPr>
      <w:rFonts w:ascii="Century Gothic" w:hAnsi="Century Gothic"/>
      <w:sz w:val="20"/>
    </w:rPr>
  </w:style>
  <w:style w:type="paragraph" w:styleId="Nadpis1">
    <w:name w:val="heading 1"/>
    <w:aliases w:val="Nadpis 1 Char1,Nadpis 1 Char Char,Nadpis 1 Char1 Char,Nadpis 1 Char Char Char Char,1 Char Char,1 Char,1 Char Char Char Char,Nadpis 1 Char Char Char,1,Nadpis1,Nadpis 1123,Za A,kapitola,Muj nadpis,h1,H1"/>
    <w:next w:val="Normln"/>
    <w:link w:val="Nadpis1Char"/>
    <w:autoRedefine/>
    <w:qFormat/>
    <w:rsid w:val="001B057F"/>
    <w:pPr>
      <w:keepNext/>
      <w:keepLines/>
      <w:numPr>
        <w:numId w:val="1"/>
      </w:numPr>
      <w:shd w:val="clear" w:color="auto" w:fill="44546A" w:themeFill="text2"/>
      <w:spacing w:after="0" w:line="276" w:lineRule="auto"/>
      <w:outlineLvl w:val="0"/>
    </w:pPr>
    <w:rPr>
      <w:rFonts w:ascii="Century Gothic" w:eastAsiaTheme="majorEastAsia" w:hAnsi="Century Gothic" w:cstheme="majorBidi"/>
      <w:b/>
      <w:bCs/>
      <w:caps/>
      <w:color w:val="FFFFFF" w:themeColor="background1"/>
      <w:sz w:val="40"/>
      <w:szCs w:val="28"/>
    </w:rPr>
  </w:style>
  <w:style w:type="paragraph" w:styleId="Nadpis2">
    <w:name w:val="heading 2"/>
    <w:aliases w:val="Nadpis2,4Überschrift 2"/>
    <w:basedOn w:val="Nadpis1"/>
    <w:next w:val="Normln"/>
    <w:link w:val="Nadpis2Char"/>
    <w:unhideWhenUsed/>
    <w:qFormat/>
    <w:rsid w:val="00675528"/>
    <w:pPr>
      <w:numPr>
        <w:ilvl w:val="1"/>
      </w:numPr>
      <w:spacing w:before="600" w:after="360"/>
      <w:outlineLvl w:val="1"/>
    </w:pPr>
    <w:rPr>
      <w:sz w:val="24"/>
      <w:szCs w:val="24"/>
    </w:rPr>
  </w:style>
  <w:style w:type="paragraph" w:styleId="Nadpis3">
    <w:name w:val="heading 3"/>
    <w:aliases w:val="pozice,Podkapitola2,Heading 3 Char Char"/>
    <w:basedOn w:val="Nadpis2"/>
    <w:next w:val="Normln"/>
    <w:link w:val="Nadpis3Char"/>
    <w:unhideWhenUsed/>
    <w:qFormat/>
    <w:rsid w:val="001B057F"/>
    <w:pPr>
      <w:numPr>
        <w:ilvl w:val="2"/>
      </w:numPr>
      <w:shd w:val="clear" w:color="auto" w:fill="808080" w:themeFill="background1" w:themeFillShade="80"/>
      <w:outlineLvl w:val="2"/>
    </w:pPr>
    <w:rPr>
      <w:sz w:val="20"/>
      <w:szCs w:val="20"/>
    </w:rPr>
  </w:style>
  <w:style w:type="paragraph" w:styleId="Nadpis4">
    <w:name w:val="heading 4"/>
    <w:aliases w:val="04 Nadpis,Nadpis 4_"/>
    <w:basedOn w:val="Odstavecseseznamem"/>
    <w:next w:val="Normln"/>
    <w:link w:val="Nadpis4Char"/>
    <w:unhideWhenUsed/>
    <w:qFormat/>
    <w:rsid w:val="009D1E3C"/>
    <w:pPr>
      <w:numPr>
        <w:numId w:val="2"/>
      </w:numPr>
      <w:spacing w:before="300"/>
      <w:outlineLvl w:val="3"/>
    </w:pPr>
    <w:rPr>
      <w:b/>
    </w:rPr>
  </w:style>
  <w:style w:type="paragraph" w:styleId="Nadpis5">
    <w:name w:val="heading 5"/>
    <w:aliases w:val="dokl.2"/>
    <w:basedOn w:val="Bezmezer"/>
    <w:next w:val="Normln"/>
    <w:link w:val="Nadpis5Char"/>
    <w:unhideWhenUsed/>
    <w:qFormat/>
    <w:rsid w:val="001B057F"/>
    <w:pPr>
      <w:numPr>
        <w:numId w:val="3"/>
      </w:numPr>
      <w:tabs>
        <w:tab w:val="left" w:pos="851"/>
      </w:tabs>
      <w:spacing w:before="240" w:after="240"/>
      <w:outlineLvl w:val="4"/>
    </w:pPr>
    <w:rPr>
      <w:rFonts w:eastAsia="Times New Roman" w:cs="Arial"/>
      <w:b/>
      <w:color w:val="000000" w:themeColor="text1"/>
      <w:lang w:eastAsia="cs-CZ"/>
    </w:rPr>
  </w:style>
  <w:style w:type="paragraph" w:styleId="Nadpis6">
    <w:name w:val="heading 6"/>
    <w:basedOn w:val="Normln"/>
    <w:next w:val="Normln"/>
    <w:link w:val="Nadpis6Char"/>
    <w:qFormat/>
    <w:rsid w:val="006C6DC9"/>
    <w:pPr>
      <w:widowControl w:val="0"/>
      <w:spacing w:before="240" w:after="60" w:line="280" w:lineRule="atLeast"/>
      <w:ind w:left="0"/>
      <w:outlineLvl w:val="5"/>
    </w:pPr>
    <w:rPr>
      <w:rFonts w:ascii="Times New Roman" w:eastAsia="Times New Roman" w:hAnsi="Times New Roman" w:cs="Times New Roman"/>
      <w:i/>
      <w:sz w:val="22"/>
      <w:szCs w:val="20"/>
      <w:lang w:eastAsia="cs-CZ"/>
    </w:rPr>
  </w:style>
  <w:style w:type="paragraph" w:styleId="Nadpis7">
    <w:name w:val="heading 7"/>
    <w:basedOn w:val="Normln"/>
    <w:next w:val="Normln"/>
    <w:link w:val="Nadpis7Char"/>
    <w:qFormat/>
    <w:rsid w:val="006C6DC9"/>
    <w:pPr>
      <w:widowControl w:val="0"/>
      <w:spacing w:before="240" w:after="60" w:line="280" w:lineRule="atLeast"/>
      <w:ind w:left="0"/>
      <w:outlineLvl w:val="6"/>
    </w:pPr>
    <w:rPr>
      <w:rFonts w:ascii="Arial" w:eastAsia="Times New Roman" w:hAnsi="Arial" w:cs="Times New Roman"/>
      <w:sz w:val="19"/>
      <w:szCs w:val="20"/>
      <w:lang w:eastAsia="cs-CZ"/>
    </w:rPr>
  </w:style>
  <w:style w:type="paragraph" w:styleId="Nadpis8">
    <w:name w:val="heading 8"/>
    <w:basedOn w:val="Normln"/>
    <w:next w:val="Normln"/>
    <w:link w:val="Nadpis8Char"/>
    <w:qFormat/>
    <w:rsid w:val="006C6DC9"/>
    <w:pPr>
      <w:widowControl w:val="0"/>
      <w:spacing w:before="240" w:after="60" w:line="280" w:lineRule="atLeast"/>
      <w:ind w:left="0"/>
      <w:outlineLvl w:val="7"/>
    </w:pPr>
    <w:rPr>
      <w:rFonts w:ascii="Arial" w:eastAsia="Times New Roman" w:hAnsi="Arial" w:cs="Times New Roman"/>
      <w:i/>
      <w:sz w:val="19"/>
      <w:szCs w:val="20"/>
      <w:lang w:eastAsia="cs-CZ"/>
    </w:rPr>
  </w:style>
  <w:style w:type="paragraph" w:styleId="Nadpis9">
    <w:name w:val="heading 9"/>
    <w:aliases w:val="Poíl"/>
    <w:basedOn w:val="Normln"/>
    <w:next w:val="Normln"/>
    <w:link w:val="Nadpis9Char"/>
    <w:qFormat/>
    <w:rsid w:val="006C6DC9"/>
    <w:pPr>
      <w:widowControl w:val="0"/>
      <w:spacing w:before="240" w:after="60" w:line="280" w:lineRule="atLeast"/>
      <w:ind w:left="0"/>
      <w:outlineLvl w:val="8"/>
    </w:pPr>
    <w:rPr>
      <w:rFonts w:ascii="Arial" w:eastAsia="Times New Roman" w:hAnsi="Arial"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r1 Char1,Nadpis 1 Char Char Char1,Nadpis 1 Char1 Char Char,Nadpis 1 Char Char Char Char Char,1 Char Char Char,1 Char Char1,1 Char Char Char Char Char,Nadpis 1 Char Char Char Char1,1 Char1,Nadpis1 Char,Nadpis 1123 Char,Za A Char"/>
    <w:basedOn w:val="Standardnpsmoodstavce"/>
    <w:link w:val="Nadpis1"/>
    <w:rsid w:val="001B057F"/>
    <w:rPr>
      <w:rFonts w:ascii="Century Gothic" w:eastAsiaTheme="majorEastAsia" w:hAnsi="Century Gothic" w:cstheme="majorBidi"/>
      <w:b/>
      <w:bCs/>
      <w:caps/>
      <w:color w:val="FFFFFF" w:themeColor="background1"/>
      <w:sz w:val="40"/>
      <w:szCs w:val="28"/>
      <w:shd w:val="clear" w:color="auto" w:fill="44546A" w:themeFill="text2"/>
    </w:rPr>
  </w:style>
  <w:style w:type="character" w:customStyle="1" w:styleId="Nadpis2Char">
    <w:name w:val="Nadpis 2 Char"/>
    <w:aliases w:val="Nadpis2 Char,4Überschrift 2 Char"/>
    <w:basedOn w:val="Standardnpsmoodstavce"/>
    <w:link w:val="Nadpis2"/>
    <w:rsid w:val="00675528"/>
    <w:rPr>
      <w:rFonts w:ascii="Century Gothic" w:eastAsiaTheme="majorEastAsia" w:hAnsi="Century Gothic" w:cstheme="majorBidi"/>
      <w:b/>
      <w:bCs/>
      <w:caps/>
      <w:color w:val="FFFFFF" w:themeColor="background1"/>
      <w:sz w:val="24"/>
      <w:szCs w:val="24"/>
      <w:shd w:val="clear" w:color="auto" w:fill="44546A" w:themeFill="text2"/>
    </w:rPr>
  </w:style>
  <w:style w:type="character" w:customStyle="1" w:styleId="Nadpis3Char">
    <w:name w:val="Nadpis 3 Char"/>
    <w:aliases w:val="pozice Char,Podkapitola2 Char,Heading 3 Char Char Char"/>
    <w:basedOn w:val="Standardnpsmoodstavce"/>
    <w:link w:val="Nadpis3"/>
    <w:rsid w:val="001B057F"/>
    <w:rPr>
      <w:rFonts w:ascii="Century Gothic" w:eastAsiaTheme="majorEastAsia" w:hAnsi="Century Gothic" w:cstheme="majorBidi"/>
      <w:b/>
      <w:bCs/>
      <w:caps/>
      <w:color w:val="FFFFFF" w:themeColor="background1"/>
      <w:sz w:val="20"/>
      <w:szCs w:val="20"/>
      <w:shd w:val="clear" w:color="auto" w:fill="808080" w:themeFill="background1" w:themeFillShade="80"/>
    </w:rPr>
  </w:style>
  <w:style w:type="character" w:customStyle="1" w:styleId="Nadpis4Char">
    <w:name w:val="Nadpis 4 Char"/>
    <w:aliases w:val="04 Nadpis Char,Nadpis 4_ Char"/>
    <w:basedOn w:val="Standardnpsmoodstavce"/>
    <w:link w:val="Nadpis4"/>
    <w:uiPriority w:val="99"/>
    <w:rsid w:val="009D1E3C"/>
    <w:rPr>
      <w:rFonts w:ascii="Century Gothic" w:hAnsi="Century Gothic"/>
      <w:b/>
      <w:sz w:val="20"/>
    </w:rPr>
  </w:style>
  <w:style w:type="character" w:customStyle="1" w:styleId="Nadpis5Char">
    <w:name w:val="Nadpis 5 Char"/>
    <w:aliases w:val="dokl.2 Char"/>
    <w:basedOn w:val="Standardnpsmoodstavce"/>
    <w:link w:val="Nadpis5"/>
    <w:rsid w:val="001B057F"/>
    <w:rPr>
      <w:rFonts w:ascii="Century Gothic" w:eastAsia="Times New Roman" w:hAnsi="Century Gothic" w:cs="Arial"/>
      <w:b/>
      <w:color w:val="000000" w:themeColor="text1"/>
      <w:sz w:val="20"/>
      <w:lang w:eastAsia="cs-CZ"/>
    </w:rPr>
  </w:style>
  <w:style w:type="paragraph" w:styleId="Odstavecseseznamem">
    <w:name w:val="List Paragraph"/>
    <w:basedOn w:val="Normln"/>
    <w:link w:val="OdstavecseseznamemChar"/>
    <w:uiPriority w:val="99"/>
    <w:qFormat/>
    <w:rsid w:val="001B057F"/>
    <w:pPr>
      <w:ind w:left="720"/>
      <w:contextualSpacing/>
    </w:pPr>
  </w:style>
  <w:style w:type="paragraph" w:styleId="Zhlav">
    <w:name w:val="header"/>
    <w:aliases w:val="zápatí"/>
    <w:basedOn w:val="Normln"/>
    <w:link w:val="ZhlavChar"/>
    <w:unhideWhenUsed/>
    <w:rsid w:val="001B057F"/>
    <w:pPr>
      <w:tabs>
        <w:tab w:val="center" w:pos="4536"/>
        <w:tab w:val="right" w:pos="9072"/>
      </w:tabs>
      <w:spacing w:after="0" w:line="240" w:lineRule="auto"/>
    </w:pPr>
  </w:style>
  <w:style w:type="character" w:customStyle="1" w:styleId="ZhlavChar">
    <w:name w:val="Záhlaví Char"/>
    <w:aliases w:val="zápatí Char"/>
    <w:basedOn w:val="Standardnpsmoodstavce"/>
    <w:link w:val="Zhlav"/>
    <w:rsid w:val="001B057F"/>
    <w:rPr>
      <w:rFonts w:ascii="Century Gothic" w:hAnsi="Century Gothic"/>
      <w:sz w:val="20"/>
    </w:rPr>
  </w:style>
  <w:style w:type="paragraph" w:styleId="Zpat">
    <w:name w:val="footer"/>
    <w:basedOn w:val="Normln"/>
    <w:link w:val="ZpatChar"/>
    <w:uiPriority w:val="99"/>
    <w:unhideWhenUsed/>
    <w:rsid w:val="001B057F"/>
    <w:pPr>
      <w:tabs>
        <w:tab w:val="center" w:pos="4536"/>
        <w:tab w:val="right" w:pos="9072"/>
      </w:tabs>
      <w:spacing w:after="0" w:line="240" w:lineRule="auto"/>
      <w:ind w:left="0"/>
    </w:pPr>
    <w:rPr>
      <w:caps/>
    </w:rPr>
  </w:style>
  <w:style w:type="character" w:customStyle="1" w:styleId="ZpatChar">
    <w:name w:val="Zápatí Char"/>
    <w:basedOn w:val="Standardnpsmoodstavce"/>
    <w:link w:val="Zpat"/>
    <w:uiPriority w:val="99"/>
    <w:rsid w:val="001B057F"/>
    <w:rPr>
      <w:rFonts w:ascii="Century Gothic" w:hAnsi="Century Gothic"/>
      <w:caps/>
      <w:sz w:val="20"/>
    </w:rPr>
  </w:style>
  <w:style w:type="character" w:styleId="slostrnky">
    <w:name w:val="page number"/>
    <w:basedOn w:val="Standardnpsmoodstavce"/>
    <w:rsid w:val="001B057F"/>
  </w:style>
  <w:style w:type="paragraph" w:styleId="Nzev">
    <w:name w:val="Title"/>
    <w:basedOn w:val="Nadpis1"/>
    <w:next w:val="Normln"/>
    <w:link w:val="NzevChar"/>
    <w:uiPriority w:val="10"/>
    <w:qFormat/>
    <w:rsid w:val="001B057F"/>
  </w:style>
  <w:style w:type="character" w:customStyle="1" w:styleId="NzevChar">
    <w:name w:val="Název Char"/>
    <w:basedOn w:val="Standardnpsmoodstavce"/>
    <w:link w:val="Nzev"/>
    <w:uiPriority w:val="10"/>
    <w:rsid w:val="001B057F"/>
    <w:rPr>
      <w:rFonts w:ascii="Century Gothic" w:eastAsiaTheme="majorEastAsia" w:hAnsi="Century Gothic" w:cstheme="majorBidi"/>
      <w:b/>
      <w:bCs/>
      <w:caps/>
      <w:color w:val="FFFFFF" w:themeColor="background1"/>
      <w:sz w:val="40"/>
      <w:szCs w:val="28"/>
      <w:shd w:val="clear" w:color="auto" w:fill="44546A" w:themeFill="text2"/>
    </w:rPr>
  </w:style>
  <w:style w:type="paragraph" w:styleId="Citt">
    <w:name w:val="Quote"/>
    <w:basedOn w:val="Normln"/>
    <w:next w:val="Normln"/>
    <w:link w:val="CittChar"/>
    <w:uiPriority w:val="29"/>
    <w:rsid w:val="001B057F"/>
    <w:rPr>
      <w:i/>
    </w:rPr>
  </w:style>
  <w:style w:type="character" w:customStyle="1" w:styleId="CittChar">
    <w:name w:val="Citát Char"/>
    <w:basedOn w:val="Standardnpsmoodstavce"/>
    <w:link w:val="Citt"/>
    <w:uiPriority w:val="29"/>
    <w:rsid w:val="001B057F"/>
    <w:rPr>
      <w:rFonts w:ascii="Century Gothic" w:hAnsi="Century Gothic"/>
      <w:i/>
      <w:sz w:val="20"/>
    </w:rPr>
  </w:style>
  <w:style w:type="paragraph" w:styleId="Vrazncitt">
    <w:name w:val="Intense Quote"/>
    <w:basedOn w:val="Normln"/>
    <w:next w:val="Normln"/>
    <w:link w:val="VrazncittChar"/>
    <w:uiPriority w:val="30"/>
    <w:rsid w:val="001B057F"/>
    <w:rPr>
      <w:i/>
      <w:color w:val="0070C0"/>
    </w:rPr>
  </w:style>
  <w:style w:type="character" w:customStyle="1" w:styleId="VrazncittChar">
    <w:name w:val="Výrazný citát Char"/>
    <w:basedOn w:val="Standardnpsmoodstavce"/>
    <w:link w:val="Vrazncitt"/>
    <w:uiPriority w:val="30"/>
    <w:rsid w:val="001B057F"/>
    <w:rPr>
      <w:rFonts w:ascii="Century Gothic" w:hAnsi="Century Gothic"/>
      <w:i/>
      <w:color w:val="0070C0"/>
      <w:sz w:val="20"/>
    </w:rPr>
  </w:style>
  <w:style w:type="character" w:styleId="Zstupntext">
    <w:name w:val="Placeholder Text"/>
    <w:basedOn w:val="Standardnpsmoodstavce"/>
    <w:uiPriority w:val="99"/>
    <w:semiHidden/>
    <w:rsid w:val="001B057F"/>
    <w:rPr>
      <w:color w:val="808080"/>
    </w:rPr>
  </w:style>
  <w:style w:type="paragraph" w:styleId="Textbubliny">
    <w:name w:val="Balloon Text"/>
    <w:basedOn w:val="Normln"/>
    <w:link w:val="TextbublinyChar"/>
    <w:semiHidden/>
    <w:unhideWhenUsed/>
    <w:rsid w:val="001B057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057F"/>
    <w:rPr>
      <w:rFonts w:ascii="Tahoma" w:hAnsi="Tahoma" w:cs="Tahoma"/>
      <w:sz w:val="16"/>
      <w:szCs w:val="16"/>
    </w:rPr>
  </w:style>
  <w:style w:type="paragraph" w:customStyle="1" w:styleId="Tabulka1">
    <w:name w:val="Tabulka 1"/>
    <w:basedOn w:val="Normln"/>
    <w:qFormat/>
    <w:rsid w:val="001B057F"/>
    <w:pPr>
      <w:spacing w:after="0" w:line="240" w:lineRule="auto"/>
      <w:ind w:left="58"/>
    </w:pPr>
    <w:rPr>
      <w:rFonts w:eastAsia="Times New Roman" w:cs="Arial"/>
      <w:sz w:val="16"/>
      <w:lang w:eastAsia="cs-CZ"/>
    </w:rPr>
  </w:style>
  <w:style w:type="paragraph" w:customStyle="1" w:styleId="Tabulka2">
    <w:name w:val="Tabulka 2"/>
    <w:basedOn w:val="Normln"/>
    <w:qFormat/>
    <w:rsid w:val="001B057F"/>
    <w:pPr>
      <w:spacing w:after="0" w:line="240" w:lineRule="auto"/>
      <w:ind w:left="0"/>
      <w:jc w:val="center"/>
    </w:pPr>
    <w:rPr>
      <w:rFonts w:eastAsia="Times New Roman" w:cs="Arial"/>
      <w:b/>
      <w:color w:val="FFFFFF" w:themeColor="background1"/>
      <w:sz w:val="16"/>
      <w:lang w:eastAsia="cs-CZ"/>
    </w:rPr>
  </w:style>
  <w:style w:type="paragraph" w:styleId="Obsah1">
    <w:name w:val="toc 1"/>
    <w:basedOn w:val="Normln"/>
    <w:next w:val="Normln"/>
    <w:autoRedefine/>
    <w:uiPriority w:val="39"/>
    <w:unhideWhenUsed/>
    <w:rsid w:val="001B057F"/>
    <w:pPr>
      <w:spacing w:after="100"/>
      <w:ind w:left="0"/>
    </w:pPr>
  </w:style>
  <w:style w:type="paragraph" w:styleId="Obsah2">
    <w:name w:val="toc 2"/>
    <w:basedOn w:val="Normln"/>
    <w:next w:val="Normln"/>
    <w:autoRedefine/>
    <w:uiPriority w:val="39"/>
    <w:unhideWhenUsed/>
    <w:rsid w:val="001B057F"/>
    <w:pPr>
      <w:spacing w:after="100"/>
      <w:ind w:left="200"/>
    </w:pPr>
  </w:style>
  <w:style w:type="character" w:styleId="Hypertextovodkaz">
    <w:name w:val="Hyperlink"/>
    <w:basedOn w:val="Standardnpsmoodstavce"/>
    <w:uiPriority w:val="99"/>
    <w:unhideWhenUsed/>
    <w:rsid w:val="001B057F"/>
    <w:rPr>
      <w:color w:val="0563C1" w:themeColor="hyperlink"/>
      <w:u w:val="single"/>
    </w:rPr>
  </w:style>
  <w:style w:type="paragraph" w:styleId="Obsah3">
    <w:name w:val="toc 3"/>
    <w:basedOn w:val="Normln"/>
    <w:next w:val="Normln"/>
    <w:autoRedefine/>
    <w:uiPriority w:val="39"/>
    <w:unhideWhenUsed/>
    <w:rsid w:val="001B057F"/>
    <w:pPr>
      <w:spacing w:after="100"/>
      <w:ind w:left="400"/>
    </w:pPr>
  </w:style>
  <w:style w:type="paragraph" w:styleId="Bezmezer">
    <w:name w:val="No Spacing"/>
    <w:link w:val="BezmezerChar"/>
    <w:uiPriority w:val="1"/>
    <w:qFormat/>
    <w:rsid w:val="001B057F"/>
    <w:pPr>
      <w:spacing w:after="0" w:line="240" w:lineRule="auto"/>
      <w:ind w:left="851"/>
      <w:jc w:val="both"/>
    </w:pPr>
    <w:rPr>
      <w:rFonts w:ascii="Century Gothic" w:hAnsi="Century Gothic"/>
      <w:sz w:val="20"/>
    </w:rPr>
  </w:style>
  <w:style w:type="character" w:customStyle="1" w:styleId="BezmezerChar">
    <w:name w:val="Bez mezer Char"/>
    <w:link w:val="Bezmezer"/>
    <w:uiPriority w:val="1"/>
    <w:rsid w:val="001B057F"/>
    <w:rPr>
      <w:rFonts w:ascii="Century Gothic" w:hAnsi="Century Gothic"/>
      <w:sz w:val="20"/>
    </w:rPr>
  </w:style>
  <w:style w:type="character" w:styleId="Odkaznakoment">
    <w:name w:val="annotation reference"/>
    <w:basedOn w:val="Standardnpsmoodstavce"/>
    <w:uiPriority w:val="99"/>
    <w:semiHidden/>
    <w:unhideWhenUsed/>
    <w:rsid w:val="001B057F"/>
    <w:rPr>
      <w:sz w:val="16"/>
      <w:szCs w:val="16"/>
    </w:rPr>
  </w:style>
  <w:style w:type="paragraph" w:styleId="Textkomente">
    <w:name w:val="annotation text"/>
    <w:basedOn w:val="Normln"/>
    <w:link w:val="TextkomenteChar"/>
    <w:uiPriority w:val="99"/>
    <w:semiHidden/>
    <w:unhideWhenUsed/>
    <w:rsid w:val="001B057F"/>
    <w:pPr>
      <w:spacing w:line="240" w:lineRule="auto"/>
    </w:pPr>
    <w:rPr>
      <w:szCs w:val="20"/>
    </w:rPr>
  </w:style>
  <w:style w:type="character" w:customStyle="1" w:styleId="TextkomenteChar">
    <w:name w:val="Text komentáře Char"/>
    <w:basedOn w:val="Standardnpsmoodstavce"/>
    <w:link w:val="Textkomente"/>
    <w:uiPriority w:val="99"/>
    <w:semiHidden/>
    <w:rsid w:val="001B057F"/>
    <w:rPr>
      <w:rFonts w:ascii="Century Gothic" w:hAnsi="Century Gothic"/>
      <w:sz w:val="20"/>
      <w:szCs w:val="20"/>
    </w:rPr>
  </w:style>
  <w:style w:type="paragraph" w:styleId="Pedmtkomente">
    <w:name w:val="annotation subject"/>
    <w:basedOn w:val="Textkomente"/>
    <w:next w:val="Textkomente"/>
    <w:link w:val="PedmtkomenteChar"/>
    <w:uiPriority w:val="99"/>
    <w:semiHidden/>
    <w:unhideWhenUsed/>
    <w:rsid w:val="001B057F"/>
    <w:rPr>
      <w:b/>
      <w:bCs/>
    </w:rPr>
  </w:style>
  <w:style w:type="character" w:customStyle="1" w:styleId="PedmtkomenteChar">
    <w:name w:val="Předmět komentáře Char"/>
    <w:basedOn w:val="TextkomenteChar"/>
    <w:link w:val="Pedmtkomente"/>
    <w:uiPriority w:val="99"/>
    <w:semiHidden/>
    <w:rsid w:val="001B057F"/>
    <w:rPr>
      <w:rFonts w:ascii="Century Gothic" w:hAnsi="Century Gothic"/>
      <w:b/>
      <w:bCs/>
      <w:sz w:val="20"/>
      <w:szCs w:val="20"/>
    </w:rPr>
  </w:style>
  <w:style w:type="paragraph" w:customStyle="1" w:styleId="TZnadpis3">
    <w:name w:val="TZ nadpis3"/>
    <w:basedOn w:val="Normln"/>
    <w:rsid w:val="001B057F"/>
    <w:pPr>
      <w:widowControl w:val="0"/>
      <w:numPr>
        <w:numId w:val="4"/>
      </w:numPr>
      <w:suppressAutoHyphens/>
      <w:spacing w:before="57" w:after="57" w:line="240" w:lineRule="auto"/>
      <w:textAlignment w:val="baseline"/>
    </w:pPr>
    <w:rPr>
      <w:rFonts w:ascii="Arial" w:eastAsia="Arial Unicode MS" w:hAnsi="Arial" w:cs="Times New Roman"/>
      <w:kern w:val="1"/>
      <w:sz w:val="16"/>
      <w:szCs w:val="20"/>
      <w:lang w:eastAsia="ar-SA"/>
    </w:rPr>
  </w:style>
  <w:style w:type="table" w:styleId="Mkatabulky">
    <w:name w:val="Table Grid"/>
    <w:basedOn w:val="Normlntabulka"/>
    <w:rsid w:val="001B057F"/>
    <w:pPr>
      <w:spacing w:after="0" w:line="240" w:lineRule="auto"/>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1B057F"/>
    <w:pPr>
      <w:spacing w:after="120" w:line="240" w:lineRule="auto"/>
      <w:ind w:left="709"/>
    </w:pPr>
    <w:rPr>
      <w:rFonts w:eastAsia="Times New Roman" w:cs="Arial"/>
      <w:lang w:eastAsia="cs-CZ"/>
    </w:rPr>
  </w:style>
  <w:style w:type="character" w:customStyle="1" w:styleId="ZkladntextChar">
    <w:name w:val="Základní text Char"/>
    <w:basedOn w:val="Standardnpsmoodstavce"/>
    <w:link w:val="Zkladntext"/>
    <w:rsid w:val="001B057F"/>
    <w:rPr>
      <w:rFonts w:ascii="Century Gothic" w:eastAsia="Times New Roman" w:hAnsi="Century Gothic" w:cs="Arial"/>
      <w:sz w:val="20"/>
      <w:lang w:eastAsia="cs-CZ"/>
    </w:rPr>
  </w:style>
  <w:style w:type="paragraph" w:styleId="Zkladntext3">
    <w:name w:val="Body Text 3"/>
    <w:basedOn w:val="Normln"/>
    <w:link w:val="Zkladntext3Char"/>
    <w:rsid w:val="001B057F"/>
    <w:pPr>
      <w:spacing w:after="120" w:line="240" w:lineRule="auto"/>
      <w:ind w:left="709"/>
    </w:pPr>
    <w:rPr>
      <w:rFonts w:eastAsia="Times New Roman" w:cs="Arial"/>
      <w:sz w:val="16"/>
      <w:szCs w:val="16"/>
      <w:lang w:eastAsia="cs-CZ"/>
    </w:rPr>
  </w:style>
  <w:style w:type="character" w:customStyle="1" w:styleId="Zkladntext3Char">
    <w:name w:val="Základní text 3 Char"/>
    <w:basedOn w:val="Standardnpsmoodstavce"/>
    <w:link w:val="Zkladntext3"/>
    <w:rsid w:val="001B057F"/>
    <w:rPr>
      <w:rFonts w:ascii="Century Gothic" w:eastAsia="Times New Roman" w:hAnsi="Century Gothic" w:cs="Arial"/>
      <w:sz w:val="16"/>
      <w:szCs w:val="16"/>
      <w:lang w:eastAsia="cs-CZ"/>
    </w:rPr>
  </w:style>
  <w:style w:type="paragraph" w:styleId="Zkladntextodsazen">
    <w:name w:val="Body Text Indent"/>
    <w:basedOn w:val="Normln"/>
    <w:link w:val="ZkladntextodsazenChar"/>
    <w:unhideWhenUsed/>
    <w:rsid w:val="001B057F"/>
    <w:pPr>
      <w:spacing w:after="120"/>
      <w:ind w:left="283"/>
    </w:pPr>
  </w:style>
  <w:style w:type="character" w:customStyle="1" w:styleId="ZkladntextodsazenChar">
    <w:name w:val="Základní text odsazený Char"/>
    <w:basedOn w:val="Standardnpsmoodstavce"/>
    <w:link w:val="Zkladntextodsazen"/>
    <w:uiPriority w:val="99"/>
    <w:semiHidden/>
    <w:rsid w:val="001B057F"/>
    <w:rPr>
      <w:rFonts w:ascii="Century Gothic" w:hAnsi="Century Gothic"/>
      <w:sz w:val="20"/>
    </w:rPr>
  </w:style>
  <w:style w:type="paragraph" w:styleId="Textvbloku">
    <w:name w:val="Block Text"/>
    <w:basedOn w:val="Normln"/>
    <w:rsid w:val="001B057F"/>
    <w:pPr>
      <w:spacing w:after="0" w:line="240" w:lineRule="auto"/>
      <w:ind w:left="142" w:right="425"/>
    </w:pPr>
    <w:rPr>
      <w:rFonts w:ascii="Arial Narrow" w:eastAsia="Times New Roman" w:hAnsi="Arial Narrow" w:cs="Times New Roman"/>
      <w:w w:val="115"/>
      <w:sz w:val="22"/>
      <w:szCs w:val="20"/>
      <w:lang w:eastAsia="cs-CZ"/>
    </w:rPr>
  </w:style>
  <w:style w:type="paragraph" w:styleId="Prosttext">
    <w:name w:val="Plain Text"/>
    <w:basedOn w:val="Normln"/>
    <w:link w:val="ProsttextChar"/>
    <w:uiPriority w:val="99"/>
    <w:rsid w:val="001B057F"/>
    <w:pPr>
      <w:spacing w:after="0" w:line="240" w:lineRule="auto"/>
      <w:ind w:left="0" w:firstLine="709"/>
    </w:pPr>
    <w:rPr>
      <w:rFonts w:ascii="Courier New" w:eastAsia="Times New Roman" w:hAnsi="Courier New" w:cs="Times New Roman"/>
      <w:szCs w:val="20"/>
      <w:lang w:eastAsia="cs-CZ"/>
    </w:rPr>
  </w:style>
  <w:style w:type="character" w:customStyle="1" w:styleId="ProsttextChar">
    <w:name w:val="Prostý text Char"/>
    <w:basedOn w:val="Standardnpsmoodstavce"/>
    <w:link w:val="Prosttext"/>
    <w:uiPriority w:val="99"/>
    <w:rsid w:val="001B057F"/>
    <w:rPr>
      <w:rFonts w:ascii="Courier New" w:eastAsia="Times New Roman" w:hAnsi="Courier New" w:cs="Times New Roman"/>
      <w:sz w:val="20"/>
      <w:szCs w:val="20"/>
      <w:lang w:eastAsia="cs-CZ"/>
    </w:rPr>
  </w:style>
  <w:style w:type="paragraph" w:styleId="Zkladntext2">
    <w:name w:val="Body Text 2"/>
    <w:basedOn w:val="Normln"/>
    <w:link w:val="Zkladntext2Char"/>
    <w:unhideWhenUsed/>
    <w:rsid w:val="001B057F"/>
    <w:pPr>
      <w:spacing w:after="120" w:line="480" w:lineRule="auto"/>
    </w:pPr>
  </w:style>
  <w:style w:type="character" w:customStyle="1" w:styleId="Zkladntext2Char">
    <w:name w:val="Základní text 2 Char"/>
    <w:basedOn w:val="Standardnpsmoodstavce"/>
    <w:link w:val="Zkladntext2"/>
    <w:uiPriority w:val="99"/>
    <w:semiHidden/>
    <w:rsid w:val="001B057F"/>
    <w:rPr>
      <w:rFonts w:ascii="Century Gothic" w:hAnsi="Century Gothic"/>
      <w:sz w:val="20"/>
    </w:rPr>
  </w:style>
  <w:style w:type="paragraph" w:customStyle="1" w:styleId="Lucie">
    <w:name w:val="Lucie"/>
    <w:basedOn w:val="Normln"/>
    <w:rsid w:val="001B057F"/>
    <w:pPr>
      <w:spacing w:after="0" w:line="240" w:lineRule="auto"/>
      <w:ind w:left="0"/>
      <w:jc w:val="left"/>
    </w:pPr>
    <w:rPr>
      <w:rFonts w:ascii="Arial" w:eastAsia="Times New Roman" w:hAnsi="Arial" w:cs="Times New Roman"/>
      <w:caps/>
      <w:sz w:val="22"/>
      <w:szCs w:val="20"/>
      <w:lang w:eastAsia="cs-CZ"/>
    </w:rPr>
  </w:style>
  <w:style w:type="paragraph" w:styleId="Rozloendokumentu">
    <w:name w:val="Document Map"/>
    <w:basedOn w:val="Normln"/>
    <w:link w:val="RozloendokumentuChar"/>
    <w:uiPriority w:val="99"/>
    <w:semiHidden/>
    <w:unhideWhenUsed/>
    <w:rsid w:val="001B057F"/>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1B057F"/>
    <w:rPr>
      <w:rFonts w:ascii="Tahoma" w:hAnsi="Tahoma" w:cs="Tahoma"/>
      <w:sz w:val="16"/>
      <w:szCs w:val="16"/>
    </w:rPr>
  </w:style>
  <w:style w:type="paragraph" w:customStyle="1" w:styleId="podNadpis">
    <w:name w:val="podNadpis"/>
    <w:basedOn w:val="Normln"/>
    <w:link w:val="podNadpisChar"/>
    <w:rsid w:val="001B057F"/>
    <w:pPr>
      <w:shd w:val="pct10" w:color="auto" w:fill="auto"/>
      <w:spacing w:after="120" w:line="360" w:lineRule="auto"/>
    </w:pPr>
    <w:rPr>
      <w:rFonts w:eastAsia="Times New Roman" w:cs="Arial"/>
      <w:b/>
      <w:i/>
      <w:caps/>
      <w:lang w:eastAsia="cs-CZ"/>
    </w:rPr>
  </w:style>
  <w:style w:type="character" w:customStyle="1" w:styleId="podNadpisChar">
    <w:name w:val="podNadpis Char"/>
    <w:basedOn w:val="Standardnpsmoodstavce"/>
    <w:link w:val="podNadpis"/>
    <w:rsid w:val="001B057F"/>
    <w:rPr>
      <w:rFonts w:ascii="Century Gothic" w:eastAsia="Times New Roman" w:hAnsi="Century Gothic" w:cs="Arial"/>
      <w:b/>
      <w:i/>
      <w:caps/>
      <w:sz w:val="20"/>
      <w:shd w:val="pct10" w:color="auto" w:fill="auto"/>
      <w:lang w:eastAsia="cs-CZ"/>
    </w:rPr>
  </w:style>
  <w:style w:type="paragraph" w:customStyle="1" w:styleId="LO-normal1">
    <w:name w:val="LO-normal1"/>
    <w:basedOn w:val="TZnadpis3"/>
    <w:rsid w:val="001B057F"/>
    <w:pPr>
      <w:numPr>
        <w:numId w:val="0"/>
      </w:numPr>
    </w:pPr>
    <w:rPr>
      <w:bCs/>
      <w:sz w:val="20"/>
    </w:rPr>
  </w:style>
  <w:style w:type="paragraph" w:customStyle="1" w:styleId="ZOV-text-normln">
    <w:name w:val="ZOV-text-normální"/>
    <w:link w:val="ZOV-text-normlnChar"/>
    <w:qFormat/>
    <w:rsid w:val="001B057F"/>
    <w:pPr>
      <w:suppressAutoHyphens/>
      <w:spacing w:before="120" w:after="30" w:line="288" w:lineRule="auto"/>
      <w:jc w:val="both"/>
    </w:pPr>
    <w:rPr>
      <w:rFonts w:ascii="Arial" w:eastAsia="Arial" w:hAnsi="Arial" w:cs="Arial"/>
      <w:sz w:val="20"/>
      <w:szCs w:val="20"/>
      <w:lang w:eastAsia="ar-SA"/>
    </w:rPr>
  </w:style>
  <w:style w:type="character" w:customStyle="1" w:styleId="ZOV-text-normlnChar">
    <w:name w:val="ZOV-text-normální Char"/>
    <w:basedOn w:val="Standardnpsmoodstavce"/>
    <w:link w:val="ZOV-text-normln"/>
    <w:rsid w:val="001B057F"/>
    <w:rPr>
      <w:rFonts w:ascii="Arial" w:eastAsia="Arial" w:hAnsi="Arial" w:cs="Arial"/>
      <w:sz w:val="20"/>
      <w:szCs w:val="20"/>
      <w:lang w:eastAsia="ar-SA"/>
    </w:rPr>
  </w:style>
  <w:style w:type="character" w:styleId="Sledovanodkaz">
    <w:name w:val="FollowedHyperlink"/>
    <w:basedOn w:val="Standardnpsmoodstavce"/>
    <w:uiPriority w:val="99"/>
    <w:semiHidden/>
    <w:unhideWhenUsed/>
    <w:rsid w:val="001B057F"/>
    <w:rPr>
      <w:color w:val="954F72" w:themeColor="followedHyperlink"/>
      <w:u w:val="single"/>
    </w:rPr>
  </w:style>
  <w:style w:type="paragraph" w:customStyle="1" w:styleId="1TlotextuS">
    <w:name w:val="1 Tělo textu S"/>
    <w:basedOn w:val="Normln"/>
    <w:qFormat/>
    <w:rsid w:val="001B057F"/>
    <w:pPr>
      <w:spacing w:before="40" w:after="120"/>
      <w:ind w:left="0"/>
    </w:pPr>
    <w:rPr>
      <w:rFonts w:ascii="Arial" w:eastAsia="Andale Sans UI" w:hAnsi="Arial" w:cs="Tahoma"/>
      <w:szCs w:val="24"/>
      <w:lang w:bidi="en-US"/>
    </w:rPr>
  </w:style>
  <w:style w:type="paragraph" w:customStyle="1" w:styleId="3Poznmka">
    <w:name w:val="3 Poznámka"/>
    <w:basedOn w:val="Zkladntext"/>
    <w:rsid w:val="001B057F"/>
    <w:pPr>
      <w:spacing w:after="40" w:line="276" w:lineRule="auto"/>
      <w:ind w:left="0"/>
    </w:pPr>
    <w:rPr>
      <w:rFonts w:ascii="Arial" w:eastAsia="Andale Sans UI" w:hAnsi="Arial" w:cs="Tahoma"/>
      <w:i/>
      <w:sz w:val="18"/>
      <w:szCs w:val="24"/>
      <w:lang w:eastAsia="en-US" w:bidi="en-US"/>
    </w:rPr>
  </w:style>
  <w:style w:type="paragraph" w:customStyle="1" w:styleId="Default">
    <w:name w:val="Default"/>
    <w:rsid w:val="001B057F"/>
    <w:pPr>
      <w:suppressAutoHyphens/>
      <w:overflowPunct w:val="0"/>
      <w:spacing w:after="0" w:line="240" w:lineRule="auto"/>
    </w:pPr>
    <w:rPr>
      <w:rFonts w:ascii="Arial" w:eastAsia="Times New Roman" w:hAnsi="Arial" w:cs="Arial"/>
      <w:color w:val="000000"/>
      <w:sz w:val="24"/>
      <w:szCs w:val="24"/>
      <w:lang w:eastAsia="zh-CN"/>
    </w:rPr>
  </w:style>
  <w:style w:type="paragraph" w:customStyle="1" w:styleId="Normln0">
    <w:name w:val="Normální~"/>
    <w:basedOn w:val="Normln"/>
    <w:rsid w:val="001B057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88" w:lineRule="auto"/>
      <w:ind w:left="0" w:firstLine="567"/>
    </w:pPr>
    <w:rPr>
      <w:rFonts w:ascii="Arial" w:eastAsia="Times New Roman" w:hAnsi="Arial" w:cs="Times New Roman"/>
      <w:sz w:val="24"/>
      <w:szCs w:val="20"/>
      <w:lang w:eastAsia="cs-CZ"/>
    </w:rPr>
  </w:style>
  <w:style w:type="paragraph" w:customStyle="1" w:styleId="Norm-bez">
    <w:name w:val="Norm-bez"/>
    <w:basedOn w:val="Normln"/>
    <w:link w:val="Norm-bezChar"/>
    <w:qFormat/>
    <w:rsid w:val="004C11BA"/>
    <w:pPr>
      <w:spacing w:after="0"/>
    </w:pPr>
  </w:style>
  <w:style w:type="character" w:customStyle="1" w:styleId="Norm-bezChar">
    <w:name w:val="Norm-bez Char"/>
    <w:basedOn w:val="Standardnpsmoodstavce"/>
    <w:link w:val="Norm-bez"/>
    <w:rsid w:val="004C11BA"/>
    <w:rPr>
      <w:rFonts w:ascii="Century Gothic" w:hAnsi="Century Gothic"/>
      <w:sz w:val="20"/>
    </w:rPr>
  </w:style>
  <w:style w:type="paragraph" w:customStyle="1" w:styleId="Normln2">
    <w:name w:val="Normální2"/>
    <w:basedOn w:val="TZnadpis3"/>
    <w:rsid w:val="001B057F"/>
    <w:pPr>
      <w:numPr>
        <w:numId w:val="0"/>
      </w:numPr>
      <w:autoSpaceDN w:val="0"/>
      <w:outlineLvl w:val="2"/>
    </w:pPr>
    <w:rPr>
      <w:rFonts w:cs="Tahoma"/>
      <w:bCs/>
      <w:kern w:val="3"/>
      <w:sz w:val="20"/>
      <w:lang w:eastAsia="cs-CZ"/>
    </w:rPr>
  </w:style>
  <w:style w:type="paragraph" w:customStyle="1" w:styleId="Standard">
    <w:name w:val="Standard"/>
    <w:rsid w:val="001B057F"/>
    <w:pPr>
      <w:widowControl w:val="0"/>
      <w:suppressAutoHyphens/>
      <w:spacing w:after="0" w:line="240" w:lineRule="auto"/>
      <w:textAlignment w:val="baseline"/>
    </w:pPr>
    <w:rPr>
      <w:rFonts w:ascii="Arial" w:eastAsia="Arial Unicode MS" w:hAnsi="Arial" w:cs="Times New Roman"/>
      <w:kern w:val="1"/>
      <w:sz w:val="20"/>
      <w:szCs w:val="20"/>
      <w:lang w:eastAsia="ar-SA"/>
    </w:rPr>
  </w:style>
  <w:style w:type="paragraph" w:customStyle="1" w:styleId="TabulkaEIA">
    <w:name w:val="Tabulka EIA"/>
    <w:basedOn w:val="Normln"/>
    <w:rsid w:val="001B057F"/>
    <w:pPr>
      <w:snapToGrid w:val="0"/>
      <w:spacing w:before="60" w:after="0" w:line="240" w:lineRule="atLeast"/>
      <w:ind w:left="0"/>
      <w:jc w:val="left"/>
    </w:pPr>
    <w:rPr>
      <w:rFonts w:ascii="Times New Roman" w:eastAsia="Times New Roman" w:hAnsi="Times New Roman" w:cs="Times New Roman"/>
      <w:szCs w:val="20"/>
      <w:lang w:eastAsia="cs-CZ"/>
    </w:rPr>
  </w:style>
  <w:style w:type="paragraph" w:customStyle="1" w:styleId="AZKtext">
    <w:name w:val="AZK text"/>
    <w:basedOn w:val="Normln"/>
    <w:link w:val="AZKtextChar"/>
    <w:rsid w:val="001B057F"/>
    <w:pPr>
      <w:spacing w:before="40" w:after="40" w:line="240" w:lineRule="auto"/>
      <w:ind w:left="340" w:firstLine="340"/>
      <w:contextualSpacing/>
    </w:pPr>
    <w:rPr>
      <w:rFonts w:ascii="Arial" w:eastAsia="Times New Roman" w:hAnsi="Arial" w:cs="Times New Roman"/>
      <w:szCs w:val="20"/>
      <w:lang w:eastAsia="cs-CZ"/>
    </w:rPr>
  </w:style>
  <w:style w:type="character" w:customStyle="1" w:styleId="AZKtextChar">
    <w:name w:val="AZK text Char"/>
    <w:link w:val="AZKtext"/>
    <w:rsid w:val="001B057F"/>
    <w:rPr>
      <w:rFonts w:ascii="Arial" w:eastAsia="Times New Roman" w:hAnsi="Arial" w:cs="Times New Roman"/>
      <w:sz w:val="20"/>
      <w:szCs w:val="20"/>
      <w:lang w:eastAsia="cs-CZ"/>
    </w:rPr>
  </w:style>
  <w:style w:type="paragraph" w:customStyle="1" w:styleId="PodNadpisnapisu">
    <w:name w:val="PodNadpis napisu"/>
    <w:basedOn w:val="Normln"/>
    <w:link w:val="PodNadpisnapisuChar"/>
    <w:qFormat/>
    <w:rsid w:val="006C6DC9"/>
    <w:pPr>
      <w:shd w:val="clear" w:color="auto" w:fill="D9D9D9" w:themeFill="background1" w:themeFillShade="D9"/>
      <w:spacing w:before="360"/>
    </w:pPr>
    <w:rPr>
      <w:b/>
      <w:bCs/>
    </w:rPr>
  </w:style>
  <w:style w:type="paragraph" w:styleId="Normlnweb">
    <w:name w:val="Normal (Web)"/>
    <w:basedOn w:val="Normln"/>
    <w:uiPriority w:val="99"/>
    <w:semiHidden/>
    <w:unhideWhenUsed/>
    <w:rsid w:val="001B057F"/>
    <w:pPr>
      <w:spacing w:before="100" w:beforeAutospacing="1" w:after="100" w:afterAutospacing="1" w:line="240" w:lineRule="auto"/>
      <w:ind w:left="0"/>
      <w:jc w:val="left"/>
    </w:pPr>
    <w:rPr>
      <w:rFonts w:ascii="Times New Roman" w:eastAsia="Times New Roman" w:hAnsi="Times New Roman" w:cs="Times New Roman"/>
      <w:sz w:val="24"/>
      <w:szCs w:val="24"/>
      <w:lang w:eastAsia="cs-CZ"/>
    </w:rPr>
  </w:style>
  <w:style w:type="character" w:customStyle="1" w:styleId="OdstavecseseznamemChar">
    <w:name w:val="Odstavec se seznamem Char"/>
    <w:basedOn w:val="Standardnpsmoodstavce"/>
    <w:link w:val="Odstavecseseznamem"/>
    <w:uiPriority w:val="34"/>
    <w:rsid w:val="001B057F"/>
    <w:rPr>
      <w:rFonts w:ascii="Century Gothic" w:hAnsi="Century Gothic"/>
      <w:sz w:val="20"/>
    </w:rPr>
  </w:style>
  <w:style w:type="character" w:customStyle="1" w:styleId="PodNadpisnapisuChar">
    <w:name w:val="PodNadpis napisu Char"/>
    <w:basedOn w:val="OdstavecseseznamemChar"/>
    <w:link w:val="PodNadpisnapisu"/>
    <w:rsid w:val="006C6DC9"/>
    <w:rPr>
      <w:rFonts w:ascii="Century Gothic" w:hAnsi="Century Gothic"/>
      <w:b/>
      <w:bCs/>
      <w:sz w:val="20"/>
      <w:shd w:val="clear" w:color="auto" w:fill="D9D9D9" w:themeFill="background1" w:themeFillShade="D9"/>
    </w:rPr>
  </w:style>
  <w:style w:type="paragraph" w:customStyle="1" w:styleId="Texttabulky">
    <w:name w:val="Text tabulky"/>
    <w:rsid w:val="001B057F"/>
    <w:pPr>
      <w:autoSpaceDE w:val="0"/>
      <w:autoSpaceDN w:val="0"/>
      <w:adjustRightInd w:val="0"/>
      <w:spacing w:after="120" w:line="240" w:lineRule="auto"/>
    </w:pPr>
    <w:rPr>
      <w:rFonts w:ascii="Calibri" w:eastAsia="Times New Roman" w:hAnsi="Calibri" w:cs="Times New Roman"/>
      <w:color w:val="000000"/>
      <w:sz w:val="24"/>
      <w:szCs w:val="24"/>
      <w:lang w:eastAsia="cs-CZ"/>
    </w:rPr>
  </w:style>
  <w:style w:type="paragraph" w:customStyle="1" w:styleId="NadpisTabObr">
    <w:name w:val="NadpisTabObr"/>
    <w:basedOn w:val="Normln"/>
    <w:next w:val="Normln"/>
    <w:rsid w:val="001B057F"/>
    <w:pPr>
      <w:keepLines/>
      <w:suppressAutoHyphens/>
      <w:spacing w:before="120" w:after="120" w:line="240" w:lineRule="auto"/>
      <w:ind w:left="0"/>
      <w:jc w:val="center"/>
    </w:pPr>
    <w:rPr>
      <w:rFonts w:ascii="Arial" w:eastAsia="Times New Roman" w:hAnsi="Arial" w:cs="Times New Roman"/>
      <w:b/>
      <w:szCs w:val="20"/>
      <w:lang w:eastAsia="cs-CZ"/>
    </w:rPr>
  </w:style>
  <w:style w:type="character" w:styleId="Siln">
    <w:name w:val="Strong"/>
    <w:aliases w:val="XXX"/>
    <w:basedOn w:val="Standardnpsmoodstavce"/>
    <w:uiPriority w:val="22"/>
    <w:qFormat/>
    <w:rsid w:val="00300B1F"/>
    <w:rPr>
      <w:b/>
      <w:bCs/>
    </w:rPr>
  </w:style>
  <w:style w:type="paragraph" w:customStyle="1" w:styleId="Char">
    <w:name w:val="Char"/>
    <w:basedOn w:val="Normln"/>
    <w:rsid w:val="00D44244"/>
    <w:pPr>
      <w:spacing w:after="160" w:line="240" w:lineRule="exact"/>
      <w:ind w:left="0"/>
    </w:pPr>
    <w:rPr>
      <w:rFonts w:ascii="Times New Roman Bold" w:eastAsia="Times New Roman" w:hAnsi="Times New Roman Bold" w:cs="Times New Roman Bold"/>
      <w:sz w:val="22"/>
      <w:lang w:val="sk-SK"/>
    </w:rPr>
  </w:style>
  <w:style w:type="paragraph" w:customStyle="1" w:styleId="AZKzhlav">
    <w:name w:val="AZK záhlaví"/>
    <w:basedOn w:val="Normln"/>
    <w:rsid w:val="00D44244"/>
    <w:pPr>
      <w:spacing w:after="0" w:line="240" w:lineRule="auto"/>
      <w:ind w:left="5103" w:right="57"/>
      <w:jc w:val="left"/>
    </w:pPr>
    <w:rPr>
      <w:rFonts w:ascii="Umbrella" w:eastAsia="Times New Roman" w:hAnsi="Umbrella" w:cs="Times New Roman"/>
      <w:szCs w:val="24"/>
      <w:lang w:eastAsia="cs-CZ"/>
    </w:rPr>
  </w:style>
  <w:style w:type="paragraph" w:customStyle="1" w:styleId="AZKzpatstr">
    <w:name w:val="AZK zápatí č.str."/>
    <w:basedOn w:val="Normln"/>
    <w:next w:val="AZKtext"/>
    <w:rsid w:val="00D44244"/>
    <w:pPr>
      <w:spacing w:after="0" w:line="240" w:lineRule="auto"/>
      <w:ind w:left="8947"/>
      <w:jc w:val="left"/>
    </w:pPr>
    <w:rPr>
      <w:rFonts w:ascii="Arial" w:eastAsia="Times New Roman" w:hAnsi="Arial" w:cs="Times New Roman"/>
      <w:sz w:val="16"/>
      <w:szCs w:val="24"/>
      <w:lang w:eastAsia="cs-CZ"/>
    </w:rPr>
  </w:style>
  <w:style w:type="paragraph" w:customStyle="1" w:styleId="AZKnadpis2">
    <w:name w:val="AZK nadpis 2"/>
    <w:basedOn w:val="Normln"/>
    <w:next w:val="AZKtext"/>
    <w:link w:val="AZKnadpis2Char"/>
    <w:qFormat/>
    <w:rsid w:val="00D44244"/>
    <w:pPr>
      <w:numPr>
        <w:ilvl w:val="1"/>
        <w:numId w:val="5"/>
      </w:numPr>
      <w:spacing w:before="360" w:after="100" w:line="240" w:lineRule="auto"/>
      <w:jc w:val="left"/>
    </w:pPr>
    <w:rPr>
      <w:rFonts w:ascii="Arial" w:eastAsia="Times New Roman" w:hAnsi="Arial" w:cs="Times New Roman"/>
      <w:b/>
      <w:color w:val="005641"/>
      <w:sz w:val="28"/>
      <w:szCs w:val="28"/>
      <w:lang w:eastAsia="cs-CZ"/>
    </w:rPr>
  </w:style>
  <w:style w:type="paragraph" w:customStyle="1" w:styleId="AZKnadpis1">
    <w:name w:val="AZK nadpis 1"/>
    <w:basedOn w:val="Normln"/>
    <w:next w:val="AZKtext"/>
    <w:link w:val="AZKnadpis1Char"/>
    <w:qFormat/>
    <w:rsid w:val="00D44244"/>
    <w:pPr>
      <w:numPr>
        <w:numId w:val="5"/>
      </w:numPr>
      <w:spacing w:before="360" w:after="100" w:line="240" w:lineRule="auto"/>
      <w:jc w:val="left"/>
    </w:pPr>
    <w:rPr>
      <w:rFonts w:ascii="Arial" w:eastAsia="Times New Roman" w:hAnsi="Arial" w:cs="Times New Roman"/>
      <w:b/>
      <w:color w:val="005641"/>
      <w:sz w:val="32"/>
      <w:szCs w:val="28"/>
      <w:lang w:eastAsia="cs-CZ"/>
    </w:rPr>
  </w:style>
  <w:style w:type="paragraph" w:customStyle="1" w:styleId="AZKnadpis3">
    <w:name w:val="AZK nadpis 3"/>
    <w:basedOn w:val="Normln"/>
    <w:next w:val="AZKtext"/>
    <w:rsid w:val="00D44244"/>
    <w:pPr>
      <w:numPr>
        <w:ilvl w:val="2"/>
        <w:numId w:val="5"/>
      </w:numPr>
      <w:spacing w:before="120" w:after="100" w:line="240" w:lineRule="auto"/>
      <w:jc w:val="left"/>
    </w:pPr>
    <w:rPr>
      <w:rFonts w:ascii="Arial" w:eastAsia="Times New Roman" w:hAnsi="Arial" w:cs="Times New Roman"/>
      <w:b/>
      <w:color w:val="005641"/>
      <w:sz w:val="24"/>
      <w:szCs w:val="28"/>
      <w:lang w:eastAsia="cs-CZ"/>
    </w:rPr>
  </w:style>
  <w:style w:type="paragraph" w:customStyle="1" w:styleId="AZKnadpis4">
    <w:name w:val="AZK nadpis 4"/>
    <w:next w:val="AZKtext"/>
    <w:rsid w:val="00D44244"/>
    <w:pPr>
      <w:numPr>
        <w:ilvl w:val="3"/>
        <w:numId w:val="5"/>
      </w:numPr>
      <w:spacing w:before="100" w:after="100" w:line="240" w:lineRule="auto"/>
    </w:pPr>
    <w:rPr>
      <w:rFonts w:ascii="Arial" w:eastAsia="Times New Roman" w:hAnsi="Arial" w:cs="Times New Roman"/>
      <w:b/>
      <w:color w:val="005641"/>
      <w:sz w:val="20"/>
      <w:szCs w:val="28"/>
      <w:lang w:eastAsia="cs-CZ"/>
    </w:rPr>
  </w:style>
  <w:style w:type="paragraph" w:customStyle="1" w:styleId="AZKpoznpodarou">
    <w:name w:val="AZK pozn. pod čarou"/>
    <w:basedOn w:val="Normln"/>
    <w:next w:val="AZKtext"/>
    <w:rsid w:val="00D44244"/>
    <w:pPr>
      <w:spacing w:after="0" w:line="240" w:lineRule="auto"/>
      <w:ind w:left="0"/>
      <w:jc w:val="left"/>
    </w:pPr>
    <w:rPr>
      <w:rFonts w:ascii="AT*France" w:eastAsia="Times New Roman" w:hAnsi="AT*France" w:cs="Times New Roman"/>
      <w:color w:val="005641"/>
      <w:sz w:val="18"/>
      <w:szCs w:val="18"/>
      <w:lang w:eastAsia="cs-CZ"/>
    </w:rPr>
  </w:style>
  <w:style w:type="paragraph" w:styleId="Zkladntextodsazen2">
    <w:name w:val="Body Text Indent 2"/>
    <w:basedOn w:val="Normln"/>
    <w:link w:val="Zkladntextodsazen2Char"/>
    <w:rsid w:val="00D44244"/>
    <w:pPr>
      <w:numPr>
        <w:ilvl w:val="12"/>
      </w:numPr>
      <w:tabs>
        <w:tab w:val="left" w:pos="0"/>
        <w:tab w:val="left" w:pos="851"/>
        <w:tab w:val="left" w:pos="2410"/>
        <w:tab w:val="right" w:pos="5670"/>
        <w:tab w:val="right" w:pos="6946"/>
        <w:tab w:val="right" w:pos="8931"/>
        <w:tab w:val="right" w:pos="10065"/>
        <w:tab w:val="left" w:pos="10773"/>
      </w:tabs>
      <w:spacing w:after="0" w:line="240" w:lineRule="auto"/>
      <w:ind w:left="426" w:hanging="851"/>
    </w:pPr>
    <w:rPr>
      <w:rFonts w:ascii="Times New Roman" w:eastAsia="Times New Roman" w:hAnsi="Times New Roman" w:cs="Times New Roman"/>
      <w:sz w:val="18"/>
      <w:szCs w:val="20"/>
      <w:lang w:val="en-US" w:eastAsia="cs-CZ"/>
    </w:rPr>
  </w:style>
  <w:style w:type="character" w:customStyle="1" w:styleId="Zkladntextodsazen2Char">
    <w:name w:val="Základní text odsazený 2 Char"/>
    <w:basedOn w:val="Standardnpsmoodstavce"/>
    <w:link w:val="Zkladntextodsazen2"/>
    <w:rsid w:val="00D44244"/>
    <w:rPr>
      <w:rFonts w:ascii="Times New Roman" w:eastAsia="Times New Roman" w:hAnsi="Times New Roman" w:cs="Times New Roman"/>
      <w:sz w:val="18"/>
      <w:szCs w:val="20"/>
      <w:lang w:val="en-US" w:eastAsia="cs-CZ"/>
    </w:rPr>
  </w:style>
  <w:style w:type="paragraph" w:customStyle="1" w:styleId="Neslovannadpis">
    <w:name w:val="Nečíslovaný nadpis"/>
    <w:basedOn w:val="AZKtext"/>
    <w:link w:val="NeslovannadpisChar"/>
    <w:rsid w:val="00D44244"/>
    <w:pPr>
      <w:ind w:left="0"/>
      <w:jc w:val="left"/>
    </w:pPr>
    <w:rPr>
      <w:b/>
      <w:bCs/>
      <w:i/>
      <w:sz w:val="24"/>
    </w:rPr>
  </w:style>
  <w:style w:type="character" w:customStyle="1" w:styleId="NeslovannadpisChar">
    <w:name w:val="Nečíslovaný nadpis Char"/>
    <w:link w:val="Neslovannadpis"/>
    <w:rsid w:val="00D44244"/>
    <w:rPr>
      <w:rFonts w:ascii="Arial" w:eastAsia="Times New Roman" w:hAnsi="Arial" w:cs="Times New Roman"/>
      <w:b/>
      <w:bCs/>
      <w:i/>
      <w:sz w:val="24"/>
      <w:szCs w:val="20"/>
      <w:lang w:eastAsia="cs-CZ"/>
    </w:rPr>
  </w:style>
  <w:style w:type="paragraph" w:customStyle="1" w:styleId="poznmkacitace">
    <w:name w:val="poznámka/citace"/>
    <w:basedOn w:val="Normln"/>
    <w:next w:val="Normln"/>
    <w:rsid w:val="00D44244"/>
    <w:pPr>
      <w:spacing w:after="0" w:line="240" w:lineRule="auto"/>
      <w:ind w:left="0"/>
      <w:jc w:val="left"/>
    </w:pPr>
    <w:rPr>
      <w:rFonts w:ascii="AT*France" w:eastAsia="Times New Roman" w:hAnsi="AT*France" w:cs="Times New Roman"/>
      <w:color w:val="005641"/>
      <w:sz w:val="18"/>
      <w:szCs w:val="18"/>
      <w:lang w:eastAsia="cs-CZ"/>
    </w:rPr>
  </w:style>
  <w:style w:type="character" w:customStyle="1" w:styleId="AZKtextCharChar">
    <w:name w:val="AZK text Char Char"/>
    <w:rsid w:val="00D44244"/>
    <w:rPr>
      <w:rFonts w:ascii="Arial" w:hAnsi="Arial"/>
      <w:lang w:val="cs-CZ" w:eastAsia="cs-CZ" w:bidi="ar-SA"/>
    </w:rPr>
  </w:style>
  <w:style w:type="character" w:customStyle="1" w:styleId="AZKnadpis1Char">
    <w:name w:val="AZK nadpis 1 Char"/>
    <w:link w:val="AZKnadpis1"/>
    <w:rsid w:val="00D44244"/>
    <w:rPr>
      <w:rFonts w:ascii="Arial" w:eastAsia="Times New Roman" w:hAnsi="Arial" w:cs="Times New Roman"/>
      <w:b/>
      <w:color w:val="005641"/>
      <w:sz w:val="32"/>
      <w:szCs w:val="28"/>
      <w:lang w:eastAsia="cs-CZ"/>
    </w:rPr>
  </w:style>
  <w:style w:type="paragraph" w:customStyle="1" w:styleId="AZKtextCharCharCharChar">
    <w:name w:val="AZK text Char Char Char Char"/>
    <w:basedOn w:val="Normln"/>
    <w:link w:val="AZKtextCharCharCharCharChar"/>
    <w:rsid w:val="00D44244"/>
    <w:pPr>
      <w:spacing w:before="40" w:after="40" w:line="240" w:lineRule="auto"/>
      <w:ind w:left="340" w:firstLine="340"/>
      <w:contextualSpacing/>
    </w:pPr>
    <w:rPr>
      <w:rFonts w:ascii="Arial" w:eastAsia="Times New Roman" w:hAnsi="Arial" w:cs="Times New Roman"/>
      <w:szCs w:val="24"/>
      <w:lang w:eastAsia="cs-CZ"/>
    </w:rPr>
  </w:style>
  <w:style w:type="character" w:customStyle="1" w:styleId="AZKtextCharCharCharCharChar">
    <w:name w:val="AZK text Char Char Char Char Char"/>
    <w:link w:val="AZKtextCharCharCharChar"/>
    <w:rsid w:val="00D44244"/>
    <w:rPr>
      <w:rFonts w:ascii="Arial" w:eastAsia="Times New Roman" w:hAnsi="Arial" w:cs="Times New Roman"/>
      <w:sz w:val="20"/>
      <w:szCs w:val="24"/>
      <w:lang w:eastAsia="cs-CZ"/>
    </w:rPr>
  </w:style>
  <w:style w:type="character" w:customStyle="1" w:styleId="AZKtextCharChar1">
    <w:name w:val="AZK text Char Char1"/>
    <w:rsid w:val="00D44244"/>
    <w:rPr>
      <w:rFonts w:ascii="Arial" w:hAnsi="Arial"/>
      <w:lang w:val="cs-CZ" w:eastAsia="cs-CZ" w:bidi="ar-SA"/>
    </w:rPr>
  </w:style>
  <w:style w:type="character" w:customStyle="1" w:styleId="AZKtextCharCharChar">
    <w:name w:val="AZK text Char Char Char"/>
    <w:rsid w:val="00D44244"/>
    <w:rPr>
      <w:rFonts w:ascii="Arial" w:hAnsi="Arial"/>
      <w:szCs w:val="24"/>
      <w:lang w:val="cs-CZ" w:eastAsia="cs-CZ" w:bidi="ar-SA"/>
    </w:rPr>
  </w:style>
  <w:style w:type="character" w:customStyle="1" w:styleId="hps">
    <w:name w:val="hps"/>
    <w:basedOn w:val="Standardnpsmoodstavce"/>
    <w:rsid w:val="00D44244"/>
  </w:style>
  <w:style w:type="paragraph" w:customStyle="1" w:styleId="CharChar2">
    <w:name w:val="Char Char2"/>
    <w:basedOn w:val="Normln"/>
    <w:rsid w:val="00D44244"/>
    <w:pPr>
      <w:spacing w:after="160" w:line="240" w:lineRule="exact"/>
      <w:ind w:left="0"/>
      <w:jc w:val="center"/>
    </w:pPr>
    <w:rPr>
      <w:rFonts w:ascii="Verdana" w:eastAsia="Times New Roman" w:hAnsi="Verdana" w:cs="Verdana"/>
      <w:szCs w:val="20"/>
      <w:lang w:val="en-US"/>
    </w:rPr>
  </w:style>
  <w:style w:type="paragraph" w:customStyle="1" w:styleId="msolistparagraph0">
    <w:name w:val="msolistparagraph"/>
    <w:basedOn w:val="Normln"/>
    <w:rsid w:val="00D44244"/>
    <w:pPr>
      <w:spacing w:after="0" w:line="240" w:lineRule="auto"/>
      <w:ind w:left="720"/>
      <w:jc w:val="left"/>
    </w:pPr>
    <w:rPr>
      <w:rFonts w:ascii="Calibri" w:eastAsia="Times New Roman" w:hAnsi="Calibri" w:cs="Times New Roman"/>
      <w:sz w:val="22"/>
      <w:lang w:eastAsia="cs-CZ"/>
    </w:rPr>
  </w:style>
  <w:style w:type="character" w:customStyle="1" w:styleId="ab10">
    <w:name w:val="ab10"/>
    <w:basedOn w:val="Standardnpsmoodstavce"/>
    <w:rsid w:val="00947A83"/>
  </w:style>
  <w:style w:type="character" w:customStyle="1" w:styleId="apple-style-span">
    <w:name w:val="apple-style-span"/>
    <w:basedOn w:val="Standardnpsmoodstavce"/>
    <w:rsid w:val="00947A83"/>
  </w:style>
  <w:style w:type="character" w:customStyle="1" w:styleId="apple-converted-space">
    <w:name w:val="apple-converted-space"/>
    <w:basedOn w:val="Standardnpsmoodstavce"/>
    <w:rsid w:val="00947A83"/>
  </w:style>
  <w:style w:type="paragraph" w:styleId="Obsah8">
    <w:name w:val="toc 8"/>
    <w:basedOn w:val="Normln"/>
    <w:next w:val="Normln"/>
    <w:autoRedefine/>
    <w:semiHidden/>
    <w:rsid w:val="00947A83"/>
    <w:pPr>
      <w:spacing w:after="0" w:line="240" w:lineRule="auto"/>
      <w:ind w:left="1400"/>
      <w:jc w:val="left"/>
    </w:pPr>
    <w:rPr>
      <w:rFonts w:ascii="Arial" w:eastAsia="Times New Roman" w:hAnsi="Arial" w:cs="Times New Roman"/>
      <w:szCs w:val="24"/>
      <w:lang w:eastAsia="cs-CZ"/>
    </w:rPr>
  </w:style>
  <w:style w:type="paragraph" w:styleId="Podnadpis0">
    <w:name w:val="Subtitle"/>
    <w:basedOn w:val="Normln"/>
    <w:next w:val="Normln"/>
    <w:link w:val="PodnadpisChar0"/>
    <w:uiPriority w:val="11"/>
    <w:qFormat/>
    <w:rsid w:val="00947A83"/>
    <w:pPr>
      <w:spacing w:after="60" w:line="240" w:lineRule="auto"/>
      <w:ind w:left="340"/>
      <w:jc w:val="center"/>
      <w:outlineLvl w:val="1"/>
    </w:pPr>
    <w:rPr>
      <w:rFonts w:ascii="Calibri Light" w:eastAsia="Times New Roman" w:hAnsi="Calibri Light" w:cs="Times New Roman"/>
      <w:sz w:val="24"/>
      <w:szCs w:val="24"/>
      <w:lang w:eastAsia="cs-CZ"/>
    </w:rPr>
  </w:style>
  <w:style w:type="character" w:customStyle="1" w:styleId="PodnadpisChar0">
    <w:name w:val="Podnadpis Char"/>
    <w:basedOn w:val="Standardnpsmoodstavce"/>
    <w:link w:val="Podnadpis0"/>
    <w:uiPriority w:val="11"/>
    <w:rsid w:val="00947A83"/>
    <w:rPr>
      <w:rFonts w:ascii="Calibri Light" w:eastAsia="Times New Roman" w:hAnsi="Calibri Light" w:cs="Times New Roman"/>
      <w:sz w:val="24"/>
      <w:szCs w:val="24"/>
      <w:lang w:eastAsia="cs-CZ"/>
    </w:rPr>
  </w:style>
  <w:style w:type="paragraph" w:customStyle="1" w:styleId="AOdrazky">
    <w:name w:val="A_Odrazky"/>
    <w:next w:val="AZKtext"/>
    <w:qFormat/>
    <w:rsid w:val="00947A83"/>
    <w:pPr>
      <w:spacing w:after="0" w:line="240" w:lineRule="auto"/>
      <w:ind w:left="1363" w:hanging="360"/>
    </w:pPr>
    <w:rPr>
      <w:rFonts w:ascii="Calibri" w:eastAsia="Times New Roman" w:hAnsi="Calibri" w:cs="Times New Roman"/>
      <w:sz w:val="20"/>
      <w:szCs w:val="20"/>
      <w:lang w:val="sk-SK" w:eastAsia="cs-CZ"/>
    </w:rPr>
  </w:style>
  <w:style w:type="paragraph" w:customStyle="1" w:styleId="LVtext">
    <w:name w:val="LV text"/>
    <w:basedOn w:val="Normln"/>
    <w:link w:val="LVtextChar"/>
    <w:rsid w:val="00947A83"/>
    <w:pPr>
      <w:spacing w:before="40" w:after="40" w:line="240" w:lineRule="auto"/>
      <w:ind w:left="340" w:firstLine="340"/>
      <w:contextualSpacing/>
    </w:pPr>
    <w:rPr>
      <w:rFonts w:ascii="Times New Roman" w:eastAsia="Times New Roman" w:hAnsi="Times New Roman" w:cs="Times New Roman"/>
      <w:sz w:val="22"/>
      <w:szCs w:val="20"/>
      <w:lang w:eastAsia="cs-CZ"/>
    </w:rPr>
  </w:style>
  <w:style w:type="character" w:customStyle="1" w:styleId="LVtextChar">
    <w:name w:val="LV text Char"/>
    <w:link w:val="LVtext"/>
    <w:rsid w:val="00947A83"/>
    <w:rPr>
      <w:rFonts w:ascii="Times New Roman" w:eastAsia="Times New Roman" w:hAnsi="Times New Roman" w:cs="Times New Roman"/>
      <w:szCs w:val="20"/>
      <w:lang w:eastAsia="cs-CZ"/>
    </w:rPr>
  </w:style>
  <w:style w:type="character" w:customStyle="1" w:styleId="StylLVtextCharChar1TimesNewRoman11b">
    <w:name w:val="Styl LV text Char Char1 + Times New Roman 11 b."/>
    <w:rsid w:val="00947A83"/>
    <w:rPr>
      <w:rFonts w:ascii="Times New Roman" w:hAnsi="Times New Roman"/>
      <w:sz w:val="22"/>
      <w:lang w:val="cs-CZ" w:eastAsia="cs-CZ" w:bidi="ar-SA"/>
    </w:rPr>
  </w:style>
  <w:style w:type="paragraph" w:styleId="FormtovanvHTML">
    <w:name w:val="HTML Preformatted"/>
    <w:basedOn w:val="Normln"/>
    <w:link w:val="FormtovanvHTMLChar"/>
    <w:rsid w:val="00947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cs="Courier New"/>
      <w:szCs w:val="20"/>
      <w:lang w:eastAsia="cs-CZ"/>
    </w:rPr>
  </w:style>
  <w:style w:type="character" w:customStyle="1" w:styleId="FormtovanvHTMLChar">
    <w:name w:val="Formátovaný v HTML Char"/>
    <w:basedOn w:val="Standardnpsmoodstavce"/>
    <w:link w:val="FormtovanvHTML"/>
    <w:rsid w:val="00947A83"/>
    <w:rPr>
      <w:rFonts w:ascii="Courier New" w:eastAsia="Times New Roman" w:hAnsi="Courier New" w:cs="Courier New"/>
      <w:sz w:val="20"/>
      <w:szCs w:val="20"/>
      <w:lang w:eastAsia="cs-CZ"/>
    </w:rPr>
  </w:style>
  <w:style w:type="character" w:customStyle="1" w:styleId="AZKtextCharCharChar1">
    <w:name w:val="AZK text Char Char Char1"/>
    <w:rsid w:val="00947A83"/>
    <w:rPr>
      <w:rFonts w:ascii="Arial" w:hAnsi="Arial"/>
      <w:szCs w:val="24"/>
      <w:lang w:val="cs-CZ" w:eastAsia="cs-CZ" w:bidi="ar-SA"/>
    </w:rPr>
  </w:style>
  <w:style w:type="character" w:customStyle="1" w:styleId="AZKnadpis2Char">
    <w:name w:val="AZK nadpis 2 Char"/>
    <w:link w:val="AZKnadpis2"/>
    <w:rsid w:val="00947A83"/>
    <w:rPr>
      <w:rFonts w:ascii="Arial" w:eastAsia="Times New Roman" w:hAnsi="Arial" w:cs="Times New Roman"/>
      <w:b/>
      <w:color w:val="005641"/>
      <w:sz w:val="28"/>
      <w:szCs w:val="28"/>
      <w:lang w:eastAsia="cs-CZ"/>
    </w:rPr>
  </w:style>
  <w:style w:type="character" w:customStyle="1" w:styleId="docdata">
    <w:name w:val="docdata"/>
    <w:aliases w:val="docy,v5,2798,baiaagaaboqcaaad0wyaaaxhbgaaaaaaaaaaaaaaaaaaaaaaaaaaaaaaaaaaaaaaaaaaaaaaaaaaaaaaaaaaaaaaaaaaaaaaaaaaaaaaaaaaaaaaaaaaaaaaaaaaaaaaaaaaaaaaaaaaaaaaaaaaaaaaaaaaaaaaaaaaaaaaaaaaaaaaaaaaaaaaaaaaaaaaaaaaaaaaaaaaaaaaaaaaaaaaaaaaaaaaaaaaaaaa"/>
    <w:rsid w:val="00947A83"/>
  </w:style>
  <w:style w:type="paragraph" w:customStyle="1" w:styleId="Odrky">
    <w:name w:val="Odrážky"/>
    <w:basedOn w:val="Normln"/>
    <w:qFormat/>
    <w:rsid w:val="00CD6331"/>
    <w:pPr>
      <w:keepLines/>
      <w:numPr>
        <w:numId w:val="6"/>
      </w:numPr>
      <w:tabs>
        <w:tab w:val="left" w:pos="3686"/>
      </w:tabs>
      <w:spacing w:after="60" w:line="240" w:lineRule="auto"/>
      <w:ind w:left="284" w:hanging="284"/>
      <w:jc w:val="left"/>
    </w:pPr>
    <w:rPr>
      <w:rFonts w:asciiTheme="minorHAnsi" w:hAnsiTheme="minorHAnsi"/>
      <w:sz w:val="22"/>
    </w:rPr>
  </w:style>
  <w:style w:type="paragraph" w:styleId="Textpoznpodarou">
    <w:name w:val="footnote text"/>
    <w:aliases w:val="Text poznámky pod čarou"/>
    <w:basedOn w:val="Normln"/>
    <w:link w:val="TextpoznpodarouChar"/>
    <w:uiPriority w:val="99"/>
    <w:unhideWhenUsed/>
    <w:rsid w:val="00CD6331"/>
    <w:pPr>
      <w:spacing w:after="80" w:line="240" w:lineRule="auto"/>
      <w:ind w:left="0"/>
      <w:jc w:val="left"/>
    </w:pPr>
    <w:rPr>
      <w:rFonts w:asciiTheme="minorHAnsi" w:hAnsiTheme="minorHAnsi"/>
      <w:sz w:val="18"/>
      <w:szCs w:val="20"/>
    </w:rPr>
  </w:style>
  <w:style w:type="character" w:customStyle="1" w:styleId="TextpoznpodarouChar">
    <w:name w:val="Text pozn. pod čarou Char"/>
    <w:aliases w:val="Text poznámky pod čarou Char"/>
    <w:basedOn w:val="Standardnpsmoodstavce"/>
    <w:link w:val="Textpoznpodarou"/>
    <w:uiPriority w:val="99"/>
    <w:rsid w:val="00CD6331"/>
    <w:rPr>
      <w:sz w:val="18"/>
      <w:szCs w:val="20"/>
    </w:rPr>
  </w:style>
  <w:style w:type="character" w:styleId="Znakapoznpodarou">
    <w:name w:val="footnote reference"/>
    <w:basedOn w:val="Standardnpsmoodstavce"/>
    <w:uiPriority w:val="99"/>
    <w:semiHidden/>
    <w:unhideWhenUsed/>
    <w:rsid w:val="00CD6331"/>
    <w:rPr>
      <w:vertAlign w:val="superscript"/>
    </w:rPr>
  </w:style>
  <w:style w:type="character" w:customStyle="1" w:styleId="Nadpis6Char">
    <w:name w:val="Nadpis 6 Char"/>
    <w:basedOn w:val="Standardnpsmoodstavce"/>
    <w:link w:val="Nadpis6"/>
    <w:rsid w:val="006C6DC9"/>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6C6DC9"/>
    <w:rPr>
      <w:rFonts w:ascii="Arial" w:eastAsia="Times New Roman" w:hAnsi="Arial" w:cs="Times New Roman"/>
      <w:sz w:val="19"/>
      <w:szCs w:val="20"/>
      <w:lang w:eastAsia="cs-CZ"/>
    </w:rPr>
  </w:style>
  <w:style w:type="character" w:customStyle="1" w:styleId="Nadpis8Char">
    <w:name w:val="Nadpis 8 Char"/>
    <w:basedOn w:val="Standardnpsmoodstavce"/>
    <w:link w:val="Nadpis8"/>
    <w:rsid w:val="006C6DC9"/>
    <w:rPr>
      <w:rFonts w:ascii="Arial" w:eastAsia="Times New Roman" w:hAnsi="Arial" w:cs="Times New Roman"/>
      <w:i/>
      <w:sz w:val="19"/>
      <w:szCs w:val="20"/>
      <w:lang w:eastAsia="cs-CZ"/>
    </w:rPr>
  </w:style>
  <w:style w:type="character" w:customStyle="1" w:styleId="Nadpis9Char">
    <w:name w:val="Nadpis 9 Char"/>
    <w:aliases w:val="Poíl Char"/>
    <w:basedOn w:val="Standardnpsmoodstavce"/>
    <w:link w:val="Nadpis9"/>
    <w:rsid w:val="006C6DC9"/>
    <w:rPr>
      <w:rFonts w:ascii="Arial" w:eastAsia="Times New Roman" w:hAnsi="Arial" w:cs="Times New Roman"/>
      <w:b/>
      <w:i/>
      <w:sz w:val="18"/>
      <w:szCs w:val="20"/>
      <w:lang w:eastAsia="cs-CZ"/>
    </w:rPr>
  </w:style>
  <w:style w:type="paragraph" w:customStyle="1" w:styleId="OdstavecZ1">
    <w:name w:val="Odstavec_Z1"/>
    <w:basedOn w:val="Normln"/>
    <w:link w:val="OdstavecZ1Char"/>
    <w:rsid w:val="006C6DC9"/>
    <w:pPr>
      <w:spacing w:after="0" w:line="240" w:lineRule="auto"/>
      <w:ind w:left="0"/>
    </w:pPr>
    <w:rPr>
      <w:rFonts w:ascii="Arial Narrow" w:eastAsia="Times New Roman" w:hAnsi="Arial Narrow" w:cs="Times New Roman"/>
      <w:sz w:val="22"/>
      <w:szCs w:val="20"/>
      <w:lang w:val="x-none" w:eastAsia="x-none"/>
    </w:rPr>
  </w:style>
  <w:style w:type="character" w:customStyle="1" w:styleId="OdstavecZ1Char">
    <w:name w:val="Odstavec_Z1 Char"/>
    <w:link w:val="OdstavecZ1"/>
    <w:rsid w:val="006C6DC9"/>
    <w:rPr>
      <w:rFonts w:ascii="Arial Narrow" w:eastAsia="Times New Roman" w:hAnsi="Arial Narrow" w:cs="Times New Roman"/>
      <w:szCs w:val="20"/>
      <w:lang w:val="x-none" w:eastAsia="x-none"/>
    </w:rPr>
  </w:style>
  <w:style w:type="paragraph" w:customStyle="1" w:styleId="Prvnstrana">
    <w:name w:val="První strana"/>
    <w:basedOn w:val="Normln"/>
    <w:rsid w:val="00955C7D"/>
    <w:pPr>
      <w:tabs>
        <w:tab w:val="left" w:pos="1814"/>
        <w:tab w:val="left" w:pos="1928"/>
        <w:tab w:val="left" w:pos="2835"/>
        <w:tab w:val="left" w:pos="2948"/>
      </w:tabs>
      <w:spacing w:after="0" w:line="300" w:lineRule="atLeast"/>
      <w:ind w:left="0"/>
    </w:pPr>
    <w:rPr>
      <w:rFonts w:ascii="Times New Roman" w:eastAsia="Times New Roman" w:hAnsi="Times New Roman" w:cs="Times New Roman" w:hint="eastAsia"/>
      <w:szCs w:val="24"/>
      <w:lang w:eastAsia="cs-CZ"/>
    </w:rPr>
  </w:style>
  <w:style w:type="paragraph" w:customStyle="1" w:styleId="NADPIS10">
    <w:name w:val="NADPIS1"/>
    <w:basedOn w:val="Nadpis1"/>
    <w:next w:val="Normln"/>
    <w:qFormat/>
    <w:rsid w:val="007418A6"/>
    <w:pPr>
      <w:keepLines w:val="0"/>
      <w:shd w:val="clear" w:color="02FECF" w:fill="auto"/>
      <w:tabs>
        <w:tab w:val="num" w:pos="432"/>
      </w:tabs>
      <w:spacing w:before="360" w:after="120" w:line="240" w:lineRule="auto"/>
      <w:ind w:left="432" w:hanging="432"/>
      <w:jc w:val="both"/>
    </w:pPr>
    <w:rPr>
      <w:rFonts w:asciiTheme="minorHAnsi" w:eastAsia="Times New Roman" w:hAnsiTheme="minorHAnsi" w:cs="Times New Roman"/>
      <w:bCs w:val="0"/>
      <w:caps w:val="0"/>
      <w:color w:val="auto"/>
      <w:sz w:val="28"/>
      <w:szCs w:val="20"/>
      <w:lang w:eastAsia="cs-CZ"/>
    </w:rPr>
  </w:style>
  <w:style w:type="paragraph" w:customStyle="1" w:styleId="NADPIS20">
    <w:name w:val="NADPIS2"/>
    <w:basedOn w:val="Nadpis2"/>
    <w:next w:val="Normln"/>
    <w:qFormat/>
    <w:rsid w:val="007418A6"/>
    <w:pPr>
      <w:keepLines w:val="0"/>
      <w:shd w:val="clear" w:color="auto" w:fill="auto"/>
      <w:tabs>
        <w:tab w:val="left" w:pos="993"/>
        <w:tab w:val="num" w:pos="1144"/>
      </w:tabs>
      <w:spacing w:before="360" w:after="120" w:line="240" w:lineRule="auto"/>
      <w:ind w:left="1144" w:hanging="576"/>
      <w:jc w:val="both"/>
    </w:pPr>
    <w:rPr>
      <w:rFonts w:asciiTheme="minorHAnsi" w:eastAsia="Times New Roman" w:hAnsiTheme="minorHAnsi" w:cs="Times New Roman"/>
      <w:bCs w:val="0"/>
      <w:caps w:val="0"/>
      <w:color w:val="auto"/>
      <w:szCs w:val="20"/>
      <w:lang w:eastAsia="cs-CZ"/>
    </w:rPr>
  </w:style>
  <w:style w:type="paragraph" w:customStyle="1" w:styleId="NADPIS30">
    <w:name w:val="NADPIS3"/>
    <w:basedOn w:val="Nadpis3"/>
    <w:next w:val="Normln"/>
    <w:qFormat/>
    <w:rsid w:val="007418A6"/>
    <w:pPr>
      <w:keepLines w:val="0"/>
      <w:shd w:val="clear" w:color="auto" w:fill="auto"/>
      <w:tabs>
        <w:tab w:val="num" w:pos="1004"/>
      </w:tabs>
      <w:spacing w:before="240" w:after="120" w:line="240" w:lineRule="auto"/>
      <w:ind w:left="1400" w:hanging="720"/>
      <w:jc w:val="both"/>
    </w:pPr>
    <w:rPr>
      <w:rFonts w:asciiTheme="minorHAnsi" w:eastAsia="Times New Roman" w:hAnsiTheme="minorHAnsi" w:cs="Times New Roman"/>
      <w:bCs w:val="0"/>
      <w:caps w:val="0"/>
      <w:color w:val="auto"/>
      <w:sz w:val="24"/>
      <w:lang w:eastAsia="cs-CZ"/>
    </w:rPr>
  </w:style>
  <w:style w:type="paragraph" w:customStyle="1" w:styleId="TEXT">
    <w:name w:val="TEXT"/>
    <w:basedOn w:val="Normln"/>
    <w:link w:val="TEXTChar"/>
    <w:qFormat/>
    <w:rsid w:val="00F36C9C"/>
    <w:pPr>
      <w:spacing w:after="0" w:line="360" w:lineRule="auto"/>
      <w:ind w:left="0" w:firstLine="709"/>
    </w:pPr>
    <w:rPr>
      <w:rFonts w:ascii="Arial" w:eastAsia="Times New Roman" w:hAnsi="Arial" w:cs="Times New Roman"/>
      <w:lang w:val="x-none" w:eastAsia="x-none"/>
    </w:rPr>
  </w:style>
  <w:style w:type="character" w:customStyle="1" w:styleId="TEXTChar">
    <w:name w:val="TEXT Char"/>
    <w:link w:val="TEXT"/>
    <w:rsid w:val="00F36C9C"/>
    <w:rPr>
      <w:rFonts w:ascii="Arial" w:eastAsia="Times New Roman" w:hAnsi="Arial" w:cs="Times New Roman"/>
      <w:sz w:val="20"/>
      <w:lang w:val="x-none" w:eastAsia="x-none"/>
    </w:rPr>
  </w:style>
  <w:style w:type="paragraph" w:customStyle="1" w:styleId="dka">
    <w:name w:val="Řádka"/>
    <w:link w:val="dkaChar"/>
    <w:rsid w:val="00B44A6E"/>
    <w:pPr>
      <w:spacing w:after="0" w:line="240" w:lineRule="auto"/>
    </w:pPr>
    <w:rPr>
      <w:rFonts w:ascii="Arial" w:eastAsia="Times New Roman" w:hAnsi="Arial" w:cs="Times New Roman"/>
      <w:color w:val="000000"/>
      <w:szCs w:val="20"/>
      <w:lang w:eastAsia="cs-CZ"/>
    </w:rPr>
  </w:style>
  <w:style w:type="character" w:customStyle="1" w:styleId="Zkladntext1">
    <w:name w:val="Základní text 1"/>
    <w:rsid w:val="00B44A6E"/>
    <w:rPr>
      <w:rFonts w:ascii="Arial" w:hAnsi="Arial"/>
      <w:color w:val="000000"/>
      <w:sz w:val="20"/>
      <w:lang w:val="cs-CZ" w:eastAsia="cs-CZ" w:bidi="ar-SA"/>
    </w:rPr>
  </w:style>
  <w:style w:type="character" w:customStyle="1" w:styleId="dkaChar">
    <w:name w:val="Řádka Char"/>
    <w:link w:val="dka"/>
    <w:rsid w:val="00B44A6E"/>
    <w:rPr>
      <w:rFonts w:ascii="Arial" w:eastAsia="Times New Roman" w:hAnsi="Arial" w:cs="Times New Roman"/>
      <w:color w:val="000000"/>
      <w:szCs w:val="20"/>
      <w:lang w:eastAsia="cs-CZ"/>
    </w:rPr>
  </w:style>
  <w:style w:type="paragraph" w:customStyle="1" w:styleId="aNadpis1">
    <w:name w:val="a Nadpis 1"/>
    <w:basedOn w:val="Nadpis1"/>
    <w:next w:val="Zkladntext-prvnodsazen"/>
    <w:rsid w:val="00B44A6E"/>
    <w:pPr>
      <w:keepLines w:val="0"/>
      <w:numPr>
        <w:numId w:val="0"/>
      </w:numPr>
      <w:shd w:val="clear" w:color="auto" w:fill="auto"/>
      <w:tabs>
        <w:tab w:val="num" w:pos="432"/>
        <w:tab w:val="left" w:pos="540"/>
        <w:tab w:val="right" w:pos="10440"/>
      </w:tabs>
      <w:spacing w:before="720" w:after="120" w:line="240" w:lineRule="auto"/>
      <w:ind w:left="432" w:hanging="432"/>
      <w:jc w:val="both"/>
    </w:pPr>
    <w:rPr>
      <w:rFonts w:ascii="Arial" w:eastAsia="Times New Roman" w:hAnsi="Arial" w:cs="Times New Roman"/>
      <w:caps w:val="0"/>
      <w:smallCaps/>
      <w:color w:val="auto"/>
      <w:sz w:val="24"/>
      <w:szCs w:val="19"/>
      <w:lang w:eastAsia="cs-CZ"/>
    </w:rPr>
  </w:style>
  <w:style w:type="paragraph" w:customStyle="1" w:styleId="a1Nadpis2">
    <w:name w:val="a)1 Nadpis 2"/>
    <w:basedOn w:val="Nadpis2"/>
    <w:next w:val="Zkladntext"/>
    <w:rsid w:val="00B44A6E"/>
    <w:pPr>
      <w:keepLines w:val="0"/>
      <w:numPr>
        <w:ilvl w:val="0"/>
        <w:numId w:val="0"/>
      </w:numPr>
      <w:shd w:val="clear" w:color="auto" w:fill="auto"/>
      <w:tabs>
        <w:tab w:val="num" w:pos="576"/>
      </w:tabs>
      <w:spacing w:before="360" w:after="120" w:line="240" w:lineRule="auto"/>
      <w:ind w:left="576" w:hanging="576"/>
    </w:pPr>
    <w:rPr>
      <w:rFonts w:ascii="Arial" w:eastAsia="Times New Roman" w:hAnsi="Arial" w:cs="Times New Roman"/>
      <w:caps w:val="0"/>
      <w:smallCaps/>
      <w:color w:val="auto"/>
      <w:sz w:val="22"/>
      <w:szCs w:val="22"/>
      <w:lang w:eastAsia="cs-CZ"/>
    </w:rPr>
  </w:style>
  <w:style w:type="paragraph" w:customStyle="1" w:styleId="a11Nadpis3">
    <w:name w:val="a)1.1 Nadpis 3"/>
    <w:basedOn w:val="Nadpis3"/>
    <w:next w:val="Zkladntext"/>
    <w:rsid w:val="00B44A6E"/>
    <w:pPr>
      <w:keepNext w:val="0"/>
      <w:keepLines w:val="0"/>
      <w:numPr>
        <w:ilvl w:val="0"/>
        <w:numId w:val="0"/>
      </w:numPr>
      <w:shd w:val="clear" w:color="auto" w:fill="auto"/>
      <w:tabs>
        <w:tab w:val="num" w:pos="1260"/>
      </w:tabs>
      <w:spacing w:before="240" w:after="0" w:line="240" w:lineRule="auto"/>
      <w:ind w:left="1260" w:hanging="720"/>
    </w:pPr>
    <w:rPr>
      <w:rFonts w:ascii="Arial" w:eastAsia="Times New Roman" w:hAnsi="Arial" w:cs="Times New Roman"/>
      <w:bCs w:val="0"/>
      <w:caps w:val="0"/>
      <w:smallCaps/>
      <w:color w:val="000000"/>
      <w:sz w:val="22"/>
      <w:szCs w:val="22"/>
      <w:lang w:eastAsia="cs-CZ"/>
    </w:rPr>
  </w:style>
  <w:style w:type="paragraph" w:customStyle="1" w:styleId="a111Nadpis4">
    <w:name w:val="a)1.1.1 Nadpis 4"/>
    <w:basedOn w:val="Nadpis4"/>
    <w:next w:val="Normln"/>
    <w:rsid w:val="00B44A6E"/>
    <w:pPr>
      <w:numPr>
        <w:numId w:val="0"/>
      </w:numPr>
      <w:tabs>
        <w:tab w:val="num" w:pos="864"/>
      </w:tabs>
      <w:spacing w:before="160" w:after="0" w:line="240" w:lineRule="auto"/>
      <w:ind w:left="864" w:hanging="864"/>
      <w:contextualSpacing w:val="0"/>
      <w:jc w:val="left"/>
    </w:pPr>
    <w:rPr>
      <w:rFonts w:ascii="Arial" w:eastAsia="Times New Roman" w:hAnsi="Arial" w:cs="Times New Roman"/>
      <w:smallCaps/>
      <w:szCs w:val="20"/>
      <w:lang w:val="en-GB" w:eastAsia="cs-CZ"/>
    </w:rPr>
  </w:style>
  <w:style w:type="paragraph" w:customStyle="1" w:styleId="a1111Nadpis5">
    <w:name w:val="a)1.1.1.1Nadpis 5"/>
    <w:basedOn w:val="Nadpis5"/>
    <w:rsid w:val="00B44A6E"/>
    <w:pPr>
      <w:numPr>
        <w:numId w:val="0"/>
      </w:numPr>
      <w:tabs>
        <w:tab w:val="clear" w:pos="851"/>
        <w:tab w:val="num" w:pos="1008"/>
      </w:tabs>
      <w:spacing w:before="0" w:after="0"/>
      <w:ind w:left="1008" w:hanging="1008"/>
      <w:jc w:val="left"/>
    </w:pPr>
    <w:rPr>
      <w:rFonts w:ascii="Arial" w:hAnsi="Arial" w:cs="Times New Roman"/>
      <w:i/>
      <w:smallCaps/>
      <w:color w:val="auto"/>
      <w:szCs w:val="20"/>
      <w:lang w:val="en-GB"/>
    </w:rPr>
  </w:style>
  <w:style w:type="paragraph" w:customStyle="1" w:styleId="PMNormalIndent">
    <w:name w:val="PM_NormalIndent"/>
    <w:basedOn w:val="Normlnodsazen"/>
    <w:link w:val="PMNormalIndentChar"/>
    <w:uiPriority w:val="99"/>
    <w:qFormat/>
    <w:rsid w:val="00B44A6E"/>
    <w:pPr>
      <w:spacing w:before="120" w:after="120" w:line="240" w:lineRule="auto"/>
      <w:ind w:left="851"/>
      <w:jc w:val="left"/>
    </w:pPr>
    <w:rPr>
      <w:rFonts w:ascii="Arial" w:eastAsia="Times New Roman" w:hAnsi="Arial" w:cs="Times New Roman"/>
      <w:szCs w:val="24"/>
      <w:lang w:val="fr-FR" w:eastAsia="en-GB"/>
    </w:rPr>
  </w:style>
  <w:style w:type="character" w:customStyle="1" w:styleId="PMNormalIndentChar">
    <w:name w:val="PM_NormalIndent Char"/>
    <w:link w:val="PMNormalIndent"/>
    <w:uiPriority w:val="99"/>
    <w:qFormat/>
    <w:rsid w:val="00B44A6E"/>
    <w:rPr>
      <w:rFonts w:ascii="Arial" w:eastAsia="Times New Roman" w:hAnsi="Arial" w:cs="Times New Roman"/>
      <w:sz w:val="20"/>
      <w:szCs w:val="24"/>
      <w:lang w:val="fr-FR" w:eastAsia="en-GB"/>
    </w:rPr>
  </w:style>
  <w:style w:type="paragraph" w:styleId="Zkladntext-prvnodsazen">
    <w:name w:val="Body Text First Indent"/>
    <w:basedOn w:val="Zkladntext"/>
    <w:link w:val="Zkladntext-prvnodsazenChar"/>
    <w:uiPriority w:val="99"/>
    <w:semiHidden/>
    <w:unhideWhenUsed/>
    <w:rsid w:val="00B44A6E"/>
    <w:pPr>
      <w:spacing w:after="200" w:line="276" w:lineRule="auto"/>
      <w:ind w:left="851" w:firstLine="360"/>
    </w:pPr>
    <w:rPr>
      <w:rFonts w:eastAsiaTheme="minorHAnsi" w:cstheme="minorBidi"/>
      <w:lang w:eastAsia="en-US"/>
    </w:rPr>
  </w:style>
  <w:style w:type="character" w:customStyle="1" w:styleId="Zkladntext-prvnodsazenChar">
    <w:name w:val="Základní text - první odsazený Char"/>
    <w:basedOn w:val="ZkladntextChar"/>
    <w:link w:val="Zkladntext-prvnodsazen"/>
    <w:uiPriority w:val="99"/>
    <w:semiHidden/>
    <w:rsid w:val="00B44A6E"/>
    <w:rPr>
      <w:rFonts w:ascii="Century Gothic" w:eastAsia="Times New Roman" w:hAnsi="Century Gothic" w:cs="Arial"/>
      <w:sz w:val="20"/>
      <w:lang w:eastAsia="cs-CZ"/>
    </w:rPr>
  </w:style>
  <w:style w:type="paragraph" w:styleId="Normlnodsazen">
    <w:name w:val="Normal Indent"/>
    <w:basedOn w:val="Normln"/>
    <w:link w:val="NormlnodsazenChar"/>
    <w:unhideWhenUsed/>
    <w:rsid w:val="00B44A6E"/>
    <w:pPr>
      <w:ind w:left="708"/>
    </w:pPr>
  </w:style>
  <w:style w:type="character" w:customStyle="1" w:styleId="NormlnodsazenChar">
    <w:name w:val="Normální odsazený Char"/>
    <w:link w:val="Normlnodsazen"/>
    <w:locked/>
    <w:rsid w:val="00D762FD"/>
    <w:rPr>
      <w:rFonts w:ascii="Century Gothic" w:hAnsi="Century Gothic"/>
      <w:sz w:val="20"/>
    </w:rPr>
  </w:style>
  <w:style w:type="paragraph" w:customStyle="1" w:styleId="odsazen3">
    <w:name w:val="odsazení 3"/>
    <w:rsid w:val="00D762FD"/>
    <w:pPr>
      <w:numPr>
        <w:numId w:val="7"/>
      </w:numPr>
      <w:spacing w:after="120" w:line="240" w:lineRule="auto"/>
      <w:jc w:val="both"/>
    </w:pPr>
    <w:rPr>
      <w:rFonts w:ascii="Arial" w:eastAsia="Times New Roman" w:hAnsi="Arial" w:cs="Times New Roman"/>
      <w:color w:val="000000"/>
      <w:szCs w:val="20"/>
      <w:lang w:eastAsia="cs-CZ"/>
    </w:rPr>
  </w:style>
  <w:style w:type="paragraph" w:customStyle="1" w:styleId="odsazen2">
    <w:name w:val="odsazení 2"/>
    <w:basedOn w:val="odsazen3"/>
    <w:rsid w:val="00D762FD"/>
  </w:style>
  <w:style w:type="paragraph" w:customStyle="1" w:styleId="Styl1">
    <w:name w:val="Styl1"/>
    <w:basedOn w:val="Normln"/>
    <w:link w:val="Styl1Char"/>
    <w:qFormat/>
    <w:rsid w:val="00D762FD"/>
    <w:pPr>
      <w:autoSpaceDE w:val="0"/>
      <w:autoSpaceDN w:val="0"/>
      <w:spacing w:after="0" w:line="240" w:lineRule="auto"/>
      <w:ind w:left="0"/>
    </w:pPr>
    <w:rPr>
      <w:rFonts w:ascii="Arial" w:eastAsia="Times New Roman" w:hAnsi="Arial" w:cs="Times New Roman"/>
      <w:sz w:val="19"/>
      <w:szCs w:val="24"/>
      <w:lang w:eastAsia="cs-CZ"/>
    </w:rPr>
  </w:style>
  <w:style w:type="character" w:customStyle="1" w:styleId="Styl1Char">
    <w:name w:val="Styl1 Char"/>
    <w:link w:val="Styl1"/>
    <w:locked/>
    <w:rsid w:val="00D762FD"/>
    <w:rPr>
      <w:rFonts w:ascii="Arial" w:eastAsia="Times New Roman" w:hAnsi="Arial" w:cs="Times New Roman"/>
      <w:sz w:val="19"/>
      <w:szCs w:val="24"/>
      <w:lang w:eastAsia="cs-CZ"/>
    </w:rPr>
  </w:style>
  <w:style w:type="paragraph" w:customStyle="1" w:styleId="Styla1Nadpis2ArialNarrow">
    <w:name w:val="Styl a)1 Nadpis 2 + Arial Narrow"/>
    <w:basedOn w:val="a1Nadpis2"/>
    <w:rsid w:val="00D762FD"/>
    <w:pPr>
      <w:numPr>
        <w:ilvl w:val="1"/>
        <w:numId w:val="1"/>
      </w:numPr>
      <w:spacing w:before="120"/>
      <w:ind w:left="578" w:hanging="578"/>
    </w:pPr>
    <w:rPr>
      <w:rFonts w:ascii="Arial Narrow" w:hAnsi="Arial Narrow"/>
    </w:rPr>
  </w:style>
  <w:style w:type="paragraph" w:styleId="Titulek">
    <w:name w:val="caption"/>
    <w:basedOn w:val="Normln"/>
    <w:next w:val="Normln"/>
    <w:qFormat/>
    <w:rsid w:val="00422B06"/>
    <w:pPr>
      <w:tabs>
        <w:tab w:val="left" w:pos="360"/>
      </w:tabs>
      <w:spacing w:before="60" w:after="60" w:line="240" w:lineRule="auto"/>
      <w:ind w:left="0"/>
    </w:pPr>
    <w:rPr>
      <w:rFonts w:ascii="Arial" w:eastAsia="Times New Roman" w:hAnsi="Arial" w:cs="Times New Roman"/>
      <w:szCs w:val="20"/>
      <w:lang w:eastAsia="cs-CZ"/>
    </w:rPr>
  </w:style>
  <w:style w:type="paragraph" w:styleId="Revize">
    <w:name w:val="Revision"/>
    <w:hidden/>
    <w:uiPriority w:val="99"/>
    <w:semiHidden/>
    <w:rsid w:val="00BA223B"/>
    <w:pPr>
      <w:spacing w:after="0" w:line="240" w:lineRule="auto"/>
    </w:pPr>
    <w:rPr>
      <w:rFonts w:ascii="Century Gothic" w:hAnsi="Century Gothic"/>
      <w:sz w:val="20"/>
    </w:rPr>
  </w:style>
  <w:style w:type="character" w:styleId="Nevyeenzmnka">
    <w:name w:val="Unresolved Mention"/>
    <w:basedOn w:val="Standardnpsmoodstavce"/>
    <w:uiPriority w:val="99"/>
    <w:semiHidden/>
    <w:unhideWhenUsed/>
    <w:rsid w:val="00E92D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7077">
      <w:bodyDiv w:val="1"/>
      <w:marLeft w:val="0"/>
      <w:marRight w:val="0"/>
      <w:marTop w:val="0"/>
      <w:marBottom w:val="0"/>
      <w:divBdr>
        <w:top w:val="none" w:sz="0" w:space="0" w:color="auto"/>
        <w:left w:val="none" w:sz="0" w:space="0" w:color="auto"/>
        <w:bottom w:val="none" w:sz="0" w:space="0" w:color="auto"/>
        <w:right w:val="none" w:sz="0" w:space="0" w:color="auto"/>
      </w:divBdr>
    </w:div>
    <w:div w:id="330334031">
      <w:bodyDiv w:val="1"/>
      <w:marLeft w:val="0"/>
      <w:marRight w:val="0"/>
      <w:marTop w:val="0"/>
      <w:marBottom w:val="0"/>
      <w:divBdr>
        <w:top w:val="none" w:sz="0" w:space="0" w:color="auto"/>
        <w:left w:val="none" w:sz="0" w:space="0" w:color="auto"/>
        <w:bottom w:val="none" w:sz="0" w:space="0" w:color="auto"/>
        <w:right w:val="none" w:sz="0" w:space="0" w:color="auto"/>
      </w:divBdr>
    </w:div>
    <w:div w:id="393239218">
      <w:bodyDiv w:val="1"/>
      <w:marLeft w:val="0"/>
      <w:marRight w:val="0"/>
      <w:marTop w:val="0"/>
      <w:marBottom w:val="0"/>
      <w:divBdr>
        <w:top w:val="none" w:sz="0" w:space="0" w:color="auto"/>
        <w:left w:val="none" w:sz="0" w:space="0" w:color="auto"/>
        <w:bottom w:val="none" w:sz="0" w:space="0" w:color="auto"/>
        <w:right w:val="none" w:sz="0" w:space="0" w:color="auto"/>
      </w:divBdr>
    </w:div>
    <w:div w:id="1237323846">
      <w:bodyDiv w:val="1"/>
      <w:marLeft w:val="0"/>
      <w:marRight w:val="0"/>
      <w:marTop w:val="0"/>
      <w:marBottom w:val="0"/>
      <w:divBdr>
        <w:top w:val="none" w:sz="0" w:space="0" w:color="auto"/>
        <w:left w:val="none" w:sz="0" w:space="0" w:color="auto"/>
        <w:bottom w:val="none" w:sz="0" w:space="0" w:color="auto"/>
        <w:right w:val="none" w:sz="0" w:space="0" w:color="auto"/>
      </w:divBdr>
    </w:div>
    <w:div w:id="1423332480">
      <w:bodyDiv w:val="1"/>
      <w:marLeft w:val="0"/>
      <w:marRight w:val="0"/>
      <w:marTop w:val="0"/>
      <w:marBottom w:val="0"/>
      <w:divBdr>
        <w:top w:val="none" w:sz="0" w:space="0" w:color="auto"/>
        <w:left w:val="none" w:sz="0" w:space="0" w:color="auto"/>
        <w:bottom w:val="none" w:sz="0" w:space="0" w:color="auto"/>
        <w:right w:val="none" w:sz="0" w:space="0" w:color="auto"/>
      </w:divBdr>
    </w:div>
    <w:div w:id="1760324993">
      <w:bodyDiv w:val="1"/>
      <w:marLeft w:val="0"/>
      <w:marRight w:val="0"/>
      <w:marTop w:val="0"/>
      <w:marBottom w:val="0"/>
      <w:divBdr>
        <w:top w:val="none" w:sz="0" w:space="0" w:color="auto"/>
        <w:left w:val="none" w:sz="0" w:space="0" w:color="auto"/>
        <w:bottom w:val="none" w:sz="0" w:space="0" w:color="auto"/>
        <w:right w:val="none" w:sz="0" w:space="0" w:color="auto"/>
      </w:divBdr>
    </w:div>
    <w:div w:id="203603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nettig@rsd.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13970-C45E-4FF3-96EA-96641CB50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1328</TotalTime>
  <Pages>10</Pages>
  <Words>6564</Words>
  <Characters>38729</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Holasek</dc:creator>
  <cp:keywords/>
  <dc:description/>
  <cp:lastModifiedBy>Kňourek Bořivoj</cp:lastModifiedBy>
  <cp:revision>49</cp:revision>
  <dcterms:created xsi:type="dcterms:W3CDTF">2020-08-03T05:43:00Z</dcterms:created>
  <dcterms:modified xsi:type="dcterms:W3CDTF">2021-11-10T07:53:00Z</dcterms:modified>
</cp:coreProperties>
</file>