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C776AF"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C776AF" w:rsidRDefault="002E28F8" w:rsidP="00623351">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623351">
                  <w:rPr>
                    <w:rFonts w:cs="Arial"/>
                    <w:bCs/>
                    <w:caps/>
                    <w:color w:val="000000" w:themeColor="text1"/>
                    <w:sz w:val="30"/>
                    <w:szCs w:val="30"/>
                  </w:rPr>
                  <w:t>SO 03</w:t>
                </w:r>
              </w:sdtContent>
            </w:sdt>
            <w:r w:rsidR="00252922" w:rsidRPr="00C776AF">
              <w:rPr>
                <w:rFonts w:cs="Arial"/>
                <w:bCs/>
                <w:caps/>
                <w:color w:val="000000" w:themeColor="text1"/>
                <w:sz w:val="30"/>
                <w:szCs w:val="30"/>
              </w:rPr>
              <w:t xml:space="preserve">  </w:t>
            </w:r>
            <w:r w:rsidR="003B378D"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623351">
                  <w:rPr>
                    <w:rFonts w:cs="Arial"/>
                    <w:bCs/>
                    <w:caps/>
                    <w:color w:val="000000" w:themeColor="text1"/>
                    <w:sz w:val="30"/>
                    <w:szCs w:val="30"/>
                  </w:rPr>
                  <w:t>VODOVOD</w:t>
                </w:r>
              </w:sdtContent>
            </w:sdt>
          </w:p>
        </w:tc>
      </w:tr>
      <w:tr w:rsidR="00AA14F6" w:rsidRPr="00C776AF" w:rsidTr="00AA14F6">
        <w:trPr>
          <w:trHeight w:val="510"/>
          <w:jc w:val="center"/>
        </w:trPr>
        <w:tc>
          <w:tcPr>
            <w:tcW w:w="8504" w:type="dxa"/>
            <w:gridSpan w:val="2"/>
            <w:tcBorders>
              <w:top w:val="single" w:sz="4" w:space="0" w:color="auto"/>
            </w:tcBorders>
            <w:vAlign w:val="center"/>
          </w:tcPr>
          <w:p w:rsidR="00AA14F6" w:rsidRPr="00C776AF" w:rsidRDefault="00AA14F6" w:rsidP="00AA14F6">
            <w:pPr>
              <w:jc w:val="center"/>
              <w:rPr>
                <w:caps/>
                <w:color w:val="000000" w:themeColor="text1"/>
              </w:rPr>
            </w:pPr>
          </w:p>
        </w:tc>
      </w:tr>
      <w:tr w:rsidR="00A65D85" w:rsidRPr="00C776AF" w:rsidTr="00AA14F6">
        <w:trPr>
          <w:trHeight w:val="510"/>
          <w:jc w:val="center"/>
        </w:trPr>
        <w:tc>
          <w:tcPr>
            <w:tcW w:w="8504" w:type="dxa"/>
            <w:gridSpan w:val="2"/>
            <w:vAlign w:val="center"/>
          </w:tcPr>
          <w:p w:rsidR="00A65D85" w:rsidRPr="00C776AF" w:rsidRDefault="002E28F8" w:rsidP="00C776AF">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1C77A240C5CA431FAFBE31E5CBC409B4"/>
                </w:placeholder>
                <w:text/>
              </w:sdtPr>
              <w:sdtEndPr/>
              <w:sdtContent>
                <w:r w:rsidR="0071520D" w:rsidRPr="00C776AF">
                  <w:rPr>
                    <w:b/>
                    <w:caps/>
                    <w:color w:val="000000" w:themeColor="text1"/>
                    <w:sz w:val="30"/>
                    <w:szCs w:val="30"/>
                  </w:rPr>
                  <w:t xml:space="preserve">BRNO, </w:t>
                </w:r>
                <w:r w:rsidR="00C776AF" w:rsidRPr="00C776AF">
                  <w:rPr>
                    <w:b/>
                    <w:caps/>
                    <w:color w:val="000000" w:themeColor="text1"/>
                    <w:sz w:val="30"/>
                    <w:szCs w:val="30"/>
                  </w:rPr>
                  <w:t>OKRUŽNÍ</w:t>
                </w:r>
                <w:r w:rsidR="0071520D" w:rsidRPr="00C776AF">
                  <w:rPr>
                    <w:b/>
                    <w:caps/>
                    <w:color w:val="000000" w:themeColor="text1"/>
                    <w:sz w:val="30"/>
                    <w:szCs w:val="30"/>
                  </w:rPr>
                  <w:t xml:space="preserve"> II</w:t>
                </w:r>
              </w:sdtContent>
            </w:sdt>
            <w:r w:rsidR="00A65D85" w:rsidRPr="00C776AF">
              <w:rPr>
                <w:b/>
                <w:caps/>
                <w:color w:val="000000" w:themeColor="text1"/>
                <w:sz w:val="30"/>
                <w:szCs w:val="30"/>
              </w:rPr>
              <w:t xml:space="preserve"> </w:t>
            </w:r>
          </w:p>
        </w:tc>
      </w:tr>
      <w:tr w:rsidR="00A65D85" w:rsidRPr="00C776AF" w:rsidTr="003B378D">
        <w:trPr>
          <w:trHeight w:val="510"/>
          <w:jc w:val="center"/>
        </w:trPr>
        <w:tc>
          <w:tcPr>
            <w:tcW w:w="8504" w:type="dxa"/>
            <w:gridSpan w:val="2"/>
            <w:vAlign w:val="center"/>
          </w:tcPr>
          <w:p w:rsidR="00A65D85" w:rsidRPr="00C776AF" w:rsidRDefault="002E28F8" w:rsidP="00A65D85">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D497368061774771A50B8D788788421C"/>
                </w:placeholder>
                <w:text/>
              </w:sdtPr>
              <w:sdtEndPr/>
              <w:sdtContent>
                <w:r w:rsidR="0071520D" w:rsidRPr="00C776AF">
                  <w:rPr>
                    <w:b/>
                    <w:caps/>
                    <w:color w:val="000000" w:themeColor="text1"/>
                    <w:sz w:val="30"/>
                    <w:szCs w:val="30"/>
                  </w:rPr>
                  <w:t>REKONSTRUKCE KANALIZACE A VODOVODU</w:t>
                </w:r>
              </w:sdtContent>
            </w:sdt>
          </w:p>
        </w:tc>
      </w:tr>
      <w:tr w:rsidR="00FF5336" w:rsidRPr="00C776AF" w:rsidTr="0066347D">
        <w:trPr>
          <w:trHeight w:val="227"/>
          <w:jc w:val="center"/>
        </w:trPr>
        <w:tc>
          <w:tcPr>
            <w:tcW w:w="8504" w:type="dxa"/>
            <w:gridSpan w:val="2"/>
            <w:tcMar>
              <w:top w:w="113" w:type="dxa"/>
              <w:bottom w:w="57" w:type="dxa"/>
              <w:right w:w="113" w:type="dxa"/>
            </w:tcMar>
          </w:tcPr>
          <w:p w:rsidR="00FF5336" w:rsidRPr="00C776AF" w:rsidRDefault="00FF5336" w:rsidP="00FF5336">
            <w:pPr>
              <w:tabs>
                <w:tab w:val="left" w:pos="648"/>
              </w:tabs>
              <w:jc w:val="center"/>
              <w:rPr>
                <w:rFonts w:cs="Arial"/>
                <w:bCs/>
                <w:color w:val="000000" w:themeColor="text1"/>
                <w:sz w:val="22"/>
                <w:szCs w:val="22"/>
              </w:rPr>
            </w:pPr>
          </w:p>
        </w:tc>
      </w:tr>
      <w:tr w:rsidR="00A65D85" w:rsidRPr="00C776AF" w:rsidTr="00DD3884">
        <w:trPr>
          <w:trHeight w:val="477"/>
          <w:jc w:val="center"/>
        </w:trPr>
        <w:tc>
          <w:tcPr>
            <w:tcW w:w="6946" w:type="dxa"/>
            <w:tcBorders>
              <w:bottom w:val="single" w:sz="4" w:space="0" w:color="auto"/>
            </w:tcBorders>
            <w:tcMar>
              <w:top w:w="113" w:type="dxa"/>
              <w:bottom w:w="57" w:type="dxa"/>
              <w:right w:w="113" w:type="dxa"/>
            </w:tcMar>
          </w:tcPr>
          <w:p w:rsidR="00A65D85" w:rsidRPr="00C776AF" w:rsidRDefault="00A65D85" w:rsidP="00A65D85">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A65D85" w:rsidRPr="00C776AF" w:rsidRDefault="002E28F8" w:rsidP="00C776AF">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C083A972495947568C46774A037B540C"/>
                </w:placeholder>
                <w:text/>
              </w:sdtPr>
              <w:sdtEndPr/>
              <w:sdtContent>
                <w:r w:rsidR="0071520D" w:rsidRPr="00C776AF">
                  <w:rPr>
                    <w:rFonts w:cs="Arial"/>
                    <w:bCs/>
                    <w:color w:val="000000" w:themeColor="text1"/>
                    <w:sz w:val="22"/>
                    <w:szCs w:val="22"/>
                  </w:rPr>
                  <w:t xml:space="preserve">Dokumentace pro </w:t>
                </w:r>
                <w:r w:rsidR="00C776AF" w:rsidRPr="00C776AF">
                  <w:rPr>
                    <w:rFonts w:cs="Arial"/>
                    <w:bCs/>
                    <w:color w:val="000000" w:themeColor="text1"/>
                    <w:sz w:val="22"/>
                    <w:szCs w:val="22"/>
                  </w:rPr>
                  <w:t>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A65D85" w:rsidRPr="00C776AF" w:rsidRDefault="00A65D85" w:rsidP="00A65D85">
            <w:pPr>
              <w:spacing w:after="120"/>
              <w:jc w:val="right"/>
              <w:rPr>
                <w:rFonts w:cs="Arial"/>
                <w:bCs/>
                <w:caps/>
                <w:color w:val="000000" w:themeColor="text1"/>
                <w:sz w:val="12"/>
                <w:szCs w:val="12"/>
              </w:rPr>
            </w:pPr>
            <w:r w:rsidRPr="00C776AF">
              <w:rPr>
                <w:rFonts w:cs="Arial"/>
                <w:bCs/>
                <w:caps/>
                <w:color w:val="000000" w:themeColor="text1"/>
                <w:sz w:val="12"/>
                <w:szCs w:val="12"/>
              </w:rPr>
              <w:t>Datum:</w:t>
            </w:r>
          </w:p>
          <w:p w:rsidR="00A65D85" w:rsidRPr="00C776AF" w:rsidRDefault="002E28F8" w:rsidP="00C776AF">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C776AF" w:rsidRPr="00C776AF">
                  <w:rPr>
                    <w:rFonts w:cs="Arial"/>
                    <w:bCs/>
                    <w:color w:val="000000" w:themeColor="text1"/>
                    <w:sz w:val="22"/>
                    <w:szCs w:val="22"/>
                  </w:rPr>
                  <w:t>03</w:t>
                </w:r>
                <w:r w:rsidR="0071520D" w:rsidRPr="00C776AF">
                  <w:rPr>
                    <w:rFonts w:cs="Arial"/>
                    <w:bCs/>
                    <w:color w:val="000000" w:themeColor="text1"/>
                    <w:sz w:val="22"/>
                    <w:szCs w:val="22"/>
                  </w:rPr>
                  <w:t>/201</w:t>
                </w:r>
                <w:r w:rsidR="00C776AF" w:rsidRPr="00C776AF">
                  <w:rPr>
                    <w:rFonts w:cs="Arial"/>
                    <w:bCs/>
                    <w:color w:val="000000" w:themeColor="text1"/>
                    <w:sz w:val="22"/>
                    <w:szCs w:val="22"/>
                  </w:rPr>
                  <w:t>9</w:t>
                </w:r>
              </w:sdtContent>
            </w:sdt>
          </w:p>
        </w:tc>
      </w:tr>
    </w:tbl>
    <w:p w:rsidR="00113C96" w:rsidRPr="00C776AF" w:rsidRDefault="00113C96" w:rsidP="00113C96">
      <w:pPr>
        <w:jc w:val="center"/>
      </w:pPr>
    </w:p>
    <w:p w:rsidR="00113C96" w:rsidRPr="00C776AF" w:rsidRDefault="00113C96" w:rsidP="00113C96">
      <w:pPr>
        <w:jc w:val="center"/>
        <w:rPr>
          <w:color w:val="000000" w:themeColor="text1"/>
        </w:rPr>
      </w:pPr>
    </w:p>
    <w:p w:rsidR="00113C96" w:rsidRPr="00C776AF" w:rsidRDefault="00113C96" w:rsidP="00113C96">
      <w:pPr>
        <w:jc w:val="center"/>
        <w:rPr>
          <w:color w:val="000000" w:themeColor="text1"/>
        </w:rPr>
      </w:pPr>
    </w:p>
    <w:p w:rsidR="00C5703F" w:rsidRPr="00C776AF" w:rsidRDefault="00C5703F" w:rsidP="00113C96">
      <w:pPr>
        <w:jc w:val="center"/>
        <w:rPr>
          <w:color w:val="000000" w:themeColor="text1"/>
        </w:rPr>
      </w:pPr>
    </w:p>
    <w:p w:rsidR="00C5703F" w:rsidRPr="00C776AF" w:rsidRDefault="00C5703F" w:rsidP="00113C96">
      <w:pPr>
        <w:jc w:val="center"/>
        <w:rPr>
          <w:color w:val="000000" w:themeColor="text1"/>
        </w:rPr>
      </w:pPr>
    </w:p>
    <w:p w:rsidR="00B1494D" w:rsidRPr="00C776AF" w:rsidRDefault="00B1494D"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623351" w:rsidP="00A65D85">
      <w:pPr>
        <w:jc w:val="center"/>
        <w:rPr>
          <w:b/>
          <w:color w:val="000000" w:themeColor="text1"/>
        </w:rPr>
      </w:pPr>
      <w:proofErr w:type="gramStart"/>
      <w:r>
        <w:rPr>
          <w:b/>
          <w:color w:val="000000" w:themeColor="text1"/>
          <w:sz w:val="36"/>
        </w:rPr>
        <w:t>D.3.1</w:t>
      </w:r>
      <w:proofErr w:type="gramEnd"/>
      <w:r w:rsidR="00A65D85" w:rsidRPr="00C776AF">
        <w:rPr>
          <w:b/>
          <w:color w:val="000000" w:themeColor="text1"/>
          <w:sz w:val="36"/>
        </w:rPr>
        <w:t xml:space="preserve"> TECHNICKÁ ZPRÁVA</w:t>
      </w:r>
    </w:p>
    <w:p w:rsidR="00C5703F" w:rsidRPr="00C776AF" w:rsidRDefault="00C5703F" w:rsidP="00113C96">
      <w:pPr>
        <w:jc w:val="center"/>
        <w:rPr>
          <w:color w:val="000000" w:themeColor="text1"/>
          <w:highlight w:val="yellow"/>
        </w:rPr>
      </w:pPr>
    </w:p>
    <w:p w:rsidR="00083CDD" w:rsidRPr="00C776AF" w:rsidRDefault="00083CDD">
      <w:pPr>
        <w:rPr>
          <w:color w:val="000000" w:themeColor="text1"/>
          <w:highlight w:val="yellow"/>
        </w:rPr>
        <w:sectPr w:rsidR="00083CDD" w:rsidRPr="00C776AF" w:rsidSect="007E461D">
          <w:headerReference w:type="first" r:id="rId8"/>
          <w:footerReference w:type="first" r:id="rId9"/>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C776AF" w:rsidTr="000A698A">
        <w:trPr>
          <w:trHeight w:val="510"/>
          <w:jc w:val="center"/>
        </w:trPr>
        <w:tc>
          <w:tcPr>
            <w:tcW w:w="8504" w:type="dxa"/>
            <w:gridSpan w:val="5"/>
            <w:tcBorders>
              <w:top w:val="single" w:sz="4" w:space="0" w:color="auto"/>
              <w:bottom w:val="single" w:sz="4" w:space="0" w:color="auto"/>
            </w:tcBorders>
            <w:vAlign w:val="center"/>
          </w:tcPr>
          <w:p w:rsidR="004F527E" w:rsidRPr="00C776AF" w:rsidRDefault="002E28F8" w:rsidP="003678CD">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5DE37A2D1CFD4A46A48D36695107A901"/>
                </w:placeholder>
                <w:text/>
              </w:sdtPr>
              <w:sdtEndPr/>
              <w:sdtContent>
                <w:proofErr w:type="gramStart"/>
                <w:r w:rsidR="003678CD">
                  <w:rPr>
                    <w:rFonts w:cs="Arial"/>
                    <w:bCs/>
                    <w:caps/>
                    <w:color w:val="000000" w:themeColor="text1"/>
                    <w:sz w:val="30"/>
                    <w:szCs w:val="30"/>
                  </w:rPr>
                  <w:t>D.3.1</w:t>
                </w:r>
                <w:proofErr w:type="gramEnd"/>
              </w:sdtContent>
            </w:sdt>
            <w:r w:rsidR="004F527E"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71520D" w:rsidRPr="00C776AF">
                  <w:rPr>
                    <w:rFonts w:cs="Arial"/>
                    <w:bCs/>
                    <w:caps/>
                    <w:color w:val="000000" w:themeColor="text1"/>
                    <w:sz w:val="30"/>
                    <w:szCs w:val="30"/>
                  </w:rPr>
                  <w:t>Souhrnná technická ZPRÁVA</w:t>
                </w:r>
              </w:sdtContent>
            </w:sdt>
          </w:p>
        </w:tc>
      </w:tr>
      <w:tr w:rsidR="004F527E" w:rsidRPr="00C776AF"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ÚPLNÝ NÁZEV AKCE (PROJEKTU):</w:t>
            </w:r>
          </w:p>
          <w:p w:rsidR="004F527E" w:rsidRPr="00C776AF" w:rsidRDefault="002E28F8" w:rsidP="00C776AF">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text/>
              </w:sdtPr>
              <w:sdtEndPr/>
              <w:sdtContent>
                <w:r w:rsidR="0071520D" w:rsidRPr="00C776AF">
                  <w:rPr>
                    <w:rFonts w:cs="Arial"/>
                    <w:bCs/>
                    <w:color w:val="000000" w:themeColor="text1"/>
                    <w:sz w:val="18"/>
                    <w:szCs w:val="18"/>
                  </w:rPr>
                  <w:t xml:space="preserve">Brno, </w:t>
                </w:r>
                <w:r w:rsidR="00C776AF" w:rsidRPr="00C776AF">
                  <w:rPr>
                    <w:rFonts w:cs="Arial"/>
                    <w:bCs/>
                    <w:color w:val="000000" w:themeColor="text1"/>
                    <w:sz w:val="18"/>
                    <w:szCs w:val="18"/>
                  </w:rPr>
                  <w:t>Okružní</w:t>
                </w:r>
                <w:r w:rsidR="0071520D" w:rsidRPr="00C776AF">
                  <w:rPr>
                    <w:rFonts w:cs="Arial"/>
                    <w:bCs/>
                    <w:color w:val="000000" w:themeColor="text1"/>
                    <w:sz w:val="18"/>
                    <w:szCs w:val="18"/>
                  </w:rPr>
                  <w:t xml:space="preserve"> II -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Datum:</w:t>
            </w:r>
          </w:p>
          <w:p w:rsidR="004F527E" w:rsidRPr="00C776AF" w:rsidRDefault="002E28F8" w:rsidP="00A65D85">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C776AF" w:rsidRPr="00C776AF">
                  <w:rPr>
                    <w:color w:val="000000" w:themeColor="text1"/>
                    <w:sz w:val="18"/>
                    <w:szCs w:val="18"/>
                  </w:rPr>
                  <w:t>03/2019</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Podnázev:</w:t>
            </w:r>
          </w:p>
          <w:p w:rsidR="004F527E" w:rsidRPr="00C776AF" w:rsidRDefault="002E28F8" w:rsidP="00E05144">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text/>
              </w:sdtPr>
              <w:sdtEndPr/>
              <w:sdtContent>
                <w:r w:rsidR="00E05144">
                  <w:rPr>
                    <w:color w:val="000000" w:themeColor="text1"/>
                    <w:sz w:val="18"/>
                    <w:szCs w:val="18"/>
                  </w:rPr>
                  <w:t>SO 03 VODOVOD</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4F527E" w:rsidRPr="00C776AF" w:rsidRDefault="002E28F8" w:rsidP="00C776AF">
            <w:pPr>
              <w:jc w:val="left"/>
              <w:rPr>
                <w:rFonts w:cs="Arial"/>
                <w:bCs/>
                <w:color w:val="000000" w:themeColor="text1"/>
                <w:sz w:val="18"/>
                <w:szCs w:val="18"/>
              </w:rPr>
            </w:pPr>
            <w:sdt>
              <w:sdtPr>
                <w:rPr>
                  <w:color w:val="000000" w:themeColor="text1"/>
                  <w:sz w:val="18"/>
                  <w:szCs w:val="18"/>
                </w:rPr>
                <w:alias w:val="Stupeň PD"/>
                <w:tag w:val="Stupen"/>
                <w:id w:val="-281964322"/>
                <w:text/>
              </w:sdtPr>
              <w:sdtEndPr/>
              <w:sdtContent>
                <w:r w:rsidR="0071520D" w:rsidRPr="00C776AF">
                  <w:rPr>
                    <w:color w:val="000000" w:themeColor="text1"/>
                    <w:sz w:val="18"/>
                    <w:szCs w:val="18"/>
                  </w:rPr>
                  <w:t xml:space="preserve">Dokumentace pro </w:t>
                </w:r>
                <w:r w:rsidR="00C776AF" w:rsidRPr="00C776AF">
                  <w:rPr>
                    <w:color w:val="000000" w:themeColor="text1"/>
                    <w:sz w:val="18"/>
                    <w:szCs w:val="18"/>
                  </w:rPr>
                  <w:t>stavební povolení a provádění stavby</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Objednatel:</w:t>
            </w:r>
          </w:p>
          <w:p w:rsidR="004F527E" w:rsidRPr="00C776AF" w:rsidRDefault="002E28F8" w:rsidP="000A698A">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71520D" w:rsidRPr="00C776AF">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2E28F8" w:rsidP="001D4598">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text/>
              </w:sdtPr>
              <w:sdtEndPr/>
              <w:sdtContent>
                <w:r w:rsidR="0071520D" w:rsidRPr="00C776AF">
                  <w:rPr>
                    <w:rFonts w:cs="Arial"/>
                    <w:bCs/>
                    <w:color w:val="000000" w:themeColor="text1"/>
                    <w:sz w:val="18"/>
                    <w:szCs w:val="18"/>
                  </w:rPr>
                  <w:t>Dominikánské náměstí 196/1, 60</w:t>
                </w:r>
                <w:r w:rsidR="001D4598" w:rsidRPr="00C776AF">
                  <w:rPr>
                    <w:rFonts w:cs="Arial"/>
                    <w:bCs/>
                    <w:color w:val="000000" w:themeColor="text1"/>
                    <w:sz w:val="18"/>
                    <w:szCs w:val="18"/>
                  </w:rPr>
                  <w:t xml:space="preserve">1 67 </w:t>
                </w:r>
                <w:r w:rsidR="0071520D" w:rsidRPr="00C776AF">
                  <w:rPr>
                    <w:rFonts w:cs="Arial"/>
                    <w:bCs/>
                    <w:color w:val="000000" w:themeColor="text1"/>
                    <w:sz w:val="18"/>
                    <w:szCs w:val="18"/>
                  </w:rPr>
                  <w:t>Brno</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Zhotovitel:</w:t>
            </w:r>
          </w:p>
          <w:p w:rsidR="004F527E" w:rsidRPr="00C776AF" w:rsidRDefault="002E28F8"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proofErr w:type="spellStart"/>
                <w:r w:rsidR="0071520D" w:rsidRPr="00C776AF">
                  <w:rPr>
                    <w:rFonts w:cs="Arial"/>
                    <w:bCs/>
                    <w:color w:val="000000" w:themeColor="text1"/>
                    <w:sz w:val="18"/>
                    <w:szCs w:val="18"/>
                  </w:rPr>
                  <w:t>Sweco</w:t>
                </w:r>
                <w:proofErr w:type="spellEnd"/>
                <w:r w:rsidR="0071520D" w:rsidRPr="00C776AF">
                  <w:rPr>
                    <w:rFonts w:cs="Arial"/>
                    <w:bCs/>
                    <w:color w:val="000000" w:themeColor="text1"/>
                    <w:sz w:val="18"/>
                    <w:szCs w:val="18"/>
                  </w:rPr>
                  <w:t xml:space="preserve"> </w:t>
                </w:r>
                <w:proofErr w:type="spellStart"/>
                <w:r w:rsidR="0071520D" w:rsidRPr="00C776AF">
                  <w:rPr>
                    <w:rFonts w:cs="Arial"/>
                    <w:bCs/>
                    <w:color w:val="000000" w:themeColor="text1"/>
                    <w:sz w:val="18"/>
                    <w:szCs w:val="18"/>
                  </w:rPr>
                  <w:t>Hydroprojekt</w:t>
                </w:r>
                <w:proofErr w:type="spellEnd"/>
                <w:r w:rsidR="0071520D" w:rsidRPr="00C776AF">
                  <w:rPr>
                    <w:rFonts w:cs="Arial"/>
                    <w:bCs/>
                    <w:color w:val="000000" w:themeColor="text1"/>
                    <w:sz w:val="18"/>
                    <w:szCs w:val="18"/>
                  </w:rPr>
                  <w:t xml:space="preserve"> a.s.</w:t>
                </w:r>
                <w:r w:rsidR="00C776AF" w:rsidRPr="00C776AF">
                  <w:rPr>
                    <w:rFonts w:cs="Arial"/>
                    <w:bCs/>
                    <w:color w:val="000000" w:themeColor="text1"/>
                    <w:sz w:val="18"/>
                    <w:szCs w:val="18"/>
                  </w:rPr>
                  <w:t>,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2E28F8" w:rsidP="000A698A">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text/>
              </w:sdtPr>
              <w:sdtEndPr/>
              <w:sdtContent>
                <w:r w:rsidR="0071520D" w:rsidRPr="00C776AF">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Generální ředitel:</w:t>
            </w:r>
          </w:p>
          <w:p w:rsidR="004F527E" w:rsidRPr="00C776AF" w:rsidRDefault="002E28F8"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71520D" w:rsidRPr="00C776AF">
                  <w:rPr>
                    <w:rFonts w:cs="Arial"/>
                    <w:bCs/>
                    <w:color w:val="000000" w:themeColor="text1"/>
                    <w:sz w:val="18"/>
                    <w:szCs w:val="18"/>
                  </w:rPr>
                  <w:t>Ing. Milan Moravec, Ph.D.</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Hlavní inženýr projektu:</w:t>
            </w:r>
          </w:p>
          <w:p w:rsidR="004F527E" w:rsidRPr="00C776AF" w:rsidRDefault="002E28F8"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71520D" w:rsidRPr="00C776AF">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Ředitel divize:</w:t>
            </w:r>
          </w:p>
          <w:p w:rsidR="004F527E" w:rsidRPr="00C776AF" w:rsidRDefault="002E28F8"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71520D" w:rsidRPr="00C776AF">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Technická kontrola:</w:t>
            </w:r>
          </w:p>
          <w:p w:rsidR="004F527E" w:rsidRPr="00C776AF" w:rsidRDefault="002E28F8" w:rsidP="000A698A">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text/>
              </w:sdtPr>
              <w:sdtEndPr/>
              <w:sdtContent>
                <w:r w:rsidR="0071520D" w:rsidRPr="00C776AF">
                  <w:rPr>
                    <w:rFonts w:cs="Arial"/>
                    <w:bCs/>
                    <w:color w:val="000000" w:themeColor="text1"/>
                    <w:sz w:val="18"/>
                    <w:szCs w:val="18"/>
                  </w:rPr>
                  <w:t>Ing. Marek Machovec</w:t>
                </w:r>
              </w:sdtContent>
            </w:sdt>
          </w:p>
        </w:tc>
      </w:tr>
      <w:tr w:rsidR="004F527E" w:rsidRPr="00C776AF"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spacing w:after="120"/>
              <w:jc w:val="left"/>
              <w:rPr>
                <w:rFonts w:cs="Arial"/>
                <w:bCs/>
                <w:caps/>
                <w:color w:val="000000" w:themeColor="text1"/>
                <w:sz w:val="12"/>
                <w:szCs w:val="12"/>
                <w:highlight w:val="yellow"/>
              </w:rPr>
            </w:pPr>
          </w:p>
        </w:tc>
      </w:tr>
      <w:tr w:rsidR="004F527E" w:rsidRPr="00C776AF" w:rsidTr="000A698A">
        <w:trPr>
          <w:trHeight w:val="227"/>
          <w:jc w:val="center"/>
        </w:trPr>
        <w:tc>
          <w:tcPr>
            <w:tcW w:w="8504" w:type="dxa"/>
            <w:gridSpan w:val="5"/>
            <w:tcBorders>
              <w:top w:val="single" w:sz="4" w:space="0" w:color="auto"/>
            </w:tcBorders>
            <w:tcMar>
              <w:top w:w="113" w:type="dxa"/>
              <w:bottom w:w="57" w:type="dxa"/>
              <w:right w:w="113" w:type="dxa"/>
            </w:tcMar>
          </w:tcPr>
          <w:p w:rsidR="004F527E" w:rsidRPr="00C776AF" w:rsidRDefault="004F527E" w:rsidP="000A698A">
            <w:pPr>
              <w:rPr>
                <w:color w:val="000000" w:themeColor="text1"/>
                <w:sz w:val="16"/>
                <w:szCs w:val="16"/>
              </w:rPr>
            </w:pPr>
            <w:r w:rsidRPr="00C776AF">
              <w:rPr>
                <w:color w:val="000000" w:themeColor="text1"/>
                <w:sz w:val="16"/>
                <w:szCs w:val="16"/>
              </w:rPr>
              <w:t xml:space="preserve">Společnost </w:t>
            </w:r>
            <w:proofErr w:type="spellStart"/>
            <w:r w:rsidRPr="00C776AF">
              <w:rPr>
                <w:b/>
                <w:color w:val="000000" w:themeColor="text1"/>
                <w:sz w:val="16"/>
                <w:szCs w:val="16"/>
              </w:rPr>
              <w:t>Sweco</w:t>
            </w:r>
            <w:proofErr w:type="spellEnd"/>
            <w:r w:rsidRPr="00C776AF">
              <w:rPr>
                <w:b/>
                <w:color w:val="000000" w:themeColor="text1"/>
                <w:sz w:val="16"/>
                <w:szCs w:val="16"/>
              </w:rPr>
              <w:t> </w:t>
            </w:r>
            <w:proofErr w:type="spellStart"/>
            <w:r w:rsidRPr="00C776AF">
              <w:rPr>
                <w:b/>
                <w:color w:val="000000" w:themeColor="text1"/>
                <w:sz w:val="16"/>
                <w:szCs w:val="16"/>
              </w:rPr>
              <w:t>Hydroprojekt</w:t>
            </w:r>
            <w:proofErr w:type="spellEnd"/>
            <w:r w:rsidRPr="00C776AF">
              <w:rPr>
                <w:b/>
                <w:color w:val="000000" w:themeColor="text1"/>
                <w:sz w:val="16"/>
                <w:szCs w:val="16"/>
              </w:rPr>
              <w:t> a.s.</w:t>
            </w:r>
            <w:r w:rsidRPr="00C776AF">
              <w:rPr>
                <w:color w:val="000000" w:themeColor="text1"/>
                <w:sz w:val="16"/>
                <w:szCs w:val="16"/>
              </w:rPr>
              <w:t xml:space="preserve"> je certifikovaná dle norem </w:t>
            </w:r>
            <w:r w:rsidRPr="00C776AF">
              <w:rPr>
                <w:b/>
                <w:color w:val="000000" w:themeColor="text1"/>
                <w:sz w:val="16"/>
                <w:szCs w:val="16"/>
              </w:rPr>
              <w:t>ČSN EN ISO 9001:2009</w:t>
            </w:r>
            <w:r w:rsidRPr="00C776AF">
              <w:rPr>
                <w:color w:val="000000" w:themeColor="text1"/>
                <w:sz w:val="16"/>
                <w:szCs w:val="16"/>
              </w:rPr>
              <w:t xml:space="preserve">, </w:t>
            </w:r>
            <w:r w:rsidRPr="00C776AF">
              <w:rPr>
                <w:b/>
                <w:color w:val="000000" w:themeColor="text1"/>
                <w:sz w:val="16"/>
                <w:szCs w:val="16"/>
              </w:rPr>
              <w:t>ČSN EN ISO 14001:2005</w:t>
            </w:r>
            <w:r w:rsidRPr="00C776AF">
              <w:rPr>
                <w:color w:val="000000" w:themeColor="text1"/>
                <w:sz w:val="16"/>
                <w:szCs w:val="16"/>
              </w:rPr>
              <w:t xml:space="preserve"> a </w:t>
            </w:r>
            <w:r w:rsidRPr="00C776AF">
              <w:rPr>
                <w:b/>
                <w:color w:val="000000" w:themeColor="text1"/>
                <w:sz w:val="16"/>
                <w:szCs w:val="16"/>
              </w:rPr>
              <w:t>ČSN OHSAS 18001:2008</w:t>
            </w:r>
            <w:r w:rsidRPr="00C776AF">
              <w:rPr>
                <w:color w:val="000000" w:themeColor="text1"/>
                <w:sz w:val="16"/>
                <w:szCs w:val="16"/>
              </w:rPr>
              <w:t>.</w:t>
            </w:r>
          </w:p>
          <w:p w:rsidR="004F527E" w:rsidRPr="00C776AF" w:rsidRDefault="004F527E" w:rsidP="000A698A">
            <w:pPr>
              <w:rPr>
                <w:color w:val="000000" w:themeColor="text1"/>
                <w:sz w:val="16"/>
                <w:szCs w:val="16"/>
              </w:rPr>
            </w:pPr>
          </w:p>
          <w:p w:rsidR="004F527E" w:rsidRPr="00C776AF" w:rsidRDefault="004F527E" w:rsidP="000A698A">
            <w:pPr>
              <w:tabs>
                <w:tab w:val="right" w:pos="8505"/>
              </w:tabs>
              <w:ind w:right="136"/>
              <w:jc w:val="left"/>
              <w:rPr>
                <w:b/>
                <w:color w:val="000000" w:themeColor="text1"/>
                <w:sz w:val="18"/>
              </w:rPr>
            </w:pPr>
            <w:r w:rsidRPr="00C776AF">
              <w:rPr>
                <w:b/>
                <w:color w:val="000000" w:themeColor="text1"/>
                <w:sz w:val="18"/>
              </w:rPr>
              <w:sym w:font="Times New Roman" w:char="00A9"/>
            </w:r>
            <w:r w:rsidRPr="00C776AF">
              <w:rPr>
                <w:b/>
                <w:color w:val="000000" w:themeColor="text1"/>
                <w:sz w:val="18"/>
              </w:rPr>
              <w:t> </w:t>
            </w:r>
            <w:proofErr w:type="spellStart"/>
            <w:r w:rsidRPr="00C776AF">
              <w:rPr>
                <w:b/>
                <w:color w:val="000000" w:themeColor="text1"/>
                <w:sz w:val="18"/>
              </w:rPr>
              <w:t>Sweco</w:t>
            </w:r>
            <w:proofErr w:type="spellEnd"/>
            <w:r w:rsidRPr="00C776AF">
              <w:rPr>
                <w:b/>
                <w:color w:val="000000" w:themeColor="text1"/>
                <w:sz w:val="18"/>
              </w:rPr>
              <w:t> </w:t>
            </w:r>
            <w:proofErr w:type="spellStart"/>
            <w:r w:rsidRPr="00C776AF">
              <w:rPr>
                <w:b/>
                <w:color w:val="000000" w:themeColor="text1"/>
                <w:sz w:val="18"/>
              </w:rPr>
              <w:t>Hydroprojekt</w:t>
            </w:r>
            <w:proofErr w:type="spellEnd"/>
            <w:r w:rsidRPr="00C776AF">
              <w:rPr>
                <w:b/>
                <w:color w:val="000000" w:themeColor="text1"/>
                <w:sz w:val="18"/>
              </w:rPr>
              <w:t> a.s.</w:t>
            </w:r>
          </w:p>
          <w:p w:rsidR="004F527E" w:rsidRPr="00C776AF" w:rsidRDefault="004F527E" w:rsidP="000A698A">
            <w:pPr>
              <w:rPr>
                <w:color w:val="000000" w:themeColor="text1"/>
                <w:sz w:val="16"/>
                <w:szCs w:val="16"/>
              </w:rPr>
            </w:pPr>
            <w:r w:rsidRPr="00C776AF">
              <w:rPr>
                <w:color w:val="000000" w:themeColor="text1"/>
                <w:sz w:val="16"/>
                <w:szCs w:val="16"/>
              </w:rPr>
              <w:t xml:space="preserve">Tato dokumentace včetně všech příloh (s výjimkou dat poskytnutých objednatelem) je duševním vlastnictvím akciové společnosti </w:t>
            </w:r>
            <w:proofErr w:type="spellStart"/>
            <w:r w:rsidRPr="00C776AF">
              <w:rPr>
                <w:color w:val="000000" w:themeColor="text1"/>
                <w:sz w:val="16"/>
                <w:szCs w:val="16"/>
              </w:rPr>
              <w:t>Sweco</w:t>
            </w:r>
            <w:proofErr w:type="spellEnd"/>
            <w:r w:rsidRPr="00C776AF">
              <w:rPr>
                <w:color w:val="000000" w:themeColor="text1"/>
                <w:sz w:val="16"/>
                <w:szCs w:val="16"/>
              </w:rPr>
              <w:t> </w:t>
            </w:r>
            <w:proofErr w:type="spellStart"/>
            <w:r w:rsidRPr="00C776AF">
              <w:rPr>
                <w:color w:val="000000" w:themeColor="text1"/>
                <w:sz w:val="16"/>
                <w:szCs w:val="16"/>
              </w:rPr>
              <w:t>Hydroprojekt</w:t>
            </w:r>
            <w:proofErr w:type="spellEnd"/>
            <w:r w:rsidRPr="00C776AF">
              <w:rPr>
                <w:color w:val="000000" w:themeColor="text1"/>
                <w:sz w:val="16"/>
                <w:szCs w:val="16"/>
              </w:rPr>
              <w: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F527E" w:rsidRPr="00C776AF" w:rsidRDefault="004F527E" w:rsidP="000A698A">
            <w:pPr>
              <w:rPr>
                <w:color w:val="000000" w:themeColor="text1"/>
                <w:sz w:val="16"/>
                <w:szCs w:val="16"/>
                <w:highlight w:val="yellow"/>
              </w:rPr>
            </w:pPr>
            <w:r w:rsidRPr="00C776AF">
              <w:rPr>
                <w:color w:val="000000" w:themeColor="text1"/>
                <w:sz w:val="16"/>
                <w:szCs w:val="16"/>
              </w:rPr>
              <w:t>Poznámka: Podpisy zpracovatelů jsou připojeny pouze k výtisku číslo 01 nebo originálu přílohy (matrici).</w:t>
            </w:r>
          </w:p>
        </w:tc>
      </w:tr>
    </w:tbl>
    <w:p w:rsidR="00E27980" w:rsidRPr="00C776AF" w:rsidRDefault="00E27980" w:rsidP="00E27980">
      <w:pPr>
        <w:rPr>
          <w:color w:val="000000" w:themeColor="text1"/>
          <w:sz w:val="16"/>
          <w:szCs w:val="16"/>
          <w:highlight w:val="yellow"/>
        </w:rPr>
      </w:pPr>
    </w:p>
    <w:tbl>
      <w:tblPr>
        <w:tblW w:w="8510" w:type="dxa"/>
        <w:tblInd w:w="-4" w:type="dxa"/>
        <w:tblLook w:val="01E0" w:firstRow="1" w:lastRow="1" w:firstColumn="1" w:lastColumn="1" w:noHBand="0" w:noVBand="0"/>
      </w:tblPr>
      <w:tblGrid>
        <w:gridCol w:w="8510"/>
      </w:tblGrid>
      <w:tr w:rsidR="00F81B53" w:rsidRPr="008C56F5" w:rsidTr="00AA14F6">
        <w:trPr>
          <w:trHeight w:val="510"/>
        </w:trPr>
        <w:tc>
          <w:tcPr>
            <w:tcW w:w="8510" w:type="dxa"/>
            <w:tcBorders>
              <w:bottom w:val="single" w:sz="4" w:space="0" w:color="auto"/>
            </w:tcBorders>
            <w:tcMar>
              <w:left w:w="0" w:type="dxa"/>
            </w:tcMar>
            <w:vAlign w:val="center"/>
          </w:tcPr>
          <w:p w:rsidR="00532923" w:rsidRPr="008C56F5" w:rsidRDefault="00532923" w:rsidP="001F529C">
            <w:pPr>
              <w:tabs>
                <w:tab w:val="left" w:pos="3960"/>
                <w:tab w:val="left" w:pos="4320"/>
              </w:tabs>
              <w:jc w:val="left"/>
              <w:rPr>
                <w:bCs/>
                <w:color w:val="000000" w:themeColor="text1"/>
                <w:sz w:val="30"/>
                <w:szCs w:val="30"/>
              </w:rPr>
            </w:pPr>
            <w:r w:rsidRPr="008C56F5">
              <w:rPr>
                <w:bCs/>
                <w:color w:val="000000" w:themeColor="text1"/>
                <w:sz w:val="30"/>
                <w:szCs w:val="30"/>
              </w:rPr>
              <w:t>OBSAH</w:t>
            </w:r>
          </w:p>
        </w:tc>
      </w:tr>
    </w:tbl>
    <w:p w:rsidR="006744BF" w:rsidRPr="008C56F5" w:rsidRDefault="006744BF" w:rsidP="00DD3884"/>
    <w:p w:rsidR="00F6635F" w:rsidRPr="008C56F5" w:rsidRDefault="00F6635F" w:rsidP="00F6635F">
      <w:pPr>
        <w:tabs>
          <w:tab w:val="right" w:pos="8505"/>
        </w:tabs>
        <w:rPr>
          <w:bCs/>
          <w:color w:val="000000" w:themeColor="text1"/>
        </w:rPr>
      </w:pPr>
      <w:bookmarkStart w:id="0" w:name="_GoBack"/>
      <w:bookmarkEnd w:id="0"/>
      <w:r w:rsidRPr="008C56F5">
        <w:rPr>
          <w:b/>
          <w:bCs/>
          <w:color w:val="000000" w:themeColor="text1"/>
        </w:rPr>
        <w:tab/>
      </w:r>
      <w:r w:rsidRPr="008C56F5">
        <w:rPr>
          <w:bCs/>
          <w:color w:val="000000" w:themeColor="text1"/>
        </w:rPr>
        <w:t>strana</w:t>
      </w:r>
    </w:p>
    <w:p w:rsidR="00D718E6" w:rsidRDefault="0058004F">
      <w:pPr>
        <w:pStyle w:val="Obsah2"/>
        <w:rPr>
          <w:rFonts w:asciiTheme="minorHAnsi" w:eastAsiaTheme="minorEastAsia" w:hAnsiTheme="minorHAnsi" w:cstheme="minorBidi"/>
          <w:b w:val="0"/>
          <w:noProof/>
          <w:sz w:val="22"/>
          <w:szCs w:val="22"/>
        </w:rPr>
      </w:pPr>
      <w:r w:rsidRPr="008C56F5">
        <w:rPr>
          <w:color w:val="000000" w:themeColor="text1"/>
        </w:rPr>
        <w:fldChar w:fldCharType="begin"/>
      </w:r>
      <w:r w:rsidRPr="008C56F5">
        <w:rPr>
          <w:color w:val="000000" w:themeColor="text1"/>
        </w:rPr>
        <w:instrText xml:space="preserve"> TOC \o "1-3" \h \z \u </w:instrText>
      </w:r>
      <w:r w:rsidRPr="008C56F5">
        <w:rPr>
          <w:color w:val="000000" w:themeColor="text1"/>
        </w:rPr>
        <w:fldChar w:fldCharType="separate"/>
      </w:r>
      <w:hyperlink w:anchor="_Toc6386628" w:history="1">
        <w:r w:rsidR="00D718E6" w:rsidRPr="004D3C8E">
          <w:rPr>
            <w:rStyle w:val="Hypertextovodkaz"/>
            <w:noProof/>
          </w:rPr>
          <w:t>1.</w:t>
        </w:r>
        <w:r w:rsidR="00D718E6">
          <w:rPr>
            <w:rFonts w:asciiTheme="minorHAnsi" w:eastAsiaTheme="minorEastAsia" w:hAnsiTheme="minorHAnsi" w:cstheme="minorBidi"/>
            <w:b w:val="0"/>
            <w:noProof/>
            <w:sz w:val="22"/>
            <w:szCs w:val="22"/>
          </w:rPr>
          <w:tab/>
        </w:r>
        <w:r w:rsidR="00D718E6" w:rsidRPr="004D3C8E">
          <w:rPr>
            <w:rStyle w:val="Hypertextovodkaz"/>
            <w:noProof/>
          </w:rPr>
          <w:t>ÚVOD</w:t>
        </w:r>
        <w:r w:rsidR="00D718E6">
          <w:rPr>
            <w:noProof/>
            <w:webHidden/>
          </w:rPr>
          <w:tab/>
        </w:r>
        <w:r w:rsidR="00D718E6">
          <w:rPr>
            <w:noProof/>
            <w:webHidden/>
          </w:rPr>
          <w:fldChar w:fldCharType="begin"/>
        </w:r>
        <w:r w:rsidR="00D718E6">
          <w:rPr>
            <w:noProof/>
            <w:webHidden/>
          </w:rPr>
          <w:instrText xml:space="preserve"> PAGEREF _Toc6386628 \h </w:instrText>
        </w:r>
        <w:r w:rsidR="00D718E6">
          <w:rPr>
            <w:noProof/>
            <w:webHidden/>
          </w:rPr>
        </w:r>
        <w:r w:rsidR="00D718E6">
          <w:rPr>
            <w:noProof/>
            <w:webHidden/>
          </w:rPr>
          <w:fldChar w:fldCharType="separate"/>
        </w:r>
        <w:r w:rsidR="002E28F8">
          <w:rPr>
            <w:noProof/>
            <w:webHidden/>
          </w:rPr>
          <w:t>4</w:t>
        </w:r>
        <w:r w:rsidR="00D718E6">
          <w:rPr>
            <w:noProof/>
            <w:webHidden/>
          </w:rPr>
          <w:fldChar w:fldCharType="end"/>
        </w:r>
      </w:hyperlink>
    </w:p>
    <w:p w:rsidR="00D718E6" w:rsidRDefault="002E28F8">
      <w:pPr>
        <w:pStyle w:val="Obsah2"/>
        <w:rPr>
          <w:rFonts w:asciiTheme="minorHAnsi" w:eastAsiaTheme="minorEastAsia" w:hAnsiTheme="minorHAnsi" w:cstheme="minorBidi"/>
          <w:b w:val="0"/>
          <w:noProof/>
          <w:sz w:val="22"/>
          <w:szCs w:val="22"/>
        </w:rPr>
      </w:pPr>
      <w:hyperlink w:anchor="_Toc6386629" w:history="1">
        <w:r w:rsidR="00D718E6" w:rsidRPr="004D3C8E">
          <w:rPr>
            <w:rStyle w:val="Hypertextovodkaz"/>
            <w:noProof/>
          </w:rPr>
          <w:t>2.</w:t>
        </w:r>
        <w:r w:rsidR="00D718E6">
          <w:rPr>
            <w:rFonts w:asciiTheme="minorHAnsi" w:eastAsiaTheme="minorEastAsia" w:hAnsiTheme="minorHAnsi" w:cstheme="minorBidi"/>
            <w:b w:val="0"/>
            <w:noProof/>
            <w:sz w:val="22"/>
            <w:szCs w:val="22"/>
          </w:rPr>
          <w:tab/>
        </w:r>
        <w:r w:rsidR="00D718E6" w:rsidRPr="004D3C8E">
          <w:rPr>
            <w:rStyle w:val="Hypertextovodkaz"/>
            <w:noProof/>
          </w:rPr>
          <w:t>PODKLADY</w:t>
        </w:r>
        <w:r w:rsidR="00D718E6">
          <w:rPr>
            <w:noProof/>
            <w:webHidden/>
          </w:rPr>
          <w:tab/>
        </w:r>
        <w:r w:rsidR="00D718E6">
          <w:rPr>
            <w:noProof/>
            <w:webHidden/>
          </w:rPr>
          <w:fldChar w:fldCharType="begin"/>
        </w:r>
        <w:r w:rsidR="00D718E6">
          <w:rPr>
            <w:noProof/>
            <w:webHidden/>
          </w:rPr>
          <w:instrText xml:space="preserve"> PAGEREF _Toc6386629 \h </w:instrText>
        </w:r>
        <w:r w:rsidR="00D718E6">
          <w:rPr>
            <w:noProof/>
            <w:webHidden/>
          </w:rPr>
        </w:r>
        <w:r w:rsidR="00D718E6">
          <w:rPr>
            <w:noProof/>
            <w:webHidden/>
          </w:rPr>
          <w:fldChar w:fldCharType="separate"/>
        </w:r>
        <w:r>
          <w:rPr>
            <w:noProof/>
            <w:webHidden/>
          </w:rPr>
          <w:t>4</w:t>
        </w:r>
        <w:r w:rsidR="00D718E6">
          <w:rPr>
            <w:noProof/>
            <w:webHidden/>
          </w:rPr>
          <w:fldChar w:fldCharType="end"/>
        </w:r>
      </w:hyperlink>
    </w:p>
    <w:p w:rsidR="00D718E6" w:rsidRDefault="002E28F8">
      <w:pPr>
        <w:pStyle w:val="Obsah2"/>
        <w:rPr>
          <w:rFonts w:asciiTheme="minorHAnsi" w:eastAsiaTheme="minorEastAsia" w:hAnsiTheme="minorHAnsi" w:cstheme="minorBidi"/>
          <w:b w:val="0"/>
          <w:noProof/>
          <w:sz w:val="22"/>
          <w:szCs w:val="22"/>
        </w:rPr>
      </w:pPr>
      <w:hyperlink w:anchor="_Toc6386630" w:history="1">
        <w:r w:rsidR="00D718E6" w:rsidRPr="004D3C8E">
          <w:rPr>
            <w:rStyle w:val="Hypertextovodkaz"/>
            <w:noProof/>
          </w:rPr>
          <w:t>3.</w:t>
        </w:r>
        <w:r w:rsidR="00D718E6">
          <w:rPr>
            <w:rFonts w:asciiTheme="minorHAnsi" w:eastAsiaTheme="minorEastAsia" w:hAnsiTheme="minorHAnsi" w:cstheme="minorBidi"/>
            <w:b w:val="0"/>
            <w:noProof/>
            <w:sz w:val="22"/>
            <w:szCs w:val="22"/>
          </w:rPr>
          <w:tab/>
        </w:r>
        <w:r w:rsidR="00D718E6" w:rsidRPr="004D3C8E">
          <w:rPr>
            <w:rStyle w:val="Hypertextovodkaz"/>
            <w:noProof/>
          </w:rPr>
          <w:t>POPIS SOUČASNÉHO STAVU</w:t>
        </w:r>
        <w:r w:rsidR="00D718E6">
          <w:rPr>
            <w:noProof/>
            <w:webHidden/>
          </w:rPr>
          <w:tab/>
        </w:r>
        <w:r w:rsidR="00D718E6">
          <w:rPr>
            <w:noProof/>
            <w:webHidden/>
          </w:rPr>
          <w:fldChar w:fldCharType="begin"/>
        </w:r>
        <w:r w:rsidR="00D718E6">
          <w:rPr>
            <w:noProof/>
            <w:webHidden/>
          </w:rPr>
          <w:instrText xml:space="preserve"> PAGEREF _Toc6386630 \h </w:instrText>
        </w:r>
        <w:r w:rsidR="00D718E6">
          <w:rPr>
            <w:noProof/>
            <w:webHidden/>
          </w:rPr>
        </w:r>
        <w:r w:rsidR="00D718E6">
          <w:rPr>
            <w:noProof/>
            <w:webHidden/>
          </w:rPr>
          <w:fldChar w:fldCharType="separate"/>
        </w:r>
        <w:r>
          <w:rPr>
            <w:noProof/>
            <w:webHidden/>
          </w:rPr>
          <w:t>4</w:t>
        </w:r>
        <w:r w:rsidR="00D718E6">
          <w:rPr>
            <w:noProof/>
            <w:webHidden/>
          </w:rPr>
          <w:fldChar w:fldCharType="end"/>
        </w:r>
      </w:hyperlink>
    </w:p>
    <w:p w:rsidR="00D718E6" w:rsidRDefault="002E28F8">
      <w:pPr>
        <w:pStyle w:val="Obsah2"/>
        <w:rPr>
          <w:rFonts w:asciiTheme="minorHAnsi" w:eastAsiaTheme="minorEastAsia" w:hAnsiTheme="minorHAnsi" w:cstheme="minorBidi"/>
          <w:b w:val="0"/>
          <w:noProof/>
          <w:sz w:val="22"/>
          <w:szCs w:val="22"/>
        </w:rPr>
      </w:pPr>
      <w:hyperlink w:anchor="_Toc6386631" w:history="1">
        <w:r w:rsidR="00D718E6" w:rsidRPr="004D3C8E">
          <w:rPr>
            <w:rStyle w:val="Hypertextovodkaz"/>
            <w:noProof/>
          </w:rPr>
          <w:t>4.</w:t>
        </w:r>
        <w:r w:rsidR="00D718E6">
          <w:rPr>
            <w:rFonts w:asciiTheme="minorHAnsi" w:eastAsiaTheme="minorEastAsia" w:hAnsiTheme="minorHAnsi" w:cstheme="minorBidi"/>
            <w:b w:val="0"/>
            <w:noProof/>
            <w:sz w:val="22"/>
            <w:szCs w:val="22"/>
          </w:rPr>
          <w:tab/>
        </w:r>
        <w:r w:rsidR="00D718E6" w:rsidRPr="004D3C8E">
          <w:rPr>
            <w:rStyle w:val="Hypertextovodkaz"/>
            <w:noProof/>
          </w:rPr>
          <w:t>NÁVRH</w:t>
        </w:r>
        <w:r w:rsidR="00D718E6">
          <w:rPr>
            <w:noProof/>
            <w:webHidden/>
          </w:rPr>
          <w:tab/>
        </w:r>
        <w:r w:rsidR="00D718E6">
          <w:rPr>
            <w:noProof/>
            <w:webHidden/>
          </w:rPr>
          <w:fldChar w:fldCharType="begin"/>
        </w:r>
        <w:r w:rsidR="00D718E6">
          <w:rPr>
            <w:noProof/>
            <w:webHidden/>
          </w:rPr>
          <w:instrText xml:space="preserve"> PAGEREF _Toc6386631 \h </w:instrText>
        </w:r>
        <w:r w:rsidR="00D718E6">
          <w:rPr>
            <w:noProof/>
            <w:webHidden/>
          </w:rPr>
        </w:r>
        <w:r w:rsidR="00D718E6">
          <w:rPr>
            <w:noProof/>
            <w:webHidden/>
          </w:rPr>
          <w:fldChar w:fldCharType="separate"/>
        </w:r>
        <w:r>
          <w:rPr>
            <w:noProof/>
            <w:webHidden/>
          </w:rPr>
          <w:t>4</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32" w:history="1">
        <w:r w:rsidR="00D718E6" w:rsidRPr="004D3C8E">
          <w:rPr>
            <w:rStyle w:val="Hypertextovodkaz"/>
            <w:noProof/>
          </w:rPr>
          <w:t>4.1</w:t>
        </w:r>
        <w:r w:rsidR="00D718E6">
          <w:rPr>
            <w:rFonts w:asciiTheme="minorHAnsi" w:eastAsiaTheme="minorEastAsia" w:hAnsiTheme="minorHAnsi" w:cstheme="minorBidi"/>
            <w:noProof/>
            <w:sz w:val="22"/>
            <w:szCs w:val="22"/>
          </w:rPr>
          <w:tab/>
        </w:r>
        <w:r w:rsidR="00D718E6" w:rsidRPr="004D3C8E">
          <w:rPr>
            <w:rStyle w:val="Hypertextovodkaz"/>
            <w:noProof/>
          </w:rPr>
          <w:t>Vodovod</w:t>
        </w:r>
        <w:r w:rsidR="00D718E6">
          <w:rPr>
            <w:noProof/>
            <w:webHidden/>
          </w:rPr>
          <w:tab/>
        </w:r>
        <w:r w:rsidR="00D718E6">
          <w:rPr>
            <w:noProof/>
            <w:webHidden/>
          </w:rPr>
          <w:fldChar w:fldCharType="begin"/>
        </w:r>
        <w:r w:rsidR="00D718E6">
          <w:rPr>
            <w:noProof/>
            <w:webHidden/>
          </w:rPr>
          <w:instrText xml:space="preserve"> PAGEREF _Toc6386632 \h </w:instrText>
        </w:r>
        <w:r w:rsidR="00D718E6">
          <w:rPr>
            <w:noProof/>
            <w:webHidden/>
          </w:rPr>
        </w:r>
        <w:r w:rsidR="00D718E6">
          <w:rPr>
            <w:noProof/>
            <w:webHidden/>
          </w:rPr>
          <w:fldChar w:fldCharType="separate"/>
        </w:r>
        <w:r>
          <w:rPr>
            <w:noProof/>
            <w:webHidden/>
          </w:rPr>
          <w:t>4</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33" w:history="1">
        <w:r w:rsidR="00D718E6" w:rsidRPr="004D3C8E">
          <w:rPr>
            <w:rStyle w:val="Hypertextovodkaz"/>
            <w:noProof/>
          </w:rPr>
          <w:t>4.1.1</w:t>
        </w:r>
        <w:r w:rsidR="00D718E6">
          <w:rPr>
            <w:rFonts w:asciiTheme="minorHAnsi" w:eastAsiaTheme="minorEastAsia" w:hAnsiTheme="minorHAnsi" w:cstheme="minorBidi"/>
            <w:noProof/>
            <w:sz w:val="22"/>
            <w:szCs w:val="22"/>
          </w:rPr>
          <w:tab/>
        </w:r>
        <w:r w:rsidR="00D718E6" w:rsidRPr="004D3C8E">
          <w:rPr>
            <w:rStyle w:val="Hypertextovodkaz"/>
            <w:noProof/>
          </w:rPr>
          <w:t>Spoje</w:t>
        </w:r>
        <w:r w:rsidR="00D718E6">
          <w:rPr>
            <w:noProof/>
            <w:webHidden/>
          </w:rPr>
          <w:tab/>
        </w:r>
        <w:r w:rsidR="00D718E6">
          <w:rPr>
            <w:noProof/>
            <w:webHidden/>
          </w:rPr>
          <w:fldChar w:fldCharType="begin"/>
        </w:r>
        <w:r w:rsidR="00D718E6">
          <w:rPr>
            <w:noProof/>
            <w:webHidden/>
          </w:rPr>
          <w:instrText xml:space="preserve"> PAGEREF _Toc6386633 \h </w:instrText>
        </w:r>
        <w:r w:rsidR="00D718E6">
          <w:rPr>
            <w:noProof/>
            <w:webHidden/>
          </w:rPr>
        </w:r>
        <w:r w:rsidR="00D718E6">
          <w:rPr>
            <w:noProof/>
            <w:webHidden/>
          </w:rPr>
          <w:fldChar w:fldCharType="separate"/>
        </w:r>
        <w:r>
          <w:rPr>
            <w:noProof/>
            <w:webHidden/>
          </w:rPr>
          <w:t>6</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34" w:history="1">
        <w:r w:rsidR="00D718E6" w:rsidRPr="004D3C8E">
          <w:rPr>
            <w:rStyle w:val="Hypertextovodkaz"/>
            <w:noProof/>
          </w:rPr>
          <w:t>4.1.2</w:t>
        </w:r>
        <w:r w:rsidR="00D718E6">
          <w:rPr>
            <w:rFonts w:asciiTheme="minorHAnsi" w:eastAsiaTheme="minorEastAsia" w:hAnsiTheme="minorHAnsi" w:cstheme="minorBidi"/>
            <w:noProof/>
            <w:sz w:val="22"/>
            <w:szCs w:val="22"/>
          </w:rPr>
          <w:tab/>
        </w:r>
        <w:r w:rsidR="00D718E6" w:rsidRPr="004D3C8E">
          <w:rPr>
            <w:rStyle w:val="Hypertextovodkaz"/>
            <w:noProof/>
          </w:rPr>
          <w:t>Hloubka uložení</w:t>
        </w:r>
        <w:r w:rsidR="00D718E6">
          <w:rPr>
            <w:noProof/>
            <w:webHidden/>
          </w:rPr>
          <w:tab/>
        </w:r>
        <w:r w:rsidR="00D718E6">
          <w:rPr>
            <w:noProof/>
            <w:webHidden/>
          </w:rPr>
          <w:fldChar w:fldCharType="begin"/>
        </w:r>
        <w:r w:rsidR="00D718E6">
          <w:rPr>
            <w:noProof/>
            <w:webHidden/>
          </w:rPr>
          <w:instrText xml:space="preserve"> PAGEREF _Toc6386634 \h </w:instrText>
        </w:r>
        <w:r w:rsidR="00D718E6">
          <w:rPr>
            <w:noProof/>
            <w:webHidden/>
          </w:rPr>
        </w:r>
        <w:r w:rsidR="00D718E6">
          <w:rPr>
            <w:noProof/>
            <w:webHidden/>
          </w:rPr>
          <w:fldChar w:fldCharType="separate"/>
        </w:r>
        <w:r>
          <w:rPr>
            <w:noProof/>
            <w:webHidden/>
          </w:rPr>
          <w:t>6</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35" w:history="1">
        <w:r w:rsidR="00D718E6" w:rsidRPr="004D3C8E">
          <w:rPr>
            <w:rStyle w:val="Hypertextovodkaz"/>
            <w:noProof/>
          </w:rPr>
          <w:t>4.1.3</w:t>
        </w:r>
        <w:r w:rsidR="00D718E6">
          <w:rPr>
            <w:rFonts w:asciiTheme="minorHAnsi" w:eastAsiaTheme="minorEastAsia" w:hAnsiTheme="minorHAnsi" w:cstheme="minorBidi"/>
            <w:noProof/>
            <w:sz w:val="22"/>
            <w:szCs w:val="22"/>
          </w:rPr>
          <w:tab/>
        </w:r>
        <w:r w:rsidR="00D718E6" w:rsidRPr="004D3C8E">
          <w:rPr>
            <w:rStyle w:val="Hypertextovodkaz"/>
            <w:noProof/>
          </w:rPr>
          <w:t>Armatury</w:t>
        </w:r>
        <w:r w:rsidR="00D718E6">
          <w:rPr>
            <w:noProof/>
            <w:webHidden/>
          </w:rPr>
          <w:tab/>
        </w:r>
        <w:r w:rsidR="00D718E6">
          <w:rPr>
            <w:noProof/>
            <w:webHidden/>
          </w:rPr>
          <w:fldChar w:fldCharType="begin"/>
        </w:r>
        <w:r w:rsidR="00D718E6">
          <w:rPr>
            <w:noProof/>
            <w:webHidden/>
          </w:rPr>
          <w:instrText xml:space="preserve"> PAGEREF _Toc6386635 \h </w:instrText>
        </w:r>
        <w:r w:rsidR="00D718E6">
          <w:rPr>
            <w:noProof/>
            <w:webHidden/>
          </w:rPr>
        </w:r>
        <w:r w:rsidR="00D718E6">
          <w:rPr>
            <w:noProof/>
            <w:webHidden/>
          </w:rPr>
          <w:fldChar w:fldCharType="separate"/>
        </w:r>
        <w:r>
          <w:rPr>
            <w:noProof/>
            <w:webHidden/>
          </w:rPr>
          <w:t>6</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36" w:history="1">
        <w:r w:rsidR="00D718E6" w:rsidRPr="004D3C8E">
          <w:rPr>
            <w:rStyle w:val="Hypertextovodkaz"/>
            <w:noProof/>
          </w:rPr>
          <w:t>4.1.3.1</w:t>
        </w:r>
        <w:r w:rsidR="00D718E6">
          <w:rPr>
            <w:rFonts w:asciiTheme="minorHAnsi" w:eastAsiaTheme="minorEastAsia" w:hAnsiTheme="minorHAnsi" w:cstheme="minorBidi"/>
            <w:noProof/>
            <w:sz w:val="22"/>
            <w:szCs w:val="22"/>
          </w:rPr>
          <w:tab/>
        </w:r>
        <w:r w:rsidR="00D718E6" w:rsidRPr="004D3C8E">
          <w:rPr>
            <w:rStyle w:val="Hypertextovodkaz"/>
            <w:noProof/>
          </w:rPr>
          <w:t>Hydranty</w:t>
        </w:r>
        <w:r w:rsidR="00D718E6">
          <w:rPr>
            <w:noProof/>
            <w:webHidden/>
          </w:rPr>
          <w:tab/>
        </w:r>
        <w:r w:rsidR="00D718E6">
          <w:rPr>
            <w:noProof/>
            <w:webHidden/>
          </w:rPr>
          <w:fldChar w:fldCharType="begin"/>
        </w:r>
        <w:r w:rsidR="00D718E6">
          <w:rPr>
            <w:noProof/>
            <w:webHidden/>
          </w:rPr>
          <w:instrText xml:space="preserve"> PAGEREF _Toc6386636 \h </w:instrText>
        </w:r>
        <w:r w:rsidR="00D718E6">
          <w:rPr>
            <w:noProof/>
            <w:webHidden/>
          </w:rPr>
        </w:r>
        <w:r w:rsidR="00D718E6">
          <w:rPr>
            <w:noProof/>
            <w:webHidden/>
          </w:rPr>
          <w:fldChar w:fldCharType="separate"/>
        </w:r>
        <w:r>
          <w:rPr>
            <w:noProof/>
            <w:webHidden/>
          </w:rPr>
          <w:t>6</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37" w:history="1">
        <w:r w:rsidR="00D718E6" w:rsidRPr="004D3C8E">
          <w:rPr>
            <w:rStyle w:val="Hypertextovodkaz"/>
            <w:noProof/>
          </w:rPr>
          <w:t>4.1.3.2</w:t>
        </w:r>
        <w:r w:rsidR="00D718E6">
          <w:rPr>
            <w:rFonts w:asciiTheme="minorHAnsi" w:eastAsiaTheme="minorEastAsia" w:hAnsiTheme="minorHAnsi" w:cstheme="minorBidi"/>
            <w:noProof/>
            <w:sz w:val="22"/>
            <w:szCs w:val="22"/>
          </w:rPr>
          <w:tab/>
        </w:r>
        <w:r w:rsidR="00D718E6" w:rsidRPr="004D3C8E">
          <w:rPr>
            <w:rStyle w:val="Hypertextovodkaz"/>
            <w:noProof/>
          </w:rPr>
          <w:t>Šoupátka</w:t>
        </w:r>
        <w:r w:rsidR="00D718E6">
          <w:rPr>
            <w:noProof/>
            <w:webHidden/>
          </w:rPr>
          <w:tab/>
        </w:r>
        <w:r w:rsidR="00D718E6">
          <w:rPr>
            <w:noProof/>
            <w:webHidden/>
          </w:rPr>
          <w:fldChar w:fldCharType="begin"/>
        </w:r>
        <w:r w:rsidR="00D718E6">
          <w:rPr>
            <w:noProof/>
            <w:webHidden/>
          </w:rPr>
          <w:instrText xml:space="preserve"> PAGEREF _Toc6386637 \h </w:instrText>
        </w:r>
        <w:r w:rsidR="00D718E6">
          <w:rPr>
            <w:noProof/>
            <w:webHidden/>
          </w:rPr>
        </w:r>
        <w:r w:rsidR="00D718E6">
          <w:rPr>
            <w:noProof/>
            <w:webHidden/>
          </w:rPr>
          <w:fldChar w:fldCharType="separate"/>
        </w:r>
        <w:r>
          <w:rPr>
            <w:noProof/>
            <w:webHidden/>
          </w:rPr>
          <w:t>6</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38" w:history="1">
        <w:r w:rsidR="00D718E6" w:rsidRPr="004D3C8E">
          <w:rPr>
            <w:rStyle w:val="Hypertextovodkaz"/>
            <w:noProof/>
          </w:rPr>
          <w:t>4.1.4</w:t>
        </w:r>
        <w:r w:rsidR="00D718E6">
          <w:rPr>
            <w:rFonts w:asciiTheme="minorHAnsi" w:eastAsiaTheme="minorEastAsia" w:hAnsiTheme="minorHAnsi" w:cstheme="minorBidi"/>
            <w:noProof/>
            <w:sz w:val="22"/>
            <w:szCs w:val="22"/>
          </w:rPr>
          <w:tab/>
        </w:r>
        <w:r w:rsidR="00D718E6" w:rsidRPr="004D3C8E">
          <w:rPr>
            <w:rStyle w:val="Hypertextovodkaz"/>
            <w:noProof/>
          </w:rPr>
          <w:t>Náhradní zásobování</w:t>
        </w:r>
        <w:r w:rsidR="00D718E6">
          <w:rPr>
            <w:noProof/>
            <w:webHidden/>
          </w:rPr>
          <w:tab/>
        </w:r>
        <w:r w:rsidR="00D718E6">
          <w:rPr>
            <w:noProof/>
            <w:webHidden/>
          </w:rPr>
          <w:fldChar w:fldCharType="begin"/>
        </w:r>
        <w:r w:rsidR="00D718E6">
          <w:rPr>
            <w:noProof/>
            <w:webHidden/>
          </w:rPr>
          <w:instrText xml:space="preserve"> PAGEREF _Toc6386638 \h </w:instrText>
        </w:r>
        <w:r w:rsidR="00D718E6">
          <w:rPr>
            <w:noProof/>
            <w:webHidden/>
          </w:rPr>
        </w:r>
        <w:r w:rsidR="00D718E6">
          <w:rPr>
            <w:noProof/>
            <w:webHidden/>
          </w:rPr>
          <w:fldChar w:fldCharType="separate"/>
        </w:r>
        <w:r>
          <w:rPr>
            <w:noProof/>
            <w:webHidden/>
          </w:rPr>
          <w:t>6</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39" w:history="1">
        <w:r w:rsidR="00D718E6" w:rsidRPr="004D3C8E">
          <w:rPr>
            <w:rStyle w:val="Hypertextovodkaz"/>
            <w:noProof/>
          </w:rPr>
          <w:t>4.1.5</w:t>
        </w:r>
        <w:r w:rsidR="00D718E6">
          <w:rPr>
            <w:rFonts w:asciiTheme="minorHAnsi" w:eastAsiaTheme="minorEastAsia" w:hAnsiTheme="minorHAnsi" w:cstheme="minorBidi"/>
            <w:noProof/>
            <w:sz w:val="22"/>
            <w:szCs w:val="22"/>
          </w:rPr>
          <w:tab/>
        </w:r>
        <w:r w:rsidR="00D718E6" w:rsidRPr="004D3C8E">
          <w:rPr>
            <w:rStyle w:val="Hypertextovodkaz"/>
            <w:noProof/>
          </w:rPr>
          <w:t>Přípojky</w:t>
        </w:r>
        <w:r w:rsidR="00D718E6">
          <w:rPr>
            <w:noProof/>
            <w:webHidden/>
          </w:rPr>
          <w:tab/>
        </w:r>
        <w:r w:rsidR="00D718E6">
          <w:rPr>
            <w:noProof/>
            <w:webHidden/>
          </w:rPr>
          <w:fldChar w:fldCharType="begin"/>
        </w:r>
        <w:r w:rsidR="00D718E6">
          <w:rPr>
            <w:noProof/>
            <w:webHidden/>
          </w:rPr>
          <w:instrText xml:space="preserve"> PAGEREF _Toc6386639 \h </w:instrText>
        </w:r>
        <w:r w:rsidR="00D718E6">
          <w:rPr>
            <w:noProof/>
            <w:webHidden/>
          </w:rPr>
        </w:r>
        <w:r w:rsidR="00D718E6">
          <w:rPr>
            <w:noProof/>
            <w:webHidden/>
          </w:rPr>
          <w:fldChar w:fldCharType="separate"/>
        </w:r>
        <w:r>
          <w:rPr>
            <w:noProof/>
            <w:webHidden/>
          </w:rPr>
          <w:t>7</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40" w:history="1">
        <w:r w:rsidR="00D718E6" w:rsidRPr="004D3C8E">
          <w:rPr>
            <w:rStyle w:val="Hypertextovodkaz"/>
            <w:noProof/>
          </w:rPr>
          <w:t>4.1.6</w:t>
        </w:r>
        <w:r w:rsidR="00D718E6">
          <w:rPr>
            <w:rFonts w:asciiTheme="minorHAnsi" w:eastAsiaTheme="minorEastAsia" w:hAnsiTheme="minorHAnsi" w:cstheme="minorBidi"/>
            <w:noProof/>
            <w:sz w:val="22"/>
            <w:szCs w:val="22"/>
          </w:rPr>
          <w:tab/>
        </w:r>
        <w:r w:rsidR="00D718E6" w:rsidRPr="004D3C8E">
          <w:rPr>
            <w:rStyle w:val="Hypertextovodkaz"/>
            <w:noProof/>
          </w:rPr>
          <w:t>Přeložky</w:t>
        </w:r>
        <w:r w:rsidR="00D718E6">
          <w:rPr>
            <w:noProof/>
            <w:webHidden/>
          </w:rPr>
          <w:tab/>
        </w:r>
        <w:r w:rsidR="00D718E6">
          <w:rPr>
            <w:noProof/>
            <w:webHidden/>
          </w:rPr>
          <w:fldChar w:fldCharType="begin"/>
        </w:r>
        <w:r w:rsidR="00D718E6">
          <w:rPr>
            <w:noProof/>
            <w:webHidden/>
          </w:rPr>
          <w:instrText xml:space="preserve"> PAGEREF _Toc6386640 \h </w:instrText>
        </w:r>
        <w:r w:rsidR="00D718E6">
          <w:rPr>
            <w:noProof/>
            <w:webHidden/>
          </w:rPr>
        </w:r>
        <w:r w:rsidR="00D718E6">
          <w:rPr>
            <w:noProof/>
            <w:webHidden/>
          </w:rPr>
          <w:fldChar w:fldCharType="separate"/>
        </w:r>
        <w:r>
          <w:rPr>
            <w:noProof/>
            <w:webHidden/>
          </w:rPr>
          <w:t>7</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41" w:history="1">
        <w:r w:rsidR="00D718E6" w:rsidRPr="004D3C8E">
          <w:rPr>
            <w:rStyle w:val="Hypertextovodkaz"/>
            <w:noProof/>
          </w:rPr>
          <w:t>4.2</w:t>
        </w:r>
        <w:r w:rsidR="00D718E6">
          <w:rPr>
            <w:rFonts w:asciiTheme="minorHAnsi" w:eastAsiaTheme="minorEastAsia" w:hAnsiTheme="minorHAnsi" w:cstheme="minorBidi"/>
            <w:noProof/>
            <w:sz w:val="22"/>
            <w:szCs w:val="22"/>
          </w:rPr>
          <w:tab/>
        </w:r>
        <w:r w:rsidR="00D718E6" w:rsidRPr="004D3C8E">
          <w:rPr>
            <w:rStyle w:val="Hypertextovodkaz"/>
            <w:noProof/>
          </w:rPr>
          <w:t>Požadavky na vybavení</w:t>
        </w:r>
        <w:r w:rsidR="00D718E6">
          <w:rPr>
            <w:noProof/>
            <w:webHidden/>
          </w:rPr>
          <w:tab/>
        </w:r>
        <w:r w:rsidR="00D718E6">
          <w:rPr>
            <w:noProof/>
            <w:webHidden/>
          </w:rPr>
          <w:fldChar w:fldCharType="begin"/>
        </w:r>
        <w:r w:rsidR="00D718E6">
          <w:rPr>
            <w:noProof/>
            <w:webHidden/>
          </w:rPr>
          <w:instrText xml:space="preserve"> PAGEREF _Toc6386641 \h </w:instrText>
        </w:r>
        <w:r w:rsidR="00D718E6">
          <w:rPr>
            <w:noProof/>
            <w:webHidden/>
          </w:rPr>
        </w:r>
        <w:r w:rsidR="00D718E6">
          <w:rPr>
            <w:noProof/>
            <w:webHidden/>
          </w:rPr>
          <w:fldChar w:fldCharType="separate"/>
        </w:r>
        <w:r>
          <w:rPr>
            <w:noProof/>
            <w:webHidden/>
          </w:rPr>
          <w:t>7</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42" w:history="1">
        <w:r w:rsidR="00D718E6" w:rsidRPr="004D3C8E">
          <w:rPr>
            <w:rStyle w:val="Hypertextovodkaz"/>
            <w:noProof/>
          </w:rPr>
          <w:t>4.3</w:t>
        </w:r>
        <w:r w:rsidR="00D718E6">
          <w:rPr>
            <w:rFonts w:asciiTheme="minorHAnsi" w:eastAsiaTheme="minorEastAsia" w:hAnsiTheme="minorHAnsi" w:cstheme="minorBidi"/>
            <w:noProof/>
            <w:sz w:val="22"/>
            <w:szCs w:val="22"/>
          </w:rPr>
          <w:tab/>
        </w:r>
        <w:r w:rsidR="00D718E6" w:rsidRPr="004D3C8E">
          <w:rPr>
            <w:rStyle w:val="Hypertextovodkaz"/>
            <w:noProof/>
          </w:rPr>
          <w:t>Zrušení starých vodovodních řadů</w:t>
        </w:r>
        <w:r w:rsidR="00D718E6">
          <w:rPr>
            <w:noProof/>
            <w:webHidden/>
          </w:rPr>
          <w:tab/>
        </w:r>
        <w:r w:rsidR="00D718E6">
          <w:rPr>
            <w:noProof/>
            <w:webHidden/>
          </w:rPr>
          <w:fldChar w:fldCharType="begin"/>
        </w:r>
        <w:r w:rsidR="00D718E6">
          <w:rPr>
            <w:noProof/>
            <w:webHidden/>
          </w:rPr>
          <w:instrText xml:space="preserve"> PAGEREF _Toc6386642 \h </w:instrText>
        </w:r>
        <w:r w:rsidR="00D718E6">
          <w:rPr>
            <w:noProof/>
            <w:webHidden/>
          </w:rPr>
        </w:r>
        <w:r w:rsidR="00D718E6">
          <w:rPr>
            <w:noProof/>
            <w:webHidden/>
          </w:rPr>
          <w:fldChar w:fldCharType="separate"/>
        </w:r>
        <w:r>
          <w:rPr>
            <w:noProof/>
            <w:webHidden/>
          </w:rPr>
          <w:t>7</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43" w:history="1">
        <w:r w:rsidR="00D718E6" w:rsidRPr="004D3C8E">
          <w:rPr>
            <w:rStyle w:val="Hypertextovodkaz"/>
            <w:noProof/>
          </w:rPr>
          <w:t>4.4</w:t>
        </w:r>
        <w:r w:rsidR="00D718E6">
          <w:rPr>
            <w:rFonts w:asciiTheme="minorHAnsi" w:eastAsiaTheme="minorEastAsia" w:hAnsiTheme="minorHAnsi" w:cstheme="minorBidi"/>
            <w:noProof/>
            <w:sz w:val="22"/>
            <w:szCs w:val="22"/>
          </w:rPr>
          <w:tab/>
        </w:r>
        <w:r w:rsidR="00D718E6" w:rsidRPr="004D3C8E">
          <w:rPr>
            <w:rStyle w:val="Hypertextovodkaz"/>
            <w:noProof/>
          </w:rPr>
          <w:t>Zkoušky</w:t>
        </w:r>
        <w:r w:rsidR="00D718E6">
          <w:rPr>
            <w:noProof/>
            <w:webHidden/>
          </w:rPr>
          <w:tab/>
        </w:r>
        <w:r w:rsidR="00D718E6">
          <w:rPr>
            <w:noProof/>
            <w:webHidden/>
          </w:rPr>
          <w:fldChar w:fldCharType="begin"/>
        </w:r>
        <w:r w:rsidR="00D718E6">
          <w:rPr>
            <w:noProof/>
            <w:webHidden/>
          </w:rPr>
          <w:instrText xml:space="preserve"> PAGEREF _Toc6386643 \h </w:instrText>
        </w:r>
        <w:r w:rsidR="00D718E6">
          <w:rPr>
            <w:noProof/>
            <w:webHidden/>
          </w:rPr>
        </w:r>
        <w:r w:rsidR="00D718E6">
          <w:rPr>
            <w:noProof/>
            <w:webHidden/>
          </w:rPr>
          <w:fldChar w:fldCharType="separate"/>
        </w:r>
        <w:r>
          <w:rPr>
            <w:noProof/>
            <w:webHidden/>
          </w:rPr>
          <w:t>7</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44" w:history="1">
        <w:r w:rsidR="00D718E6" w:rsidRPr="004D3C8E">
          <w:rPr>
            <w:rStyle w:val="Hypertextovodkaz"/>
            <w:noProof/>
          </w:rPr>
          <w:t>4.4.1</w:t>
        </w:r>
        <w:r w:rsidR="00D718E6">
          <w:rPr>
            <w:rFonts w:asciiTheme="minorHAnsi" w:eastAsiaTheme="minorEastAsia" w:hAnsiTheme="minorHAnsi" w:cstheme="minorBidi"/>
            <w:noProof/>
            <w:sz w:val="22"/>
            <w:szCs w:val="22"/>
          </w:rPr>
          <w:tab/>
        </w:r>
        <w:r w:rsidR="00D718E6" w:rsidRPr="004D3C8E">
          <w:rPr>
            <w:rStyle w:val="Hypertextovodkaz"/>
            <w:noProof/>
          </w:rPr>
          <w:t>Tlakové zkoušky</w:t>
        </w:r>
        <w:r w:rsidR="00D718E6">
          <w:rPr>
            <w:noProof/>
            <w:webHidden/>
          </w:rPr>
          <w:tab/>
        </w:r>
        <w:r w:rsidR="00D718E6">
          <w:rPr>
            <w:noProof/>
            <w:webHidden/>
          </w:rPr>
          <w:fldChar w:fldCharType="begin"/>
        </w:r>
        <w:r w:rsidR="00D718E6">
          <w:rPr>
            <w:noProof/>
            <w:webHidden/>
          </w:rPr>
          <w:instrText xml:space="preserve"> PAGEREF _Toc6386644 \h </w:instrText>
        </w:r>
        <w:r w:rsidR="00D718E6">
          <w:rPr>
            <w:noProof/>
            <w:webHidden/>
          </w:rPr>
        </w:r>
        <w:r w:rsidR="00D718E6">
          <w:rPr>
            <w:noProof/>
            <w:webHidden/>
          </w:rPr>
          <w:fldChar w:fldCharType="separate"/>
        </w:r>
        <w:r>
          <w:rPr>
            <w:noProof/>
            <w:webHidden/>
          </w:rPr>
          <w:t>8</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45" w:history="1">
        <w:r w:rsidR="00D718E6" w:rsidRPr="004D3C8E">
          <w:rPr>
            <w:rStyle w:val="Hypertextovodkaz"/>
            <w:noProof/>
          </w:rPr>
          <w:t>4.4.2</w:t>
        </w:r>
        <w:r w:rsidR="00D718E6">
          <w:rPr>
            <w:rFonts w:asciiTheme="minorHAnsi" w:eastAsiaTheme="minorEastAsia" w:hAnsiTheme="minorHAnsi" w:cstheme="minorBidi"/>
            <w:noProof/>
            <w:sz w:val="22"/>
            <w:szCs w:val="22"/>
          </w:rPr>
          <w:tab/>
        </w:r>
        <w:r w:rsidR="00D718E6" w:rsidRPr="004D3C8E">
          <w:rPr>
            <w:rStyle w:val="Hypertextovodkaz"/>
            <w:noProof/>
          </w:rPr>
          <w:t>Zkouška nezávadnosti vody</w:t>
        </w:r>
        <w:r w:rsidR="00D718E6">
          <w:rPr>
            <w:noProof/>
            <w:webHidden/>
          </w:rPr>
          <w:tab/>
        </w:r>
        <w:r w:rsidR="00D718E6">
          <w:rPr>
            <w:noProof/>
            <w:webHidden/>
          </w:rPr>
          <w:fldChar w:fldCharType="begin"/>
        </w:r>
        <w:r w:rsidR="00D718E6">
          <w:rPr>
            <w:noProof/>
            <w:webHidden/>
          </w:rPr>
          <w:instrText xml:space="preserve"> PAGEREF _Toc6386645 \h </w:instrText>
        </w:r>
        <w:r w:rsidR="00D718E6">
          <w:rPr>
            <w:noProof/>
            <w:webHidden/>
          </w:rPr>
        </w:r>
        <w:r w:rsidR="00D718E6">
          <w:rPr>
            <w:noProof/>
            <w:webHidden/>
          </w:rPr>
          <w:fldChar w:fldCharType="separate"/>
        </w:r>
        <w:r>
          <w:rPr>
            <w:noProof/>
            <w:webHidden/>
          </w:rPr>
          <w:t>8</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46" w:history="1">
        <w:r w:rsidR="00D718E6" w:rsidRPr="004D3C8E">
          <w:rPr>
            <w:rStyle w:val="Hypertextovodkaz"/>
            <w:noProof/>
          </w:rPr>
          <w:t>4.4.3</w:t>
        </w:r>
        <w:r w:rsidR="00D718E6">
          <w:rPr>
            <w:rFonts w:asciiTheme="minorHAnsi" w:eastAsiaTheme="minorEastAsia" w:hAnsiTheme="minorHAnsi" w:cstheme="minorBidi"/>
            <w:noProof/>
            <w:sz w:val="22"/>
            <w:szCs w:val="22"/>
          </w:rPr>
          <w:tab/>
        </w:r>
        <w:r w:rsidR="00D718E6" w:rsidRPr="004D3C8E">
          <w:rPr>
            <w:rStyle w:val="Hypertextovodkaz"/>
            <w:noProof/>
          </w:rPr>
          <w:t>Kontrola ovladatelnosti armatur</w:t>
        </w:r>
        <w:r w:rsidR="00D718E6">
          <w:rPr>
            <w:noProof/>
            <w:webHidden/>
          </w:rPr>
          <w:tab/>
        </w:r>
        <w:r w:rsidR="00D718E6">
          <w:rPr>
            <w:noProof/>
            <w:webHidden/>
          </w:rPr>
          <w:fldChar w:fldCharType="begin"/>
        </w:r>
        <w:r w:rsidR="00D718E6">
          <w:rPr>
            <w:noProof/>
            <w:webHidden/>
          </w:rPr>
          <w:instrText xml:space="preserve"> PAGEREF _Toc6386646 \h </w:instrText>
        </w:r>
        <w:r w:rsidR="00D718E6">
          <w:rPr>
            <w:noProof/>
            <w:webHidden/>
          </w:rPr>
        </w:r>
        <w:r w:rsidR="00D718E6">
          <w:rPr>
            <w:noProof/>
            <w:webHidden/>
          </w:rPr>
          <w:fldChar w:fldCharType="separate"/>
        </w:r>
        <w:r>
          <w:rPr>
            <w:noProof/>
            <w:webHidden/>
          </w:rPr>
          <w:t>8</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47" w:history="1">
        <w:r w:rsidR="00D718E6" w:rsidRPr="004D3C8E">
          <w:rPr>
            <w:rStyle w:val="Hypertextovodkaz"/>
            <w:noProof/>
          </w:rPr>
          <w:t>4.4.4</w:t>
        </w:r>
        <w:r w:rsidR="00D718E6">
          <w:rPr>
            <w:rFonts w:asciiTheme="minorHAnsi" w:eastAsiaTheme="minorEastAsia" w:hAnsiTheme="minorHAnsi" w:cstheme="minorBidi"/>
            <w:noProof/>
            <w:sz w:val="22"/>
            <w:szCs w:val="22"/>
          </w:rPr>
          <w:tab/>
        </w:r>
        <w:r w:rsidR="00D718E6" w:rsidRPr="004D3C8E">
          <w:rPr>
            <w:rStyle w:val="Hypertextovodkaz"/>
            <w:noProof/>
          </w:rPr>
          <w:t>Kontroly a práce před zásypem rýh</w:t>
        </w:r>
        <w:r w:rsidR="00D718E6">
          <w:rPr>
            <w:noProof/>
            <w:webHidden/>
          </w:rPr>
          <w:tab/>
        </w:r>
        <w:r w:rsidR="00D718E6">
          <w:rPr>
            <w:noProof/>
            <w:webHidden/>
          </w:rPr>
          <w:fldChar w:fldCharType="begin"/>
        </w:r>
        <w:r w:rsidR="00D718E6">
          <w:rPr>
            <w:noProof/>
            <w:webHidden/>
          </w:rPr>
          <w:instrText xml:space="preserve"> PAGEREF _Toc6386647 \h </w:instrText>
        </w:r>
        <w:r w:rsidR="00D718E6">
          <w:rPr>
            <w:noProof/>
            <w:webHidden/>
          </w:rPr>
        </w:r>
        <w:r w:rsidR="00D718E6">
          <w:rPr>
            <w:noProof/>
            <w:webHidden/>
          </w:rPr>
          <w:fldChar w:fldCharType="separate"/>
        </w:r>
        <w:r>
          <w:rPr>
            <w:noProof/>
            <w:webHidden/>
          </w:rPr>
          <w:t>8</w:t>
        </w:r>
        <w:r w:rsidR="00D718E6">
          <w:rPr>
            <w:noProof/>
            <w:webHidden/>
          </w:rPr>
          <w:fldChar w:fldCharType="end"/>
        </w:r>
      </w:hyperlink>
    </w:p>
    <w:p w:rsidR="00D718E6" w:rsidRDefault="002E28F8">
      <w:pPr>
        <w:pStyle w:val="Obsah2"/>
        <w:rPr>
          <w:rFonts w:asciiTheme="minorHAnsi" w:eastAsiaTheme="minorEastAsia" w:hAnsiTheme="minorHAnsi" w:cstheme="minorBidi"/>
          <w:b w:val="0"/>
          <w:noProof/>
          <w:sz w:val="22"/>
          <w:szCs w:val="22"/>
        </w:rPr>
      </w:pPr>
      <w:hyperlink w:anchor="_Toc6386648" w:history="1">
        <w:r w:rsidR="00D718E6" w:rsidRPr="004D3C8E">
          <w:rPr>
            <w:rStyle w:val="Hypertextovodkaz"/>
            <w:noProof/>
          </w:rPr>
          <w:t>5.</w:t>
        </w:r>
        <w:r w:rsidR="00D718E6">
          <w:rPr>
            <w:rFonts w:asciiTheme="minorHAnsi" w:eastAsiaTheme="minorEastAsia" w:hAnsiTheme="minorHAnsi" w:cstheme="minorBidi"/>
            <w:b w:val="0"/>
            <w:noProof/>
            <w:sz w:val="22"/>
            <w:szCs w:val="22"/>
          </w:rPr>
          <w:tab/>
        </w:r>
        <w:r w:rsidR="00D718E6" w:rsidRPr="004D3C8E">
          <w:rPr>
            <w:rStyle w:val="Hypertextovodkaz"/>
            <w:noProof/>
          </w:rPr>
          <w:t>ZEMNÍ PRÁCE A STAVEBNÍ RÝHA</w:t>
        </w:r>
        <w:r w:rsidR="00D718E6">
          <w:rPr>
            <w:noProof/>
            <w:webHidden/>
          </w:rPr>
          <w:tab/>
        </w:r>
        <w:r w:rsidR="00D718E6">
          <w:rPr>
            <w:noProof/>
            <w:webHidden/>
          </w:rPr>
          <w:fldChar w:fldCharType="begin"/>
        </w:r>
        <w:r w:rsidR="00D718E6">
          <w:rPr>
            <w:noProof/>
            <w:webHidden/>
          </w:rPr>
          <w:instrText xml:space="preserve"> PAGEREF _Toc6386648 \h </w:instrText>
        </w:r>
        <w:r w:rsidR="00D718E6">
          <w:rPr>
            <w:noProof/>
            <w:webHidden/>
          </w:rPr>
        </w:r>
        <w:r w:rsidR="00D718E6">
          <w:rPr>
            <w:noProof/>
            <w:webHidden/>
          </w:rPr>
          <w:fldChar w:fldCharType="separate"/>
        </w:r>
        <w:r>
          <w:rPr>
            <w:noProof/>
            <w:webHidden/>
          </w:rPr>
          <w:t>8</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49" w:history="1">
        <w:r w:rsidR="00D718E6" w:rsidRPr="004D3C8E">
          <w:rPr>
            <w:rStyle w:val="Hypertextovodkaz"/>
            <w:noProof/>
          </w:rPr>
          <w:t>5.1</w:t>
        </w:r>
        <w:r w:rsidR="00D718E6">
          <w:rPr>
            <w:rFonts w:asciiTheme="minorHAnsi" w:eastAsiaTheme="minorEastAsia" w:hAnsiTheme="minorHAnsi" w:cstheme="minorBidi"/>
            <w:noProof/>
            <w:sz w:val="22"/>
            <w:szCs w:val="22"/>
          </w:rPr>
          <w:tab/>
        </w:r>
        <w:r w:rsidR="00D718E6" w:rsidRPr="004D3C8E">
          <w:rPr>
            <w:rStyle w:val="Hypertextovodkaz"/>
            <w:noProof/>
          </w:rPr>
          <w:t>Závěry IG průzkumu</w:t>
        </w:r>
        <w:r w:rsidR="00D718E6">
          <w:rPr>
            <w:noProof/>
            <w:webHidden/>
          </w:rPr>
          <w:tab/>
        </w:r>
        <w:r w:rsidR="00D718E6">
          <w:rPr>
            <w:noProof/>
            <w:webHidden/>
          </w:rPr>
          <w:fldChar w:fldCharType="begin"/>
        </w:r>
        <w:r w:rsidR="00D718E6">
          <w:rPr>
            <w:noProof/>
            <w:webHidden/>
          </w:rPr>
          <w:instrText xml:space="preserve"> PAGEREF _Toc6386649 \h </w:instrText>
        </w:r>
        <w:r w:rsidR="00D718E6">
          <w:rPr>
            <w:noProof/>
            <w:webHidden/>
          </w:rPr>
        </w:r>
        <w:r w:rsidR="00D718E6">
          <w:rPr>
            <w:noProof/>
            <w:webHidden/>
          </w:rPr>
          <w:fldChar w:fldCharType="separate"/>
        </w:r>
        <w:r>
          <w:rPr>
            <w:noProof/>
            <w:webHidden/>
          </w:rPr>
          <w:t>8</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50" w:history="1">
        <w:r w:rsidR="00D718E6" w:rsidRPr="004D3C8E">
          <w:rPr>
            <w:rStyle w:val="Hypertextovodkaz"/>
            <w:noProof/>
          </w:rPr>
          <w:t>5.2</w:t>
        </w:r>
        <w:r w:rsidR="00D718E6">
          <w:rPr>
            <w:rFonts w:asciiTheme="minorHAnsi" w:eastAsiaTheme="minorEastAsia" w:hAnsiTheme="minorHAnsi" w:cstheme="minorBidi"/>
            <w:noProof/>
            <w:sz w:val="22"/>
            <w:szCs w:val="22"/>
          </w:rPr>
          <w:tab/>
        </w:r>
        <w:r w:rsidR="00D718E6" w:rsidRPr="004D3C8E">
          <w:rPr>
            <w:rStyle w:val="Hypertextovodkaz"/>
            <w:noProof/>
          </w:rPr>
          <w:t>Čerpání vod</w:t>
        </w:r>
        <w:r w:rsidR="00D718E6">
          <w:rPr>
            <w:noProof/>
            <w:webHidden/>
          </w:rPr>
          <w:tab/>
        </w:r>
        <w:r w:rsidR="00D718E6">
          <w:rPr>
            <w:noProof/>
            <w:webHidden/>
          </w:rPr>
          <w:fldChar w:fldCharType="begin"/>
        </w:r>
        <w:r w:rsidR="00D718E6">
          <w:rPr>
            <w:noProof/>
            <w:webHidden/>
          </w:rPr>
          <w:instrText xml:space="preserve"> PAGEREF _Toc6386650 \h </w:instrText>
        </w:r>
        <w:r w:rsidR="00D718E6">
          <w:rPr>
            <w:noProof/>
            <w:webHidden/>
          </w:rPr>
        </w:r>
        <w:r w:rsidR="00D718E6">
          <w:rPr>
            <w:noProof/>
            <w:webHidden/>
          </w:rPr>
          <w:fldChar w:fldCharType="separate"/>
        </w:r>
        <w:r>
          <w:rPr>
            <w:noProof/>
            <w:webHidden/>
          </w:rPr>
          <w:t>8</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51" w:history="1">
        <w:r w:rsidR="00D718E6" w:rsidRPr="004D3C8E">
          <w:rPr>
            <w:rStyle w:val="Hypertextovodkaz"/>
            <w:noProof/>
          </w:rPr>
          <w:t>5.3</w:t>
        </w:r>
        <w:r w:rsidR="00D718E6">
          <w:rPr>
            <w:rFonts w:asciiTheme="minorHAnsi" w:eastAsiaTheme="minorEastAsia" w:hAnsiTheme="minorHAnsi" w:cstheme="minorBidi"/>
            <w:noProof/>
            <w:sz w:val="22"/>
            <w:szCs w:val="22"/>
          </w:rPr>
          <w:tab/>
        </w:r>
        <w:r w:rsidR="00D718E6" w:rsidRPr="004D3C8E">
          <w:rPr>
            <w:rStyle w:val="Hypertextovodkaz"/>
            <w:noProof/>
          </w:rPr>
          <w:t>Inženýrské sítě</w:t>
        </w:r>
        <w:r w:rsidR="00D718E6">
          <w:rPr>
            <w:noProof/>
            <w:webHidden/>
          </w:rPr>
          <w:tab/>
        </w:r>
        <w:r w:rsidR="00D718E6">
          <w:rPr>
            <w:noProof/>
            <w:webHidden/>
          </w:rPr>
          <w:fldChar w:fldCharType="begin"/>
        </w:r>
        <w:r w:rsidR="00D718E6">
          <w:rPr>
            <w:noProof/>
            <w:webHidden/>
          </w:rPr>
          <w:instrText xml:space="preserve"> PAGEREF _Toc6386651 \h </w:instrText>
        </w:r>
        <w:r w:rsidR="00D718E6">
          <w:rPr>
            <w:noProof/>
            <w:webHidden/>
          </w:rPr>
        </w:r>
        <w:r w:rsidR="00D718E6">
          <w:rPr>
            <w:noProof/>
            <w:webHidden/>
          </w:rPr>
          <w:fldChar w:fldCharType="separate"/>
        </w:r>
        <w:r>
          <w:rPr>
            <w:noProof/>
            <w:webHidden/>
          </w:rPr>
          <w:t>9</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52" w:history="1">
        <w:r w:rsidR="00D718E6" w:rsidRPr="004D3C8E">
          <w:rPr>
            <w:rStyle w:val="Hypertextovodkaz"/>
            <w:noProof/>
          </w:rPr>
          <w:t>5.4</w:t>
        </w:r>
        <w:r w:rsidR="00D718E6">
          <w:rPr>
            <w:rFonts w:asciiTheme="minorHAnsi" w:eastAsiaTheme="minorEastAsia" w:hAnsiTheme="minorHAnsi" w:cstheme="minorBidi"/>
            <w:noProof/>
            <w:sz w:val="22"/>
            <w:szCs w:val="22"/>
          </w:rPr>
          <w:tab/>
        </w:r>
        <w:r w:rsidR="00D718E6" w:rsidRPr="004D3C8E">
          <w:rPr>
            <w:rStyle w:val="Hypertextovodkaz"/>
            <w:noProof/>
          </w:rPr>
          <w:t>Výkopy pro potrubí</w:t>
        </w:r>
        <w:r w:rsidR="00D718E6">
          <w:rPr>
            <w:noProof/>
            <w:webHidden/>
          </w:rPr>
          <w:tab/>
        </w:r>
        <w:r w:rsidR="00D718E6">
          <w:rPr>
            <w:noProof/>
            <w:webHidden/>
          </w:rPr>
          <w:fldChar w:fldCharType="begin"/>
        </w:r>
        <w:r w:rsidR="00D718E6">
          <w:rPr>
            <w:noProof/>
            <w:webHidden/>
          </w:rPr>
          <w:instrText xml:space="preserve"> PAGEREF _Toc6386652 \h </w:instrText>
        </w:r>
        <w:r w:rsidR="00D718E6">
          <w:rPr>
            <w:noProof/>
            <w:webHidden/>
          </w:rPr>
        </w:r>
        <w:r w:rsidR="00D718E6">
          <w:rPr>
            <w:noProof/>
            <w:webHidden/>
          </w:rPr>
          <w:fldChar w:fldCharType="separate"/>
        </w:r>
        <w:r>
          <w:rPr>
            <w:noProof/>
            <w:webHidden/>
          </w:rPr>
          <w:t>9</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53" w:history="1">
        <w:r w:rsidR="00D718E6" w:rsidRPr="004D3C8E">
          <w:rPr>
            <w:rStyle w:val="Hypertextovodkaz"/>
            <w:noProof/>
          </w:rPr>
          <w:t>5.5</w:t>
        </w:r>
        <w:r w:rsidR="00D718E6">
          <w:rPr>
            <w:rFonts w:asciiTheme="minorHAnsi" w:eastAsiaTheme="minorEastAsia" w:hAnsiTheme="minorHAnsi" w:cstheme="minorBidi"/>
            <w:noProof/>
            <w:sz w:val="22"/>
            <w:szCs w:val="22"/>
          </w:rPr>
          <w:tab/>
        </w:r>
        <w:r w:rsidR="00D718E6" w:rsidRPr="004D3C8E">
          <w:rPr>
            <w:rStyle w:val="Hypertextovodkaz"/>
            <w:noProof/>
          </w:rPr>
          <w:t>Dno stavební rýhy</w:t>
        </w:r>
        <w:r w:rsidR="00D718E6">
          <w:rPr>
            <w:noProof/>
            <w:webHidden/>
          </w:rPr>
          <w:tab/>
        </w:r>
        <w:r w:rsidR="00D718E6">
          <w:rPr>
            <w:noProof/>
            <w:webHidden/>
          </w:rPr>
          <w:fldChar w:fldCharType="begin"/>
        </w:r>
        <w:r w:rsidR="00D718E6">
          <w:rPr>
            <w:noProof/>
            <w:webHidden/>
          </w:rPr>
          <w:instrText xml:space="preserve"> PAGEREF _Toc6386653 \h </w:instrText>
        </w:r>
        <w:r w:rsidR="00D718E6">
          <w:rPr>
            <w:noProof/>
            <w:webHidden/>
          </w:rPr>
        </w:r>
        <w:r w:rsidR="00D718E6">
          <w:rPr>
            <w:noProof/>
            <w:webHidden/>
          </w:rPr>
          <w:fldChar w:fldCharType="separate"/>
        </w:r>
        <w:r>
          <w:rPr>
            <w:noProof/>
            <w:webHidden/>
          </w:rPr>
          <w:t>9</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54" w:history="1">
        <w:r w:rsidR="00D718E6" w:rsidRPr="004D3C8E">
          <w:rPr>
            <w:rStyle w:val="Hypertextovodkaz"/>
            <w:noProof/>
          </w:rPr>
          <w:t>5.6</w:t>
        </w:r>
        <w:r w:rsidR="00D718E6">
          <w:rPr>
            <w:rFonts w:asciiTheme="minorHAnsi" w:eastAsiaTheme="minorEastAsia" w:hAnsiTheme="minorHAnsi" w:cstheme="minorBidi"/>
            <w:noProof/>
            <w:sz w:val="22"/>
            <w:szCs w:val="22"/>
          </w:rPr>
          <w:tab/>
        </w:r>
        <w:r w:rsidR="00D718E6" w:rsidRPr="004D3C8E">
          <w:rPr>
            <w:rStyle w:val="Hypertextovodkaz"/>
            <w:noProof/>
          </w:rPr>
          <w:t>Zásyp výkopu a obnova vozovky</w:t>
        </w:r>
        <w:r w:rsidR="00D718E6">
          <w:rPr>
            <w:noProof/>
            <w:webHidden/>
          </w:rPr>
          <w:tab/>
        </w:r>
        <w:r w:rsidR="00D718E6">
          <w:rPr>
            <w:noProof/>
            <w:webHidden/>
          </w:rPr>
          <w:fldChar w:fldCharType="begin"/>
        </w:r>
        <w:r w:rsidR="00D718E6">
          <w:rPr>
            <w:noProof/>
            <w:webHidden/>
          </w:rPr>
          <w:instrText xml:space="preserve"> PAGEREF _Toc6386654 \h </w:instrText>
        </w:r>
        <w:r w:rsidR="00D718E6">
          <w:rPr>
            <w:noProof/>
            <w:webHidden/>
          </w:rPr>
        </w:r>
        <w:r w:rsidR="00D718E6">
          <w:rPr>
            <w:noProof/>
            <w:webHidden/>
          </w:rPr>
          <w:fldChar w:fldCharType="separate"/>
        </w:r>
        <w:r>
          <w:rPr>
            <w:noProof/>
            <w:webHidden/>
          </w:rPr>
          <w:t>9</w:t>
        </w:r>
        <w:r w:rsidR="00D718E6">
          <w:rPr>
            <w:noProof/>
            <w:webHidden/>
          </w:rPr>
          <w:fldChar w:fldCharType="end"/>
        </w:r>
      </w:hyperlink>
    </w:p>
    <w:p w:rsidR="00D718E6" w:rsidRDefault="002E28F8">
      <w:pPr>
        <w:pStyle w:val="Obsah3"/>
        <w:rPr>
          <w:rFonts w:asciiTheme="minorHAnsi" w:eastAsiaTheme="minorEastAsia" w:hAnsiTheme="minorHAnsi" w:cstheme="minorBidi"/>
          <w:noProof/>
          <w:sz w:val="22"/>
          <w:szCs w:val="22"/>
        </w:rPr>
      </w:pPr>
      <w:hyperlink w:anchor="_Toc6386655" w:history="1">
        <w:r w:rsidR="00D718E6" w:rsidRPr="004D3C8E">
          <w:rPr>
            <w:rStyle w:val="Hypertextovodkaz"/>
            <w:noProof/>
          </w:rPr>
          <w:t>5.7</w:t>
        </w:r>
        <w:r w:rsidR="00D718E6">
          <w:rPr>
            <w:rFonts w:asciiTheme="minorHAnsi" w:eastAsiaTheme="minorEastAsia" w:hAnsiTheme="minorHAnsi" w:cstheme="minorBidi"/>
            <w:noProof/>
            <w:sz w:val="22"/>
            <w:szCs w:val="22"/>
          </w:rPr>
          <w:tab/>
        </w:r>
        <w:r w:rsidR="00D718E6" w:rsidRPr="004D3C8E">
          <w:rPr>
            <w:rStyle w:val="Hypertextovodkaz"/>
            <w:noProof/>
          </w:rPr>
          <w:t>Manipulace s vytěženým materiálem</w:t>
        </w:r>
        <w:r w:rsidR="00D718E6">
          <w:rPr>
            <w:noProof/>
            <w:webHidden/>
          </w:rPr>
          <w:tab/>
        </w:r>
        <w:r w:rsidR="00D718E6">
          <w:rPr>
            <w:noProof/>
            <w:webHidden/>
          </w:rPr>
          <w:fldChar w:fldCharType="begin"/>
        </w:r>
        <w:r w:rsidR="00D718E6">
          <w:rPr>
            <w:noProof/>
            <w:webHidden/>
          </w:rPr>
          <w:instrText xml:space="preserve"> PAGEREF _Toc6386655 \h </w:instrText>
        </w:r>
        <w:r w:rsidR="00D718E6">
          <w:rPr>
            <w:noProof/>
            <w:webHidden/>
          </w:rPr>
        </w:r>
        <w:r w:rsidR="00D718E6">
          <w:rPr>
            <w:noProof/>
            <w:webHidden/>
          </w:rPr>
          <w:fldChar w:fldCharType="separate"/>
        </w:r>
        <w:r>
          <w:rPr>
            <w:noProof/>
            <w:webHidden/>
          </w:rPr>
          <w:t>11</w:t>
        </w:r>
        <w:r w:rsidR="00D718E6">
          <w:rPr>
            <w:noProof/>
            <w:webHidden/>
          </w:rPr>
          <w:fldChar w:fldCharType="end"/>
        </w:r>
      </w:hyperlink>
    </w:p>
    <w:p w:rsidR="00D718E6" w:rsidRDefault="002E28F8">
      <w:pPr>
        <w:pStyle w:val="Obsah2"/>
        <w:rPr>
          <w:rFonts w:asciiTheme="minorHAnsi" w:eastAsiaTheme="minorEastAsia" w:hAnsiTheme="minorHAnsi" w:cstheme="minorBidi"/>
          <w:b w:val="0"/>
          <w:noProof/>
          <w:sz w:val="22"/>
          <w:szCs w:val="22"/>
        </w:rPr>
      </w:pPr>
      <w:hyperlink w:anchor="_Toc6386656" w:history="1">
        <w:r w:rsidR="00D718E6" w:rsidRPr="004D3C8E">
          <w:rPr>
            <w:rStyle w:val="Hypertextovodkaz"/>
            <w:noProof/>
          </w:rPr>
          <w:t>6.</w:t>
        </w:r>
        <w:r w:rsidR="00D718E6">
          <w:rPr>
            <w:rFonts w:asciiTheme="minorHAnsi" w:eastAsiaTheme="minorEastAsia" w:hAnsiTheme="minorHAnsi" w:cstheme="minorBidi"/>
            <w:b w:val="0"/>
            <w:noProof/>
            <w:sz w:val="22"/>
            <w:szCs w:val="22"/>
          </w:rPr>
          <w:tab/>
        </w:r>
        <w:r w:rsidR="00D718E6" w:rsidRPr="004D3C8E">
          <w:rPr>
            <w:rStyle w:val="Hypertextovodkaz"/>
            <w:noProof/>
          </w:rPr>
          <w:t>POŽADAVKY NA POSTUP STAVEBNÍCH A MONTÁŽNÍCH PRACÍ</w:t>
        </w:r>
        <w:r w:rsidR="00D718E6">
          <w:rPr>
            <w:noProof/>
            <w:webHidden/>
          </w:rPr>
          <w:tab/>
        </w:r>
        <w:r w:rsidR="00D718E6">
          <w:rPr>
            <w:noProof/>
            <w:webHidden/>
          </w:rPr>
          <w:fldChar w:fldCharType="begin"/>
        </w:r>
        <w:r w:rsidR="00D718E6">
          <w:rPr>
            <w:noProof/>
            <w:webHidden/>
          </w:rPr>
          <w:instrText xml:space="preserve"> PAGEREF _Toc6386656 \h </w:instrText>
        </w:r>
        <w:r w:rsidR="00D718E6">
          <w:rPr>
            <w:noProof/>
            <w:webHidden/>
          </w:rPr>
        </w:r>
        <w:r w:rsidR="00D718E6">
          <w:rPr>
            <w:noProof/>
            <w:webHidden/>
          </w:rPr>
          <w:fldChar w:fldCharType="separate"/>
        </w:r>
        <w:r>
          <w:rPr>
            <w:noProof/>
            <w:webHidden/>
          </w:rPr>
          <w:t>11</w:t>
        </w:r>
        <w:r w:rsidR="00D718E6">
          <w:rPr>
            <w:noProof/>
            <w:webHidden/>
          </w:rPr>
          <w:fldChar w:fldCharType="end"/>
        </w:r>
      </w:hyperlink>
    </w:p>
    <w:p w:rsidR="00D718E6" w:rsidRDefault="002E28F8">
      <w:pPr>
        <w:pStyle w:val="Obsah2"/>
        <w:rPr>
          <w:rFonts w:asciiTheme="minorHAnsi" w:eastAsiaTheme="minorEastAsia" w:hAnsiTheme="minorHAnsi" w:cstheme="minorBidi"/>
          <w:b w:val="0"/>
          <w:noProof/>
          <w:sz w:val="22"/>
          <w:szCs w:val="22"/>
        </w:rPr>
      </w:pPr>
      <w:hyperlink w:anchor="_Toc6386657" w:history="1">
        <w:r w:rsidR="00D718E6" w:rsidRPr="004D3C8E">
          <w:rPr>
            <w:rStyle w:val="Hypertextovodkaz"/>
            <w:noProof/>
          </w:rPr>
          <w:t>7.</w:t>
        </w:r>
        <w:r w:rsidR="00D718E6">
          <w:rPr>
            <w:rFonts w:asciiTheme="minorHAnsi" w:eastAsiaTheme="minorEastAsia" w:hAnsiTheme="minorHAnsi" w:cstheme="minorBidi"/>
            <w:b w:val="0"/>
            <w:noProof/>
            <w:sz w:val="22"/>
            <w:szCs w:val="22"/>
          </w:rPr>
          <w:tab/>
        </w:r>
        <w:r w:rsidR="00D718E6" w:rsidRPr="004D3C8E">
          <w:rPr>
            <w:rStyle w:val="Hypertextovodkaz"/>
            <w:noProof/>
          </w:rPr>
          <w:t>ZÁVĚR</w:t>
        </w:r>
        <w:r w:rsidR="00D718E6">
          <w:rPr>
            <w:noProof/>
            <w:webHidden/>
          </w:rPr>
          <w:tab/>
        </w:r>
        <w:r w:rsidR="00D718E6">
          <w:rPr>
            <w:noProof/>
            <w:webHidden/>
          </w:rPr>
          <w:fldChar w:fldCharType="begin"/>
        </w:r>
        <w:r w:rsidR="00D718E6">
          <w:rPr>
            <w:noProof/>
            <w:webHidden/>
          </w:rPr>
          <w:instrText xml:space="preserve"> PAGEREF _Toc6386657 \h </w:instrText>
        </w:r>
        <w:r w:rsidR="00D718E6">
          <w:rPr>
            <w:noProof/>
            <w:webHidden/>
          </w:rPr>
        </w:r>
        <w:r w:rsidR="00D718E6">
          <w:rPr>
            <w:noProof/>
            <w:webHidden/>
          </w:rPr>
          <w:fldChar w:fldCharType="separate"/>
        </w:r>
        <w:r>
          <w:rPr>
            <w:noProof/>
            <w:webHidden/>
          </w:rPr>
          <w:t>12</w:t>
        </w:r>
        <w:r w:rsidR="00D718E6">
          <w:rPr>
            <w:noProof/>
            <w:webHidden/>
          </w:rPr>
          <w:fldChar w:fldCharType="end"/>
        </w:r>
      </w:hyperlink>
    </w:p>
    <w:p w:rsidR="00693245" w:rsidRPr="00C776AF" w:rsidRDefault="0058004F" w:rsidP="00D95B8E">
      <w:pPr>
        <w:pStyle w:val="Obsah5"/>
        <w:rPr>
          <w:color w:val="000000" w:themeColor="text1"/>
          <w:highlight w:val="yellow"/>
        </w:rPr>
      </w:pPr>
      <w:r w:rsidRPr="008C56F5">
        <w:rPr>
          <w:color w:val="000000" w:themeColor="text1"/>
        </w:rPr>
        <w:fldChar w:fldCharType="end"/>
      </w:r>
      <w:r w:rsidR="00693245" w:rsidRPr="00C776AF">
        <w:rPr>
          <w:color w:val="000000" w:themeColor="text1"/>
          <w:highlight w:val="yellow"/>
        </w:rPr>
        <w:br w:type="page"/>
      </w:r>
      <w:bookmarkStart w:id="1" w:name="_Toc167240464"/>
      <w:bookmarkStart w:id="2" w:name="_Toc170478967"/>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3" w:name="_Toc351563772"/>
      <w:bookmarkStart w:id="4" w:name="_Toc351729031"/>
      <w:bookmarkStart w:id="5" w:name="_Toc352074680"/>
      <w:bookmarkStart w:id="6" w:name="_Toc356554356"/>
      <w:bookmarkStart w:id="7" w:name="_Toc503352473"/>
      <w:bookmarkStart w:id="8" w:name="_Toc504392993"/>
      <w:bookmarkStart w:id="9" w:name="_Toc504393058"/>
      <w:bookmarkStart w:id="10" w:name="_Toc527456771"/>
      <w:bookmarkStart w:id="11" w:name="_Toc527523098"/>
      <w:bookmarkStart w:id="12" w:name="_Toc527523206"/>
      <w:bookmarkStart w:id="13" w:name="_Toc527523244"/>
      <w:bookmarkStart w:id="14" w:name="_Toc527523277"/>
      <w:bookmarkStart w:id="15" w:name="_Toc527523560"/>
      <w:bookmarkStart w:id="16" w:name="_Toc527523616"/>
      <w:bookmarkStart w:id="17" w:name="_Toc527523750"/>
      <w:bookmarkStart w:id="18" w:name="_Toc527523833"/>
      <w:bookmarkStart w:id="19" w:name="_Toc527523891"/>
      <w:bookmarkStart w:id="20" w:name="_Toc527523954"/>
      <w:bookmarkStart w:id="21" w:name="_Toc527524005"/>
      <w:bookmarkStart w:id="22" w:name="_Toc527967950"/>
      <w:bookmarkStart w:id="23" w:name="_Toc534287091"/>
      <w:bookmarkStart w:id="24" w:name="_Toc534287134"/>
      <w:bookmarkStart w:id="25" w:name="_Toc536504803"/>
      <w:bookmarkStart w:id="26" w:name="_Toc536509313"/>
      <w:bookmarkStart w:id="27" w:name="_Toc536510517"/>
      <w:bookmarkStart w:id="28" w:name="_Toc536762121"/>
      <w:bookmarkStart w:id="29" w:name="_Toc536787070"/>
      <w:bookmarkStart w:id="30" w:name="_Toc536861278"/>
      <w:bookmarkStart w:id="31" w:name="_Toc173508"/>
      <w:bookmarkStart w:id="32" w:name="_Toc268571"/>
      <w:bookmarkStart w:id="33" w:name="_Toc340998"/>
      <w:bookmarkStart w:id="34" w:name="_Toc341014"/>
      <w:bookmarkStart w:id="35" w:name="_Toc341582"/>
      <w:bookmarkStart w:id="36" w:name="_Toc352554"/>
      <w:bookmarkStart w:id="37" w:name="_Toc355590"/>
      <w:bookmarkStart w:id="38" w:name="_Toc355622"/>
      <w:bookmarkStart w:id="39" w:name="_Toc355666"/>
      <w:bookmarkStart w:id="40" w:name="_Toc3987406"/>
      <w:bookmarkStart w:id="41" w:name="_Toc6386626"/>
      <w:bookmarkStart w:id="42" w:name="_Toc2837248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43" w:name="_Toc351563773"/>
      <w:bookmarkStart w:id="44" w:name="_Toc351729032"/>
      <w:bookmarkStart w:id="45" w:name="_Toc352074681"/>
      <w:bookmarkStart w:id="46" w:name="_Toc356554357"/>
      <w:bookmarkStart w:id="47" w:name="_Toc503352474"/>
      <w:bookmarkStart w:id="48" w:name="_Toc504392994"/>
      <w:bookmarkStart w:id="49" w:name="_Toc504393059"/>
      <w:bookmarkStart w:id="50" w:name="_Toc527456772"/>
      <w:bookmarkStart w:id="51" w:name="_Toc527523099"/>
      <w:bookmarkStart w:id="52" w:name="_Toc527523207"/>
      <w:bookmarkStart w:id="53" w:name="_Toc527523245"/>
      <w:bookmarkStart w:id="54" w:name="_Toc527523278"/>
      <w:bookmarkStart w:id="55" w:name="_Toc527523561"/>
      <w:bookmarkStart w:id="56" w:name="_Toc527523617"/>
      <w:bookmarkStart w:id="57" w:name="_Toc527523751"/>
      <w:bookmarkStart w:id="58" w:name="_Toc527523834"/>
      <w:bookmarkStart w:id="59" w:name="_Toc527523892"/>
      <w:bookmarkStart w:id="60" w:name="_Toc527523955"/>
      <w:bookmarkStart w:id="61" w:name="_Toc527524006"/>
      <w:bookmarkStart w:id="62" w:name="_Toc527967951"/>
      <w:bookmarkStart w:id="63" w:name="_Toc534287092"/>
      <w:bookmarkStart w:id="64" w:name="_Toc534287135"/>
      <w:bookmarkStart w:id="65" w:name="_Toc536504804"/>
      <w:bookmarkStart w:id="66" w:name="_Toc536509314"/>
      <w:bookmarkStart w:id="67" w:name="_Toc536510518"/>
      <w:bookmarkStart w:id="68" w:name="_Toc536762122"/>
      <w:bookmarkStart w:id="69" w:name="_Toc536787071"/>
      <w:bookmarkStart w:id="70" w:name="_Toc536861279"/>
      <w:bookmarkStart w:id="71" w:name="_Toc173509"/>
      <w:bookmarkStart w:id="72" w:name="_Toc268572"/>
      <w:bookmarkStart w:id="73" w:name="_Toc340999"/>
      <w:bookmarkStart w:id="74" w:name="_Toc341015"/>
      <w:bookmarkStart w:id="75" w:name="_Toc341583"/>
      <w:bookmarkStart w:id="76" w:name="_Toc352555"/>
      <w:bookmarkStart w:id="77" w:name="_Toc355591"/>
      <w:bookmarkStart w:id="78" w:name="_Toc355623"/>
      <w:bookmarkStart w:id="79" w:name="_Toc355667"/>
      <w:bookmarkStart w:id="80" w:name="_Toc3987407"/>
      <w:bookmarkStart w:id="81" w:name="_Toc6386627"/>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6E3B3D" w:rsidRDefault="00623351" w:rsidP="004A448F">
      <w:pPr>
        <w:pStyle w:val="Nadpis2"/>
        <w:numPr>
          <w:ilvl w:val="0"/>
          <w:numId w:val="4"/>
        </w:numPr>
        <w:ind w:left="360"/>
      </w:pPr>
      <w:bookmarkStart w:id="82" w:name="_Toc6386628"/>
      <w:r>
        <w:t>ÚVOD</w:t>
      </w:r>
      <w:bookmarkEnd w:id="82"/>
    </w:p>
    <w:p w:rsidR="003678CD" w:rsidRDefault="003678CD" w:rsidP="003678CD">
      <w:pPr>
        <w:spacing w:after="120" w:line="276" w:lineRule="auto"/>
      </w:pPr>
      <w:r>
        <w:t>V rámci projektu je komplexně řešen přívod vody do nemovitostí včetně odvádění všech odpadních (splaškových i dešťových) vod a dále je řešeno odvádění dešťových vod z komunikace. Navržena je rekonstrukce stávajícího vodovodního řadu a kanalizačních stok včetně šachet a přípojek pro vodovod i kanalizaci.</w:t>
      </w:r>
    </w:p>
    <w:p w:rsidR="003678CD" w:rsidRDefault="003678CD" w:rsidP="003678CD">
      <w:pPr>
        <w:spacing w:after="120" w:line="276" w:lineRule="auto"/>
      </w:pPr>
      <w:r>
        <w:t xml:space="preserve">Kanalizační potrubí bude vzhledem k prostorovému uspořádání stávajících inženýrských sítí </w:t>
      </w:r>
      <w:r>
        <w:br/>
        <w:t xml:space="preserve">a s ohledem na možnost realizace nově přemístěna do stávající komunikace. Stávající trasa kanalizace se zruší. Vodovodní potrubí bude nově přemístěno do vozovky, na opačnou stranu, cca 1,5 m od obrubníku, s ohledem na stávající inženýrské sítě umístěné v chodníku </w:t>
      </w:r>
      <w:r>
        <w:br/>
        <w:t>a v komunikaci. Stávající trasa vodovodu se zruší. Vodovod je z velké části v souběhu s navrhovanou kanalizací (osová vzdálenost cca 1,0 m).</w:t>
      </w:r>
    </w:p>
    <w:p w:rsidR="003678CD" w:rsidRPr="001E52A5" w:rsidRDefault="003678CD" w:rsidP="003678CD">
      <w:pPr>
        <w:spacing w:after="120" w:line="276" w:lineRule="auto"/>
      </w:pPr>
      <w:r>
        <w:t>Po rekonstrukci kanalizace a vodovodu včetně přípojek proběhne zapravení povrchů komunikace v šířce jednoho jízdního pruhu.</w:t>
      </w:r>
    </w:p>
    <w:p w:rsidR="00623351" w:rsidRDefault="00623351" w:rsidP="004A448F">
      <w:pPr>
        <w:pStyle w:val="Nadpis2"/>
        <w:numPr>
          <w:ilvl w:val="0"/>
          <w:numId w:val="4"/>
        </w:numPr>
        <w:ind w:left="360"/>
      </w:pPr>
      <w:bookmarkStart w:id="83" w:name="_Toc6386629"/>
      <w:r>
        <w:t>PODKLADY</w:t>
      </w:r>
      <w:bookmarkEnd w:id="83"/>
    </w:p>
    <w:p w:rsidR="004F38A6" w:rsidRPr="004F38A6" w:rsidRDefault="004F38A6" w:rsidP="004F38A6">
      <w:r>
        <w:t>Výčet podkladů je uveden v příloze A – Průvodní zpráva.</w:t>
      </w:r>
    </w:p>
    <w:p w:rsidR="00623351" w:rsidRDefault="00623351" w:rsidP="004A448F">
      <w:pPr>
        <w:pStyle w:val="Nadpis2"/>
        <w:numPr>
          <w:ilvl w:val="0"/>
          <w:numId w:val="4"/>
        </w:numPr>
        <w:ind w:left="360"/>
      </w:pPr>
      <w:bookmarkStart w:id="84" w:name="_Toc6386630"/>
      <w:r>
        <w:t>POPIS SOUČASNÉHO STAVU</w:t>
      </w:r>
      <w:bookmarkEnd w:id="84"/>
    </w:p>
    <w:p w:rsidR="003F65C7" w:rsidRPr="003F65C7" w:rsidRDefault="003678CD" w:rsidP="003678CD">
      <w:pPr>
        <w:spacing w:after="120" w:line="276" w:lineRule="auto"/>
      </w:pPr>
      <w:r w:rsidRPr="00392558">
        <w:t>Stávající litinový vodovod byl vybudov</w:t>
      </w:r>
      <w:r>
        <w:t>án</w:t>
      </w:r>
      <w:r w:rsidRPr="00392558">
        <w:t xml:space="preserve"> v roce 1962 v profilu D</w:t>
      </w:r>
      <w:r>
        <w:t xml:space="preserve">N 200 – DN </w:t>
      </w:r>
      <w:r w:rsidRPr="00392558">
        <w:t xml:space="preserve">250. </w:t>
      </w:r>
      <w:r>
        <w:t>Stávající vodovodní potrubí je v ulici Okružní vedeno střídavě v zeleném pásu a chodníku (litý asfalt, zámková dlažba apod.). V</w:t>
      </w:r>
      <w:r w:rsidRPr="00392558">
        <w:t>odovod je napojen na stávající řad OC DN</w:t>
      </w:r>
      <w:r>
        <w:t xml:space="preserve"> </w:t>
      </w:r>
      <w:r w:rsidRPr="00392558">
        <w:t>300 z roku 1962 na křižovatce ulic Okružní-Seifertova-Dusíkova. Součástí vodovodního řadu jsou přípojky provedené z různých materiálů a profilů, které jsou ukončeny vodoměrem ve vodoměrné šachtě na veřejném či soukromém pozemku.</w:t>
      </w:r>
    </w:p>
    <w:p w:rsidR="00623351" w:rsidRDefault="00623351" w:rsidP="004A448F">
      <w:pPr>
        <w:pStyle w:val="Nadpis2"/>
        <w:numPr>
          <w:ilvl w:val="0"/>
          <w:numId w:val="4"/>
        </w:numPr>
        <w:ind w:left="360"/>
      </w:pPr>
      <w:bookmarkStart w:id="85" w:name="_Toc6386631"/>
      <w:r>
        <w:t>NÁVRH</w:t>
      </w:r>
      <w:bookmarkEnd w:id="85"/>
    </w:p>
    <w:p w:rsidR="00AE3DA1" w:rsidRDefault="00AE3DA1" w:rsidP="00AE3DA1">
      <w:pPr>
        <w:pStyle w:val="Nadpis3"/>
        <w:numPr>
          <w:ilvl w:val="1"/>
          <w:numId w:val="7"/>
        </w:numPr>
        <w:spacing w:after="120"/>
        <w:ind w:left="360"/>
      </w:pPr>
      <w:bookmarkStart w:id="86" w:name="_Toc6386632"/>
      <w:r>
        <w:t>Vodovod</w:t>
      </w:r>
      <w:bookmarkEnd w:id="86"/>
    </w:p>
    <w:p w:rsidR="00A97B1F" w:rsidRDefault="00A97B1F" w:rsidP="00A97B1F">
      <w:pPr>
        <w:pStyle w:val="Normalodstavec"/>
      </w:pPr>
      <w:r>
        <w:t>V rámci projektu je navržena rekonstrukce stávajícího vodovodu DN 200 – DN 250 z roku 1962 v ulici Okružní – v úseku od ulice Ibsenova za koncovou kanalizační šachtu č. 20620 za domem Okružní 35. Vodovod bude přeložen do vozovky, na opačnou stranu, cca 1,5 m od obrubníku, s ohledem na stávající inženýrské sítě umístěné v chodníku a v komunikaci. Stávající trasa vodovodu se zruší.</w:t>
      </w:r>
    </w:p>
    <w:p w:rsidR="00A97B1F" w:rsidRDefault="00A97B1F" w:rsidP="00A97B1F">
      <w:pPr>
        <w:pStyle w:val="Normalodstavec"/>
      </w:pPr>
      <w:r>
        <w:t xml:space="preserve">Nově navrhovaný vodovod bude na svých koncích napojen na stávající vodovod. Je navrženo potrubí DN 80, DN 150, DN 200 a DN 250 z tvárné litiny (min. tloušťka stěny litiny 4,7 mm). Tvárná litina je v první části úseku navržena s vnitřní cementovou </w:t>
      </w:r>
      <w:r w:rsidRPr="00830911">
        <w:t xml:space="preserve">vystýlkou a </w:t>
      </w:r>
      <w:proofErr w:type="spellStart"/>
      <w:r w:rsidRPr="00830911">
        <w:t>zinko-aluminovým</w:t>
      </w:r>
      <w:proofErr w:type="spellEnd"/>
      <w:r w:rsidRPr="00830911">
        <w:t xml:space="preserve"> povlakem o plošné hmotnosti 400g/m</w:t>
      </w:r>
      <w:r w:rsidRPr="00830911">
        <w:rPr>
          <w:vertAlign w:val="superscript"/>
        </w:rPr>
        <w:t>2</w:t>
      </w:r>
      <w:r w:rsidRPr="00830911">
        <w:t xml:space="preserve"> a v druhé části úseku je navržena s vnitřní cementovou vystýlkou a s těžkou protikorozní ochranou (žárové zinkování 200 g/m</w:t>
      </w:r>
      <w:r w:rsidRPr="00830911">
        <w:rPr>
          <w:vertAlign w:val="superscript"/>
        </w:rPr>
        <w:t>2</w:t>
      </w:r>
      <w:r w:rsidRPr="00830911">
        <w:t xml:space="preserve"> a podélně extrudovaná vrstva polyetylenu, tl</w:t>
      </w:r>
      <w:r>
        <w:t>oušťka</w:t>
      </w:r>
      <w:r w:rsidRPr="00830911">
        <w:t xml:space="preserve"> min. 1,8 – 2,5 mm), neboť se v její blízkosti</w:t>
      </w:r>
      <w:r>
        <w:t xml:space="preserve"> nachází plánovaná tramvajová dráha. Vodovod je z velké části v souběhu s navrhovanou kanalizací (osová vzdálenost cca 1,0 m). Pouze ve dvou případech je trasa vodovodu odkloněna kvůli vedení parovodu (viz situační výkresy a kladečské schéma).</w:t>
      </w:r>
    </w:p>
    <w:p w:rsidR="008E37D6" w:rsidRPr="00234A9D" w:rsidRDefault="008E37D6" w:rsidP="00A97B1F">
      <w:pPr>
        <w:pStyle w:val="Normalodstavec"/>
        <w:rPr>
          <w:b/>
        </w:rPr>
      </w:pPr>
      <w:r>
        <w:lastRenderedPageBreak/>
        <w:t xml:space="preserve">Nově navržený vodovodní </w:t>
      </w:r>
      <w:proofErr w:type="gramStart"/>
      <w:r>
        <w:t>řad V.1.4.1</w:t>
      </w:r>
      <w:proofErr w:type="gramEnd"/>
      <w:r>
        <w:t xml:space="preserve"> bude křížit stávající teplovodní rozvod v bezkanálovém uložení. Teplovod je uložen v horní části stávajícího železobetonového kanálu. Zbylá část kanálu je zasypána štěrkopískem. Pro nově navržený vodovodní řad uložený pod teplovodním potrubím teplovodu ubourá</w:t>
      </w:r>
      <w:r w:rsidR="00851A5F">
        <w:t xml:space="preserve"> (se souhlasem společnosti TB)</w:t>
      </w:r>
      <w:r>
        <w:t xml:space="preserve"> část stěny stávajícího železobetonového kanálu (v šířce nutné pro instalaci vodovodu). Následně bude kolem stávajícího teplovodu obnove</w:t>
      </w:r>
      <w:r w:rsidR="00851A5F">
        <w:t xml:space="preserve">no pískové lože </w:t>
      </w:r>
      <w:proofErr w:type="spellStart"/>
      <w:r w:rsidR="00851A5F">
        <w:t>tl</w:t>
      </w:r>
      <w:proofErr w:type="spellEnd"/>
      <w:r w:rsidR="00851A5F">
        <w:t xml:space="preserve">. 150 mm pod </w:t>
      </w:r>
      <w:r>
        <w:t>i nad potrubím (písek fr. 0-8 mm). Zásyp, obsyp pískem a hutnění bude prováděno ručně.</w:t>
      </w:r>
    </w:p>
    <w:p w:rsidR="00A97B1F" w:rsidRDefault="00A97B1F" w:rsidP="00A97B1F">
      <w:pPr>
        <w:pStyle w:val="Normalodstavec"/>
      </w:pPr>
      <w:r>
        <w:t xml:space="preserve">V rámci projektu je vzhledem k směrovému vedení vodovodu přes komunikaci a přes chodníky uvažováno s realizací vodovodu protlakem ve sklolaminátové chráničce s vystřeďovacími prvky (viz výkres protlaku). Rozměry startovací jámy jsou 3,7x3,2 m a rozměry koncové jámy jsou 2,0x2,0 m. U hlavních vodovodních řadů se jedná celkem o 6 úseků (viz situační výkresy </w:t>
      </w:r>
      <w:r>
        <w:br/>
        <w:t>a kladečské schéma):</w:t>
      </w:r>
    </w:p>
    <w:p w:rsidR="00A97B1F" w:rsidRDefault="00A97B1F" w:rsidP="00A97B1F">
      <w:pPr>
        <w:pStyle w:val="Odstavecseseznamem"/>
        <w:numPr>
          <w:ilvl w:val="0"/>
          <w:numId w:val="11"/>
        </w:numPr>
        <w:tabs>
          <w:tab w:val="left" w:leader="dot" w:pos="6521"/>
        </w:tabs>
        <w:spacing w:line="276" w:lineRule="auto"/>
        <w:ind w:hanging="357"/>
      </w:pPr>
      <w:r>
        <w:t>řad „V1“ tvárná litina DN 250</w:t>
      </w:r>
      <w:r>
        <w:tab/>
        <w:t>1</w:t>
      </w:r>
      <w:r w:rsidRPr="0015615E">
        <w:t xml:space="preserve"> ks</w:t>
      </w:r>
    </w:p>
    <w:p w:rsidR="00A97B1F" w:rsidRDefault="00A97B1F" w:rsidP="00A97B1F">
      <w:pPr>
        <w:pStyle w:val="Odstavecseseznamem"/>
        <w:numPr>
          <w:ilvl w:val="1"/>
          <w:numId w:val="11"/>
        </w:numPr>
        <w:tabs>
          <w:tab w:val="left" w:leader="dot" w:pos="6521"/>
        </w:tabs>
        <w:spacing w:line="276" w:lineRule="auto"/>
      </w:pPr>
      <w:r>
        <w:t>sklolaminátová chránička de 550 mm</w:t>
      </w:r>
      <w:r>
        <w:tab/>
        <w:t>11,0 m</w:t>
      </w:r>
    </w:p>
    <w:p w:rsidR="00A97B1F" w:rsidRDefault="00A97B1F" w:rsidP="00A97B1F">
      <w:pPr>
        <w:pStyle w:val="Odstavecseseznamem"/>
        <w:numPr>
          <w:ilvl w:val="0"/>
          <w:numId w:val="11"/>
        </w:numPr>
        <w:tabs>
          <w:tab w:val="left" w:leader="dot" w:pos="6521"/>
        </w:tabs>
        <w:spacing w:line="276" w:lineRule="auto"/>
        <w:ind w:hanging="357"/>
      </w:pPr>
      <w:r>
        <w:t>řad „V1.1“ tvárná litina DN 150</w:t>
      </w:r>
      <w:r>
        <w:tab/>
        <w:t>1</w:t>
      </w:r>
      <w:r w:rsidRPr="0015615E">
        <w:t xml:space="preserve"> ks</w:t>
      </w:r>
    </w:p>
    <w:p w:rsidR="00A97B1F" w:rsidRDefault="00A97B1F" w:rsidP="00A97B1F">
      <w:pPr>
        <w:pStyle w:val="Odstavecseseznamem"/>
        <w:numPr>
          <w:ilvl w:val="1"/>
          <w:numId w:val="11"/>
        </w:numPr>
        <w:tabs>
          <w:tab w:val="left" w:leader="dot" w:pos="6521"/>
        </w:tabs>
        <w:spacing w:line="276" w:lineRule="auto"/>
      </w:pPr>
      <w:r>
        <w:t>sklol</w:t>
      </w:r>
      <w:r w:rsidR="00C05D65">
        <w:t>aminátová chránička de 427 mm</w:t>
      </w:r>
      <w:r w:rsidR="00C05D65">
        <w:tab/>
        <w:t>10</w:t>
      </w:r>
      <w:r>
        <w:t>,0 m</w:t>
      </w:r>
    </w:p>
    <w:p w:rsidR="00A97B1F" w:rsidRDefault="00A97B1F" w:rsidP="00A97B1F">
      <w:pPr>
        <w:pStyle w:val="Odstavecseseznamem"/>
        <w:numPr>
          <w:ilvl w:val="0"/>
          <w:numId w:val="11"/>
        </w:numPr>
        <w:tabs>
          <w:tab w:val="left" w:leader="dot" w:pos="6521"/>
        </w:tabs>
        <w:spacing w:line="276" w:lineRule="auto"/>
        <w:ind w:hanging="357"/>
      </w:pPr>
      <w:r>
        <w:t>řad „V1.3“ tvárná litina DN 200</w:t>
      </w:r>
      <w:r>
        <w:tab/>
        <w:t>1</w:t>
      </w:r>
      <w:r w:rsidRPr="0015615E">
        <w:t xml:space="preserve"> ks</w:t>
      </w:r>
    </w:p>
    <w:p w:rsidR="00A97B1F" w:rsidRDefault="00A97B1F" w:rsidP="00A97B1F">
      <w:pPr>
        <w:pStyle w:val="Odstavecseseznamem"/>
        <w:numPr>
          <w:ilvl w:val="1"/>
          <w:numId w:val="11"/>
        </w:numPr>
        <w:tabs>
          <w:tab w:val="left" w:leader="dot" w:pos="6521"/>
        </w:tabs>
        <w:spacing w:line="276" w:lineRule="auto"/>
      </w:pPr>
      <w:r>
        <w:t>sklolaminátová chránička de 501 mm</w:t>
      </w:r>
      <w:r>
        <w:tab/>
        <w:t>15,5 m</w:t>
      </w:r>
    </w:p>
    <w:p w:rsidR="00A97B1F" w:rsidRDefault="00A97B1F" w:rsidP="00A97B1F">
      <w:pPr>
        <w:pStyle w:val="Odstavecseseznamem"/>
        <w:numPr>
          <w:ilvl w:val="0"/>
          <w:numId w:val="11"/>
        </w:numPr>
        <w:tabs>
          <w:tab w:val="left" w:leader="dot" w:pos="6521"/>
        </w:tabs>
        <w:spacing w:line="276" w:lineRule="auto"/>
        <w:ind w:hanging="357"/>
      </w:pPr>
      <w:r>
        <w:t>řad „V1.4“ tvárná litina DN 150</w:t>
      </w:r>
      <w:r>
        <w:tab/>
        <w:t>1</w:t>
      </w:r>
      <w:r w:rsidRPr="0015615E">
        <w:t xml:space="preserve"> ks</w:t>
      </w:r>
    </w:p>
    <w:p w:rsidR="00A97B1F" w:rsidRDefault="00A97B1F" w:rsidP="00A97B1F">
      <w:pPr>
        <w:pStyle w:val="Odstavecseseznamem"/>
        <w:numPr>
          <w:ilvl w:val="1"/>
          <w:numId w:val="11"/>
        </w:numPr>
        <w:tabs>
          <w:tab w:val="left" w:leader="dot" w:pos="6521"/>
        </w:tabs>
        <w:spacing w:after="120" w:line="276" w:lineRule="auto"/>
      </w:pPr>
      <w:r>
        <w:t>sklolaminátová chránička de 427 mm</w:t>
      </w:r>
      <w:r>
        <w:tab/>
        <w:t>8,5 m</w:t>
      </w:r>
    </w:p>
    <w:p w:rsidR="00A97B1F" w:rsidRDefault="00A97B1F" w:rsidP="00A97B1F">
      <w:pPr>
        <w:pStyle w:val="Odstavecseseznamem"/>
        <w:numPr>
          <w:ilvl w:val="0"/>
          <w:numId w:val="11"/>
        </w:numPr>
        <w:tabs>
          <w:tab w:val="left" w:leader="dot" w:pos="6521"/>
        </w:tabs>
        <w:spacing w:line="276" w:lineRule="auto"/>
        <w:ind w:hanging="357"/>
      </w:pPr>
      <w:r>
        <w:t>řad „V1.6“ tvárná litina DN 150</w:t>
      </w:r>
      <w:r>
        <w:tab/>
        <w:t>1</w:t>
      </w:r>
      <w:r w:rsidRPr="0015615E">
        <w:t xml:space="preserve"> ks</w:t>
      </w:r>
    </w:p>
    <w:p w:rsidR="003E1442" w:rsidRDefault="00A97B1F" w:rsidP="00A97B1F">
      <w:pPr>
        <w:pStyle w:val="Odstavecseseznamem"/>
        <w:numPr>
          <w:ilvl w:val="1"/>
          <w:numId w:val="11"/>
        </w:numPr>
        <w:tabs>
          <w:tab w:val="left" w:leader="dot" w:pos="6521"/>
        </w:tabs>
        <w:spacing w:after="120" w:line="276" w:lineRule="auto"/>
      </w:pPr>
      <w:r>
        <w:t>sklolaminátová chránička de 427 mm</w:t>
      </w:r>
      <w:r>
        <w:tab/>
      </w:r>
      <w:r w:rsidRPr="00B073BF">
        <w:t>14,0</w:t>
      </w:r>
      <w:r>
        <w:t xml:space="preserve"> m</w:t>
      </w:r>
    </w:p>
    <w:p w:rsidR="00A97B1F" w:rsidRDefault="00A97B1F" w:rsidP="00A97B1F">
      <w:pPr>
        <w:pStyle w:val="Normalodstavec"/>
      </w:pPr>
      <w:r>
        <w:t xml:space="preserve">Na vodovodním potrubí bude osazeno 8 podzemních hydrantů DN 80 a 1 nadzemní hydrant </w:t>
      </w:r>
      <w:r>
        <w:br/>
        <w:t>DN 80. Hydranty budou sloužit jednak pro odvzdušnění a odkalení potrubí při uvádění potrubí do provozu tak pro požární účely po dokončení stavby.</w:t>
      </w:r>
    </w:p>
    <w:p w:rsidR="00A97B1F" w:rsidRDefault="00A97B1F" w:rsidP="00A97B1F">
      <w:pPr>
        <w:pStyle w:val="Normalodstavec"/>
        <w:spacing w:after="0"/>
      </w:pPr>
      <w:r>
        <w:t>Rozsah délek a profilů rekonstruovaného vodovodu</w:t>
      </w:r>
    </w:p>
    <w:tbl>
      <w:tblPr>
        <w:tblStyle w:val="Mkatabulky"/>
        <w:tblW w:w="8500" w:type="dxa"/>
        <w:tblLook w:val="04A0" w:firstRow="1" w:lastRow="0" w:firstColumn="1" w:lastColumn="0" w:noHBand="0" w:noVBand="1"/>
      </w:tblPr>
      <w:tblGrid>
        <w:gridCol w:w="1696"/>
        <w:gridCol w:w="4395"/>
        <w:gridCol w:w="1134"/>
        <w:gridCol w:w="1275"/>
      </w:tblGrid>
      <w:tr w:rsidR="00A97B1F" w:rsidRPr="001C6D8C" w:rsidTr="008D4C5F">
        <w:trPr>
          <w:trHeight w:val="313"/>
        </w:trPr>
        <w:tc>
          <w:tcPr>
            <w:tcW w:w="1696" w:type="dxa"/>
            <w:vAlign w:val="center"/>
          </w:tcPr>
          <w:p w:rsidR="00A97B1F" w:rsidRPr="001C6D8C" w:rsidRDefault="00A97B1F" w:rsidP="008D4C5F">
            <w:pPr>
              <w:jc w:val="center"/>
              <w:rPr>
                <w:b/>
              </w:rPr>
            </w:pPr>
            <w:r>
              <w:rPr>
                <w:b/>
              </w:rPr>
              <w:t>řad</w:t>
            </w:r>
          </w:p>
        </w:tc>
        <w:tc>
          <w:tcPr>
            <w:tcW w:w="4395" w:type="dxa"/>
            <w:vAlign w:val="center"/>
          </w:tcPr>
          <w:p w:rsidR="00A97B1F" w:rsidRPr="001C6D8C" w:rsidRDefault="00A97B1F" w:rsidP="008D4C5F">
            <w:pPr>
              <w:jc w:val="center"/>
              <w:rPr>
                <w:b/>
              </w:rPr>
            </w:pPr>
            <w:r w:rsidRPr="001C6D8C">
              <w:rPr>
                <w:b/>
              </w:rPr>
              <w:t>materiál potrubí</w:t>
            </w:r>
          </w:p>
        </w:tc>
        <w:tc>
          <w:tcPr>
            <w:tcW w:w="1134" w:type="dxa"/>
            <w:vAlign w:val="center"/>
          </w:tcPr>
          <w:p w:rsidR="00A97B1F" w:rsidRPr="001C6D8C" w:rsidRDefault="00A97B1F" w:rsidP="008D4C5F">
            <w:pPr>
              <w:jc w:val="center"/>
              <w:rPr>
                <w:b/>
              </w:rPr>
            </w:pPr>
            <w:r w:rsidRPr="001C6D8C">
              <w:rPr>
                <w:b/>
              </w:rPr>
              <w:t>profil</w:t>
            </w:r>
          </w:p>
        </w:tc>
        <w:tc>
          <w:tcPr>
            <w:tcW w:w="1275" w:type="dxa"/>
            <w:vAlign w:val="center"/>
          </w:tcPr>
          <w:p w:rsidR="00A97B1F" w:rsidRPr="001C6D8C" w:rsidRDefault="00A97B1F" w:rsidP="008D4C5F">
            <w:pPr>
              <w:jc w:val="center"/>
              <w:rPr>
                <w:b/>
              </w:rPr>
            </w:pPr>
            <w:r w:rsidRPr="001C6D8C">
              <w:rPr>
                <w:b/>
              </w:rPr>
              <w:t xml:space="preserve">délka </w:t>
            </w:r>
            <w:r w:rsidRPr="001C6D8C">
              <w:rPr>
                <w:b/>
                <w:lang w:val="en-US"/>
              </w:rPr>
              <w:t>[m]</w:t>
            </w:r>
          </w:p>
        </w:tc>
      </w:tr>
      <w:tr w:rsidR="00A97B1F" w:rsidRPr="00C776AF" w:rsidTr="008D4C5F">
        <w:trPr>
          <w:trHeight w:val="563"/>
        </w:trPr>
        <w:tc>
          <w:tcPr>
            <w:tcW w:w="1696" w:type="dxa"/>
            <w:vAlign w:val="center"/>
          </w:tcPr>
          <w:p w:rsidR="00A97B1F" w:rsidRDefault="00A97B1F" w:rsidP="008D4C5F">
            <w:pPr>
              <w:jc w:val="center"/>
            </w:pPr>
            <w:r>
              <w:t>V1</w:t>
            </w:r>
          </w:p>
        </w:tc>
        <w:tc>
          <w:tcPr>
            <w:tcW w:w="4395" w:type="dxa"/>
            <w:vAlign w:val="center"/>
          </w:tcPr>
          <w:p w:rsidR="00A97B1F" w:rsidRPr="00C776AF" w:rsidRDefault="00A97B1F" w:rsidP="008D4C5F">
            <w:pPr>
              <w:jc w:val="center"/>
              <w:rPr>
                <w:highlight w:val="yellow"/>
              </w:rPr>
            </w:pPr>
            <w:r>
              <w:t xml:space="preserve">tvárná litina s vnitřní cementovou vystýlkou </w:t>
            </w:r>
            <w:r>
              <w:br/>
              <w:t xml:space="preserve">a </w:t>
            </w:r>
            <w:proofErr w:type="spellStart"/>
            <w:r>
              <w:t>zinko</w:t>
            </w:r>
            <w:proofErr w:type="spellEnd"/>
            <w:r>
              <w:t xml:space="preserve">-aluminiovým povlakem v tloušťce </w:t>
            </w:r>
            <w:r>
              <w:br/>
              <w:t>400 g/m</w:t>
            </w:r>
            <w:r w:rsidRPr="0062365F">
              <w:rPr>
                <w:vertAlign w:val="superscript"/>
              </w:rPr>
              <w:t>2</w:t>
            </w:r>
            <w:r>
              <w:t>, min. tloušťka stěny litiny 4,8 mm</w:t>
            </w:r>
          </w:p>
        </w:tc>
        <w:tc>
          <w:tcPr>
            <w:tcW w:w="1134" w:type="dxa"/>
            <w:vAlign w:val="center"/>
          </w:tcPr>
          <w:p w:rsidR="00A97B1F" w:rsidRPr="00C776AF" w:rsidRDefault="00A97B1F" w:rsidP="008D4C5F">
            <w:pPr>
              <w:jc w:val="center"/>
              <w:rPr>
                <w:highlight w:val="yellow"/>
              </w:rPr>
            </w:pPr>
            <w:r w:rsidRPr="00724075">
              <w:t xml:space="preserve">DN </w:t>
            </w:r>
            <w:r>
              <w:t>200</w:t>
            </w:r>
          </w:p>
        </w:tc>
        <w:tc>
          <w:tcPr>
            <w:tcW w:w="1275" w:type="dxa"/>
            <w:vAlign w:val="center"/>
          </w:tcPr>
          <w:p w:rsidR="00A97B1F" w:rsidRPr="00C776AF" w:rsidRDefault="00A97B1F" w:rsidP="008D4C5F">
            <w:pPr>
              <w:jc w:val="center"/>
              <w:rPr>
                <w:highlight w:val="yellow"/>
              </w:rPr>
            </w:pPr>
            <w:r>
              <w:t>210,95</w:t>
            </w:r>
          </w:p>
        </w:tc>
      </w:tr>
      <w:tr w:rsidR="00A97B1F" w:rsidRPr="00C776AF" w:rsidTr="008D4C5F">
        <w:trPr>
          <w:trHeight w:val="563"/>
        </w:trPr>
        <w:tc>
          <w:tcPr>
            <w:tcW w:w="1696" w:type="dxa"/>
            <w:vAlign w:val="center"/>
          </w:tcPr>
          <w:p w:rsidR="00A97B1F" w:rsidRDefault="00A97B1F" w:rsidP="008D4C5F">
            <w:pPr>
              <w:jc w:val="center"/>
            </w:pPr>
            <w:r>
              <w:t>V1</w:t>
            </w:r>
          </w:p>
        </w:tc>
        <w:tc>
          <w:tcPr>
            <w:tcW w:w="4395" w:type="dxa"/>
            <w:vAlign w:val="center"/>
          </w:tcPr>
          <w:p w:rsidR="00A97B1F" w:rsidRPr="00C776AF" w:rsidRDefault="00A97B1F" w:rsidP="008D4C5F">
            <w:pPr>
              <w:jc w:val="center"/>
              <w:rPr>
                <w:highlight w:val="yellow"/>
              </w:rPr>
            </w:pPr>
            <w:r>
              <w:t xml:space="preserve">tvárná litina s vnitřní cementovou vystýlkou </w:t>
            </w:r>
            <w:r>
              <w:br/>
              <w:t>a těžkou protikorozní ochranou (</w:t>
            </w:r>
            <w:proofErr w:type="spellStart"/>
            <w:r>
              <w:t>Zn</w:t>
            </w:r>
            <w:proofErr w:type="spellEnd"/>
            <w:r>
              <w:t xml:space="preserve"> 200 g/m</w:t>
            </w:r>
            <w:r w:rsidRPr="009D2A30">
              <w:rPr>
                <w:vertAlign w:val="superscript"/>
              </w:rPr>
              <w:t>2</w:t>
            </w:r>
            <w:r>
              <w:t xml:space="preserve"> + vrstva PE), min. tloušťka stěny litiny 4,8 mm</w:t>
            </w:r>
          </w:p>
        </w:tc>
        <w:tc>
          <w:tcPr>
            <w:tcW w:w="1134" w:type="dxa"/>
            <w:vAlign w:val="center"/>
          </w:tcPr>
          <w:p w:rsidR="00A97B1F" w:rsidRPr="00C776AF" w:rsidRDefault="00A97B1F" w:rsidP="008D4C5F">
            <w:pPr>
              <w:jc w:val="center"/>
              <w:rPr>
                <w:highlight w:val="yellow"/>
              </w:rPr>
            </w:pPr>
            <w:r w:rsidRPr="00724075">
              <w:t xml:space="preserve">DN </w:t>
            </w:r>
            <w:r>
              <w:t>200</w:t>
            </w:r>
          </w:p>
        </w:tc>
        <w:tc>
          <w:tcPr>
            <w:tcW w:w="1275" w:type="dxa"/>
            <w:vAlign w:val="center"/>
          </w:tcPr>
          <w:p w:rsidR="00A97B1F" w:rsidRPr="00C776AF" w:rsidRDefault="00A97B1F" w:rsidP="008D4C5F">
            <w:pPr>
              <w:jc w:val="center"/>
              <w:rPr>
                <w:highlight w:val="yellow"/>
              </w:rPr>
            </w:pPr>
            <w:r>
              <w:t>239,55</w:t>
            </w:r>
          </w:p>
        </w:tc>
      </w:tr>
      <w:tr w:rsidR="00A97B1F" w:rsidRPr="00C776AF" w:rsidTr="008D4C5F">
        <w:trPr>
          <w:trHeight w:val="563"/>
        </w:trPr>
        <w:tc>
          <w:tcPr>
            <w:tcW w:w="1696" w:type="dxa"/>
            <w:vAlign w:val="center"/>
          </w:tcPr>
          <w:p w:rsidR="00A97B1F" w:rsidRDefault="00A97B1F" w:rsidP="008D4C5F">
            <w:pPr>
              <w:jc w:val="center"/>
            </w:pPr>
            <w:r>
              <w:t>V1</w:t>
            </w:r>
          </w:p>
        </w:tc>
        <w:tc>
          <w:tcPr>
            <w:tcW w:w="4395" w:type="dxa"/>
            <w:vAlign w:val="center"/>
          </w:tcPr>
          <w:p w:rsidR="00A97B1F" w:rsidRPr="00C776AF" w:rsidRDefault="00A97B1F" w:rsidP="008D4C5F">
            <w:pPr>
              <w:jc w:val="center"/>
              <w:rPr>
                <w:highlight w:val="yellow"/>
              </w:rPr>
            </w:pPr>
            <w:r>
              <w:t xml:space="preserve">tvárná litina s vnitřní cementovou vystýlkou </w:t>
            </w:r>
            <w:r>
              <w:br/>
              <w:t>a těžkou protikorozní ochranou (</w:t>
            </w:r>
            <w:proofErr w:type="spellStart"/>
            <w:r>
              <w:t>Zn</w:t>
            </w:r>
            <w:proofErr w:type="spellEnd"/>
            <w:r>
              <w:t xml:space="preserve"> 200 g/m</w:t>
            </w:r>
            <w:r w:rsidRPr="009D2A30">
              <w:rPr>
                <w:vertAlign w:val="superscript"/>
              </w:rPr>
              <w:t>2</w:t>
            </w:r>
            <w:r>
              <w:t xml:space="preserve"> + vrstva PE), min. tloušťka stěny litiny 5,2 mm</w:t>
            </w:r>
          </w:p>
        </w:tc>
        <w:tc>
          <w:tcPr>
            <w:tcW w:w="1134" w:type="dxa"/>
            <w:vAlign w:val="center"/>
          </w:tcPr>
          <w:p w:rsidR="00A97B1F" w:rsidRPr="00C776AF" w:rsidRDefault="00A97B1F" w:rsidP="008D4C5F">
            <w:pPr>
              <w:jc w:val="center"/>
              <w:rPr>
                <w:highlight w:val="yellow"/>
              </w:rPr>
            </w:pPr>
            <w:r w:rsidRPr="00724075">
              <w:t xml:space="preserve">DN </w:t>
            </w:r>
            <w:r>
              <w:t>250</w:t>
            </w:r>
          </w:p>
        </w:tc>
        <w:tc>
          <w:tcPr>
            <w:tcW w:w="1275" w:type="dxa"/>
            <w:vAlign w:val="center"/>
          </w:tcPr>
          <w:p w:rsidR="00A97B1F" w:rsidRPr="00C776AF" w:rsidRDefault="00A97B1F" w:rsidP="008D4C5F">
            <w:pPr>
              <w:jc w:val="center"/>
              <w:rPr>
                <w:highlight w:val="yellow"/>
              </w:rPr>
            </w:pPr>
            <w:r>
              <w:t>299,03</w:t>
            </w:r>
          </w:p>
        </w:tc>
      </w:tr>
      <w:tr w:rsidR="00A97B1F" w:rsidRPr="00C776AF" w:rsidTr="008D4C5F">
        <w:trPr>
          <w:trHeight w:val="563"/>
        </w:trPr>
        <w:tc>
          <w:tcPr>
            <w:tcW w:w="1696" w:type="dxa"/>
            <w:vAlign w:val="center"/>
          </w:tcPr>
          <w:p w:rsidR="00A97B1F" w:rsidRDefault="00A97B1F" w:rsidP="008D4C5F">
            <w:pPr>
              <w:jc w:val="center"/>
            </w:pPr>
            <w:r>
              <w:t>V1.1</w:t>
            </w:r>
          </w:p>
        </w:tc>
        <w:tc>
          <w:tcPr>
            <w:tcW w:w="4395" w:type="dxa"/>
            <w:vAlign w:val="center"/>
          </w:tcPr>
          <w:p w:rsidR="00A97B1F" w:rsidRDefault="00A97B1F" w:rsidP="008D4C5F">
            <w:pPr>
              <w:jc w:val="center"/>
            </w:pPr>
            <w:r>
              <w:t xml:space="preserve">tvárná litina s vnitřní cementovou vystýlkou </w:t>
            </w:r>
            <w:r>
              <w:br/>
              <w:t xml:space="preserve">a </w:t>
            </w:r>
            <w:proofErr w:type="spellStart"/>
            <w:r>
              <w:t>zinko</w:t>
            </w:r>
            <w:proofErr w:type="spellEnd"/>
            <w:r>
              <w:t xml:space="preserve">-aluminiovým povlakem v tloušťce </w:t>
            </w:r>
            <w:r>
              <w:br/>
              <w:t>400 g/m</w:t>
            </w:r>
            <w:r w:rsidRPr="0062365F">
              <w:rPr>
                <w:vertAlign w:val="superscript"/>
              </w:rPr>
              <w:t>2</w:t>
            </w:r>
            <w:r>
              <w:t>, min. tloušťka stěny litiny 4,7 mm</w:t>
            </w:r>
          </w:p>
        </w:tc>
        <w:tc>
          <w:tcPr>
            <w:tcW w:w="1134" w:type="dxa"/>
            <w:vAlign w:val="center"/>
          </w:tcPr>
          <w:p w:rsidR="00A97B1F" w:rsidRPr="00724075" w:rsidRDefault="00A97B1F" w:rsidP="008D4C5F">
            <w:pPr>
              <w:jc w:val="center"/>
            </w:pPr>
            <w:r>
              <w:t>DN 150</w:t>
            </w:r>
          </w:p>
        </w:tc>
        <w:tc>
          <w:tcPr>
            <w:tcW w:w="1275" w:type="dxa"/>
            <w:vAlign w:val="center"/>
          </w:tcPr>
          <w:p w:rsidR="00A97B1F" w:rsidRDefault="00A97B1F" w:rsidP="008D4C5F">
            <w:pPr>
              <w:jc w:val="center"/>
            </w:pPr>
            <w:r>
              <w:t>14,62</w:t>
            </w:r>
          </w:p>
        </w:tc>
      </w:tr>
      <w:tr w:rsidR="00A97B1F" w:rsidRPr="00C776AF" w:rsidTr="008D4C5F">
        <w:trPr>
          <w:trHeight w:val="563"/>
        </w:trPr>
        <w:tc>
          <w:tcPr>
            <w:tcW w:w="1696" w:type="dxa"/>
            <w:vAlign w:val="center"/>
          </w:tcPr>
          <w:p w:rsidR="00A97B1F" w:rsidRDefault="00A97B1F" w:rsidP="008D4C5F">
            <w:pPr>
              <w:jc w:val="center"/>
            </w:pPr>
            <w:r>
              <w:t>V1.2</w:t>
            </w:r>
          </w:p>
        </w:tc>
        <w:tc>
          <w:tcPr>
            <w:tcW w:w="4395" w:type="dxa"/>
            <w:vAlign w:val="center"/>
          </w:tcPr>
          <w:p w:rsidR="00A97B1F" w:rsidRDefault="00A97B1F" w:rsidP="008D4C5F">
            <w:pPr>
              <w:jc w:val="center"/>
            </w:pPr>
            <w:r>
              <w:t xml:space="preserve">tvárná litina s vnitřní cementovou vystýlkou </w:t>
            </w:r>
            <w:r>
              <w:br/>
              <w:t xml:space="preserve">a </w:t>
            </w:r>
            <w:proofErr w:type="spellStart"/>
            <w:r>
              <w:t>zinko</w:t>
            </w:r>
            <w:proofErr w:type="spellEnd"/>
            <w:r>
              <w:t xml:space="preserve">-aluminiovým povlakem v tloušťce </w:t>
            </w:r>
            <w:r>
              <w:br/>
              <w:t>400 g/m</w:t>
            </w:r>
            <w:r w:rsidRPr="0062365F">
              <w:rPr>
                <w:vertAlign w:val="superscript"/>
              </w:rPr>
              <w:t>2</w:t>
            </w:r>
            <w:r>
              <w:t>, min. tloušťka stěny litiny 4,7 mm</w:t>
            </w:r>
          </w:p>
        </w:tc>
        <w:tc>
          <w:tcPr>
            <w:tcW w:w="1134" w:type="dxa"/>
            <w:vAlign w:val="center"/>
          </w:tcPr>
          <w:p w:rsidR="00A97B1F" w:rsidRPr="00724075" w:rsidRDefault="00A97B1F" w:rsidP="008D4C5F">
            <w:pPr>
              <w:jc w:val="center"/>
            </w:pPr>
            <w:r>
              <w:t>DN 80</w:t>
            </w:r>
          </w:p>
        </w:tc>
        <w:tc>
          <w:tcPr>
            <w:tcW w:w="1275" w:type="dxa"/>
            <w:vAlign w:val="center"/>
          </w:tcPr>
          <w:p w:rsidR="00A97B1F" w:rsidRDefault="00A97B1F" w:rsidP="008D4C5F">
            <w:pPr>
              <w:jc w:val="center"/>
            </w:pPr>
            <w:r>
              <w:t>1,40</w:t>
            </w:r>
          </w:p>
        </w:tc>
      </w:tr>
      <w:tr w:rsidR="00A97B1F" w:rsidRPr="00C776AF" w:rsidTr="008D4C5F">
        <w:trPr>
          <w:trHeight w:val="563"/>
        </w:trPr>
        <w:tc>
          <w:tcPr>
            <w:tcW w:w="1696" w:type="dxa"/>
            <w:vAlign w:val="center"/>
          </w:tcPr>
          <w:p w:rsidR="00A97B1F" w:rsidRDefault="00A97B1F" w:rsidP="008D4C5F">
            <w:pPr>
              <w:jc w:val="center"/>
            </w:pPr>
            <w:r>
              <w:t>V1.3</w:t>
            </w:r>
          </w:p>
        </w:tc>
        <w:tc>
          <w:tcPr>
            <w:tcW w:w="4395" w:type="dxa"/>
            <w:vAlign w:val="center"/>
          </w:tcPr>
          <w:p w:rsidR="00A97B1F" w:rsidRDefault="00A97B1F" w:rsidP="008D4C5F">
            <w:pPr>
              <w:jc w:val="center"/>
            </w:pPr>
            <w:r>
              <w:t xml:space="preserve">tvárná litina s vnitřní cementovou vystýlkou </w:t>
            </w:r>
            <w:r>
              <w:br/>
              <w:t>a těžkou protikorozní ochranou (</w:t>
            </w:r>
            <w:proofErr w:type="spellStart"/>
            <w:r>
              <w:t>Zn</w:t>
            </w:r>
            <w:proofErr w:type="spellEnd"/>
            <w:r>
              <w:t xml:space="preserve"> 200 g/m</w:t>
            </w:r>
            <w:r w:rsidRPr="009D2A30">
              <w:rPr>
                <w:vertAlign w:val="superscript"/>
              </w:rPr>
              <w:t>2</w:t>
            </w:r>
            <w:r>
              <w:t xml:space="preserve"> + vrstva PE), min. tloušťka stěny litiny 4,8 mm</w:t>
            </w:r>
          </w:p>
        </w:tc>
        <w:tc>
          <w:tcPr>
            <w:tcW w:w="1134" w:type="dxa"/>
            <w:vAlign w:val="center"/>
          </w:tcPr>
          <w:p w:rsidR="00A97B1F" w:rsidRPr="00724075" w:rsidRDefault="00A97B1F" w:rsidP="008D4C5F">
            <w:pPr>
              <w:jc w:val="center"/>
            </w:pPr>
            <w:r>
              <w:t>DN 200</w:t>
            </w:r>
          </w:p>
        </w:tc>
        <w:tc>
          <w:tcPr>
            <w:tcW w:w="1275" w:type="dxa"/>
            <w:vAlign w:val="center"/>
          </w:tcPr>
          <w:p w:rsidR="00A97B1F" w:rsidRDefault="00A97B1F" w:rsidP="008D4C5F">
            <w:pPr>
              <w:jc w:val="center"/>
            </w:pPr>
            <w:r>
              <w:t>18,00</w:t>
            </w:r>
          </w:p>
        </w:tc>
      </w:tr>
      <w:tr w:rsidR="00A97B1F" w:rsidRPr="00C776AF" w:rsidTr="008D4C5F">
        <w:trPr>
          <w:trHeight w:val="563"/>
        </w:trPr>
        <w:tc>
          <w:tcPr>
            <w:tcW w:w="1696" w:type="dxa"/>
            <w:vAlign w:val="center"/>
          </w:tcPr>
          <w:p w:rsidR="00A97B1F" w:rsidRDefault="00A97B1F" w:rsidP="008D4C5F">
            <w:pPr>
              <w:jc w:val="center"/>
            </w:pPr>
            <w:r>
              <w:t>V1.4</w:t>
            </w:r>
          </w:p>
        </w:tc>
        <w:tc>
          <w:tcPr>
            <w:tcW w:w="4395" w:type="dxa"/>
            <w:vAlign w:val="center"/>
          </w:tcPr>
          <w:p w:rsidR="00A97B1F" w:rsidRDefault="00A97B1F" w:rsidP="008D4C5F">
            <w:pPr>
              <w:jc w:val="center"/>
            </w:pPr>
            <w:r>
              <w:t xml:space="preserve">tvárná litina s vnitřní cementovou vystýlkou </w:t>
            </w:r>
            <w:r>
              <w:br/>
              <w:t>a těžkou protikorozní ochranou v, min. tloušťka stěny litiny 4,8 mm</w:t>
            </w:r>
          </w:p>
        </w:tc>
        <w:tc>
          <w:tcPr>
            <w:tcW w:w="1134" w:type="dxa"/>
            <w:vAlign w:val="center"/>
          </w:tcPr>
          <w:p w:rsidR="00A97B1F" w:rsidRPr="00724075" w:rsidRDefault="00A97B1F" w:rsidP="008D4C5F">
            <w:pPr>
              <w:jc w:val="center"/>
            </w:pPr>
            <w:r>
              <w:t>DN 200</w:t>
            </w:r>
          </w:p>
        </w:tc>
        <w:tc>
          <w:tcPr>
            <w:tcW w:w="1275" w:type="dxa"/>
            <w:vAlign w:val="center"/>
          </w:tcPr>
          <w:p w:rsidR="00A97B1F" w:rsidRDefault="00A97B1F" w:rsidP="008D4C5F">
            <w:pPr>
              <w:jc w:val="center"/>
            </w:pPr>
            <w:r>
              <w:t>14,35</w:t>
            </w:r>
          </w:p>
        </w:tc>
      </w:tr>
      <w:tr w:rsidR="00A97B1F" w:rsidRPr="00C776AF" w:rsidTr="008D4C5F">
        <w:trPr>
          <w:trHeight w:val="563"/>
        </w:trPr>
        <w:tc>
          <w:tcPr>
            <w:tcW w:w="1696" w:type="dxa"/>
            <w:vAlign w:val="center"/>
          </w:tcPr>
          <w:p w:rsidR="00A97B1F" w:rsidRDefault="00A97B1F" w:rsidP="008D4C5F">
            <w:pPr>
              <w:jc w:val="center"/>
            </w:pPr>
            <w:r>
              <w:lastRenderedPageBreak/>
              <w:t>V1.4</w:t>
            </w:r>
          </w:p>
        </w:tc>
        <w:tc>
          <w:tcPr>
            <w:tcW w:w="4395" w:type="dxa"/>
            <w:vAlign w:val="center"/>
          </w:tcPr>
          <w:p w:rsidR="00A97B1F" w:rsidRDefault="00A97B1F" w:rsidP="008D4C5F">
            <w:pPr>
              <w:jc w:val="center"/>
            </w:pPr>
            <w:r>
              <w:t xml:space="preserve">tvárná litina s vnitřní cementovou vystýlkou </w:t>
            </w:r>
            <w:r>
              <w:br/>
              <w:t>a těžkou protikorozní ochranou (</w:t>
            </w:r>
            <w:proofErr w:type="spellStart"/>
            <w:r>
              <w:t>Zn</w:t>
            </w:r>
            <w:proofErr w:type="spellEnd"/>
            <w:r>
              <w:t xml:space="preserve"> 200 g/m</w:t>
            </w:r>
            <w:r w:rsidRPr="009D2A30">
              <w:rPr>
                <w:vertAlign w:val="superscript"/>
              </w:rPr>
              <w:t>2</w:t>
            </w:r>
            <w:r>
              <w:t xml:space="preserve"> + vrstva PE), min. tloušťka stěny litiny 4,7 mm</w:t>
            </w:r>
          </w:p>
        </w:tc>
        <w:tc>
          <w:tcPr>
            <w:tcW w:w="1134" w:type="dxa"/>
            <w:vAlign w:val="center"/>
          </w:tcPr>
          <w:p w:rsidR="00A97B1F" w:rsidRPr="00724075" w:rsidRDefault="00A97B1F" w:rsidP="008D4C5F">
            <w:pPr>
              <w:jc w:val="center"/>
            </w:pPr>
            <w:r>
              <w:t>DN 150</w:t>
            </w:r>
          </w:p>
        </w:tc>
        <w:tc>
          <w:tcPr>
            <w:tcW w:w="1275" w:type="dxa"/>
            <w:vAlign w:val="center"/>
          </w:tcPr>
          <w:p w:rsidR="00A97B1F" w:rsidRDefault="00A97B1F" w:rsidP="008D4C5F">
            <w:pPr>
              <w:jc w:val="center"/>
            </w:pPr>
            <w:r>
              <w:t>13,24</w:t>
            </w:r>
          </w:p>
        </w:tc>
      </w:tr>
      <w:tr w:rsidR="00A97B1F" w:rsidRPr="00C776AF" w:rsidTr="008D4C5F">
        <w:trPr>
          <w:trHeight w:val="563"/>
        </w:trPr>
        <w:tc>
          <w:tcPr>
            <w:tcW w:w="1696" w:type="dxa"/>
            <w:vAlign w:val="center"/>
          </w:tcPr>
          <w:p w:rsidR="00A97B1F" w:rsidRDefault="00A97B1F" w:rsidP="008D4C5F">
            <w:pPr>
              <w:jc w:val="center"/>
            </w:pPr>
            <w:r>
              <w:t>V1.4.1</w:t>
            </w:r>
          </w:p>
        </w:tc>
        <w:tc>
          <w:tcPr>
            <w:tcW w:w="4395" w:type="dxa"/>
            <w:vAlign w:val="center"/>
          </w:tcPr>
          <w:p w:rsidR="00A97B1F" w:rsidRDefault="00A97B1F" w:rsidP="008D4C5F">
            <w:pPr>
              <w:jc w:val="center"/>
            </w:pPr>
            <w:r>
              <w:t xml:space="preserve">tvárná litina s vnitřní cementovou vystýlkou </w:t>
            </w:r>
            <w:r>
              <w:br/>
              <w:t>a těžkou protikorozní ochranou (</w:t>
            </w:r>
            <w:proofErr w:type="spellStart"/>
            <w:r>
              <w:t>Zn</w:t>
            </w:r>
            <w:proofErr w:type="spellEnd"/>
            <w:r>
              <w:t xml:space="preserve"> 200 g/m</w:t>
            </w:r>
            <w:r w:rsidRPr="009D2A30">
              <w:rPr>
                <w:vertAlign w:val="superscript"/>
              </w:rPr>
              <w:t>2</w:t>
            </w:r>
            <w:r>
              <w:t xml:space="preserve"> + vrstva PE), min. tloušťka stěny litiny 4,7 mm</w:t>
            </w:r>
          </w:p>
        </w:tc>
        <w:tc>
          <w:tcPr>
            <w:tcW w:w="1134" w:type="dxa"/>
            <w:vAlign w:val="center"/>
          </w:tcPr>
          <w:p w:rsidR="00A97B1F" w:rsidRPr="00724075" w:rsidRDefault="00A97B1F" w:rsidP="008D4C5F">
            <w:pPr>
              <w:jc w:val="center"/>
            </w:pPr>
            <w:r>
              <w:t>DN 150</w:t>
            </w:r>
          </w:p>
        </w:tc>
        <w:tc>
          <w:tcPr>
            <w:tcW w:w="1275" w:type="dxa"/>
            <w:vAlign w:val="center"/>
          </w:tcPr>
          <w:p w:rsidR="00A97B1F" w:rsidRDefault="00A97B1F" w:rsidP="008D4C5F">
            <w:pPr>
              <w:jc w:val="center"/>
            </w:pPr>
            <w:r>
              <w:t>17,00</w:t>
            </w:r>
          </w:p>
        </w:tc>
      </w:tr>
      <w:tr w:rsidR="00A97B1F" w:rsidRPr="00C776AF" w:rsidTr="008D4C5F">
        <w:trPr>
          <w:trHeight w:val="563"/>
        </w:trPr>
        <w:tc>
          <w:tcPr>
            <w:tcW w:w="1696" w:type="dxa"/>
            <w:vAlign w:val="center"/>
          </w:tcPr>
          <w:p w:rsidR="00A97B1F" w:rsidRDefault="00A97B1F" w:rsidP="008D4C5F">
            <w:pPr>
              <w:jc w:val="center"/>
            </w:pPr>
            <w:r>
              <w:t>V1.5</w:t>
            </w:r>
          </w:p>
        </w:tc>
        <w:tc>
          <w:tcPr>
            <w:tcW w:w="4395" w:type="dxa"/>
            <w:vAlign w:val="center"/>
          </w:tcPr>
          <w:p w:rsidR="00A97B1F" w:rsidRDefault="00A97B1F" w:rsidP="008D4C5F">
            <w:pPr>
              <w:jc w:val="center"/>
            </w:pPr>
            <w:r>
              <w:t xml:space="preserve">tvárná litina s vnitřní cementovou vystýlkou </w:t>
            </w:r>
            <w:r>
              <w:br/>
              <w:t>a těžkou protikorozní ochranou (</w:t>
            </w:r>
            <w:proofErr w:type="spellStart"/>
            <w:r>
              <w:t>Zn</w:t>
            </w:r>
            <w:proofErr w:type="spellEnd"/>
            <w:r>
              <w:t xml:space="preserve"> 200 g/m</w:t>
            </w:r>
            <w:r w:rsidRPr="009D2A30">
              <w:rPr>
                <w:vertAlign w:val="superscript"/>
              </w:rPr>
              <w:t>2</w:t>
            </w:r>
            <w:r>
              <w:t xml:space="preserve"> + vrstva PE), min. tloušťka stěny litiny 4,7 mm</w:t>
            </w:r>
          </w:p>
        </w:tc>
        <w:tc>
          <w:tcPr>
            <w:tcW w:w="1134" w:type="dxa"/>
            <w:vAlign w:val="center"/>
          </w:tcPr>
          <w:p w:rsidR="00A97B1F" w:rsidRPr="00724075" w:rsidRDefault="00A97B1F" w:rsidP="008D4C5F">
            <w:pPr>
              <w:jc w:val="center"/>
            </w:pPr>
            <w:r>
              <w:t>DN 150</w:t>
            </w:r>
          </w:p>
        </w:tc>
        <w:tc>
          <w:tcPr>
            <w:tcW w:w="1275" w:type="dxa"/>
            <w:vAlign w:val="center"/>
          </w:tcPr>
          <w:p w:rsidR="00A97B1F" w:rsidRDefault="00A97B1F" w:rsidP="008D4C5F">
            <w:pPr>
              <w:jc w:val="center"/>
            </w:pPr>
            <w:r>
              <w:t>5,50</w:t>
            </w:r>
          </w:p>
        </w:tc>
      </w:tr>
      <w:tr w:rsidR="00A97B1F" w:rsidRPr="00C776AF" w:rsidTr="008D4C5F">
        <w:trPr>
          <w:trHeight w:val="563"/>
        </w:trPr>
        <w:tc>
          <w:tcPr>
            <w:tcW w:w="1696" w:type="dxa"/>
            <w:vAlign w:val="center"/>
          </w:tcPr>
          <w:p w:rsidR="00A97B1F" w:rsidRDefault="00A97B1F" w:rsidP="008D4C5F">
            <w:pPr>
              <w:jc w:val="center"/>
            </w:pPr>
            <w:r>
              <w:t>V1.6</w:t>
            </w:r>
          </w:p>
        </w:tc>
        <w:tc>
          <w:tcPr>
            <w:tcW w:w="4395" w:type="dxa"/>
            <w:vAlign w:val="center"/>
          </w:tcPr>
          <w:p w:rsidR="00A97B1F" w:rsidRDefault="00A97B1F" w:rsidP="008D4C5F">
            <w:pPr>
              <w:jc w:val="center"/>
            </w:pPr>
            <w:r>
              <w:t xml:space="preserve">tvárná litina s vnitřní cementovou vystýlkou </w:t>
            </w:r>
            <w:r>
              <w:br/>
              <w:t>a těžkou protikorozní ochranou (</w:t>
            </w:r>
            <w:proofErr w:type="spellStart"/>
            <w:r>
              <w:t>Zn</w:t>
            </w:r>
            <w:proofErr w:type="spellEnd"/>
            <w:r>
              <w:t xml:space="preserve"> 200 g/m</w:t>
            </w:r>
            <w:r w:rsidRPr="009D2A30">
              <w:rPr>
                <w:vertAlign w:val="superscript"/>
              </w:rPr>
              <w:t>2</w:t>
            </w:r>
            <w:r>
              <w:t xml:space="preserve"> + vrstva PE), min. tloušťka stěny litiny 4,7 mm</w:t>
            </w:r>
          </w:p>
        </w:tc>
        <w:tc>
          <w:tcPr>
            <w:tcW w:w="1134" w:type="dxa"/>
            <w:vAlign w:val="center"/>
          </w:tcPr>
          <w:p w:rsidR="00A97B1F" w:rsidRPr="00724075" w:rsidRDefault="00A97B1F" w:rsidP="008D4C5F">
            <w:pPr>
              <w:jc w:val="center"/>
            </w:pPr>
            <w:r>
              <w:t>DN 150</w:t>
            </w:r>
          </w:p>
        </w:tc>
        <w:tc>
          <w:tcPr>
            <w:tcW w:w="1275" w:type="dxa"/>
            <w:vAlign w:val="center"/>
          </w:tcPr>
          <w:p w:rsidR="00A97B1F" w:rsidRDefault="00A97B1F" w:rsidP="008D4C5F">
            <w:pPr>
              <w:jc w:val="center"/>
            </w:pPr>
            <w:r>
              <w:t>16,43</w:t>
            </w:r>
          </w:p>
        </w:tc>
      </w:tr>
    </w:tbl>
    <w:p w:rsidR="003E1442" w:rsidRPr="00062C3B" w:rsidRDefault="00A97B1F" w:rsidP="003E1442">
      <w:pPr>
        <w:pStyle w:val="Nadpis3"/>
        <w:numPr>
          <w:ilvl w:val="2"/>
          <w:numId w:val="7"/>
        </w:numPr>
        <w:spacing w:after="120"/>
        <w:ind w:left="720"/>
      </w:pPr>
      <w:bookmarkStart w:id="87" w:name="_Toc6386633"/>
      <w:r>
        <w:t>S</w:t>
      </w:r>
      <w:r w:rsidR="003E1442">
        <w:t>poje</w:t>
      </w:r>
      <w:bookmarkEnd w:id="87"/>
    </w:p>
    <w:p w:rsidR="00AE3DA1" w:rsidRDefault="00946260" w:rsidP="00946260">
      <w:pPr>
        <w:pStyle w:val="Normalodstavec"/>
      </w:pPr>
      <w:r>
        <w:rPr>
          <w:rFonts w:cs="Arial"/>
          <w:szCs w:val="24"/>
        </w:rPr>
        <w:t xml:space="preserve">Pro hrdlové spoje bude použit </w:t>
      </w:r>
      <w:r>
        <w:t xml:space="preserve">automaticky násuvný zámkový spoj (gumový těsnící kroužek ze dvou druhů EPDM, který má zároveň i funkci zámkovou; stabilizační patka s kruhovou </w:t>
      </w:r>
      <w:proofErr w:type="spellStart"/>
      <w:r>
        <w:t>dotěsňovací</w:t>
      </w:r>
      <w:proofErr w:type="spellEnd"/>
      <w:r>
        <w:t xml:space="preserve"> hlavou, do kroužku budou zasazeny ocelové </w:t>
      </w:r>
      <w:proofErr w:type="spellStart"/>
      <w:r>
        <w:t>zakusovací</w:t>
      </w:r>
      <w:proofErr w:type="spellEnd"/>
      <w:r>
        <w:t xml:space="preserve"> segmenty). </w:t>
      </w:r>
      <w:r w:rsidRPr="00AE0B2D">
        <w:t xml:space="preserve">Spojovací materiál </w:t>
      </w:r>
      <w:r>
        <w:t>u</w:t>
      </w:r>
      <w:r w:rsidRPr="00AE0B2D">
        <w:t xml:space="preserve"> přírubov</w:t>
      </w:r>
      <w:r>
        <w:t>ých</w:t>
      </w:r>
      <w:r w:rsidRPr="00AE0B2D">
        <w:t xml:space="preserve"> spoj</w:t>
      </w:r>
      <w:r>
        <w:t>ů</w:t>
      </w:r>
      <w:r w:rsidRPr="00AE0B2D">
        <w:t xml:space="preserve"> bude z nekorodujících materiálů v celém rozsahu vodovodních řadů – šrouby nerez, matky mosaz.</w:t>
      </w:r>
    </w:p>
    <w:p w:rsidR="00946260" w:rsidRDefault="00946260" w:rsidP="00946260">
      <w:r>
        <w:t>Všechny použité materiály, které přijdou do styku s pitnou vodou, budou mít atest na pitnou vodu.</w:t>
      </w:r>
    </w:p>
    <w:p w:rsidR="00B46791" w:rsidRDefault="00624023" w:rsidP="00B46791">
      <w:pPr>
        <w:pStyle w:val="Nadpis3"/>
        <w:numPr>
          <w:ilvl w:val="2"/>
          <w:numId w:val="7"/>
        </w:numPr>
        <w:spacing w:after="120"/>
        <w:ind w:left="720"/>
      </w:pPr>
      <w:bookmarkStart w:id="88" w:name="_Toc6386634"/>
      <w:r>
        <w:t>Hloubka uložení</w:t>
      </w:r>
      <w:bookmarkEnd w:id="88"/>
    </w:p>
    <w:p w:rsidR="00624023" w:rsidRPr="00624023" w:rsidRDefault="00624023" w:rsidP="00624023">
      <w:pPr>
        <w:spacing w:line="276" w:lineRule="auto"/>
      </w:pPr>
      <w:r>
        <w:t>Hloubka uložení navržen</w:t>
      </w:r>
      <w:r w:rsidR="007A43BB">
        <w:t>ých</w:t>
      </w:r>
      <w:r>
        <w:t xml:space="preserve"> vodovodních řadů vychází z  normy prostorové uspořádání sítí technického vybavení a je volena s ohledem na okolní stávající sítě a míst napojení na stávající řady.</w:t>
      </w:r>
      <w:r w:rsidR="007A43BB">
        <w:t xml:space="preserve"> Niveleta navrženého potrubí se nachází v rozmezí hloubek cca 1,86 m – 2,55 m a koresponduje s místy napojení a křížení se stávajícími sítěmi.</w:t>
      </w:r>
    </w:p>
    <w:p w:rsidR="00B46791" w:rsidRDefault="00245F3E" w:rsidP="00B46791">
      <w:pPr>
        <w:pStyle w:val="Nadpis3"/>
        <w:numPr>
          <w:ilvl w:val="2"/>
          <w:numId w:val="7"/>
        </w:numPr>
        <w:spacing w:after="120"/>
        <w:ind w:left="720"/>
      </w:pPr>
      <w:bookmarkStart w:id="89" w:name="_Toc6386635"/>
      <w:r>
        <w:t>Armatury</w:t>
      </w:r>
      <w:bookmarkEnd w:id="89"/>
    </w:p>
    <w:p w:rsidR="00245F3E" w:rsidRPr="00245F3E" w:rsidRDefault="00245F3E" w:rsidP="00245F3E">
      <w:pPr>
        <w:spacing w:line="276" w:lineRule="auto"/>
      </w:pPr>
      <w:r>
        <w:t xml:space="preserve">Na trase jsou navrženy uzavírací šoupátka, </w:t>
      </w:r>
      <w:proofErr w:type="spellStart"/>
      <w:r>
        <w:t>kalníky</w:t>
      </w:r>
      <w:proofErr w:type="spellEnd"/>
      <w:r>
        <w:t xml:space="preserve"> a vzdušníky dle požadavku investora, jejichž poloha vyplývá z potřeby odkalení a odvzdušení jednotlivých řadů a z technických požadavků na manipulaci s řady. Budou použité TLT tvarovky a armatury, svou antikorozní ochranou odpovídající materiálu řadů.</w:t>
      </w:r>
    </w:p>
    <w:p w:rsidR="00245F3E" w:rsidRDefault="00245F3E" w:rsidP="00245F3E">
      <w:pPr>
        <w:pStyle w:val="Nadpis3"/>
        <w:numPr>
          <w:ilvl w:val="3"/>
          <w:numId w:val="7"/>
        </w:numPr>
        <w:spacing w:after="120"/>
        <w:ind w:left="720"/>
        <w:jc w:val="left"/>
      </w:pPr>
      <w:bookmarkStart w:id="90" w:name="_Toc6386636"/>
      <w:r>
        <w:t>Hydranty</w:t>
      </w:r>
      <w:bookmarkEnd w:id="90"/>
    </w:p>
    <w:p w:rsidR="00245F3E" w:rsidRPr="00245F3E" w:rsidRDefault="00245F3E" w:rsidP="00245F3E">
      <w:pPr>
        <w:spacing w:line="276" w:lineRule="auto"/>
      </w:pPr>
      <w:r w:rsidRPr="00ED49CB">
        <w:t>Hydranty musí splňovat normu DIN 3221. Navržen</w:t>
      </w:r>
      <w:r>
        <w:t xml:space="preserve"> je 1 nadzemní hydrant DN 80 a 8 </w:t>
      </w:r>
      <w:r w:rsidRPr="00ED49CB">
        <w:t>podzemní</w:t>
      </w:r>
      <w:r>
        <w:t>ch</w:t>
      </w:r>
      <w:r w:rsidRPr="00ED49CB">
        <w:t xml:space="preserve"> hydrant</w:t>
      </w:r>
      <w:r>
        <w:t>ů</w:t>
      </w:r>
      <w:r w:rsidRPr="00ED49CB">
        <w:t xml:space="preserve"> DN 80</w:t>
      </w:r>
      <w:r>
        <w:t xml:space="preserve"> – DN 250. </w:t>
      </w:r>
      <w:r w:rsidRPr="001D3D59">
        <w:t>Při</w:t>
      </w:r>
      <w:r w:rsidRPr="00ED49CB">
        <w:t xml:space="preserve"> výběru je nutno přihlédnout k typům používaným ve vodovodní síti. Hydranty budou vyvedeny do </w:t>
      </w:r>
      <w:r>
        <w:t xml:space="preserve">litinového hydrantového poklopu osazeného na podkladní desce. </w:t>
      </w:r>
    </w:p>
    <w:p w:rsidR="00245F3E" w:rsidRDefault="00245F3E" w:rsidP="00DD4742">
      <w:pPr>
        <w:pStyle w:val="Nadpis3"/>
        <w:numPr>
          <w:ilvl w:val="3"/>
          <w:numId w:val="7"/>
        </w:numPr>
        <w:spacing w:after="120"/>
        <w:ind w:left="720"/>
        <w:jc w:val="left"/>
      </w:pPr>
      <w:bookmarkStart w:id="91" w:name="_Toc6386637"/>
      <w:r>
        <w:t>Šoupátka</w:t>
      </w:r>
      <w:bookmarkEnd w:id="91"/>
    </w:p>
    <w:p w:rsidR="009B0A06" w:rsidRPr="009B0A06" w:rsidRDefault="00245F3E" w:rsidP="00245F3E">
      <w:pPr>
        <w:spacing w:line="276" w:lineRule="auto"/>
      </w:pPr>
      <w:r w:rsidRPr="0018377F">
        <w:t>Šoupátka v zemi jsou navržena jako vodárenská šoupát</w:t>
      </w:r>
      <w:r>
        <w:t xml:space="preserve">ka v dlouhém provedení (F5) z tvárné litiny, s měkce </w:t>
      </w:r>
      <w:r w:rsidRPr="0018377F">
        <w:t xml:space="preserve">těsnícím klínem, PN 10 dle DIN 3352, s teleskopickou zemní zákopovou soupravou ukončenou v litinovém šoupátkovém poklopu. Zemní </w:t>
      </w:r>
      <w:r>
        <w:t>teleskopická</w:t>
      </w:r>
      <w:r w:rsidRPr="0018377F">
        <w:t xml:space="preserve"> souprava musí být stejného výrobce, jako šoupě. </w:t>
      </w:r>
    </w:p>
    <w:p w:rsidR="00B46791" w:rsidRDefault="001629A4" w:rsidP="00B46791">
      <w:pPr>
        <w:pStyle w:val="Nadpis3"/>
        <w:numPr>
          <w:ilvl w:val="2"/>
          <w:numId w:val="7"/>
        </w:numPr>
        <w:spacing w:after="120"/>
        <w:ind w:left="720"/>
      </w:pPr>
      <w:bookmarkStart w:id="92" w:name="_Toc6386638"/>
      <w:r>
        <w:t>Náhradní zásobování</w:t>
      </w:r>
      <w:bookmarkEnd w:id="92"/>
    </w:p>
    <w:p w:rsidR="001629A4" w:rsidRPr="001629A4" w:rsidRDefault="001629A4" w:rsidP="001629A4">
      <w:pPr>
        <w:spacing w:after="120" w:line="276" w:lineRule="auto"/>
      </w:pPr>
      <w:r w:rsidRPr="008D4C5F">
        <w:t xml:space="preserve">Vzhledem k tomu, že nově navržená trasa vodovodu nevede ve stávající trase vodovodu, není nutné po </w:t>
      </w:r>
      <w:r w:rsidR="008D4C5F" w:rsidRPr="008D4C5F">
        <w:t xml:space="preserve">celou </w:t>
      </w:r>
      <w:r w:rsidRPr="008D4C5F">
        <w:t>dobu výstavby zřídit náhradní zásobování vodou.</w:t>
      </w:r>
      <w:r w:rsidR="008D4C5F" w:rsidRPr="008D4C5F">
        <w:t xml:space="preserve"> Zhotovitel a provozovatel </w:t>
      </w:r>
      <w:r w:rsidR="008D4C5F" w:rsidRPr="008D4C5F">
        <w:lastRenderedPageBreak/>
        <w:t>vodovodu po dohodě zajistí náhradní zásobování cisternami s pitnou vodou v případě potřeby – při přepojování řadů a přípojek, apod.</w:t>
      </w:r>
    </w:p>
    <w:p w:rsidR="00B46791" w:rsidRDefault="00B46791" w:rsidP="00B46791">
      <w:pPr>
        <w:pStyle w:val="Nadpis3"/>
        <w:numPr>
          <w:ilvl w:val="2"/>
          <w:numId w:val="7"/>
        </w:numPr>
        <w:spacing w:after="120"/>
        <w:ind w:left="720"/>
      </w:pPr>
      <w:bookmarkStart w:id="93" w:name="_Toc6386639"/>
      <w:r>
        <w:t>Přípojky</w:t>
      </w:r>
      <w:bookmarkEnd w:id="93"/>
    </w:p>
    <w:p w:rsidR="008D4C5F" w:rsidRDefault="00B46791" w:rsidP="008D4C5F">
      <w:pPr>
        <w:spacing w:line="276" w:lineRule="auto"/>
      </w:pPr>
      <w:r>
        <w:t>V řešeném území budou rovněž zrekonstruovány vodovodní přípoj</w:t>
      </w:r>
      <w:r w:rsidR="001629A4">
        <w:t xml:space="preserve">ky a to v původních profilech v délkách </w:t>
      </w:r>
      <w:r>
        <w:t xml:space="preserve">od napojení na vodovodní řad po vodoměr. V případech, kdy </w:t>
      </w:r>
      <w:r w:rsidR="001629A4">
        <w:t>je</w:t>
      </w:r>
      <w:r>
        <w:t xml:space="preserve"> stávající řad řešen sdruženou přípojkou pro více nemovitostí, je v návrhu počítáno se samostatnou přípojkou pro každou nemovitost.</w:t>
      </w:r>
    </w:p>
    <w:p w:rsidR="00B46791" w:rsidRPr="00B46791" w:rsidRDefault="008D4C5F" w:rsidP="008D4C5F">
      <w:pPr>
        <w:spacing w:line="276" w:lineRule="auto"/>
      </w:pPr>
      <w:r>
        <w:t xml:space="preserve">V případě prostorové kolize stávajících kanalizačních, vodovodních a plynovodních přípojek bude přednostně zachována trasa a výškové uspořádání kanalizační přípojky. V případě polohové kolize s jinými přípojkami bude výkop kanalizační přípojky prováděn ručně a ostatní stávající přípojky budou ve výkopu polohově stabilizovány a zajištěny proti případnému promrzání </w:t>
      </w:r>
      <w:r>
        <w:br/>
        <w:t>a poškození nebo budou provizorně přeloženy na dobu stavby. Jednotlivé vodovodní přípojky budou v případě nutnosti přerušeny a pro dotčené nemovitosti bude na dobu nezbytně nutnou zajištěno náhradní zásobování pitnou vodou – cisterny 2 ks.</w:t>
      </w:r>
    </w:p>
    <w:p w:rsidR="00B46791" w:rsidRPr="00062C3B" w:rsidRDefault="00B46791" w:rsidP="00B46791">
      <w:pPr>
        <w:pStyle w:val="Nadpis3"/>
        <w:numPr>
          <w:ilvl w:val="2"/>
          <w:numId w:val="7"/>
        </w:numPr>
        <w:spacing w:after="120"/>
        <w:ind w:left="720"/>
      </w:pPr>
      <w:bookmarkStart w:id="94" w:name="_Toc6386640"/>
      <w:r>
        <w:t>Přeložky</w:t>
      </w:r>
      <w:bookmarkEnd w:id="94"/>
    </w:p>
    <w:p w:rsidR="00B46791" w:rsidRPr="00AE3DA1" w:rsidRDefault="00B46791" w:rsidP="00B46791">
      <w:pPr>
        <w:spacing w:line="276" w:lineRule="auto"/>
      </w:pPr>
      <w:r>
        <w:t>Není počítáno s žádnými přeložkami.</w:t>
      </w:r>
    </w:p>
    <w:p w:rsidR="00AE3DA1" w:rsidRDefault="00AE3DA1" w:rsidP="00AE3DA1">
      <w:pPr>
        <w:pStyle w:val="Nadpis3"/>
        <w:numPr>
          <w:ilvl w:val="1"/>
          <w:numId w:val="7"/>
        </w:numPr>
        <w:spacing w:after="120"/>
        <w:ind w:left="360"/>
      </w:pPr>
      <w:bookmarkStart w:id="95" w:name="_Toc6386641"/>
      <w:r>
        <w:t>Požadavky na vybavení</w:t>
      </w:r>
      <w:bookmarkEnd w:id="95"/>
    </w:p>
    <w:p w:rsidR="00311969" w:rsidRPr="00311969" w:rsidRDefault="00311969" w:rsidP="00311969">
      <w:pPr>
        <w:spacing w:after="120" w:line="276" w:lineRule="auto"/>
      </w:pPr>
      <w:r w:rsidRPr="0018377F">
        <w:t xml:space="preserve">Pro ochranu bude </w:t>
      </w:r>
      <w:smartTag w:uri="urn:schemas-microsoft-com:office:smarttags" w:element="metricconverter">
        <w:smartTagPr>
          <w:attr w:name="ProductID" w:val="40 cm"/>
        </w:smartTagPr>
        <w:r w:rsidRPr="0018377F">
          <w:t>40 cm</w:t>
        </w:r>
      </w:smartTag>
      <w:r w:rsidRPr="0018377F">
        <w:t xml:space="preserve"> nad potrubím umístěna výstražná modr</w:t>
      </w:r>
      <w:r>
        <w:t>á</w:t>
      </w:r>
      <w:r w:rsidRPr="0018377F">
        <w:t xml:space="preserve"> </w:t>
      </w:r>
      <w:r>
        <w:t>fólie s nápisem “POZOR VODOVOD”.</w:t>
      </w:r>
    </w:p>
    <w:p w:rsidR="00AE3DA1" w:rsidRPr="00AE3DA1" w:rsidRDefault="00311969" w:rsidP="00311969">
      <w:pPr>
        <w:pStyle w:val="Normalodstavec"/>
      </w:pPr>
      <w:r>
        <w:t xml:space="preserve">Potrubí bude opatřeno identifikačním vodičem </w:t>
      </w:r>
      <w:proofErr w:type="spellStart"/>
      <w:r>
        <w:t>Cu</w:t>
      </w:r>
      <w:proofErr w:type="spellEnd"/>
      <w:r>
        <w:t xml:space="preserve"> 2x 4 mm</w:t>
      </w:r>
      <w:r w:rsidRPr="00AF23D7">
        <w:rPr>
          <w:vertAlign w:val="superscript"/>
        </w:rPr>
        <w:t>2</w:t>
      </w:r>
      <w:r>
        <w:t>, vyvedeným do poklopů armatur a hydrantů. P</w:t>
      </w:r>
      <w:r w:rsidRPr="00AE0B2D">
        <w:t xml:space="preserve">ro </w:t>
      </w:r>
      <w:r>
        <w:t>budoucí</w:t>
      </w:r>
      <w:r w:rsidRPr="00AE0B2D">
        <w:t xml:space="preserve"> identifikaci </w:t>
      </w:r>
      <w:r>
        <w:t xml:space="preserve">budou na </w:t>
      </w:r>
      <w:r w:rsidRPr="00AE0B2D">
        <w:t>potrubí</w:t>
      </w:r>
      <w:r>
        <w:t xml:space="preserve"> osazeny identifikační </w:t>
      </w:r>
      <w:proofErr w:type="spellStart"/>
      <w:r>
        <w:t>markery</w:t>
      </w:r>
      <w:proofErr w:type="spellEnd"/>
      <w:r>
        <w:t xml:space="preserve"> u odboček, u lomových bodů a v přímé trase ve vzdálenosti max. 30 m od sebe. </w:t>
      </w:r>
    </w:p>
    <w:p w:rsidR="00AE3DA1" w:rsidRDefault="00DD4742" w:rsidP="00AE3DA1">
      <w:pPr>
        <w:pStyle w:val="Nadpis3"/>
        <w:numPr>
          <w:ilvl w:val="1"/>
          <w:numId w:val="7"/>
        </w:numPr>
        <w:spacing w:after="120"/>
        <w:ind w:left="360"/>
      </w:pPr>
      <w:bookmarkStart w:id="96" w:name="_Toc6386642"/>
      <w:r>
        <w:t>Z</w:t>
      </w:r>
      <w:r w:rsidR="00AE3DA1">
        <w:t>rušení starých vodovodních řadů</w:t>
      </w:r>
      <w:bookmarkEnd w:id="96"/>
    </w:p>
    <w:p w:rsidR="005E71CF" w:rsidRDefault="005E71CF" w:rsidP="005E71CF">
      <w:pPr>
        <w:pStyle w:val="Normalodstavec"/>
      </w:pPr>
      <w:r w:rsidRPr="00DE596F">
        <w:t xml:space="preserve">Stávající vodovodní řady, které budou při stavbě odhaleny, budou demontovány. Části vodovodu mimo výkop budou zaplněny </w:t>
      </w:r>
      <w:proofErr w:type="spellStart"/>
      <w:r w:rsidRPr="00DE596F">
        <w:t>cementopopílkovou</w:t>
      </w:r>
      <w:proofErr w:type="spellEnd"/>
      <w:r w:rsidRPr="00DE596F">
        <w:t xml:space="preserve"> směsí. Hydranty na stávajících vodovodních řadech budou demontovány vč. poklopů, orientačních tabulek a sloupků. Stávající rušené armatury na stávajících vodovodních řadech budou na </w:t>
      </w:r>
      <w:r>
        <w:t>vy</w:t>
      </w:r>
      <w:r w:rsidRPr="00DE596F">
        <w:t>žádání obvodového technika vráceny BVK a.s. Orientační tabulky a sloupky budou opětovně instalovány po dokončení opravy vodovodních řadů.</w:t>
      </w:r>
    </w:p>
    <w:p w:rsidR="005E71CF" w:rsidRDefault="005E71CF" w:rsidP="005E71CF">
      <w:pPr>
        <w:spacing w:before="120"/>
      </w:pPr>
      <w:r>
        <w:t>Rozsah délek a profilů rušeného vodovodu</w:t>
      </w:r>
    </w:p>
    <w:tbl>
      <w:tblPr>
        <w:tblStyle w:val="Mkatabulky"/>
        <w:tblW w:w="8500" w:type="dxa"/>
        <w:tblLook w:val="04A0" w:firstRow="1" w:lastRow="0" w:firstColumn="1" w:lastColumn="0" w:noHBand="0" w:noVBand="1"/>
      </w:tblPr>
      <w:tblGrid>
        <w:gridCol w:w="1696"/>
        <w:gridCol w:w="2694"/>
        <w:gridCol w:w="992"/>
        <w:gridCol w:w="1417"/>
        <w:gridCol w:w="1701"/>
      </w:tblGrid>
      <w:tr w:rsidR="005E71CF" w:rsidRPr="001C6D8C" w:rsidTr="008D4C5F">
        <w:trPr>
          <w:trHeight w:val="440"/>
        </w:trPr>
        <w:tc>
          <w:tcPr>
            <w:tcW w:w="1696" w:type="dxa"/>
            <w:vAlign w:val="center"/>
          </w:tcPr>
          <w:p w:rsidR="005E71CF" w:rsidRPr="001C6D8C" w:rsidRDefault="005E71CF" w:rsidP="008D4C5F">
            <w:pPr>
              <w:jc w:val="center"/>
              <w:rPr>
                <w:b/>
              </w:rPr>
            </w:pPr>
            <w:r w:rsidRPr="001C6D8C">
              <w:rPr>
                <w:b/>
              </w:rPr>
              <w:t>úsek</w:t>
            </w:r>
          </w:p>
        </w:tc>
        <w:tc>
          <w:tcPr>
            <w:tcW w:w="2694" w:type="dxa"/>
            <w:vAlign w:val="center"/>
          </w:tcPr>
          <w:p w:rsidR="005E71CF" w:rsidRPr="001C6D8C" w:rsidRDefault="005E71CF" w:rsidP="008D4C5F">
            <w:pPr>
              <w:jc w:val="center"/>
              <w:rPr>
                <w:b/>
              </w:rPr>
            </w:pPr>
            <w:r w:rsidRPr="001C6D8C">
              <w:rPr>
                <w:b/>
              </w:rPr>
              <w:t>materiál potrubí</w:t>
            </w:r>
          </w:p>
        </w:tc>
        <w:tc>
          <w:tcPr>
            <w:tcW w:w="992" w:type="dxa"/>
            <w:vAlign w:val="center"/>
          </w:tcPr>
          <w:p w:rsidR="005E71CF" w:rsidRPr="001C6D8C" w:rsidRDefault="005E71CF" w:rsidP="008D4C5F">
            <w:pPr>
              <w:jc w:val="center"/>
              <w:rPr>
                <w:b/>
              </w:rPr>
            </w:pPr>
            <w:r w:rsidRPr="001C6D8C">
              <w:rPr>
                <w:b/>
              </w:rPr>
              <w:t>profil</w:t>
            </w:r>
          </w:p>
        </w:tc>
        <w:tc>
          <w:tcPr>
            <w:tcW w:w="1417" w:type="dxa"/>
            <w:vAlign w:val="center"/>
          </w:tcPr>
          <w:p w:rsidR="005E71CF" w:rsidRPr="001C6D8C" w:rsidRDefault="005E71CF" w:rsidP="008D4C5F">
            <w:pPr>
              <w:jc w:val="center"/>
              <w:rPr>
                <w:b/>
              </w:rPr>
            </w:pPr>
            <w:r w:rsidRPr="001C6D8C">
              <w:rPr>
                <w:b/>
              </w:rPr>
              <w:t xml:space="preserve">délka </w:t>
            </w:r>
            <w:r w:rsidRPr="001C6D8C">
              <w:rPr>
                <w:b/>
                <w:lang w:val="en-US"/>
              </w:rPr>
              <w:t>[m]</w:t>
            </w:r>
          </w:p>
        </w:tc>
        <w:tc>
          <w:tcPr>
            <w:tcW w:w="1701" w:type="dxa"/>
            <w:vAlign w:val="center"/>
          </w:tcPr>
          <w:p w:rsidR="005E71CF" w:rsidRPr="001C6D8C" w:rsidRDefault="005E71CF" w:rsidP="008D4C5F">
            <w:pPr>
              <w:jc w:val="center"/>
              <w:rPr>
                <w:b/>
              </w:rPr>
            </w:pPr>
            <w:r>
              <w:rPr>
                <w:b/>
              </w:rPr>
              <w:t>způsob rušení</w:t>
            </w:r>
          </w:p>
        </w:tc>
      </w:tr>
      <w:tr w:rsidR="005E71CF" w:rsidRPr="00C776AF" w:rsidTr="008D4C5F">
        <w:trPr>
          <w:trHeight w:val="419"/>
        </w:trPr>
        <w:tc>
          <w:tcPr>
            <w:tcW w:w="1696" w:type="dxa"/>
            <w:vAlign w:val="center"/>
          </w:tcPr>
          <w:p w:rsidR="005E71CF" w:rsidRDefault="005E71CF" w:rsidP="008D4C5F">
            <w:pPr>
              <w:jc w:val="center"/>
            </w:pPr>
            <w:r>
              <w:t>1</w:t>
            </w:r>
          </w:p>
        </w:tc>
        <w:tc>
          <w:tcPr>
            <w:tcW w:w="2694" w:type="dxa"/>
            <w:vAlign w:val="center"/>
          </w:tcPr>
          <w:p w:rsidR="005E71CF" w:rsidRPr="00C776AF" w:rsidRDefault="005E71CF" w:rsidP="008D4C5F">
            <w:pPr>
              <w:jc w:val="center"/>
              <w:rPr>
                <w:highlight w:val="yellow"/>
              </w:rPr>
            </w:pPr>
            <w:r w:rsidRPr="0015615E">
              <w:t>OC</w:t>
            </w:r>
          </w:p>
        </w:tc>
        <w:tc>
          <w:tcPr>
            <w:tcW w:w="992" w:type="dxa"/>
            <w:vAlign w:val="center"/>
          </w:tcPr>
          <w:p w:rsidR="005E71CF" w:rsidRPr="00C776AF" w:rsidRDefault="005E71CF" w:rsidP="008D4C5F">
            <w:pPr>
              <w:jc w:val="center"/>
              <w:rPr>
                <w:highlight w:val="yellow"/>
              </w:rPr>
            </w:pPr>
            <w:r>
              <w:t>DN 20</w:t>
            </w:r>
            <w:r w:rsidRPr="00724075">
              <w:t>0</w:t>
            </w:r>
          </w:p>
        </w:tc>
        <w:tc>
          <w:tcPr>
            <w:tcW w:w="1417" w:type="dxa"/>
            <w:vAlign w:val="center"/>
          </w:tcPr>
          <w:p w:rsidR="005E71CF" w:rsidRPr="00C776AF" w:rsidRDefault="005E71CF" w:rsidP="008D4C5F">
            <w:pPr>
              <w:jc w:val="center"/>
              <w:rPr>
                <w:highlight w:val="yellow"/>
              </w:rPr>
            </w:pPr>
            <w:r>
              <w:t>474,07</w:t>
            </w:r>
          </w:p>
        </w:tc>
        <w:tc>
          <w:tcPr>
            <w:tcW w:w="1701" w:type="dxa"/>
            <w:vAlign w:val="center"/>
          </w:tcPr>
          <w:p w:rsidR="005E71CF" w:rsidRPr="00C776AF" w:rsidRDefault="005E71CF" w:rsidP="008D4C5F">
            <w:pPr>
              <w:jc w:val="center"/>
              <w:rPr>
                <w:highlight w:val="yellow"/>
              </w:rPr>
            </w:pPr>
            <w:r>
              <w:t>zalití</w:t>
            </w:r>
          </w:p>
        </w:tc>
      </w:tr>
      <w:tr w:rsidR="005E71CF" w:rsidRPr="00C776AF" w:rsidTr="008D4C5F">
        <w:trPr>
          <w:trHeight w:val="426"/>
        </w:trPr>
        <w:tc>
          <w:tcPr>
            <w:tcW w:w="1696" w:type="dxa"/>
            <w:vAlign w:val="center"/>
          </w:tcPr>
          <w:p w:rsidR="005E71CF" w:rsidRDefault="005E71CF" w:rsidP="008D4C5F">
            <w:pPr>
              <w:jc w:val="center"/>
            </w:pPr>
            <w:r>
              <w:t>2</w:t>
            </w:r>
          </w:p>
        </w:tc>
        <w:tc>
          <w:tcPr>
            <w:tcW w:w="2694" w:type="dxa"/>
            <w:vAlign w:val="center"/>
          </w:tcPr>
          <w:p w:rsidR="005E71CF" w:rsidRDefault="005E71CF" w:rsidP="008D4C5F">
            <w:pPr>
              <w:jc w:val="center"/>
            </w:pPr>
            <w:r>
              <w:t>LI</w:t>
            </w:r>
          </w:p>
        </w:tc>
        <w:tc>
          <w:tcPr>
            <w:tcW w:w="992" w:type="dxa"/>
            <w:vAlign w:val="center"/>
          </w:tcPr>
          <w:p w:rsidR="005E71CF" w:rsidRPr="00724075" w:rsidRDefault="005E71CF" w:rsidP="008D4C5F">
            <w:pPr>
              <w:jc w:val="center"/>
            </w:pPr>
            <w:r>
              <w:t>DN 150</w:t>
            </w:r>
          </w:p>
        </w:tc>
        <w:tc>
          <w:tcPr>
            <w:tcW w:w="1417" w:type="dxa"/>
            <w:vAlign w:val="center"/>
          </w:tcPr>
          <w:p w:rsidR="005E71CF" w:rsidRDefault="005E71CF" w:rsidP="008D4C5F">
            <w:pPr>
              <w:jc w:val="center"/>
            </w:pPr>
            <w:r>
              <w:t>39,70</w:t>
            </w:r>
          </w:p>
        </w:tc>
        <w:tc>
          <w:tcPr>
            <w:tcW w:w="1701" w:type="dxa"/>
            <w:vAlign w:val="center"/>
          </w:tcPr>
          <w:p w:rsidR="005E71CF" w:rsidRDefault="005E71CF" w:rsidP="008D4C5F">
            <w:pPr>
              <w:jc w:val="center"/>
            </w:pPr>
            <w:r>
              <w:t>zalití</w:t>
            </w:r>
          </w:p>
        </w:tc>
      </w:tr>
      <w:tr w:rsidR="005E71CF" w:rsidRPr="00C776AF" w:rsidTr="008D4C5F">
        <w:trPr>
          <w:trHeight w:val="403"/>
        </w:trPr>
        <w:tc>
          <w:tcPr>
            <w:tcW w:w="1696" w:type="dxa"/>
            <w:vAlign w:val="center"/>
          </w:tcPr>
          <w:p w:rsidR="005E71CF" w:rsidRDefault="005E71CF" w:rsidP="008D4C5F">
            <w:pPr>
              <w:jc w:val="center"/>
            </w:pPr>
            <w:r>
              <w:t>3</w:t>
            </w:r>
          </w:p>
        </w:tc>
        <w:tc>
          <w:tcPr>
            <w:tcW w:w="2694" w:type="dxa"/>
            <w:vAlign w:val="center"/>
          </w:tcPr>
          <w:p w:rsidR="005E71CF" w:rsidRDefault="005E71CF" w:rsidP="008D4C5F">
            <w:pPr>
              <w:jc w:val="center"/>
            </w:pPr>
            <w:r>
              <w:t>LI</w:t>
            </w:r>
          </w:p>
        </w:tc>
        <w:tc>
          <w:tcPr>
            <w:tcW w:w="992" w:type="dxa"/>
            <w:vAlign w:val="center"/>
          </w:tcPr>
          <w:p w:rsidR="005E71CF" w:rsidRDefault="005E71CF" w:rsidP="008D4C5F">
            <w:pPr>
              <w:jc w:val="center"/>
            </w:pPr>
            <w:r>
              <w:t>DN 200</w:t>
            </w:r>
          </w:p>
        </w:tc>
        <w:tc>
          <w:tcPr>
            <w:tcW w:w="1417" w:type="dxa"/>
            <w:vAlign w:val="center"/>
          </w:tcPr>
          <w:p w:rsidR="005E71CF" w:rsidRDefault="005E71CF" w:rsidP="008D4C5F">
            <w:pPr>
              <w:jc w:val="center"/>
            </w:pPr>
            <w:r>
              <w:t>34,60</w:t>
            </w:r>
          </w:p>
        </w:tc>
        <w:tc>
          <w:tcPr>
            <w:tcW w:w="1701" w:type="dxa"/>
            <w:vAlign w:val="center"/>
          </w:tcPr>
          <w:p w:rsidR="005E71CF" w:rsidRDefault="005E71CF" w:rsidP="008D4C5F">
            <w:pPr>
              <w:jc w:val="center"/>
            </w:pPr>
            <w:r>
              <w:t>zalití</w:t>
            </w:r>
          </w:p>
        </w:tc>
      </w:tr>
      <w:tr w:rsidR="005E71CF" w:rsidRPr="00C776AF" w:rsidTr="008D4C5F">
        <w:trPr>
          <w:trHeight w:val="423"/>
        </w:trPr>
        <w:tc>
          <w:tcPr>
            <w:tcW w:w="1696" w:type="dxa"/>
            <w:vAlign w:val="center"/>
          </w:tcPr>
          <w:p w:rsidR="005E71CF" w:rsidRDefault="005E71CF" w:rsidP="008D4C5F">
            <w:pPr>
              <w:jc w:val="center"/>
            </w:pPr>
            <w:r>
              <w:t>4</w:t>
            </w:r>
          </w:p>
        </w:tc>
        <w:tc>
          <w:tcPr>
            <w:tcW w:w="2694" w:type="dxa"/>
            <w:vAlign w:val="center"/>
          </w:tcPr>
          <w:p w:rsidR="005E71CF" w:rsidRDefault="005E71CF" w:rsidP="008D4C5F">
            <w:pPr>
              <w:jc w:val="center"/>
            </w:pPr>
            <w:r>
              <w:t>LI</w:t>
            </w:r>
          </w:p>
        </w:tc>
        <w:tc>
          <w:tcPr>
            <w:tcW w:w="992" w:type="dxa"/>
            <w:vAlign w:val="center"/>
          </w:tcPr>
          <w:p w:rsidR="005E71CF" w:rsidRPr="00724075" w:rsidRDefault="005E71CF" w:rsidP="008D4C5F">
            <w:pPr>
              <w:jc w:val="center"/>
            </w:pPr>
            <w:r>
              <w:t>DN 250</w:t>
            </w:r>
          </w:p>
        </w:tc>
        <w:tc>
          <w:tcPr>
            <w:tcW w:w="1417" w:type="dxa"/>
            <w:vAlign w:val="center"/>
          </w:tcPr>
          <w:p w:rsidR="005E71CF" w:rsidRDefault="005E71CF" w:rsidP="008D4C5F">
            <w:pPr>
              <w:jc w:val="center"/>
            </w:pPr>
            <w:r>
              <w:t>276,78</w:t>
            </w:r>
          </w:p>
        </w:tc>
        <w:tc>
          <w:tcPr>
            <w:tcW w:w="1701" w:type="dxa"/>
            <w:vAlign w:val="center"/>
          </w:tcPr>
          <w:p w:rsidR="005E71CF" w:rsidRDefault="005E71CF" w:rsidP="008D4C5F">
            <w:pPr>
              <w:jc w:val="center"/>
            </w:pPr>
            <w:r>
              <w:t>zalití</w:t>
            </w:r>
          </w:p>
        </w:tc>
      </w:tr>
    </w:tbl>
    <w:p w:rsidR="00403ED7" w:rsidRPr="00062C3B" w:rsidRDefault="00DD4742" w:rsidP="00403ED7">
      <w:pPr>
        <w:pStyle w:val="Nadpis3"/>
        <w:numPr>
          <w:ilvl w:val="1"/>
          <w:numId w:val="7"/>
        </w:numPr>
        <w:spacing w:after="120"/>
        <w:ind w:left="360"/>
      </w:pPr>
      <w:bookmarkStart w:id="97" w:name="_Toc352183"/>
      <w:bookmarkStart w:id="98" w:name="_Toc6386643"/>
      <w:r>
        <w:t>Z</w:t>
      </w:r>
      <w:r w:rsidR="00403ED7">
        <w:t>koušky</w:t>
      </w:r>
      <w:bookmarkEnd w:id="97"/>
      <w:bookmarkEnd w:id="98"/>
    </w:p>
    <w:p w:rsidR="00403ED7" w:rsidRPr="00DF7A7A" w:rsidRDefault="00403ED7" w:rsidP="00403ED7">
      <w:pPr>
        <w:pStyle w:val="Bntext"/>
        <w:spacing w:before="0" w:after="0" w:line="276" w:lineRule="auto"/>
        <w:rPr>
          <w:szCs w:val="20"/>
        </w:rPr>
      </w:pPr>
      <w:r>
        <w:rPr>
          <w:szCs w:val="20"/>
        </w:rPr>
        <w:t>Bude provedena tlaková zkouška</w:t>
      </w:r>
      <w:r w:rsidRPr="003D306C">
        <w:rPr>
          <w:szCs w:val="20"/>
        </w:rPr>
        <w:t xml:space="preserve"> dle ČSN 75 5911 – Tlakové zkoušky vodovodního </w:t>
      </w:r>
      <w:r>
        <w:rPr>
          <w:szCs w:val="20"/>
        </w:rPr>
        <w:br/>
      </w:r>
      <w:r w:rsidRPr="003D306C">
        <w:rPr>
          <w:szCs w:val="20"/>
        </w:rPr>
        <w:t>a závlahového potrubí.</w:t>
      </w:r>
      <w:r>
        <w:rPr>
          <w:szCs w:val="20"/>
        </w:rPr>
        <w:t xml:space="preserve"> Tlaková</w:t>
      </w:r>
      <w:r w:rsidRPr="003D306C">
        <w:rPr>
          <w:szCs w:val="20"/>
        </w:rPr>
        <w:t xml:space="preserve"> zkouška</w:t>
      </w:r>
      <w:r>
        <w:rPr>
          <w:szCs w:val="20"/>
        </w:rPr>
        <w:t xml:space="preserve"> bude provedena na provozní tlak odvozený od </w:t>
      </w:r>
      <w:r>
        <w:rPr>
          <w:szCs w:val="20"/>
        </w:rPr>
        <w:lastRenderedPageBreak/>
        <w:t>maximální hladiny místního vodojemu (určí provozovatel).</w:t>
      </w:r>
      <w:r w:rsidRPr="00685286">
        <w:t xml:space="preserve"> </w:t>
      </w:r>
      <w:r w:rsidRPr="0018377F">
        <w:t xml:space="preserve">K zásypu rýhy je možno přistoupit až po vyhovujících tlakových zkouškách. </w:t>
      </w:r>
    </w:p>
    <w:p w:rsidR="00403ED7" w:rsidRPr="00062C3B" w:rsidRDefault="00403ED7" w:rsidP="00403ED7">
      <w:pPr>
        <w:pStyle w:val="Nadpis3"/>
        <w:numPr>
          <w:ilvl w:val="2"/>
          <w:numId w:val="7"/>
        </w:numPr>
        <w:spacing w:after="120"/>
        <w:ind w:left="720"/>
      </w:pPr>
      <w:bookmarkStart w:id="99" w:name="_Toc6386644"/>
      <w:r>
        <w:t>Tlakové zkoušky</w:t>
      </w:r>
      <w:bookmarkEnd w:id="99"/>
    </w:p>
    <w:p w:rsidR="00403ED7" w:rsidRPr="00CA0F1C" w:rsidRDefault="00403ED7" w:rsidP="00403ED7">
      <w:pPr>
        <w:pStyle w:val="Bntext"/>
        <w:spacing w:before="0" w:after="0" w:line="276" w:lineRule="auto"/>
        <w:rPr>
          <w:szCs w:val="20"/>
        </w:rPr>
      </w:pPr>
      <w:r>
        <w:rPr>
          <w:szCs w:val="20"/>
        </w:rPr>
        <w:t>N</w:t>
      </w:r>
      <w:r w:rsidRPr="003D306C">
        <w:rPr>
          <w:szCs w:val="20"/>
        </w:rPr>
        <w:t xml:space="preserve">a </w:t>
      </w:r>
      <w:r>
        <w:rPr>
          <w:szCs w:val="20"/>
        </w:rPr>
        <w:t>řadech</w:t>
      </w:r>
      <w:r w:rsidRPr="003D306C">
        <w:rPr>
          <w:szCs w:val="20"/>
        </w:rPr>
        <w:t xml:space="preserve"> se provedou </w:t>
      </w:r>
      <w:r>
        <w:rPr>
          <w:szCs w:val="20"/>
        </w:rPr>
        <w:t xml:space="preserve">tlakové zkoušky </w:t>
      </w:r>
      <w:r w:rsidRPr="003D306C">
        <w:rPr>
          <w:szCs w:val="20"/>
        </w:rPr>
        <w:t xml:space="preserve">dle ČSN </w:t>
      </w:r>
      <w:r w:rsidR="008D4C5F">
        <w:rPr>
          <w:szCs w:val="20"/>
        </w:rPr>
        <w:t>EN 805</w:t>
      </w:r>
      <w:r w:rsidRPr="003D306C">
        <w:rPr>
          <w:szCs w:val="20"/>
        </w:rPr>
        <w:t>.</w:t>
      </w:r>
      <w:r>
        <w:rPr>
          <w:szCs w:val="20"/>
        </w:rPr>
        <w:t xml:space="preserve"> </w:t>
      </w:r>
      <w:r w:rsidRPr="003D306C">
        <w:rPr>
          <w:szCs w:val="20"/>
        </w:rPr>
        <w:t xml:space="preserve">Vzhledem k členitosti terénu na trase řadu se provede </w:t>
      </w:r>
      <w:r w:rsidR="00486BBD">
        <w:rPr>
          <w:szCs w:val="20"/>
        </w:rPr>
        <w:t>min. 3</w:t>
      </w:r>
      <w:r>
        <w:rPr>
          <w:szCs w:val="20"/>
        </w:rPr>
        <w:t xml:space="preserve"> úsekové tlakové zkoušky na tlak 1,0 </w:t>
      </w:r>
      <w:proofErr w:type="spellStart"/>
      <w:r>
        <w:rPr>
          <w:szCs w:val="20"/>
        </w:rPr>
        <w:t>MPa</w:t>
      </w:r>
      <w:proofErr w:type="spellEnd"/>
      <w:r w:rsidRPr="003D306C">
        <w:rPr>
          <w:szCs w:val="20"/>
        </w:rPr>
        <w:t xml:space="preserve"> a 1 celková tlak</w:t>
      </w:r>
      <w:r>
        <w:rPr>
          <w:szCs w:val="20"/>
        </w:rPr>
        <w:t>ová</w:t>
      </w:r>
      <w:r w:rsidRPr="003D306C">
        <w:rPr>
          <w:szCs w:val="20"/>
        </w:rPr>
        <w:t xml:space="preserve"> zkouška</w:t>
      </w:r>
      <w:r>
        <w:rPr>
          <w:szCs w:val="20"/>
        </w:rPr>
        <w:t xml:space="preserve"> na provozní tlak odvozený od maximální hladiny místního vodojemu (určí provozovatel). Jednotlivé spoje na potrubí mohou být zasypány teprve až po provedení tlakové zkoušky (dle pokynů provozovatele).</w:t>
      </w:r>
      <w:r w:rsidRPr="00685286">
        <w:t xml:space="preserve"> </w:t>
      </w:r>
      <w:r w:rsidRPr="0018377F">
        <w:t xml:space="preserve">K zásypu rýhy je možno přistoupit až po vyhovujících tlakových zkouškách. </w:t>
      </w:r>
    </w:p>
    <w:p w:rsidR="00403ED7" w:rsidRPr="00062C3B" w:rsidRDefault="006261A8" w:rsidP="00403ED7">
      <w:pPr>
        <w:pStyle w:val="Nadpis3"/>
        <w:numPr>
          <w:ilvl w:val="2"/>
          <w:numId w:val="7"/>
        </w:numPr>
        <w:spacing w:after="120"/>
        <w:ind w:left="720"/>
      </w:pPr>
      <w:bookmarkStart w:id="100" w:name="_Toc6386645"/>
      <w:r>
        <w:t>Zkouška nezávadnosti vody</w:t>
      </w:r>
      <w:bookmarkEnd w:id="100"/>
    </w:p>
    <w:p w:rsidR="002B4AF7" w:rsidRPr="0018377F" w:rsidRDefault="002B4AF7" w:rsidP="002B4AF7">
      <w:pPr>
        <w:pStyle w:val="Zkladntextodsazen"/>
        <w:spacing w:line="276" w:lineRule="auto"/>
        <w:ind w:left="0"/>
      </w:pPr>
      <w:r w:rsidRPr="0018377F">
        <w:t>Z hygienického hlediska a z důvodu zajištění předepsané kvality vody určené k zásobování obyvatelstva, je možno uvést nové potrubí do provozu jen po řádném posouzení jakosti vody dle vyhl</w:t>
      </w:r>
      <w:r>
        <w:t>ášky</w:t>
      </w:r>
      <w:r w:rsidRPr="0018377F">
        <w:t xml:space="preserve"> 376/2001 Sb. Zkoušce předchází dezinfekce a proplach potrubí vodovodu. Zdravotní nezávadnost pitné vody musí být prokázána mikrobiologickým, chemickým i fyzikálním rozborem vzorku vody v předepsaném rozsahu. Rozbory kvality vody budou prováděny v laboratoři </w:t>
      </w:r>
      <w:r>
        <w:br/>
        <w:t>BVK a.s</w:t>
      </w:r>
      <w:r w:rsidRPr="0018377F">
        <w:t xml:space="preserve">. Zkoušené vzorky musí vyhovět </w:t>
      </w:r>
      <w:r w:rsidRPr="0018377F">
        <w:rPr>
          <w:rFonts w:cs="Arial"/>
        </w:rPr>
        <w:t>Vyhlášce Min</w:t>
      </w:r>
      <w:r>
        <w:rPr>
          <w:rFonts w:cs="Arial"/>
        </w:rPr>
        <w:t>isterstva</w:t>
      </w:r>
      <w:r w:rsidRPr="0018377F">
        <w:rPr>
          <w:rFonts w:cs="Arial"/>
        </w:rPr>
        <w:t xml:space="preserve"> zdravotnictví č.252/2004 Sb</w:t>
      </w:r>
      <w:r>
        <w:rPr>
          <w:rFonts w:cs="Arial"/>
        </w:rPr>
        <w:t>.</w:t>
      </w:r>
      <w:r w:rsidRPr="0018377F">
        <w:t xml:space="preserve">, platnost vyjádření je 5 dnů od provedení rozboru. Nebude-li vodovod do této doby zprovozněn, pozbývá potvrzení o nezávadnosti platnosti a bude potřeba provést novou desinfekci, proplach </w:t>
      </w:r>
      <w:r>
        <w:br/>
      </w:r>
      <w:r w:rsidRPr="0018377F">
        <w:t>a nový rozbor.</w:t>
      </w:r>
    </w:p>
    <w:p w:rsidR="00915848" w:rsidRPr="00062C3B" w:rsidRDefault="00915848" w:rsidP="00915848">
      <w:pPr>
        <w:pStyle w:val="Nadpis3"/>
        <w:numPr>
          <w:ilvl w:val="2"/>
          <w:numId w:val="7"/>
        </w:numPr>
        <w:spacing w:after="120"/>
        <w:ind w:left="720"/>
      </w:pPr>
      <w:bookmarkStart w:id="101" w:name="_Toc6386646"/>
      <w:r>
        <w:t>Kontrola ovladatelnosti armatur</w:t>
      </w:r>
      <w:bookmarkEnd w:id="101"/>
    </w:p>
    <w:p w:rsidR="00915848" w:rsidRDefault="00915848" w:rsidP="00915848">
      <w:pPr>
        <w:pStyle w:val="Zkladntextodsazen"/>
        <w:spacing w:line="276" w:lineRule="auto"/>
        <w:ind w:left="0"/>
      </w:pPr>
      <w:r w:rsidRPr="0018377F">
        <w:t>Kontrola ovladatelnosti armatur bude prováděna při předání a převzetí staveniště a před závěrečnou technickou prohlídkou nového vodovodu. Kontrolu provádí výhradně pověření pracovníci</w:t>
      </w:r>
      <w:r>
        <w:t xml:space="preserve"> správy vodovodní sítě BVK a.s.</w:t>
      </w:r>
    </w:p>
    <w:p w:rsidR="00915848" w:rsidRPr="0018377F" w:rsidRDefault="00915848" w:rsidP="00915848">
      <w:pPr>
        <w:pStyle w:val="Zkladntextodsazen"/>
        <w:spacing w:line="276" w:lineRule="auto"/>
        <w:ind w:left="0"/>
      </w:pPr>
      <w:r w:rsidRPr="0018377F">
        <w:t>Kontrolou se prověřuje</w:t>
      </w:r>
      <w:r>
        <w:t>:</w:t>
      </w:r>
      <w:r w:rsidRPr="0018377F">
        <w:t xml:space="preserve"> </w:t>
      </w:r>
    </w:p>
    <w:p w:rsidR="00915848" w:rsidRPr="0018377F" w:rsidRDefault="00915848" w:rsidP="00915848">
      <w:pPr>
        <w:pStyle w:val="Zkladntextodsazen"/>
        <w:numPr>
          <w:ilvl w:val="0"/>
          <w:numId w:val="9"/>
        </w:numPr>
        <w:spacing w:line="276" w:lineRule="auto"/>
      </w:pPr>
      <w:r w:rsidRPr="0018377F">
        <w:t>funkčnost armatury</w:t>
      </w:r>
      <w:r w:rsidR="00DF6368">
        <w:t>;</w:t>
      </w:r>
    </w:p>
    <w:p w:rsidR="00915848" w:rsidRPr="0018377F" w:rsidRDefault="00915848" w:rsidP="00915848">
      <w:pPr>
        <w:pStyle w:val="Zkladntextodsazen"/>
        <w:numPr>
          <w:ilvl w:val="0"/>
          <w:numId w:val="9"/>
        </w:numPr>
        <w:spacing w:line="276" w:lineRule="auto"/>
      </w:pPr>
      <w:r w:rsidRPr="0018377F">
        <w:t xml:space="preserve">vzájemné osazení víka poklopu a </w:t>
      </w:r>
      <w:r w:rsidR="00DF6368">
        <w:t>hydrantu, nebo vřetena šoupátka;</w:t>
      </w:r>
    </w:p>
    <w:p w:rsidR="00915848" w:rsidRPr="0018377F" w:rsidRDefault="00915848" w:rsidP="00915848">
      <w:pPr>
        <w:pStyle w:val="Zkladntextodsazen"/>
        <w:numPr>
          <w:ilvl w:val="0"/>
          <w:numId w:val="9"/>
        </w:numPr>
        <w:spacing w:line="276" w:lineRule="auto"/>
      </w:pPr>
      <w:r w:rsidRPr="0018377F">
        <w:t>usazení poklopu</w:t>
      </w:r>
      <w:r w:rsidR="00DF6368">
        <w:t>;</w:t>
      </w:r>
    </w:p>
    <w:p w:rsidR="00915848" w:rsidRPr="0018377F" w:rsidRDefault="00915848" w:rsidP="00915848">
      <w:pPr>
        <w:pStyle w:val="Zkladntextodsazen"/>
        <w:numPr>
          <w:ilvl w:val="0"/>
          <w:numId w:val="9"/>
        </w:numPr>
        <w:spacing w:line="276" w:lineRule="auto"/>
      </w:pPr>
      <w:r w:rsidRPr="0018377F">
        <w:t>osazení orientačních tabulek (včetně číselných údajů)</w:t>
      </w:r>
      <w:r w:rsidR="00DF6368">
        <w:t>.</w:t>
      </w:r>
    </w:p>
    <w:p w:rsidR="00915848" w:rsidRPr="00062C3B" w:rsidRDefault="00915848" w:rsidP="00915848">
      <w:pPr>
        <w:pStyle w:val="Nadpis3"/>
        <w:numPr>
          <w:ilvl w:val="2"/>
          <w:numId w:val="7"/>
        </w:numPr>
        <w:spacing w:after="120"/>
        <w:ind w:left="720"/>
      </w:pPr>
      <w:bookmarkStart w:id="102" w:name="_Toc6386647"/>
      <w:r>
        <w:t>Kontroly a práce před zásypem rýh</w:t>
      </w:r>
      <w:bookmarkEnd w:id="102"/>
    </w:p>
    <w:p w:rsidR="00915848" w:rsidRPr="0018377F" w:rsidRDefault="00915848" w:rsidP="00915848">
      <w:pPr>
        <w:pStyle w:val="Zkladntextodsazen"/>
        <w:spacing w:line="276" w:lineRule="auto"/>
        <w:ind w:left="0"/>
      </w:pPr>
      <w:r w:rsidRPr="0018377F">
        <w:t xml:space="preserve">Před zásypem rýhy se provedou kontroly a práce v souladu s platnými předpisy, zejména:  </w:t>
      </w:r>
    </w:p>
    <w:p w:rsidR="00915848" w:rsidRPr="0018377F" w:rsidRDefault="00915848" w:rsidP="00915848">
      <w:pPr>
        <w:pStyle w:val="Zkladntextodsazen"/>
        <w:numPr>
          <w:ilvl w:val="0"/>
          <w:numId w:val="10"/>
        </w:numPr>
        <w:spacing w:line="276" w:lineRule="auto"/>
      </w:pPr>
      <w:r w:rsidRPr="0018377F">
        <w:t>kontrola neporušenosti signalizač</w:t>
      </w:r>
      <w:r w:rsidR="00DF6368">
        <w:t>ního vodiče vodovodního potrubí;</w:t>
      </w:r>
    </w:p>
    <w:p w:rsidR="00915848" w:rsidRPr="0018377F" w:rsidRDefault="00915848" w:rsidP="00915848">
      <w:pPr>
        <w:pStyle w:val="Zkladntextodsazen"/>
        <w:numPr>
          <w:ilvl w:val="0"/>
          <w:numId w:val="10"/>
        </w:numPr>
        <w:spacing w:line="276" w:lineRule="auto"/>
      </w:pPr>
      <w:r w:rsidRPr="0018377F">
        <w:t>geodetické polohové a výškové zaměření v rozsahu dle směrnic budoucího provozovatele</w:t>
      </w:r>
      <w:r w:rsidR="00DF6368">
        <w:t>;</w:t>
      </w:r>
    </w:p>
    <w:p w:rsidR="00915848" w:rsidRPr="0018377F" w:rsidRDefault="00915848" w:rsidP="00915848">
      <w:pPr>
        <w:pStyle w:val="Zkladntextodsazen"/>
        <w:numPr>
          <w:ilvl w:val="0"/>
          <w:numId w:val="10"/>
        </w:numPr>
        <w:spacing w:line="276" w:lineRule="auto"/>
      </w:pPr>
      <w:r w:rsidRPr="0018377F">
        <w:t xml:space="preserve">k zásypu rýhy je možno přistoupit až po vyhovující tlakové zkoušce. </w:t>
      </w:r>
    </w:p>
    <w:p w:rsidR="00EA56D0" w:rsidRPr="00EA56D0" w:rsidRDefault="00915848" w:rsidP="00915848">
      <w:pPr>
        <w:pStyle w:val="Zkladntextodsazen"/>
        <w:spacing w:line="276" w:lineRule="auto"/>
        <w:ind w:left="0"/>
      </w:pPr>
      <w:r w:rsidRPr="0018377F">
        <w:t>Správci inž</w:t>
      </w:r>
      <w:r w:rsidR="00BA7B9C">
        <w:t>enýrských</w:t>
      </w:r>
      <w:r w:rsidRPr="0018377F">
        <w:t xml:space="preserve"> sítí si mohou vyhradit další podmínky, které je třeba při stavbě dodržet.</w:t>
      </w:r>
    </w:p>
    <w:p w:rsidR="00DB3FE3" w:rsidRDefault="00623351" w:rsidP="004A448F">
      <w:pPr>
        <w:pStyle w:val="Nadpis2"/>
        <w:numPr>
          <w:ilvl w:val="0"/>
          <w:numId w:val="4"/>
        </w:numPr>
        <w:ind w:left="360"/>
      </w:pPr>
      <w:bookmarkStart w:id="103" w:name="_Toc6386648"/>
      <w:r>
        <w:t>ZEMNÍ PRÁCE A STAVEBNÍ RÝHA</w:t>
      </w:r>
      <w:bookmarkEnd w:id="103"/>
    </w:p>
    <w:p w:rsidR="004A448F" w:rsidRDefault="004A448F" w:rsidP="004A448F">
      <w:pPr>
        <w:pStyle w:val="Nadpis3"/>
        <w:numPr>
          <w:ilvl w:val="1"/>
          <w:numId w:val="5"/>
        </w:numPr>
        <w:spacing w:after="120"/>
        <w:ind w:left="360"/>
      </w:pPr>
      <w:bookmarkStart w:id="104" w:name="_Toc352185"/>
      <w:bookmarkStart w:id="105" w:name="_Toc6386649"/>
      <w:r>
        <w:t>Závěry IG průzkumu</w:t>
      </w:r>
      <w:bookmarkEnd w:id="104"/>
      <w:bookmarkEnd w:id="105"/>
    </w:p>
    <w:p w:rsidR="004A448F" w:rsidRPr="00725399" w:rsidRDefault="004A448F" w:rsidP="004A448F">
      <w:pPr>
        <w:spacing w:line="276" w:lineRule="auto"/>
      </w:pPr>
      <w:r>
        <w:t>Inženýrsko-geologický průzkum je uveden v příloze I – Inženýrsko-geologický průzkum.</w:t>
      </w:r>
    </w:p>
    <w:p w:rsidR="004A448F" w:rsidRDefault="004A448F" w:rsidP="004A448F">
      <w:pPr>
        <w:pStyle w:val="Nadpis3"/>
        <w:numPr>
          <w:ilvl w:val="1"/>
          <w:numId w:val="5"/>
        </w:numPr>
        <w:spacing w:after="120"/>
        <w:ind w:left="360"/>
      </w:pPr>
      <w:bookmarkStart w:id="106" w:name="_Toc352186"/>
      <w:bookmarkStart w:id="107" w:name="_Toc6386650"/>
      <w:r>
        <w:t>Čerpání vod</w:t>
      </w:r>
      <w:bookmarkEnd w:id="106"/>
      <w:bookmarkEnd w:id="107"/>
    </w:p>
    <w:p w:rsidR="004A448F" w:rsidRPr="005B45E2" w:rsidRDefault="004A448F" w:rsidP="004A448F">
      <w:r>
        <w:t>Podle provedeného inženýrsko-geologického průzkumu se podzemní voda nevyskytuje.</w:t>
      </w:r>
    </w:p>
    <w:p w:rsidR="004A448F" w:rsidRDefault="004A448F" w:rsidP="004A448F">
      <w:pPr>
        <w:pStyle w:val="Nadpis3"/>
        <w:numPr>
          <w:ilvl w:val="1"/>
          <w:numId w:val="5"/>
        </w:numPr>
        <w:spacing w:after="120"/>
        <w:ind w:left="360"/>
      </w:pPr>
      <w:bookmarkStart w:id="108" w:name="_Toc352187"/>
      <w:bookmarkStart w:id="109" w:name="_Toc6386651"/>
      <w:r>
        <w:lastRenderedPageBreak/>
        <w:t>Inženýrské sítě</w:t>
      </w:r>
      <w:bookmarkEnd w:id="108"/>
      <w:bookmarkEnd w:id="109"/>
    </w:p>
    <w:p w:rsidR="004A448F" w:rsidRPr="005B45E2" w:rsidRDefault="004A448F" w:rsidP="004A448F">
      <w:pPr>
        <w:spacing w:after="120" w:line="276" w:lineRule="auto"/>
      </w:pPr>
      <w:r w:rsidRPr="005B45E2">
        <w:t xml:space="preserve">Inženýrské sítě, jejichž poloha byla v době zpracování projektové dokumentace (2018) známa jsou situačně zakresleny dle podkladů jednotlivých správců v situacích. Křížení těchto inženýrských sítí je zakresleno rovněž v podélných profilech. Před zahájením stavby je zhotovitel stavby povinen nechat všechna podzemní vedení (včetně jejich přípojek, napájecích, ovládacích a signalizačních kabelů, uzemnění a prvků protikorozní ochrany) vytyčit jejich správci. V případě pochybností je nutné jejich polohu ověřit ručně kopanými sondami. Dodavatel stavby je povinen respektovat vyjádření jednotlivých správců a majitelů inženýrských sítí doložená v dokumentaci pro stavební povolení a ve vodohospodářském rozhodnutí. Dodavatel je povinen respektovat </w:t>
      </w:r>
      <w:r>
        <w:br/>
      </w:r>
      <w:r w:rsidRPr="005B45E2">
        <w:t>i existenci a podmínky práce v ochranných pásmech všech nadzemních sdělovacích a silových vedení, která nejsou zakresleny v PD.</w:t>
      </w:r>
    </w:p>
    <w:p w:rsidR="004A448F" w:rsidRPr="005B45E2" w:rsidRDefault="004A448F" w:rsidP="004A448F">
      <w:pPr>
        <w:spacing w:after="120" w:line="276" w:lineRule="auto"/>
      </w:pPr>
      <w:r w:rsidRPr="006420FB">
        <w:t xml:space="preserve">Inženýrské sítě </w:t>
      </w:r>
      <w:r w:rsidRPr="00CD62AD">
        <w:t>zasažené výkopem pro kanalizaci a vodovod a jejich přípojky budou během stavby zajištěny proti posunu a poškození. Křižující podzemní inženýrské sítě budou během pokládky kanalizace a vodovodu a jejich přípojek vyvěšeny a p</w:t>
      </w:r>
      <w:r w:rsidRPr="005B45E2">
        <w:t>o dokončení stavby budou uloženy podle jejich původního uložení a požadavků jednotlivých majitelů a správců (viz vyjádření k dokumentaci pro územní rozhodnutí). Sloupy veřejného osvětlení, které se nacházejí v blízkosti výkopů, je nutné staticky zajistit!</w:t>
      </w:r>
    </w:p>
    <w:p w:rsidR="004A448F" w:rsidRDefault="004A448F" w:rsidP="004A448F">
      <w:pPr>
        <w:pStyle w:val="Nadpis3"/>
        <w:numPr>
          <w:ilvl w:val="1"/>
          <w:numId w:val="5"/>
        </w:numPr>
        <w:spacing w:after="120"/>
        <w:ind w:left="360"/>
      </w:pPr>
      <w:bookmarkStart w:id="110" w:name="_Toc352188"/>
      <w:bookmarkStart w:id="111" w:name="_Toc6386652"/>
      <w:r>
        <w:t>Výkopy pro potrubí</w:t>
      </w:r>
      <w:bookmarkEnd w:id="110"/>
      <w:bookmarkEnd w:id="111"/>
    </w:p>
    <w:p w:rsidR="004A448F" w:rsidRPr="00C62533" w:rsidRDefault="004A448F" w:rsidP="004A448F">
      <w:pPr>
        <w:spacing w:before="120" w:line="276" w:lineRule="auto"/>
      </w:pPr>
      <w:r w:rsidRPr="00624AD1">
        <w:t xml:space="preserve">Před zahájením výkopových prací bude v rámci výkopů odstraněna konstrukce stávající vozovky </w:t>
      </w:r>
      <w:r>
        <w:t>s mocností od 0,3 do 1,1 m. V</w:t>
      </w:r>
      <w:r w:rsidRPr="00624AD1">
        <w:t xml:space="preserve">ozovka bude podél hrany výkopů zaříznuta. Výkopy </w:t>
      </w:r>
      <w:r>
        <w:t xml:space="preserve">budou paženy příložným pažením. V komunikacích </w:t>
      </w:r>
      <w:r w:rsidRPr="00321238">
        <w:t>bude v rámci rekonstrukce vybourána stávající konstrukce vozovky na šířku výkopu.</w:t>
      </w:r>
    </w:p>
    <w:p w:rsidR="004A448F" w:rsidRPr="005B45E2" w:rsidRDefault="004A448F" w:rsidP="004A448F">
      <w:pPr>
        <w:spacing w:line="276" w:lineRule="auto"/>
      </w:pPr>
      <w:r w:rsidRPr="00C62533">
        <w:t>Výkop</w:t>
      </w:r>
      <w:r>
        <w:t>y přípojek budou</w:t>
      </w:r>
      <w:r w:rsidRPr="00C62533">
        <w:t xml:space="preserve"> prováděn</w:t>
      </w:r>
      <w:r>
        <w:t>y</w:t>
      </w:r>
      <w:r w:rsidRPr="00C62533">
        <w:t xml:space="preserve"> strojně</w:t>
      </w:r>
      <w:r>
        <w:t xml:space="preserve"> jen v místech, kde ne</w:t>
      </w:r>
      <w:r w:rsidRPr="00C62533">
        <w:t>bude docházet ke kolizím se stávajícími inženýrskými sítěmi</w:t>
      </w:r>
      <w:r>
        <w:t>, stromy</w:t>
      </w:r>
      <w:r w:rsidRPr="00C62533">
        <w:t xml:space="preserve"> a v</w:t>
      </w:r>
      <w:r>
        <w:t> </w:t>
      </w:r>
      <w:r w:rsidRPr="00C62533">
        <w:t>místech</w:t>
      </w:r>
      <w:r>
        <w:t>,</w:t>
      </w:r>
      <w:r w:rsidRPr="00C62533">
        <w:t xml:space="preserve"> kde </w:t>
      </w:r>
      <w:r>
        <w:t>ruční výkop ne</w:t>
      </w:r>
      <w:r w:rsidRPr="00C62533">
        <w:t>předepisují jednotlivá vyjádření správců stávajících inženýrský</w:t>
      </w:r>
      <w:r>
        <w:t>ch sítí. Výkop bude postupovat vždy ve směru staničení.</w:t>
      </w:r>
    </w:p>
    <w:p w:rsidR="004A448F" w:rsidRDefault="004A448F" w:rsidP="004A448F">
      <w:pPr>
        <w:pStyle w:val="Nadpis3"/>
        <w:numPr>
          <w:ilvl w:val="1"/>
          <w:numId w:val="5"/>
        </w:numPr>
        <w:spacing w:after="120"/>
        <w:ind w:left="360"/>
      </w:pPr>
      <w:bookmarkStart w:id="112" w:name="_Toc352189"/>
      <w:bookmarkStart w:id="113" w:name="_Toc6386653"/>
      <w:r>
        <w:t>Dno stavební rýhy</w:t>
      </w:r>
      <w:bookmarkEnd w:id="112"/>
      <w:bookmarkEnd w:id="113"/>
    </w:p>
    <w:p w:rsidR="004A448F" w:rsidRPr="006D0B58" w:rsidRDefault="004A448F" w:rsidP="004A448F">
      <w:pPr>
        <w:spacing w:before="120" w:line="276" w:lineRule="auto"/>
      </w:pPr>
      <w:r w:rsidRPr="006B29E0">
        <w:t xml:space="preserve">Na </w:t>
      </w:r>
      <w:r>
        <w:t xml:space="preserve">srovnaném </w:t>
      </w:r>
      <w:r w:rsidRPr="006B29E0">
        <w:t xml:space="preserve">dně stavební rýhy bude </w:t>
      </w:r>
      <w:r>
        <w:t>provedeno pískové lože tloušťky</w:t>
      </w:r>
      <w:r w:rsidRPr="006B29E0">
        <w:t xml:space="preserve"> </w:t>
      </w:r>
      <w:r>
        <w:t>150</w:t>
      </w:r>
      <w:r w:rsidRPr="006B29E0">
        <w:t xml:space="preserve"> mm, na</w:t>
      </w:r>
      <w:r>
        <w:t xml:space="preserve"> které již lze klást potrubí. </w:t>
      </w:r>
      <w:r w:rsidRPr="00624AD1">
        <w:t>Výkop bude zajištěn tak, aby nedocházelo ke splavování povrchových vod do něj.</w:t>
      </w:r>
    </w:p>
    <w:p w:rsidR="004A448F" w:rsidRDefault="004A448F" w:rsidP="004A448F">
      <w:pPr>
        <w:pStyle w:val="Nadpis3"/>
        <w:numPr>
          <w:ilvl w:val="1"/>
          <w:numId w:val="5"/>
        </w:numPr>
        <w:spacing w:after="120"/>
        <w:ind w:left="360"/>
      </w:pPr>
      <w:bookmarkStart w:id="114" w:name="_Toc352190"/>
      <w:bookmarkStart w:id="115" w:name="_Toc6386654"/>
      <w:r>
        <w:t>Zásyp výkopu a obnova vozovky</w:t>
      </w:r>
      <w:bookmarkEnd w:id="114"/>
      <w:bookmarkEnd w:id="115"/>
    </w:p>
    <w:p w:rsidR="004A448F" w:rsidRDefault="004A448F" w:rsidP="004A448F">
      <w:pPr>
        <w:spacing w:after="120" w:line="276" w:lineRule="auto"/>
      </w:pPr>
      <w:r>
        <w:t xml:space="preserve">Vzhledem k tomu, že rekonstrukce </w:t>
      </w:r>
      <w:r w:rsidR="007779BB">
        <w:t>vodovodu</w:t>
      </w:r>
      <w:r>
        <w:t>, mimo části řešené protlakem, se rozkládá v místních komunikacích,</w:t>
      </w:r>
      <w:r w:rsidRPr="002376C1">
        <w:t xml:space="preserve"> </w:t>
      </w:r>
      <w:r>
        <w:t>zelených pruzích i chodnících, v závislosti na výsledcích inženýrsko-geologického průzkumu a požadavcích výrobce trub, bude pro obsyp potrubí použit pískový obsyp hutněný po vrstvách maximální tloušťky 0,15 m. Tloušťka vrstvy bude dosahovat 0,30 m nad vrch potrubí. Hutnění obsypu bude proveden dle technického předpisu výrobce pokládaného potrubí.</w:t>
      </w:r>
    </w:p>
    <w:p w:rsidR="004A448F" w:rsidRPr="006D0B58" w:rsidRDefault="004A448F" w:rsidP="004A448F">
      <w:pPr>
        <w:spacing w:after="120" w:line="276" w:lineRule="auto"/>
        <w:rPr>
          <w:rFonts w:cs="Arial"/>
          <w:szCs w:val="22"/>
        </w:rPr>
      </w:pPr>
      <w:r>
        <w:t xml:space="preserve">Zpětný zásyp rýhy až </w:t>
      </w:r>
      <w:r w:rsidRPr="006B29E0">
        <w:t xml:space="preserve">po pláň bude </w:t>
      </w:r>
      <w:r>
        <w:t xml:space="preserve">proveden betonovým recyklátem nebo </w:t>
      </w:r>
      <w:proofErr w:type="spellStart"/>
      <w:r>
        <w:t>štěrkodrtí</w:t>
      </w:r>
      <w:proofErr w:type="spellEnd"/>
      <w:r>
        <w:t xml:space="preserve"> frakce </w:t>
      </w:r>
      <w:r>
        <w:br/>
        <w:t>0–63 mm (</w:t>
      </w:r>
      <w:r w:rsidRPr="006D0B58">
        <w:rPr>
          <w:rFonts w:cs="Arial"/>
          <w:szCs w:val="22"/>
        </w:rPr>
        <w:t>hutnění na 95 % PS)</w:t>
      </w:r>
      <w:r>
        <w:t xml:space="preserve">. Dále bude výkop provizorně dosypán až po asfaltový svršek okolní komunikace. Před konečnými komunikačními úpravami bude potřebná vrchní provizorní část zásypu odebrána a komunikace bude provedena dle samostatného objektu SO 05 „Komunikace“, který je součástí projektové dokumentace. Finální zapravení povrchu vozovky bude provedeno v šířce jednoho jízdního pruhu. </w:t>
      </w:r>
      <w:r w:rsidRPr="00ED7957">
        <w:t>Použití a typ zásypového materiálu</w:t>
      </w:r>
      <w:r>
        <w:t xml:space="preserve"> v komunikaci</w:t>
      </w:r>
      <w:r w:rsidRPr="00ED7957">
        <w:t xml:space="preserve"> musí být v souladu s technickými podmínkami stanovenými BKOM a.s.</w:t>
      </w:r>
      <w:r w:rsidRPr="006D0B58">
        <w:rPr>
          <w:rFonts w:cs="Arial"/>
          <w:szCs w:val="22"/>
        </w:rPr>
        <w:t xml:space="preserve"> </w:t>
      </w:r>
    </w:p>
    <w:p w:rsidR="004A448F" w:rsidRPr="006D0B58" w:rsidRDefault="004A448F" w:rsidP="004A448F">
      <w:pPr>
        <w:spacing w:after="120" w:line="276" w:lineRule="auto"/>
        <w:rPr>
          <w:b/>
        </w:rPr>
      </w:pPr>
      <w:r w:rsidRPr="006D0B58">
        <w:rPr>
          <w:rFonts w:cs="Arial"/>
          <w:szCs w:val="22"/>
        </w:rPr>
        <w:lastRenderedPageBreak/>
        <w:t xml:space="preserve">Zpětný zásyp rýhy v tělese komunikace je možné provést pouze dovezeným materiálem (drcené ostrohranné kamenivo, říční štěrkopísek nebo betonový recyklát). </w:t>
      </w:r>
      <w:r w:rsidRPr="006D0B58">
        <w:rPr>
          <w:b/>
        </w:rPr>
        <w:t>Zásyp rýhy bude proveden po stávající niveletu vozovky.</w:t>
      </w:r>
    </w:p>
    <w:p w:rsidR="004A448F" w:rsidRDefault="004A448F" w:rsidP="004A448F">
      <w:pPr>
        <w:spacing w:after="120" w:line="276" w:lineRule="auto"/>
      </w:pPr>
      <w:r>
        <w:t xml:space="preserve">Při provádění výkopů, zásypů a provádění zkoušek musí být respektovány kvalitativní požadavky Technických podmínek </w:t>
      </w:r>
      <w:r w:rsidRPr="006D0B58">
        <w:rPr>
          <w:b/>
        </w:rPr>
        <w:t>TP 146 – Povolování a provádění výkopů a zásypů rýh pro inženýrské sítě ve vozovkách pozemních komunikací</w:t>
      </w:r>
      <w:r>
        <w:t>.</w:t>
      </w:r>
    </w:p>
    <w:p w:rsidR="004A448F" w:rsidRDefault="004A448F" w:rsidP="004A448F">
      <w:pPr>
        <w:spacing w:after="120" w:line="276" w:lineRule="auto"/>
        <w:rPr>
          <w:rFonts w:cs="Arial"/>
          <w:szCs w:val="22"/>
        </w:rPr>
      </w:pPr>
      <w:r w:rsidRPr="003C558A">
        <w:t xml:space="preserve">Rozebraná svrchní vrstva zpevněných ploch v trase </w:t>
      </w:r>
      <w:r>
        <w:t xml:space="preserve">a veškerý výkopek </w:t>
      </w:r>
      <w:r w:rsidRPr="003C558A">
        <w:t>bude odvezena</w:t>
      </w:r>
      <w:r w:rsidR="002D6BD4">
        <w:t xml:space="preserve"> na skládku </w:t>
      </w:r>
      <w:r>
        <w:t>do vzdálenosti 10 km.</w:t>
      </w:r>
      <w:r w:rsidRPr="003C558A">
        <w:t xml:space="preserve">  </w:t>
      </w:r>
      <w:r w:rsidRPr="006D0B58">
        <w:rPr>
          <w:rFonts w:cs="Arial"/>
          <w:szCs w:val="22"/>
        </w:rPr>
        <w:t>Obsyp potrubí, provádění zásypů a jejich hutnění (jednotlivých vrstev) bude probíhat při postupném vyt</w:t>
      </w:r>
      <w:r>
        <w:rPr>
          <w:rFonts w:cs="Arial"/>
          <w:szCs w:val="22"/>
        </w:rPr>
        <w:t>ahování pažení –</w:t>
      </w:r>
      <w:r w:rsidRPr="006D0B58">
        <w:rPr>
          <w:rFonts w:cs="Arial"/>
          <w:szCs w:val="22"/>
        </w:rPr>
        <w:t xml:space="preserve"> tak, aby nedošlo </w:t>
      </w:r>
      <w:r w:rsidR="00151D6E">
        <w:rPr>
          <w:rFonts w:cs="Arial"/>
          <w:szCs w:val="22"/>
        </w:rPr>
        <w:t xml:space="preserve">k rozvolnění již </w:t>
      </w:r>
      <w:r w:rsidRPr="006D0B58">
        <w:rPr>
          <w:rFonts w:cs="Arial"/>
          <w:szCs w:val="22"/>
        </w:rPr>
        <w:t>zhutněných vrstev vlivem odstranění pažení.</w:t>
      </w:r>
    </w:p>
    <w:p w:rsidR="00151D6E" w:rsidRDefault="00151D6E" w:rsidP="00D718E6">
      <w:pPr>
        <w:spacing w:after="120" w:line="276" w:lineRule="auto"/>
        <w:rPr>
          <w:rFonts w:cs="Arial"/>
          <w:szCs w:val="22"/>
        </w:rPr>
      </w:pPr>
      <w:r>
        <w:rPr>
          <w:rFonts w:cs="Arial"/>
          <w:szCs w:val="22"/>
        </w:rPr>
        <w:t>Zapravení ploch mimo „SO 05 – Komunikace“ bude provedeno v následujících skladbách:</w:t>
      </w:r>
    </w:p>
    <w:p w:rsidR="00151D6E" w:rsidRDefault="00151D6E" w:rsidP="00151D6E">
      <w:pPr>
        <w:spacing w:line="276" w:lineRule="auto"/>
        <w:rPr>
          <w:rFonts w:cs="Arial"/>
          <w:szCs w:val="22"/>
        </w:rPr>
      </w:pPr>
      <w:r>
        <w:rPr>
          <w:rFonts w:cs="Arial"/>
          <w:szCs w:val="22"/>
        </w:rPr>
        <w:t>Asfaltová komunikace</w:t>
      </w:r>
    </w:p>
    <w:tbl>
      <w:tblPr>
        <w:tblpPr w:leftFromText="141" w:rightFromText="141" w:vertAnchor="text" w:horzAnchor="page" w:tblpX="1778" w:tblpY="124"/>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3"/>
        <w:gridCol w:w="1843"/>
        <w:gridCol w:w="1843"/>
      </w:tblGrid>
      <w:tr w:rsidR="00151D6E" w:rsidRPr="003B3232" w:rsidTr="008E37D6">
        <w:trPr>
          <w:trHeight w:val="416"/>
        </w:trPr>
        <w:tc>
          <w:tcPr>
            <w:tcW w:w="4673" w:type="dxa"/>
          </w:tcPr>
          <w:p w:rsidR="00151D6E" w:rsidRPr="003B3232" w:rsidRDefault="00151D6E" w:rsidP="008E37D6">
            <w:pPr>
              <w:keepNext/>
              <w:keepLines/>
              <w:widowControl w:val="0"/>
              <w:spacing w:before="30" w:after="30" w:line="276" w:lineRule="auto"/>
              <w:jc w:val="left"/>
              <w:rPr>
                <w:rFonts w:cs="Arial"/>
              </w:rPr>
            </w:pPr>
            <w:r w:rsidRPr="003B3232">
              <w:rPr>
                <w:rFonts w:cs="Arial"/>
              </w:rPr>
              <w:t>- Směs s </w:t>
            </w:r>
            <w:proofErr w:type="spellStart"/>
            <w:r w:rsidRPr="003B3232">
              <w:rPr>
                <w:rFonts w:cs="Arial"/>
              </w:rPr>
              <w:t>CRmB</w:t>
            </w:r>
            <w:proofErr w:type="spellEnd"/>
            <w:r w:rsidRPr="003B3232">
              <w:rPr>
                <w:rFonts w:cs="Arial"/>
              </w:rPr>
              <w:t xml:space="preserve"> (</w:t>
            </w:r>
            <w:proofErr w:type="spellStart"/>
            <w:r w:rsidRPr="003B3232">
              <w:rPr>
                <w:rFonts w:cs="Arial"/>
              </w:rPr>
              <w:t>Gumoasfalt</w:t>
            </w:r>
            <w:proofErr w:type="spellEnd"/>
            <w:r w:rsidRPr="003B3232">
              <w:rPr>
                <w:rFonts w:cs="Arial"/>
              </w:rPr>
              <w:t xml:space="preserve">) </w:t>
            </w:r>
            <w:proofErr w:type="spellStart"/>
            <w:r w:rsidRPr="003B3232">
              <w:rPr>
                <w:rFonts w:cs="Arial"/>
              </w:rPr>
              <w:t>modi</w:t>
            </w:r>
            <w:r>
              <w:rPr>
                <w:rFonts w:cs="Arial"/>
              </w:rPr>
              <w:t>f</w:t>
            </w:r>
            <w:proofErr w:type="spellEnd"/>
            <w:r>
              <w:rPr>
                <w:rFonts w:cs="Arial"/>
              </w:rPr>
              <w:t xml:space="preserve">.                </w:t>
            </w:r>
            <w:r w:rsidRPr="003B3232">
              <w:rPr>
                <w:rFonts w:cs="Arial"/>
              </w:rPr>
              <w:t xml:space="preserve">ACO 11+, </w:t>
            </w:r>
            <w:proofErr w:type="spellStart"/>
            <w:r w:rsidRPr="003B3232">
              <w:rPr>
                <w:rFonts w:cs="Arial"/>
              </w:rPr>
              <w:t>CRmB</w:t>
            </w:r>
            <w:proofErr w:type="spellEnd"/>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 xml:space="preserve">   </w:t>
            </w:r>
            <w:r>
              <w:rPr>
                <w:rFonts w:cs="Arial"/>
              </w:rPr>
              <w:t xml:space="preserve"> </w:t>
            </w:r>
            <w:proofErr w:type="spellStart"/>
            <w:r>
              <w:rPr>
                <w:rFonts w:cs="Arial"/>
              </w:rPr>
              <w:t>tl</w:t>
            </w:r>
            <w:proofErr w:type="spellEnd"/>
            <w:r>
              <w:rPr>
                <w:rFonts w:cs="Arial"/>
              </w:rPr>
              <w:t xml:space="preserve">. </w:t>
            </w:r>
            <w:r w:rsidRPr="003B3232">
              <w:rPr>
                <w:rFonts w:cs="Arial"/>
              </w:rPr>
              <w:t>40 mm</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 xml:space="preserve">ČSN EN 13108-1 </w:t>
            </w:r>
            <w:r>
              <w:rPr>
                <w:rFonts w:cs="Arial"/>
              </w:rPr>
              <w:br/>
            </w:r>
            <w:r w:rsidRPr="003B3232">
              <w:rPr>
                <w:rFonts w:cs="Arial"/>
              </w:rPr>
              <w:t>a TP 148</w:t>
            </w:r>
          </w:p>
        </w:tc>
      </w:tr>
      <w:tr w:rsidR="00151D6E" w:rsidRPr="003B3232" w:rsidTr="008E37D6">
        <w:tc>
          <w:tcPr>
            <w:tcW w:w="4673" w:type="dxa"/>
          </w:tcPr>
          <w:p w:rsidR="00151D6E" w:rsidRPr="003B3232" w:rsidRDefault="00151D6E" w:rsidP="008E37D6">
            <w:pPr>
              <w:keepNext/>
              <w:keepLines/>
              <w:widowControl w:val="0"/>
              <w:spacing w:before="30" w:after="30" w:line="276" w:lineRule="auto"/>
              <w:jc w:val="left"/>
              <w:rPr>
                <w:rFonts w:cs="Arial"/>
              </w:rPr>
            </w:pPr>
            <w:r w:rsidRPr="003B3232">
              <w:rPr>
                <w:rFonts w:cs="Arial"/>
              </w:rPr>
              <w:t>- Spo</w:t>
            </w:r>
            <w:r>
              <w:rPr>
                <w:rFonts w:cs="Arial"/>
              </w:rPr>
              <w:t xml:space="preserve">jovací </w:t>
            </w:r>
            <w:r w:rsidRPr="003B3232">
              <w:rPr>
                <w:rFonts w:cs="Arial"/>
              </w:rPr>
              <w:t xml:space="preserve">postřik modifikovaný 0,3 kg/m2    </w:t>
            </w:r>
            <w:r>
              <w:rPr>
                <w:rFonts w:cs="Arial"/>
              </w:rPr>
              <w:t xml:space="preserve">                 </w:t>
            </w:r>
            <w:r w:rsidRPr="003B3232">
              <w:rPr>
                <w:rFonts w:cs="Arial"/>
              </w:rPr>
              <w:t>PS-EK</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 xml:space="preserve">   </w:t>
            </w:r>
            <w:r>
              <w:rPr>
                <w:rFonts w:cs="Arial"/>
              </w:rPr>
              <w:t xml:space="preserve"> </w:t>
            </w:r>
            <w:proofErr w:type="spellStart"/>
            <w:r>
              <w:rPr>
                <w:rFonts w:cs="Arial"/>
              </w:rPr>
              <w:t>tl</w:t>
            </w:r>
            <w:proofErr w:type="spellEnd"/>
            <w:r>
              <w:rPr>
                <w:rFonts w:cs="Arial"/>
              </w:rPr>
              <w:t xml:space="preserve">. </w:t>
            </w:r>
            <w:r w:rsidRPr="003B3232">
              <w:rPr>
                <w:rFonts w:cs="Arial"/>
              </w:rPr>
              <w:t xml:space="preserve">-    </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ČSN 73 61 29</w:t>
            </w:r>
          </w:p>
        </w:tc>
      </w:tr>
      <w:tr w:rsidR="00151D6E" w:rsidRPr="003B3232" w:rsidTr="008E37D6">
        <w:tc>
          <w:tcPr>
            <w:tcW w:w="4673" w:type="dxa"/>
          </w:tcPr>
          <w:p w:rsidR="00151D6E" w:rsidRPr="003B3232" w:rsidRDefault="00151D6E" w:rsidP="008E37D6">
            <w:pPr>
              <w:keepNext/>
              <w:keepLines/>
              <w:widowControl w:val="0"/>
              <w:spacing w:before="30" w:after="30" w:line="276" w:lineRule="auto"/>
              <w:jc w:val="left"/>
              <w:rPr>
                <w:rFonts w:cs="Arial"/>
              </w:rPr>
            </w:pPr>
            <w:r w:rsidRPr="003B3232">
              <w:rPr>
                <w:rFonts w:cs="Arial"/>
              </w:rPr>
              <w:t xml:space="preserve">- Asfaltový beton pro ložnou vrstvu </w:t>
            </w:r>
            <w:proofErr w:type="spellStart"/>
            <w:r w:rsidRPr="003B3232">
              <w:rPr>
                <w:rFonts w:cs="Arial"/>
              </w:rPr>
              <w:t>modif</w:t>
            </w:r>
            <w:proofErr w:type="spellEnd"/>
            <w:r w:rsidRPr="003B3232">
              <w:rPr>
                <w:rFonts w:cs="Arial"/>
              </w:rPr>
              <w:t xml:space="preserve">.   </w:t>
            </w:r>
            <w:r>
              <w:rPr>
                <w:rFonts w:cs="Arial"/>
              </w:rPr>
              <w:t xml:space="preserve">                  </w:t>
            </w:r>
            <w:r w:rsidRPr="003B3232">
              <w:rPr>
                <w:rFonts w:cs="Arial"/>
              </w:rPr>
              <w:t>ACL 16+</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 xml:space="preserve">   </w:t>
            </w:r>
            <w:r>
              <w:rPr>
                <w:rFonts w:cs="Arial"/>
              </w:rPr>
              <w:t xml:space="preserve"> </w:t>
            </w:r>
            <w:proofErr w:type="spellStart"/>
            <w:r>
              <w:rPr>
                <w:rFonts w:cs="Arial"/>
              </w:rPr>
              <w:t>tl</w:t>
            </w:r>
            <w:proofErr w:type="spellEnd"/>
            <w:r w:rsidRPr="003B3232">
              <w:rPr>
                <w:rFonts w:cs="Arial"/>
              </w:rPr>
              <w:t>. 60 mm</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ČSN EN 13108-1</w:t>
            </w:r>
          </w:p>
        </w:tc>
      </w:tr>
      <w:tr w:rsidR="00151D6E" w:rsidRPr="003B3232" w:rsidTr="008E37D6">
        <w:tc>
          <w:tcPr>
            <w:tcW w:w="4673" w:type="dxa"/>
          </w:tcPr>
          <w:p w:rsidR="00151D6E" w:rsidRPr="003B3232" w:rsidRDefault="00151D6E" w:rsidP="008E37D6">
            <w:pPr>
              <w:keepNext/>
              <w:keepLines/>
              <w:widowControl w:val="0"/>
              <w:spacing w:before="30" w:after="30" w:line="276" w:lineRule="auto"/>
              <w:jc w:val="left"/>
              <w:rPr>
                <w:rFonts w:cs="Arial"/>
              </w:rPr>
            </w:pPr>
            <w:r>
              <w:rPr>
                <w:rFonts w:cs="Arial"/>
              </w:rPr>
              <w:t xml:space="preserve">- Spojovací postřik </w:t>
            </w:r>
            <w:r w:rsidRPr="003B3232">
              <w:rPr>
                <w:rFonts w:cs="Arial"/>
              </w:rPr>
              <w:t>0,3 kg/m</w:t>
            </w:r>
            <w:r w:rsidRPr="003B3232">
              <w:rPr>
                <w:rFonts w:cs="Arial"/>
                <w:vertAlign w:val="superscript"/>
              </w:rPr>
              <w:t>2</w:t>
            </w:r>
            <w:r w:rsidRPr="003B3232">
              <w:rPr>
                <w:rFonts w:cs="Arial"/>
              </w:rPr>
              <w:t xml:space="preserve">                          </w:t>
            </w:r>
            <w:r>
              <w:rPr>
                <w:rFonts w:cs="Arial"/>
              </w:rPr>
              <w:t xml:space="preserve">                  PS-EK</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 xml:space="preserve">   </w:t>
            </w:r>
            <w:r>
              <w:rPr>
                <w:rFonts w:cs="Arial"/>
              </w:rPr>
              <w:t xml:space="preserve"> </w:t>
            </w:r>
            <w:proofErr w:type="spellStart"/>
            <w:r>
              <w:rPr>
                <w:rFonts w:cs="Arial"/>
              </w:rPr>
              <w:t>tl</w:t>
            </w:r>
            <w:proofErr w:type="spellEnd"/>
            <w:r>
              <w:rPr>
                <w:rFonts w:cs="Arial"/>
              </w:rPr>
              <w:t>.</w:t>
            </w:r>
            <w:r w:rsidRPr="003B3232">
              <w:rPr>
                <w:rFonts w:cs="Arial"/>
              </w:rPr>
              <w:t xml:space="preserve"> -    </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ČSN 73 61 29</w:t>
            </w:r>
          </w:p>
        </w:tc>
      </w:tr>
      <w:tr w:rsidR="00151D6E" w:rsidRPr="003B3232" w:rsidTr="008E37D6">
        <w:tc>
          <w:tcPr>
            <w:tcW w:w="4673" w:type="dxa"/>
          </w:tcPr>
          <w:p w:rsidR="00151D6E" w:rsidRPr="003B3232" w:rsidRDefault="00151D6E" w:rsidP="008E37D6">
            <w:pPr>
              <w:keepNext/>
              <w:keepLines/>
              <w:widowControl w:val="0"/>
              <w:spacing w:before="30" w:after="30" w:line="276" w:lineRule="auto"/>
              <w:jc w:val="left"/>
              <w:rPr>
                <w:rFonts w:cs="Arial"/>
              </w:rPr>
            </w:pPr>
            <w:r w:rsidRPr="003B3232">
              <w:rPr>
                <w:rFonts w:cs="Arial"/>
              </w:rPr>
              <w:t xml:space="preserve">- Asfaltový beton pro </w:t>
            </w:r>
            <w:proofErr w:type="spellStart"/>
            <w:r w:rsidRPr="003B3232">
              <w:rPr>
                <w:rFonts w:cs="Arial"/>
              </w:rPr>
              <w:t>podkl.</w:t>
            </w:r>
            <w:proofErr w:type="gramStart"/>
            <w:r w:rsidRPr="003B3232">
              <w:rPr>
                <w:rFonts w:cs="Arial"/>
              </w:rPr>
              <w:t>vrstvy</w:t>
            </w:r>
            <w:proofErr w:type="spellEnd"/>
            <w:r w:rsidRPr="003B3232">
              <w:rPr>
                <w:rFonts w:cs="Arial"/>
              </w:rPr>
              <w:t xml:space="preserve">              </w:t>
            </w:r>
            <w:r>
              <w:rPr>
                <w:rFonts w:cs="Arial"/>
              </w:rPr>
              <w:t xml:space="preserve">                    </w:t>
            </w:r>
            <w:r w:rsidRPr="003B3232">
              <w:rPr>
                <w:rFonts w:cs="Arial"/>
              </w:rPr>
              <w:t>ACP</w:t>
            </w:r>
            <w:proofErr w:type="gramEnd"/>
            <w:r w:rsidRPr="003B3232">
              <w:rPr>
                <w:rFonts w:cs="Arial"/>
              </w:rPr>
              <w:t xml:space="preserve"> 22+                                                      </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 xml:space="preserve">   </w:t>
            </w:r>
            <w:r>
              <w:rPr>
                <w:rFonts w:cs="Arial"/>
              </w:rPr>
              <w:t xml:space="preserve"> </w:t>
            </w:r>
            <w:proofErr w:type="spellStart"/>
            <w:r>
              <w:rPr>
                <w:rFonts w:cs="Arial"/>
              </w:rPr>
              <w:t>tl</w:t>
            </w:r>
            <w:proofErr w:type="spellEnd"/>
            <w:r>
              <w:rPr>
                <w:rFonts w:cs="Arial"/>
              </w:rPr>
              <w:t xml:space="preserve">. </w:t>
            </w:r>
            <w:r w:rsidRPr="003B3232">
              <w:rPr>
                <w:rFonts w:cs="Arial"/>
              </w:rPr>
              <w:t>100 mm</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ČSN EN 13108-1</w:t>
            </w:r>
          </w:p>
        </w:tc>
      </w:tr>
      <w:tr w:rsidR="00151D6E" w:rsidRPr="003B3232" w:rsidTr="008E37D6">
        <w:tc>
          <w:tcPr>
            <w:tcW w:w="4673" w:type="dxa"/>
          </w:tcPr>
          <w:p w:rsidR="00151D6E" w:rsidRPr="003B3232" w:rsidRDefault="00151D6E" w:rsidP="008E37D6">
            <w:pPr>
              <w:keepNext/>
              <w:keepLines/>
              <w:widowControl w:val="0"/>
              <w:spacing w:before="30" w:after="30" w:line="276" w:lineRule="auto"/>
              <w:jc w:val="left"/>
              <w:rPr>
                <w:rFonts w:cs="Arial"/>
              </w:rPr>
            </w:pPr>
            <w:r w:rsidRPr="003B3232">
              <w:rPr>
                <w:rFonts w:cs="Arial"/>
              </w:rPr>
              <w:t>- Infiltrační postřik-</w:t>
            </w:r>
            <w:proofErr w:type="spellStart"/>
            <w:r w:rsidRPr="003B3232">
              <w:rPr>
                <w:rFonts w:cs="Arial"/>
              </w:rPr>
              <w:t>katio</w:t>
            </w:r>
            <w:r>
              <w:rPr>
                <w:rFonts w:cs="Arial"/>
              </w:rPr>
              <w:t>naktivní</w:t>
            </w:r>
            <w:proofErr w:type="spellEnd"/>
            <w:r>
              <w:rPr>
                <w:rFonts w:cs="Arial"/>
              </w:rPr>
              <w:t xml:space="preserve"> emulze 0,5 kg/m</w:t>
            </w:r>
            <w:r w:rsidRPr="003B3232">
              <w:rPr>
                <w:rFonts w:cs="Arial"/>
                <w:vertAlign w:val="superscript"/>
              </w:rPr>
              <w:t>2</w:t>
            </w:r>
            <w:r>
              <w:rPr>
                <w:rFonts w:cs="Arial"/>
              </w:rPr>
              <w:t xml:space="preserve">  </w:t>
            </w:r>
            <w:r w:rsidRPr="003B3232">
              <w:rPr>
                <w:rFonts w:cs="Arial"/>
              </w:rPr>
              <w:t xml:space="preserve">              PI-E</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 xml:space="preserve">   </w:t>
            </w:r>
            <w:r>
              <w:rPr>
                <w:rFonts w:cs="Arial"/>
              </w:rPr>
              <w:t xml:space="preserve"> </w:t>
            </w:r>
            <w:proofErr w:type="spellStart"/>
            <w:r>
              <w:rPr>
                <w:rFonts w:cs="Arial"/>
              </w:rPr>
              <w:t>tl</w:t>
            </w:r>
            <w:proofErr w:type="spellEnd"/>
            <w:r>
              <w:rPr>
                <w:rFonts w:cs="Arial"/>
              </w:rPr>
              <w:t xml:space="preserve">. </w:t>
            </w:r>
            <w:r w:rsidRPr="003B3232">
              <w:rPr>
                <w:rFonts w:cs="Arial"/>
              </w:rPr>
              <w:t xml:space="preserve">-    </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ČSN 73 61 29</w:t>
            </w:r>
          </w:p>
        </w:tc>
      </w:tr>
      <w:tr w:rsidR="00151D6E" w:rsidRPr="003B3232" w:rsidTr="008E37D6">
        <w:tc>
          <w:tcPr>
            <w:tcW w:w="4673" w:type="dxa"/>
          </w:tcPr>
          <w:p w:rsidR="00151D6E" w:rsidRPr="003B3232" w:rsidRDefault="00151D6E" w:rsidP="008E37D6">
            <w:pPr>
              <w:keepNext/>
              <w:keepLines/>
              <w:widowControl w:val="0"/>
              <w:spacing w:before="30" w:after="30" w:line="276" w:lineRule="auto"/>
              <w:jc w:val="left"/>
              <w:rPr>
                <w:rFonts w:cs="Arial"/>
              </w:rPr>
            </w:pPr>
            <w:r w:rsidRPr="003B3232">
              <w:rPr>
                <w:rFonts w:cs="Arial"/>
              </w:rPr>
              <w:t>- Štěrk částečně prolitý ce</w:t>
            </w:r>
            <w:r>
              <w:rPr>
                <w:rFonts w:cs="Arial"/>
              </w:rPr>
              <w:t xml:space="preserve">mentovou maltou            </w:t>
            </w:r>
            <w:r w:rsidRPr="003B3232">
              <w:rPr>
                <w:rFonts w:cs="Arial"/>
              </w:rPr>
              <w:t xml:space="preserve">            ŠCM </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 xml:space="preserve">   </w:t>
            </w:r>
            <w:r>
              <w:rPr>
                <w:rFonts w:cs="Arial"/>
              </w:rPr>
              <w:t xml:space="preserve"> </w:t>
            </w:r>
            <w:proofErr w:type="spellStart"/>
            <w:r>
              <w:rPr>
                <w:rFonts w:cs="Arial"/>
              </w:rPr>
              <w:t>tl</w:t>
            </w:r>
            <w:proofErr w:type="spellEnd"/>
            <w:r>
              <w:rPr>
                <w:rFonts w:cs="Arial"/>
              </w:rPr>
              <w:t xml:space="preserve">. </w:t>
            </w:r>
            <w:r w:rsidRPr="003B3232">
              <w:rPr>
                <w:rFonts w:cs="Arial"/>
              </w:rPr>
              <w:t>200 mm</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ČSN 73 61 27-1</w:t>
            </w:r>
          </w:p>
        </w:tc>
      </w:tr>
      <w:tr w:rsidR="00151D6E" w:rsidRPr="003B3232" w:rsidTr="008E37D6">
        <w:tc>
          <w:tcPr>
            <w:tcW w:w="4673" w:type="dxa"/>
          </w:tcPr>
          <w:p w:rsidR="00151D6E" w:rsidRPr="003B3232" w:rsidRDefault="00151D6E" w:rsidP="008E37D6">
            <w:pPr>
              <w:keepNext/>
              <w:keepLines/>
              <w:widowControl w:val="0"/>
              <w:spacing w:before="30" w:after="30" w:line="276" w:lineRule="auto"/>
              <w:jc w:val="left"/>
              <w:rPr>
                <w:rFonts w:cs="Arial"/>
              </w:rPr>
            </w:pPr>
            <w:r w:rsidRPr="003B3232">
              <w:rPr>
                <w:rFonts w:cs="Arial"/>
              </w:rPr>
              <w:t xml:space="preserve">- </w:t>
            </w:r>
            <w:proofErr w:type="spellStart"/>
            <w:r w:rsidRPr="003B3232">
              <w:rPr>
                <w:rFonts w:cs="Arial"/>
              </w:rPr>
              <w:t>Štěrkodrť</w:t>
            </w:r>
            <w:proofErr w:type="spellEnd"/>
            <w:r w:rsidRPr="003B3232">
              <w:rPr>
                <w:rFonts w:cs="Arial"/>
              </w:rPr>
              <w:t xml:space="preserve">  </w:t>
            </w:r>
            <w:r>
              <w:rPr>
                <w:rFonts w:cs="Arial"/>
              </w:rPr>
              <w:t xml:space="preserve">fr. 0-63 mm                  </w:t>
            </w:r>
            <w:r w:rsidRPr="003B3232">
              <w:rPr>
                <w:rFonts w:cs="Arial"/>
              </w:rPr>
              <w:t xml:space="preserve">                                ŠDA,GE</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 xml:space="preserve">   </w:t>
            </w:r>
            <w:r>
              <w:rPr>
                <w:rFonts w:cs="Arial"/>
              </w:rPr>
              <w:t xml:space="preserve"> </w:t>
            </w:r>
            <w:proofErr w:type="spellStart"/>
            <w:r>
              <w:rPr>
                <w:rFonts w:cs="Arial"/>
              </w:rPr>
              <w:t>tl</w:t>
            </w:r>
            <w:proofErr w:type="spellEnd"/>
            <w:r w:rsidRPr="003B3232">
              <w:rPr>
                <w:rFonts w:cs="Arial"/>
              </w:rPr>
              <w:t>. 200 mm</w:t>
            </w:r>
          </w:p>
        </w:tc>
        <w:tc>
          <w:tcPr>
            <w:tcW w:w="1843" w:type="dxa"/>
          </w:tcPr>
          <w:p w:rsidR="00151D6E" w:rsidRPr="003B3232" w:rsidRDefault="00151D6E" w:rsidP="008E37D6">
            <w:pPr>
              <w:keepNext/>
              <w:keepLines/>
              <w:widowControl w:val="0"/>
              <w:spacing w:before="30" w:after="30" w:line="276" w:lineRule="auto"/>
              <w:rPr>
                <w:rFonts w:cs="Arial"/>
              </w:rPr>
            </w:pPr>
            <w:r w:rsidRPr="003B3232">
              <w:rPr>
                <w:rFonts w:cs="Arial"/>
              </w:rPr>
              <w:t>ČSN EN 13285</w:t>
            </w:r>
          </w:p>
          <w:p w:rsidR="00151D6E" w:rsidRPr="003B3232" w:rsidRDefault="00151D6E" w:rsidP="008E37D6">
            <w:pPr>
              <w:keepNext/>
              <w:keepLines/>
              <w:widowControl w:val="0"/>
              <w:spacing w:before="30" w:after="30" w:line="276" w:lineRule="auto"/>
              <w:rPr>
                <w:rFonts w:cs="Arial"/>
              </w:rPr>
            </w:pPr>
            <w:r w:rsidRPr="003B3232">
              <w:rPr>
                <w:rFonts w:cs="Arial"/>
              </w:rPr>
              <w:t>ČSN 73 61 26-1</w:t>
            </w:r>
          </w:p>
        </w:tc>
      </w:tr>
      <w:tr w:rsidR="00151D6E" w:rsidRPr="003B3232" w:rsidTr="008E37D6">
        <w:tc>
          <w:tcPr>
            <w:tcW w:w="4673" w:type="dxa"/>
          </w:tcPr>
          <w:p w:rsidR="00151D6E" w:rsidRPr="003B3232" w:rsidRDefault="00151D6E" w:rsidP="008E37D6">
            <w:pPr>
              <w:keepNext/>
              <w:keepLines/>
              <w:widowControl w:val="0"/>
              <w:spacing w:before="30" w:after="30" w:line="276" w:lineRule="auto"/>
              <w:jc w:val="left"/>
              <w:rPr>
                <w:rFonts w:cs="Arial"/>
              </w:rPr>
            </w:pPr>
            <w:r w:rsidRPr="003B3232">
              <w:rPr>
                <w:rFonts w:cs="Arial"/>
              </w:rPr>
              <w:t xml:space="preserve">  C</w:t>
            </w:r>
            <w:r>
              <w:rPr>
                <w:rFonts w:cs="Arial"/>
              </w:rPr>
              <w:t>ELKEM</w:t>
            </w:r>
            <w:r w:rsidRPr="003B3232">
              <w:rPr>
                <w:rFonts w:cs="Arial"/>
              </w:rPr>
              <w:t xml:space="preserve">:                                         </w:t>
            </w:r>
          </w:p>
        </w:tc>
        <w:tc>
          <w:tcPr>
            <w:tcW w:w="1843" w:type="dxa"/>
          </w:tcPr>
          <w:p w:rsidR="00151D6E" w:rsidRPr="003B3232" w:rsidRDefault="00151D6E" w:rsidP="008E37D6">
            <w:pPr>
              <w:keepNext/>
              <w:keepLines/>
              <w:widowControl w:val="0"/>
              <w:spacing w:before="30" w:after="30" w:line="276" w:lineRule="auto"/>
              <w:rPr>
                <w:rFonts w:cs="Arial"/>
              </w:rPr>
            </w:pPr>
            <w:r>
              <w:rPr>
                <w:rFonts w:cs="Arial"/>
              </w:rPr>
              <w:t xml:space="preserve">    </w:t>
            </w:r>
            <w:proofErr w:type="spellStart"/>
            <w:r>
              <w:rPr>
                <w:rFonts w:cs="Arial"/>
              </w:rPr>
              <w:t>tl</w:t>
            </w:r>
            <w:proofErr w:type="spellEnd"/>
            <w:r w:rsidRPr="003B3232">
              <w:rPr>
                <w:rFonts w:cs="Arial"/>
              </w:rPr>
              <w:t>. 600 mm</w:t>
            </w:r>
          </w:p>
        </w:tc>
        <w:tc>
          <w:tcPr>
            <w:tcW w:w="1843" w:type="dxa"/>
          </w:tcPr>
          <w:p w:rsidR="00151D6E" w:rsidRPr="003B3232" w:rsidRDefault="00151D6E" w:rsidP="008E37D6">
            <w:pPr>
              <w:keepNext/>
              <w:keepLines/>
              <w:widowControl w:val="0"/>
              <w:spacing w:before="30" w:after="30" w:line="276" w:lineRule="auto"/>
              <w:rPr>
                <w:rFonts w:cs="Arial"/>
              </w:rPr>
            </w:pPr>
          </w:p>
        </w:tc>
      </w:tr>
    </w:tbl>
    <w:p w:rsidR="00151D6E" w:rsidRPr="00376EE1" w:rsidRDefault="00151D6E" w:rsidP="00151D6E">
      <w:pPr>
        <w:spacing w:after="60" w:line="276" w:lineRule="auto"/>
        <w:rPr>
          <w:rFonts w:cs="Arial"/>
          <w:sz w:val="12"/>
          <w:szCs w:val="22"/>
        </w:rPr>
      </w:pPr>
    </w:p>
    <w:p w:rsidR="00151D6E" w:rsidRDefault="00151D6E" w:rsidP="00151D6E">
      <w:pPr>
        <w:spacing w:line="276" w:lineRule="auto"/>
        <w:rPr>
          <w:rFonts w:cs="Arial"/>
          <w:szCs w:val="22"/>
        </w:rPr>
      </w:pPr>
      <w:r>
        <w:rPr>
          <w:rFonts w:cs="Arial"/>
          <w:szCs w:val="22"/>
        </w:rPr>
        <w:t>Dlážděné chodníky</w:t>
      </w:r>
    </w:p>
    <w:tbl>
      <w:tblPr>
        <w:tblpPr w:leftFromText="141" w:rightFromText="141" w:vertAnchor="text" w:horzAnchor="page" w:tblpX="1778" w:tblpY="124"/>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4"/>
        <w:gridCol w:w="1764"/>
        <w:gridCol w:w="1701"/>
      </w:tblGrid>
      <w:tr w:rsidR="00151D6E" w:rsidRPr="002413EB" w:rsidTr="008E37D6">
        <w:trPr>
          <w:trHeight w:val="416"/>
        </w:trPr>
        <w:tc>
          <w:tcPr>
            <w:tcW w:w="4894" w:type="dxa"/>
            <w:vAlign w:val="center"/>
          </w:tcPr>
          <w:p w:rsidR="00151D6E" w:rsidRPr="002413EB" w:rsidRDefault="00151D6E" w:rsidP="008E37D6">
            <w:pPr>
              <w:spacing w:before="60" w:line="276" w:lineRule="auto"/>
              <w:jc w:val="left"/>
              <w:rPr>
                <w:rFonts w:cs="Arial"/>
                <w:snapToGrid w:val="0"/>
              </w:rPr>
            </w:pPr>
            <w:r w:rsidRPr="002413EB">
              <w:rPr>
                <w:rFonts w:cs="Arial"/>
                <w:snapToGrid w:val="0"/>
              </w:rPr>
              <w:t>-</w:t>
            </w:r>
            <w:r>
              <w:rPr>
                <w:rFonts w:cs="Arial"/>
                <w:snapToGrid w:val="0"/>
              </w:rPr>
              <w:t xml:space="preserve"> </w:t>
            </w:r>
            <w:r w:rsidRPr="002413EB">
              <w:rPr>
                <w:rFonts w:cs="Arial"/>
                <w:snapToGrid w:val="0"/>
              </w:rPr>
              <w:t xml:space="preserve">Dlažba </w:t>
            </w:r>
            <w:r>
              <w:rPr>
                <w:rFonts w:cs="Arial"/>
                <w:snapToGrid w:val="0"/>
              </w:rPr>
              <w:t xml:space="preserve">dle </w:t>
            </w:r>
            <w:r w:rsidRPr="002413EB">
              <w:rPr>
                <w:rFonts w:cs="Arial"/>
                <w:snapToGrid w:val="0"/>
              </w:rPr>
              <w:t xml:space="preserve">stávajícího </w:t>
            </w:r>
            <w:proofErr w:type="gramStart"/>
            <w:r w:rsidRPr="002413EB">
              <w:rPr>
                <w:rFonts w:cs="Arial"/>
                <w:snapToGrid w:val="0"/>
              </w:rPr>
              <w:t xml:space="preserve">typu  </w:t>
            </w:r>
            <w:r>
              <w:rPr>
                <w:rFonts w:cs="Arial"/>
                <w:snapToGrid w:val="0"/>
              </w:rPr>
              <w:t xml:space="preserve">              </w:t>
            </w:r>
            <w:r w:rsidRPr="002413EB">
              <w:rPr>
                <w:rFonts w:cs="Arial"/>
                <w:snapToGrid w:val="0"/>
              </w:rPr>
              <w:t xml:space="preserve">      </w:t>
            </w:r>
            <w:r>
              <w:rPr>
                <w:rFonts w:cs="Arial"/>
                <w:snapToGrid w:val="0"/>
              </w:rPr>
              <w:t xml:space="preserve">  </w:t>
            </w:r>
            <w:r w:rsidRPr="002413EB">
              <w:rPr>
                <w:rFonts w:cs="Arial"/>
                <w:snapToGrid w:val="0"/>
              </w:rPr>
              <w:t xml:space="preserve">    </w:t>
            </w:r>
            <w:r>
              <w:rPr>
                <w:rFonts w:cs="Arial"/>
                <w:snapToGrid w:val="0"/>
              </w:rPr>
              <w:t xml:space="preserve">    DL</w:t>
            </w:r>
            <w:proofErr w:type="gramEnd"/>
            <w:r>
              <w:rPr>
                <w:rFonts w:cs="Arial"/>
                <w:snapToGrid w:val="0"/>
              </w:rPr>
              <w:t>. I</w:t>
            </w:r>
          </w:p>
        </w:tc>
        <w:tc>
          <w:tcPr>
            <w:tcW w:w="1764" w:type="dxa"/>
            <w:vAlign w:val="center"/>
          </w:tcPr>
          <w:p w:rsidR="00151D6E" w:rsidRPr="002413EB" w:rsidRDefault="00151D6E" w:rsidP="008E37D6">
            <w:pPr>
              <w:spacing w:before="60" w:line="276" w:lineRule="auto"/>
              <w:jc w:val="center"/>
              <w:rPr>
                <w:rFonts w:cs="Arial"/>
                <w:snapToGrid w:val="0"/>
              </w:rPr>
            </w:pPr>
            <w:proofErr w:type="spellStart"/>
            <w:r>
              <w:rPr>
                <w:rFonts w:cs="Arial"/>
                <w:snapToGrid w:val="0"/>
              </w:rPr>
              <w:t>tl</w:t>
            </w:r>
            <w:proofErr w:type="spellEnd"/>
            <w:r w:rsidRPr="002413EB">
              <w:rPr>
                <w:rFonts w:cs="Arial"/>
                <w:snapToGrid w:val="0"/>
              </w:rPr>
              <w:t>.  60 mm</w:t>
            </w:r>
          </w:p>
        </w:tc>
        <w:tc>
          <w:tcPr>
            <w:tcW w:w="1701" w:type="dxa"/>
            <w:vAlign w:val="center"/>
          </w:tcPr>
          <w:p w:rsidR="00151D6E" w:rsidRPr="002413EB" w:rsidRDefault="00151D6E" w:rsidP="008E37D6">
            <w:pPr>
              <w:spacing w:before="60" w:line="276" w:lineRule="auto"/>
              <w:jc w:val="center"/>
              <w:rPr>
                <w:rFonts w:cs="Arial"/>
                <w:snapToGrid w:val="0"/>
              </w:rPr>
            </w:pPr>
            <w:r w:rsidRPr="002413EB">
              <w:rPr>
                <w:rFonts w:cs="Arial"/>
                <w:snapToGrid w:val="0"/>
              </w:rPr>
              <w:t>ČSN 73 61 31-1</w:t>
            </w:r>
          </w:p>
        </w:tc>
      </w:tr>
      <w:tr w:rsidR="00151D6E" w:rsidRPr="002413EB" w:rsidTr="008E37D6">
        <w:trPr>
          <w:trHeight w:val="109"/>
        </w:trPr>
        <w:tc>
          <w:tcPr>
            <w:tcW w:w="4894" w:type="dxa"/>
            <w:vAlign w:val="center"/>
          </w:tcPr>
          <w:p w:rsidR="00151D6E" w:rsidRPr="002413EB" w:rsidRDefault="00151D6E" w:rsidP="008E37D6">
            <w:pPr>
              <w:spacing w:before="60" w:line="276" w:lineRule="auto"/>
              <w:jc w:val="center"/>
              <w:rPr>
                <w:rFonts w:cs="Arial"/>
                <w:snapToGrid w:val="0"/>
              </w:rPr>
            </w:pPr>
            <w:r w:rsidRPr="002413EB">
              <w:rPr>
                <w:rFonts w:cs="Arial"/>
                <w:snapToGrid w:val="0"/>
              </w:rPr>
              <w:t>- Lože pod dlaž</w:t>
            </w:r>
            <w:r>
              <w:rPr>
                <w:rFonts w:cs="Arial"/>
                <w:snapToGrid w:val="0"/>
              </w:rPr>
              <w:t xml:space="preserve">bu z kameniva fr. 4/8mm                </w:t>
            </w:r>
            <w:r w:rsidRPr="002413EB">
              <w:rPr>
                <w:rFonts w:cs="Arial"/>
                <w:snapToGrid w:val="0"/>
              </w:rPr>
              <w:t>KD</w:t>
            </w:r>
          </w:p>
        </w:tc>
        <w:tc>
          <w:tcPr>
            <w:tcW w:w="1764" w:type="dxa"/>
            <w:vAlign w:val="center"/>
          </w:tcPr>
          <w:p w:rsidR="00151D6E" w:rsidRPr="002413EB" w:rsidRDefault="00151D6E" w:rsidP="008E37D6">
            <w:pPr>
              <w:spacing w:before="60" w:line="276" w:lineRule="auto"/>
              <w:jc w:val="center"/>
              <w:rPr>
                <w:rFonts w:cs="Arial"/>
                <w:snapToGrid w:val="0"/>
              </w:rPr>
            </w:pPr>
            <w:proofErr w:type="spellStart"/>
            <w:r>
              <w:rPr>
                <w:rFonts w:cs="Arial"/>
                <w:snapToGrid w:val="0"/>
              </w:rPr>
              <w:t>tl</w:t>
            </w:r>
            <w:proofErr w:type="spellEnd"/>
            <w:r w:rsidRPr="002413EB">
              <w:rPr>
                <w:rFonts w:cs="Arial"/>
                <w:snapToGrid w:val="0"/>
              </w:rPr>
              <w:t>.  40 mm</w:t>
            </w:r>
          </w:p>
        </w:tc>
        <w:tc>
          <w:tcPr>
            <w:tcW w:w="1701" w:type="dxa"/>
            <w:vAlign w:val="center"/>
          </w:tcPr>
          <w:p w:rsidR="00151D6E" w:rsidRPr="002413EB" w:rsidRDefault="00151D6E" w:rsidP="008E37D6">
            <w:pPr>
              <w:spacing w:before="60" w:line="276" w:lineRule="auto"/>
              <w:jc w:val="center"/>
              <w:rPr>
                <w:rFonts w:cs="Arial"/>
                <w:snapToGrid w:val="0"/>
              </w:rPr>
            </w:pPr>
            <w:r w:rsidRPr="002413EB">
              <w:rPr>
                <w:rFonts w:cs="Arial"/>
                <w:snapToGrid w:val="0"/>
              </w:rPr>
              <w:t>ČSN 73 61 26-1</w:t>
            </w:r>
          </w:p>
        </w:tc>
      </w:tr>
      <w:tr w:rsidR="00151D6E" w:rsidRPr="002413EB" w:rsidTr="008E37D6">
        <w:trPr>
          <w:trHeight w:val="469"/>
        </w:trPr>
        <w:tc>
          <w:tcPr>
            <w:tcW w:w="4894" w:type="dxa"/>
            <w:vAlign w:val="center"/>
          </w:tcPr>
          <w:p w:rsidR="00151D6E" w:rsidRPr="002413EB" w:rsidRDefault="00151D6E" w:rsidP="008E37D6">
            <w:pPr>
              <w:spacing w:before="60" w:line="276" w:lineRule="auto"/>
              <w:jc w:val="center"/>
              <w:rPr>
                <w:rFonts w:cs="Arial"/>
                <w:snapToGrid w:val="0"/>
              </w:rPr>
            </w:pPr>
            <w:r w:rsidRPr="002413EB">
              <w:rPr>
                <w:rFonts w:cs="Arial"/>
                <w:snapToGrid w:val="0"/>
              </w:rPr>
              <w:t xml:space="preserve">- </w:t>
            </w:r>
            <w:proofErr w:type="spellStart"/>
            <w:r w:rsidRPr="002413EB">
              <w:rPr>
                <w:rFonts w:cs="Arial"/>
                <w:snapToGrid w:val="0"/>
              </w:rPr>
              <w:t>Štěrkodrť</w:t>
            </w:r>
            <w:proofErr w:type="spellEnd"/>
            <w:r w:rsidRPr="002413EB">
              <w:rPr>
                <w:rFonts w:cs="Arial"/>
                <w:snapToGrid w:val="0"/>
              </w:rPr>
              <w:t xml:space="preserve"> </w:t>
            </w:r>
            <w:proofErr w:type="gramStart"/>
            <w:r w:rsidRPr="002413EB">
              <w:rPr>
                <w:rFonts w:cs="Arial"/>
                <w:snapToGrid w:val="0"/>
              </w:rPr>
              <w:t>fr.0-32</w:t>
            </w:r>
            <w:proofErr w:type="gramEnd"/>
            <w:r w:rsidRPr="002413EB">
              <w:rPr>
                <w:rFonts w:cs="Arial"/>
                <w:snapToGrid w:val="0"/>
              </w:rPr>
              <w:t xml:space="preserve"> mm                                </w:t>
            </w:r>
            <w:r>
              <w:rPr>
                <w:rFonts w:cs="Arial"/>
                <w:snapToGrid w:val="0"/>
              </w:rPr>
              <w:t xml:space="preserve">    </w:t>
            </w:r>
            <w:r w:rsidRPr="002413EB">
              <w:rPr>
                <w:rFonts w:cs="Arial"/>
                <w:snapToGrid w:val="0"/>
              </w:rPr>
              <w:t>ŠDA,GE</w:t>
            </w:r>
          </w:p>
        </w:tc>
        <w:tc>
          <w:tcPr>
            <w:tcW w:w="1764" w:type="dxa"/>
            <w:vAlign w:val="center"/>
          </w:tcPr>
          <w:p w:rsidR="00151D6E" w:rsidRPr="002413EB" w:rsidRDefault="00151D6E" w:rsidP="008E37D6">
            <w:pPr>
              <w:spacing w:before="60" w:line="276" w:lineRule="auto"/>
              <w:jc w:val="center"/>
              <w:rPr>
                <w:rFonts w:cs="Arial"/>
                <w:snapToGrid w:val="0"/>
              </w:rPr>
            </w:pPr>
            <w:proofErr w:type="spellStart"/>
            <w:r>
              <w:rPr>
                <w:rFonts w:cs="Arial"/>
                <w:snapToGrid w:val="0"/>
              </w:rPr>
              <w:t>tl</w:t>
            </w:r>
            <w:proofErr w:type="spellEnd"/>
            <w:r w:rsidRPr="002413EB">
              <w:rPr>
                <w:rFonts w:cs="Arial"/>
                <w:snapToGrid w:val="0"/>
              </w:rPr>
              <w:t>.</w:t>
            </w:r>
            <w:r>
              <w:rPr>
                <w:rFonts w:cs="Arial"/>
                <w:snapToGrid w:val="0"/>
              </w:rPr>
              <w:t xml:space="preserve"> </w:t>
            </w:r>
            <w:r w:rsidRPr="002413EB">
              <w:rPr>
                <w:rFonts w:cs="Arial"/>
                <w:snapToGrid w:val="0"/>
              </w:rPr>
              <w:t>100 mm</w:t>
            </w:r>
          </w:p>
        </w:tc>
        <w:tc>
          <w:tcPr>
            <w:tcW w:w="1701" w:type="dxa"/>
            <w:vAlign w:val="center"/>
          </w:tcPr>
          <w:p w:rsidR="00151D6E" w:rsidRPr="002413EB" w:rsidRDefault="00151D6E" w:rsidP="008E37D6">
            <w:pPr>
              <w:spacing w:before="60" w:line="276" w:lineRule="auto"/>
              <w:jc w:val="center"/>
              <w:rPr>
                <w:rFonts w:cs="Arial"/>
                <w:snapToGrid w:val="0"/>
              </w:rPr>
            </w:pPr>
            <w:r w:rsidRPr="002413EB">
              <w:rPr>
                <w:rFonts w:cs="Arial"/>
                <w:snapToGrid w:val="0"/>
              </w:rPr>
              <w:t>ČSN EN 13285</w:t>
            </w:r>
          </w:p>
          <w:p w:rsidR="00151D6E" w:rsidRPr="002413EB" w:rsidRDefault="00151D6E" w:rsidP="008E37D6">
            <w:pPr>
              <w:spacing w:before="60" w:line="276" w:lineRule="auto"/>
              <w:jc w:val="center"/>
              <w:rPr>
                <w:rFonts w:cs="Arial"/>
                <w:snapToGrid w:val="0"/>
              </w:rPr>
            </w:pPr>
            <w:r w:rsidRPr="002413EB">
              <w:rPr>
                <w:rFonts w:cs="Arial"/>
                <w:snapToGrid w:val="0"/>
              </w:rPr>
              <w:t>ČSN 73 61 26-1</w:t>
            </w:r>
          </w:p>
        </w:tc>
      </w:tr>
      <w:tr w:rsidR="00151D6E" w:rsidRPr="002413EB" w:rsidTr="008E37D6">
        <w:tc>
          <w:tcPr>
            <w:tcW w:w="4894" w:type="dxa"/>
            <w:vAlign w:val="center"/>
          </w:tcPr>
          <w:p w:rsidR="00151D6E" w:rsidRPr="002413EB" w:rsidRDefault="00151D6E" w:rsidP="008E37D6">
            <w:pPr>
              <w:spacing w:before="60" w:line="276" w:lineRule="auto"/>
              <w:jc w:val="center"/>
              <w:rPr>
                <w:rFonts w:cs="Arial"/>
                <w:snapToGrid w:val="0"/>
              </w:rPr>
            </w:pPr>
            <w:r w:rsidRPr="002413EB">
              <w:rPr>
                <w:rFonts w:cs="Arial"/>
                <w:snapToGrid w:val="0"/>
              </w:rPr>
              <w:t xml:space="preserve">- </w:t>
            </w:r>
            <w:proofErr w:type="spellStart"/>
            <w:r w:rsidRPr="002413EB">
              <w:rPr>
                <w:rFonts w:cs="Arial"/>
                <w:snapToGrid w:val="0"/>
              </w:rPr>
              <w:t>Štěrkodrť</w:t>
            </w:r>
            <w:proofErr w:type="spellEnd"/>
            <w:r w:rsidRPr="002413EB">
              <w:rPr>
                <w:rFonts w:cs="Arial"/>
                <w:snapToGrid w:val="0"/>
              </w:rPr>
              <w:t xml:space="preserve"> </w:t>
            </w:r>
            <w:proofErr w:type="gramStart"/>
            <w:r w:rsidRPr="002413EB">
              <w:rPr>
                <w:rFonts w:cs="Arial"/>
                <w:snapToGrid w:val="0"/>
              </w:rPr>
              <w:t>fr.0-63</w:t>
            </w:r>
            <w:proofErr w:type="gramEnd"/>
            <w:r w:rsidRPr="002413EB">
              <w:rPr>
                <w:rFonts w:cs="Arial"/>
                <w:snapToGrid w:val="0"/>
              </w:rPr>
              <w:t xml:space="preserve"> mm                                    ŠDA,GE</w:t>
            </w:r>
          </w:p>
        </w:tc>
        <w:tc>
          <w:tcPr>
            <w:tcW w:w="1764" w:type="dxa"/>
            <w:vAlign w:val="center"/>
          </w:tcPr>
          <w:p w:rsidR="00151D6E" w:rsidRPr="002413EB" w:rsidRDefault="00151D6E" w:rsidP="008E37D6">
            <w:pPr>
              <w:spacing w:before="60" w:line="276" w:lineRule="auto"/>
              <w:jc w:val="center"/>
              <w:rPr>
                <w:rFonts w:cs="Arial"/>
                <w:snapToGrid w:val="0"/>
              </w:rPr>
            </w:pPr>
            <w:proofErr w:type="spellStart"/>
            <w:r w:rsidRPr="002413EB">
              <w:rPr>
                <w:rFonts w:cs="Arial"/>
                <w:snapToGrid w:val="0"/>
              </w:rPr>
              <w:t>tl</w:t>
            </w:r>
            <w:proofErr w:type="spellEnd"/>
            <w:r w:rsidRPr="002413EB">
              <w:rPr>
                <w:rFonts w:cs="Arial"/>
                <w:snapToGrid w:val="0"/>
              </w:rPr>
              <w:t>. 150 mm</w:t>
            </w:r>
          </w:p>
        </w:tc>
        <w:tc>
          <w:tcPr>
            <w:tcW w:w="1701" w:type="dxa"/>
            <w:vAlign w:val="center"/>
          </w:tcPr>
          <w:p w:rsidR="00151D6E" w:rsidRPr="002413EB" w:rsidRDefault="00151D6E" w:rsidP="008E37D6">
            <w:pPr>
              <w:spacing w:before="60" w:line="276" w:lineRule="auto"/>
              <w:jc w:val="center"/>
              <w:rPr>
                <w:rFonts w:cs="Arial"/>
                <w:snapToGrid w:val="0"/>
              </w:rPr>
            </w:pPr>
            <w:r w:rsidRPr="002413EB">
              <w:rPr>
                <w:rFonts w:cs="Arial"/>
                <w:snapToGrid w:val="0"/>
              </w:rPr>
              <w:t>ČSN EN 13285</w:t>
            </w:r>
          </w:p>
          <w:p w:rsidR="00151D6E" w:rsidRPr="002413EB" w:rsidRDefault="00151D6E" w:rsidP="008E37D6">
            <w:pPr>
              <w:spacing w:before="60" w:line="276" w:lineRule="auto"/>
              <w:jc w:val="center"/>
              <w:rPr>
                <w:rFonts w:cs="Arial"/>
                <w:snapToGrid w:val="0"/>
                <w:u w:val="single"/>
              </w:rPr>
            </w:pPr>
            <w:r w:rsidRPr="002413EB">
              <w:rPr>
                <w:rFonts w:cs="Arial"/>
                <w:snapToGrid w:val="0"/>
              </w:rPr>
              <w:t>ČSN 73 61 26-1</w:t>
            </w:r>
          </w:p>
        </w:tc>
      </w:tr>
      <w:tr w:rsidR="00151D6E" w:rsidRPr="002413EB" w:rsidTr="008E37D6">
        <w:tc>
          <w:tcPr>
            <w:tcW w:w="4894" w:type="dxa"/>
            <w:vAlign w:val="center"/>
          </w:tcPr>
          <w:p w:rsidR="00151D6E" w:rsidRPr="002413EB" w:rsidRDefault="00151D6E" w:rsidP="008E37D6">
            <w:pPr>
              <w:spacing w:before="60" w:line="276" w:lineRule="auto"/>
              <w:jc w:val="left"/>
              <w:rPr>
                <w:rFonts w:cs="Arial"/>
                <w:snapToGrid w:val="0"/>
              </w:rPr>
            </w:pPr>
            <w:r>
              <w:rPr>
                <w:rFonts w:cs="Arial"/>
                <w:snapToGrid w:val="0"/>
              </w:rPr>
              <w:t>CELKEM</w:t>
            </w:r>
            <w:r w:rsidRPr="002413EB">
              <w:rPr>
                <w:rFonts w:cs="Arial"/>
                <w:snapToGrid w:val="0"/>
              </w:rPr>
              <w:t>:</w:t>
            </w:r>
          </w:p>
        </w:tc>
        <w:tc>
          <w:tcPr>
            <w:tcW w:w="1764" w:type="dxa"/>
            <w:vAlign w:val="center"/>
          </w:tcPr>
          <w:p w:rsidR="00151D6E" w:rsidRPr="002413EB" w:rsidRDefault="00151D6E" w:rsidP="008E37D6">
            <w:pPr>
              <w:spacing w:before="60" w:line="276" w:lineRule="auto"/>
              <w:jc w:val="center"/>
              <w:rPr>
                <w:rFonts w:cs="Arial"/>
                <w:snapToGrid w:val="0"/>
              </w:rPr>
            </w:pPr>
            <w:proofErr w:type="spellStart"/>
            <w:r>
              <w:rPr>
                <w:rFonts w:cs="Arial"/>
                <w:snapToGrid w:val="0"/>
              </w:rPr>
              <w:t>tl</w:t>
            </w:r>
            <w:proofErr w:type="spellEnd"/>
            <w:r w:rsidRPr="002413EB">
              <w:rPr>
                <w:rFonts w:cs="Arial"/>
                <w:snapToGrid w:val="0"/>
              </w:rPr>
              <w:t>.</w:t>
            </w:r>
            <w:r>
              <w:rPr>
                <w:rFonts w:cs="Arial"/>
                <w:snapToGrid w:val="0"/>
              </w:rPr>
              <w:t xml:space="preserve"> </w:t>
            </w:r>
            <w:r w:rsidRPr="002413EB">
              <w:rPr>
                <w:rFonts w:cs="Arial"/>
                <w:snapToGrid w:val="0"/>
              </w:rPr>
              <w:t>350</w:t>
            </w:r>
            <w:r>
              <w:rPr>
                <w:rFonts w:cs="Arial"/>
                <w:snapToGrid w:val="0"/>
              </w:rPr>
              <w:t xml:space="preserve"> </w:t>
            </w:r>
            <w:r w:rsidRPr="002413EB">
              <w:rPr>
                <w:rFonts w:cs="Arial"/>
                <w:snapToGrid w:val="0"/>
              </w:rPr>
              <w:t>mm</w:t>
            </w:r>
          </w:p>
        </w:tc>
        <w:tc>
          <w:tcPr>
            <w:tcW w:w="1701" w:type="dxa"/>
            <w:vAlign w:val="center"/>
          </w:tcPr>
          <w:p w:rsidR="00151D6E" w:rsidRPr="002413EB" w:rsidRDefault="00151D6E" w:rsidP="008E37D6">
            <w:pPr>
              <w:spacing w:before="60" w:line="276" w:lineRule="auto"/>
              <w:jc w:val="center"/>
              <w:rPr>
                <w:rFonts w:cs="Arial"/>
                <w:snapToGrid w:val="0"/>
              </w:rPr>
            </w:pPr>
          </w:p>
        </w:tc>
      </w:tr>
    </w:tbl>
    <w:p w:rsidR="00D718E6" w:rsidRDefault="00D718E6" w:rsidP="00D718E6">
      <w:pPr>
        <w:spacing w:before="240" w:line="276" w:lineRule="auto"/>
        <w:rPr>
          <w:rFonts w:cs="Arial"/>
          <w:szCs w:val="22"/>
        </w:rPr>
      </w:pPr>
    </w:p>
    <w:p w:rsidR="00D718E6" w:rsidRDefault="00D718E6" w:rsidP="00D718E6">
      <w:pPr>
        <w:spacing w:before="240" w:line="276" w:lineRule="auto"/>
        <w:rPr>
          <w:rFonts w:cs="Arial"/>
          <w:szCs w:val="22"/>
        </w:rPr>
      </w:pPr>
      <w:r>
        <w:rPr>
          <w:rFonts w:cs="Arial"/>
          <w:szCs w:val="22"/>
        </w:rPr>
        <w:lastRenderedPageBreak/>
        <w:t>Asfaltové chodníky</w:t>
      </w:r>
    </w:p>
    <w:tbl>
      <w:tblPr>
        <w:tblpPr w:leftFromText="141" w:rightFromText="141" w:vertAnchor="text" w:horzAnchor="page" w:tblpX="1778" w:tblpY="124"/>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4"/>
        <w:gridCol w:w="1764"/>
        <w:gridCol w:w="1701"/>
      </w:tblGrid>
      <w:tr w:rsidR="00D718E6" w:rsidRPr="0000061B" w:rsidTr="009B1406">
        <w:trPr>
          <w:trHeight w:val="416"/>
        </w:trPr>
        <w:tc>
          <w:tcPr>
            <w:tcW w:w="4894" w:type="dxa"/>
            <w:shd w:val="clear" w:color="auto" w:fill="auto"/>
          </w:tcPr>
          <w:p w:rsidR="00D718E6" w:rsidRPr="00C04569" w:rsidRDefault="00D718E6" w:rsidP="009B1406">
            <w:pPr>
              <w:keepNext/>
              <w:keepLines/>
              <w:widowControl w:val="0"/>
              <w:spacing w:before="30" w:after="30" w:line="264" w:lineRule="auto"/>
              <w:jc w:val="left"/>
              <w:rPr>
                <w:rFonts w:cs="Arial"/>
              </w:rPr>
            </w:pPr>
            <w:r w:rsidRPr="00C04569">
              <w:rPr>
                <w:rFonts w:cs="Arial"/>
              </w:rPr>
              <w:t xml:space="preserve">- ACO CH8, </w:t>
            </w:r>
            <w:proofErr w:type="spellStart"/>
            <w:r w:rsidRPr="00C04569">
              <w:rPr>
                <w:rFonts w:cs="Arial"/>
              </w:rPr>
              <w:t>CRmB</w:t>
            </w:r>
            <w:proofErr w:type="spellEnd"/>
          </w:p>
        </w:tc>
        <w:tc>
          <w:tcPr>
            <w:tcW w:w="1764" w:type="dxa"/>
            <w:shd w:val="clear" w:color="auto" w:fill="auto"/>
          </w:tcPr>
          <w:p w:rsidR="00D718E6" w:rsidRPr="00C04569" w:rsidRDefault="00D718E6" w:rsidP="009B1406">
            <w:pPr>
              <w:keepNext/>
              <w:keepLines/>
              <w:widowControl w:val="0"/>
              <w:spacing w:before="30" w:after="30" w:line="264" w:lineRule="auto"/>
              <w:rPr>
                <w:rFonts w:cs="Arial"/>
              </w:rPr>
            </w:pPr>
            <w:r w:rsidRPr="00C04569">
              <w:rPr>
                <w:rFonts w:cs="Arial"/>
              </w:rPr>
              <w:t xml:space="preserve">    </w:t>
            </w:r>
            <w:proofErr w:type="spellStart"/>
            <w:r w:rsidRPr="00C04569">
              <w:rPr>
                <w:rFonts w:cs="Arial"/>
              </w:rPr>
              <w:t>tl</w:t>
            </w:r>
            <w:proofErr w:type="spellEnd"/>
            <w:r w:rsidRPr="00C04569">
              <w:rPr>
                <w:rFonts w:cs="Arial"/>
              </w:rPr>
              <w:t>. 40 mm</w:t>
            </w:r>
          </w:p>
        </w:tc>
        <w:tc>
          <w:tcPr>
            <w:tcW w:w="1701" w:type="dxa"/>
            <w:shd w:val="clear" w:color="auto" w:fill="auto"/>
          </w:tcPr>
          <w:p w:rsidR="00D718E6" w:rsidRPr="00C04569" w:rsidRDefault="00D718E6" w:rsidP="009B1406">
            <w:pPr>
              <w:keepNext/>
              <w:keepLines/>
              <w:widowControl w:val="0"/>
              <w:spacing w:before="30" w:after="30" w:line="264" w:lineRule="auto"/>
              <w:rPr>
                <w:rFonts w:cs="Arial"/>
              </w:rPr>
            </w:pPr>
            <w:r w:rsidRPr="00C04569">
              <w:rPr>
                <w:rFonts w:cs="Arial"/>
              </w:rPr>
              <w:t xml:space="preserve">ČSN EN 13108-1 </w:t>
            </w:r>
            <w:r w:rsidRPr="00C04569">
              <w:rPr>
                <w:rFonts w:cs="Arial"/>
              </w:rPr>
              <w:br/>
              <w:t>a TP 148</w:t>
            </w:r>
          </w:p>
        </w:tc>
      </w:tr>
      <w:tr w:rsidR="00D718E6" w:rsidRPr="0000061B" w:rsidTr="009B1406">
        <w:trPr>
          <w:trHeight w:val="469"/>
        </w:trPr>
        <w:tc>
          <w:tcPr>
            <w:tcW w:w="4894" w:type="dxa"/>
          </w:tcPr>
          <w:p w:rsidR="00D718E6" w:rsidRPr="003B3232" w:rsidRDefault="00D718E6" w:rsidP="009B1406">
            <w:pPr>
              <w:keepNext/>
              <w:keepLines/>
              <w:widowControl w:val="0"/>
              <w:spacing w:before="30" w:after="30" w:line="264" w:lineRule="auto"/>
              <w:jc w:val="left"/>
              <w:rPr>
                <w:rFonts w:cs="Arial"/>
              </w:rPr>
            </w:pPr>
            <w:r w:rsidRPr="003B3232">
              <w:rPr>
                <w:rFonts w:cs="Arial"/>
              </w:rPr>
              <w:t xml:space="preserve">- Asfaltový beton pro ložnou vrstvu </w:t>
            </w:r>
            <w:proofErr w:type="spellStart"/>
            <w:r w:rsidRPr="003B3232">
              <w:rPr>
                <w:rFonts w:cs="Arial"/>
              </w:rPr>
              <w:t>modif</w:t>
            </w:r>
            <w:proofErr w:type="spellEnd"/>
            <w:r w:rsidRPr="003B3232">
              <w:rPr>
                <w:rFonts w:cs="Arial"/>
              </w:rPr>
              <w:t xml:space="preserve">.   </w:t>
            </w:r>
            <w:r>
              <w:rPr>
                <w:rFonts w:cs="Arial"/>
              </w:rPr>
              <w:t xml:space="preserve">                  </w:t>
            </w:r>
            <w:r w:rsidRPr="003B3232">
              <w:rPr>
                <w:rFonts w:cs="Arial"/>
              </w:rPr>
              <w:t>ACL 16+</w:t>
            </w:r>
          </w:p>
        </w:tc>
        <w:tc>
          <w:tcPr>
            <w:tcW w:w="1764" w:type="dxa"/>
          </w:tcPr>
          <w:p w:rsidR="00D718E6" w:rsidRPr="003B3232" w:rsidRDefault="00D718E6" w:rsidP="009B1406">
            <w:pPr>
              <w:keepNext/>
              <w:keepLines/>
              <w:widowControl w:val="0"/>
              <w:spacing w:before="30" w:after="30" w:line="264" w:lineRule="auto"/>
              <w:rPr>
                <w:rFonts w:cs="Arial"/>
              </w:rPr>
            </w:pPr>
            <w:r w:rsidRPr="003B3232">
              <w:rPr>
                <w:rFonts w:cs="Arial"/>
              </w:rPr>
              <w:t xml:space="preserve">   </w:t>
            </w:r>
            <w:proofErr w:type="spellStart"/>
            <w:r>
              <w:rPr>
                <w:rFonts w:cs="Arial"/>
              </w:rPr>
              <w:t>tl</w:t>
            </w:r>
            <w:proofErr w:type="spellEnd"/>
            <w:r w:rsidRPr="003B3232">
              <w:rPr>
                <w:rFonts w:cs="Arial"/>
              </w:rPr>
              <w:t>.</w:t>
            </w:r>
            <w:r>
              <w:rPr>
                <w:rFonts w:cs="Arial"/>
              </w:rPr>
              <w:t xml:space="preserve"> </w:t>
            </w:r>
            <w:r w:rsidRPr="003B3232">
              <w:rPr>
                <w:rFonts w:cs="Arial"/>
              </w:rPr>
              <w:t xml:space="preserve"> </w:t>
            </w:r>
            <w:r>
              <w:rPr>
                <w:rFonts w:cs="Arial"/>
              </w:rPr>
              <w:t>80</w:t>
            </w:r>
            <w:r w:rsidRPr="003B3232">
              <w:rPr>
                <w:rFonts w:cs="Arial"/>
              </w:rPr>
              <w:t xml:space="preserve"> mm</w:t>
            </w:r>
          </w:p>
        </w:tc>
        <w:tc>
          <w:tcPr>
            <w:tcW w:w="1701" w:type="dxa"/>
          </w:tcPr>
          <w:p w:rsidR="00D718E6" w:rsidRPr="003B3232" w:rsidRDefault="00D718E6" w:rsidP="009B1406">
            <w:pPr>
              <w:keepNext/>
              <w:keepLines/>
              <w:widowControl w:val="0"/>
              <w:spacing w:before="30" w:after="30" w:line="264" w:lineRule="auto"/>
              <w:rPr>
                <w:rFonts w:cs="Arial"/>
              </w:rPr>
            </w:pPr>
            <w:r w:rsidRPr="003B3232">
              <w:rPr>
                <w:rFonts w:cs="Arial"/>
              </w:rPr>
              <w:t>ČSN EN 13108-1</w:t>
            </w:r>
          </w:p>
        </w:tc>
      </w:tr>
      <w:tr w:rsidR="00D718E6" w:rsidRPr="0000061B" w:rsidTr="009B1406">
        <w:tc>
          <w:tcPr>
            <w:tcW w:w="4894" w:type="dxa"/>
          </w:tcPr>
          <w:p w:rsidR="00D718E6" w:rsidRPr="0000061B" w:rsidRDefault="00D718E6" w:rsidP="009B1406">
            <w:pPr>
              <w:spacing w:before="60" w:line="276" w:lineRule="auto"/>
              <w:jc w:val="left"/>
              <w:rPr>
                <w:rFonts w:cs="Arial"/>
                <w:snapToGrid w:val="0"/>
              </w:rPr>
            </w:pPr>
            <w:r>
              <w:rPr>
                <w:rFonts w:cs="Arial"/>
                <w:snapToGrid w:val="0"/>
              </w:rPr>
              <w:t xml:space="preserve">- </w:t>
            </w:r>
            <w:proofErr w:type="spellStart"/>
            <w:r>
              <w:rPr>
                <w:rFonts w:cs="Arial"/>
                <w:snapToGrid w:val="0"/>
              </w:rPr>
              <w:t>Štěrkodrť</w:t>
            </w:r>
            <w:proofErr w:type="spellEnd"/>
            <w:r>
              <w:rPr>
                <w:rFonts w:cs="Arial"/>
                <w:snapToGrid w:val="0"/>
              </w:rPr>
              <w:t xml:space="preserve"> </w:t>
            </w:r>
            <w:r w:rsidRPr="0000061B">
              <w:rPr>
                <w:rFonts w:cs="Arial"/>
                <w:snapToGrid w:val="0"/>
              </w:rPr>
              <w:t xml:space="preserve"> </w:t>
            </w:r>
            <w:proofErr w:type="gramStart"/>
            <w:r w:rsidRPr="0000061B">
              <w:rPr>
                <w:rFonts w:cs="Arial"/>
                <w:snapToGrid w:val="0"/>
              </w:rPr>
              <w:t>fr.</w:t>
            </w:r>
            <w:r>
              <w:rPr>
                <w:rFonts w:cs="Arial"/>
                <w:snapToGrid w:val="0"/>
              </w:rPr>
              <w:t>0-63</w:t>
            </w:r>
            <w:proofErr w:type="gramEnd"/>
            <w:r>
              <w:rPr>
                <w:rFonts w:cs="Arial"/>
                <w:snapToGrid w:val="0"/>
              </w:rPr>
              <w:t xml:space="preserve"> mm     </w:t>
            </w:r>
            <w:r w:rsidRPr="0000061B">
              <w:rPr>
                <w:rFonts w:cs="Arial"/>
                <w:snapToGrid w:val="0"/>
              </w:rPr>
              <w:t xml:space="preserve">        </w:t>
            </w:r>
            <w:r>
              <w:rPr>
                <w:rFonts w:cs="Arial"/>
                <w:snapToGrid w:val="0"/>
              </w:rPr>
              <w:t xml:space="preserve">                      </w:t>
            </w:r>
            <w:r w:rsidRPr="0000061B">
              <w:rPr>
                <w:rFonts w:cs="Arial"/>
                <w:snapToGrid w:val="0"/>
              </w:rPr>
              <w:t xml:space="preserve">ŠDA,GE  </w:t>
            </w:r>
          </w:p>
        </w:tc>
        <w:tc>
          <w:tcPr>
            <w:tcW w:w="1764" w:type="dxa"/>
          </w:tcPr>
          <w:p w:rsidR="00D718E6" w:rsidRPr="0000061B" w:rsidRDefault="00D718E6" w:rsidP="009B1406">
            <w:pPr>
              <w:spacing w:before="60" w:line="276" w:lineRule="auto"/>
              <w:rPr>
                <w:rFonts w:cs="Arial"/>
                <w:snapToGrid w:val="0"/>
              </w:rPr>
            </w:pPr>
            <w:r w:rsidRPr="0000061B">
              <w:rPr>
                <w:rFonts w:cs="Arial"/>
                <w:snapToGrid w:val="0"/>
              </w:rPr>
              <w:t xml:space="preserve"> </w:t>
            </w:r>
            <w:r>
              <w:rPr>
                <w:rFonts w:cs="Arial"/>
                <w:snapToGrid w:val="0"/>
              </w:rPr>
              <w:t xml:space="preserve">  </w:t>
            </w:r>
            <w:proofErr w:type="spellStart"/>
            <w:r w:rsidRPr="0000061B">
              <w:rPr>
                <w:rFonts w:cs="Arial"/>
                <w:snapToGrid w:val="0"/>
              </w:rPr>
              <w:t>tl</w:t>
            </w:r>
            <w:proofErr w:type="spellEnd"/>
            <w:r w:rsidRPr="0000061B">
              <w:rPr>
                <w:rFonts w:cs="Arial"/>
                <w:snapToGrid w:val="0"/>
              </w:rPr>
              <w:t>. 150 mm</w:t>
            </w:r>
          </w:p>
        </w:tc>
        <w:tc>
          <w:tcPr>
            <w:tcW w:w="1701" w:type="dxa"/>
          </w:tcPr>
          <w:p w:rsidR="00D718E6" w:rsidRPr="0000061B" w:rsidRDefault="00D718E6" w:rsidP="009B1406">
            <w:pPr>
              <w:spacing w:before="60" w:line="276" w:lineRule="auto"/>
              <w:rPr>
                <w:rFonts w:cs="Arial"/>
                <w:snapToGrid w:val="0"/>
              </w:rPr>
            </w:pPr>
            <w:r w:rsidRPr="0000061B">
              <w:rPr>
                <w:rFonts w:cs="Arial"/>
                <w:snapToGrid w:val="0"/>
              </w:rPr>
              <w:t>ČSN EN 13285</w:t>
            </w:r>
          </w:p>
          <w:p w:rsidR="00D718E6" w:rsidRPr="0000061B" w:rsidRDefault="00D718E6" w:rsidP="009B1406">
            <w:pPr>
              <w:spacing w:before="60" w:line="276" w:lineRule="auto"/>
              <w:rPr>
                <w:rFonts w:cs="Arial"/>
                <w:snapToGrid w:val="0"/>
                <w:u w:val="single"/>
              </w:rPr>
            </w:pPr>
            <w:r w:rsidRPr="0000061B">
              <w:rPr>
                <w:rFonts w:cs="Arial"/>
                <w:snapToGrid w:val="0"/>
              </w:rPr>
              <w:t>ČSN 73 61 26-1</w:t>
            </w:r>
          </w:p>
        </w:tc>
      </w:tr>
      <w:tr w:rsidR="00D718E6" w:rsidRPr="0000061B" w:rsidTr="009B1406">
        <w:tc>
          <w:tcPr>
            <w:tcW w:w="4894" w:type="dxa"/>
          </w:tcPr>
          <w:p w:rsidR="00D718E6" w:rsidRPr="0000061B" w:rsidRDefault="00D718E6" w:rsidP="009B1406">
            <w:pPr>
              <w:spacing w:before="60" w:line="276" w:lineRule="auto"/>
              <w:rPr>
                <w:rFonts w:cs="Arial"/>
                <w:snapToGrid w:val="0"/>
              </w:rPr>
            </w:pPr>
            <w:r w:rsidRPr="0000061B">
              <w:rPr>
                <w:rFonts w:cs="Arial"/>
                <w:snapToGrid w:val="0"/>
              </w:rPr>
              <w:t xml:space="preserve">  CELKEM:                                         </w:t>
            </w:r>
          </w:p>
        </w:tc>
        <w:tc>
          <w:tcPr>
            <w:tcW w:w="1764" w:type="dxa"/>
          </w:tcPr>
          <w:p w:rsidR="00D718E6" w:rsidRPr="0000061B" w:rsidRDefault="00D718E6" w:rsidP="009B1406">
            <w:pPr>
              <w:spacing w:before="60" w:line="276" w:lineRule="auto"/>
              <w:rPr>
                <w:rFonts w:cs="Arial"/>
                <w:snapToGrid w:val="0"/>
              </w:rPr>
            </w:pPr>
            <w:r>
              <w:rPr>
                <w:rFonts w:cs="Arial"/>
                <w:snapToGrid w:val="0"/>
              </w:rPr>
              <w:t xml:space="preserve">   </w:t>
            </w:r>
            <w:proofErr w:type="spellStart"/>
            <w:r>
              <w:rPr>
                <w:rFonts w:cs="Arial"/>
                <w:snapToGrid w:val="0"/>
              </w:rPr>
              <w:t>tl</w:t>
            </w:r>
            <w:proofErr w:type="spellEnd"/>
            <w:r>
              <w:rPr>
                <w:rFonts w:cs="Arial"/>
                <w:snapToGrid w:val="0"/>
              </w:rPr>
              <w:t>. 270</w:t>
            </w:r>
            <w:r w:rsidRPr="0000061B">
              <w:rPr>
                <w:rFonts w:cs="Arial"/>
                <w:snapToGrid w:val="0"/>
              </w:rPr>
              <w:t xml:space="preserve"> mm</w:t>
            </w:r>
          </w:p>
        </w:tc>
        <w:tc>
          <w:tcPr>
            <w:tcW w:w="1701" w:type="dxa"/>
          </w:tcPr>
          <w:p w:rsidR="00D718E6" w:rsidRPr="0000061B" w:rsidRDefault="00D718E6" w:rsidP="009B1406">
            <w:pPr>
              <w:spacing w:before="60" w:line="276" w:lineRule="auto"/>
              <w:rPr>
                <w:rFonts w:cs="Arial"/>
                <w:snapToGrid w:val="0"/>
              </w:rPr>
            </w:pPr>
          </w:p>
        </w:tc>
      </w:tr>
    </w:tbl>
    <w:p w:rsidR="00151D6E" w:rsidRDefault="00151D6E" w:rsidP="00151D6E">
      <w:pPr>
        <w:spacing w:before="240" w:after="120" w:line="276" w:lineRule="auto"/>
        <w:rPr>
          <w:rFonts w:cs="Arial"/>
          <w:szCs w:val="22"/>
        </w:rPr>
      </w:pPr>
      <w:r>
        <w:rPr>
          <w:rFonts w:cs="Arial"/>
          <w:szCs w:val="22"/>
        </w:rPr>
        <w:t xml:space="preserve">V nezpevněných plochách bude provedeno </w:t>
      </w:r>
      <w:proofErr w:type="spellStart"/>
      <w:r>
        <w:rPr>
          <w:rFonts w:cs="Arial"/>
          <w:szCs w:val="22"/>
        </w:rPr>
        <w:t>ohumusování</w:t>
      </w:r>
      <w:proofErr w:type="spellEnd"/>
      <w:r>
        <w:rPr>
          <w:rFonts w:cs="Arial"/>
          <w:szCs w:val="22"/>
        </w:rPr>
        <w:t xml:space="preserve"> tloušťky 100 mm a zatravnění travní směsí.</w:t>
      </w:r>
    </w:p>
    <w:p w:rsidR="004A448F" w:rsidRDefault="004A448F" w:rsidP="004A448F">
      <w:pPr>
        <w:pStyle w:val="Nadpis3"/>
        <w:numPr>
          <w:ilvl w:val="1"/>
          <w:numId w:val="5"/>
        </w:numPr>
        <w:spacing w:after="120"/>
        <w:ind w:left="360"/>
      </w:pPr>
      <w:bookmarkStart w:id="116" w:name="_Toc352191"/>
      <w:bookmarkStart w:id="117" w:name="_Toc6386655"/>
      <w:r>
        <w:t>Manipulace s vytěženým materiálem</w:t>
      </w:r>
      <w:bookmarkEnd w:id="116"/>
      <w:bookmarkEnd w:id="117"/>
    </w:p>
    <w:p w:rsidR="00EA56D0" w:rsidRPr="00EA56D0" w:rsidRDefault="004A448F" w:rsidP="004A448F">
      <w:pPr>
        <w:spacing w:line="276" w:lineRule="auto"/>
      </w:pPr>
      <w:r>
        <w:t>Veškerá vytěžená zemina z výkopů a rozebraná svrchní vrstva asfaltové komunikace bude vyvezena na povolenou sklá</w:t>
      </w:r>
      <w:r w:rsidR="002D6BD4">
        <w:t>dku odpadů</w:t>
      </w:r>
      <w:r>
        <w:t xml:space="preserve"> (vzdálenost do 10 km).</w:t>
      </w:r>
      <w:r w:rsidRPr="00725399">
        <w:t xml:space="preserve"> </w:t>
      </w:r>
    </w:p>
    <w:p w:rsidR="00623351" w:rsidRDefault="00623351" w:rsidP="004A448F">
      <w:pPr>
        <w:pStyle w:val="Nadpis2"/>
        <w:numPr>
          <w:ilvl w:val="0"/>
          <w:numId w:val="4"/>
        </w:numPr>
        <w:ind w:left="360"/>
      </w:pPr>
      <w:bookmarkStart w:id="118" w:name="_Toc6386656"/>
      <w:r>
        <w:t>POŽADAVKY NA POSTUP STAVEBNÍCH A MONTÁŽNÍCH PRACÍ</w:t>
      </w:r>
      <w:bookmarkEnd w:id="118"/>
    </w:p>
    <w:p w:rsidR="00DB3FE3" w:rsidRPr="003E3CE4" w:rsidRDefault="00DB3FE3" w:rsidP="003678CD">
      <w:pPr>
        <w:spacing w:after="120" w:line="276" w:lineRule="auto"/>
      </w:pPr>
      <w:r w:rsidRPr="003E3CE4">
        <w:t>Realizace bude prováděna plně v souladu s Metodikou magistrátu města Brna – Městskými standardy pro vodovodní síť, v platném znění.</w:t>
      </w:r>
    </w:p>
    <w:p w:rsidR="00DB3FE3" w:rsidRPr="00DB3FE3" w:rsidRDefault="00DB3FE3" w:rsidP="003678CD">
      <w:pPr>
        <w:spacing w:after="120" w:line="276" w:lineRule="auto"/>
        <w:rPr>
          <w:rFonts w:cs="Arial"/>
        </w:rPr>
      </w:pPr>
      <w:r>
        <w:rPr>
          <w:rFonts w:cs="Arial"/>
        </w:rPr>
        <w:t>Předmětné</w:t>
      </w:r>
      <w:r w:rsidRPr="00DB3FE3">
        <w:rPr>
          <w:rFonts w:cs="Arial"/>
        </w:rPr>
        <w:t xml:space="preserve"> SO je nutno realizovat v úzké koordinaci s ostatními stavebními objekty.</w:t>
      </w:r>
    </w:p>
    <w:p w:rsidR="00DB3FE3" w:rsidRPr="003E3CE4" w:rsidRDefault="00DB3FE3" w:rsidP="003678CD">
      <w:pPr>
        <w:spacing w:after="120" w:line="276" w:lineRule="auto"/>
      </w:pPr>
      <w:r w:rsidRPr="003E3CE4">
        <w:t xml:space="preserve">Po uložení vodovodního řadu bude provedena tlaková zkouška, desinfekce a proplach. Po obdržení kladného vyjádření laboratoře BVK, a.s. k jakosti vody odebrané z potrubí mohou být provedeny </w:t>
      </w:r>
      <w:proofErr w:type="spellStart"/>
      <w:r w:rsidRPr="003E3CE4">
        <w:t>propoje</w:t>
      </w:r>
      <w:proofErr w:type="spellEnd"/>
      <w:r w:rsidRPr="003E3CE4">
        <w:t xml:space="preserve"> na stávající vodovodní síť.</w:t>
      </w:r>
    </w:p>
    <w:p w:rsidR="00DB3FE3" w:rsidRPr="00EA56D0" w:rsidRDefault="00EA56D0" w:rsidP="003678CD">
      <w:pPr>
        <w:spacing w:after="120" w:line="276" w:lineRule="auto"/>
      </w:pPr>
      <w:r w:rsidRPr="00EA56D0">
        <w:t>Je rovněž možné vysadit nejprve odbočku se šoupátkem a teprve potom pokračovat s pokládkou vodovodního řadu. Podmínkou však je, aby šoupátko odbočky bylo trvale uzavřeno. Odběr vody z tohoto vodovodního řadu za šoupátkem pro potřeby tlakových zkoušek či proplachů bude možný pouze za účasti obvodového technika správy vodovodní sítě BVK, a.s. a odebrané množství bude stavebníkovi fakturováno podle platných cen vodného popř. i stočného. Neoprávněný odběr vody bude považován za její odcizení. Propojení nového vodovodního řadu bez potvrzení o nezávadnosti vody bude kvalifikováno jako ohrožení jakosti vody ve vodovodním systému a při naplnění skutkové podstaty i jako trestný čin obecného ohrožení! Vysazování odboček a zhotovování propojení vyžaduje zásah do stávající vodovodní sítě s přímým dopadem na zásobování vodou. Vzhledem k tomu, že za obnovení dodávek vody jsou vůči svým zákazníkům odpovědny BVK, a.s., mohou zásahy do stávající vodovodní sítě, vyžadující odstávku vody, vykonávat odborné firmy pověřené provozovatelem vodovodní sítě - BVK, a.s. Jiným subjektům nebude zasahování do stávající vodovodní sítě povoleno.</w:t>
      </w:r>
    </w:p>
    <w:p w:rsidR="00DB3FE3" w:rsidRPr="00B17978" w:rsidRDefault="00B17978" w:rsidP="003678CD">
      <w:pPr>
        <w:spacing w:after="120" w:line="276" w:lineRule="auto"/>
      </w:pPr>
      <w:r w:rsidRPr="00B17978">
        <w:t>Bude-li přerušena dodávka vody do napojených nemovitostí, oznámí přerušení dodávky vody zhotovitel na základě údajů od BVK, a.s. odběratelům nejméně 15 dnů před zahájením odstávky ve smyslu zákona č. 274/2001 Sb. ve znění pozdějších předpisů, § 9. Stavebník zajistí prostřednictvím úseku správy vodovodní sítě BVK, a.s. náhradní zásobování postižených odběratelů za úhradu. Obnovení dodávky vody musí být provedeno v oznámeném termínu.</w:t>
      </w:r>
    </w:p>
    <w:p w:rsidR="00623351" w:rsidRPr="00916F83" w:rsidRDefault="00255DA6" w:rsidP="004A448F">
      <w:pPr>
        <w:pStyle w:val="Nadpis2"/>
        <w:numPr>
          <w:ilvl w:val="0"/>
          <w:numId w:val="4"/>
        </w:numPr>
        <w:ind w:left="360"/>
      </w:pPr>
      <w:bookmarkStart w:id="119" w:name="_Toc6386657"/>
      <w:bookmarkEnd w:id="1"/>
      <w:bookmarkEnd w:id="2"/>
      <w:bookmarkEnd w:id="42"/>
      <w:r>
        <w:lastRenderedPageBreak/>
        <w:t>ZÁVĚR</w:t>
      </w:r>
      <w:bookmarkEnd w:id="119"/>
    </w:p>
    <w:p w:rsidR="001E52A5" w:rsidRDefault="001E52A5" w:rsidP="003678CD">
      <w:pPr>
        <w:spacing w:after="120" w:line="276" w:lineRule="auto"/>
      </w:pPr>
      <w:r w:rsidRPr="00F361AA">
        <w:t xml:space="preserve">Při stavbě je zhotovitel povinen respektovat veškeré související předpisy a technické normy ČSN, ČSN EN a TNV v platném znění. Pokud se během stavby vyskytnou nejasnosti či změny oproti předložené projektové dokumentaci je zhotovitel povinen neprodleně informovat projektanta </w:t>
      </w:r>
      <w:r>
        <w:br/>
      </w:r>
      <w:r w:rsidRPr="00F361AA">
        <w:t>a investora, a vyžádat si jeho stanovisko. Nedílnou součástí projektové dokumentace jsou rovněž vyjádření a stanoviska dotčených organizací a orgánů státní správy a účastníků stavebního řízení vydaná k dokumentaci pro stavební povolení, které je nutno při stavbě respektovat a řídit se jejich požadavky – pokud ve vydaném stavebním povolení není uvedeno jinak nebo pokud nebude změna odsouhlasena projektantem, investorem a stavebním dozorem.</w:t>
      </w:r>
    </w:p>
    <w:p w:rsidR="001E52A5" w:rsidRPr="00F361AA" w:rsidRDefault="001E52A5" w:rsidP="003678CD">
      <w:pPr>
        <w:spacing w:after="120" w:line="276" w:lineRule="auto"/>
      </w:pPr>
      <w:r w:rsidRPr="00F361AA">
        <w:t>Před zahájením vlastní stavby je zhotovitel stavby povinen zajistit vytýčení veškerých stávajících inženýrských sítí včetně všech inženýrských sítí, které nebyly v době zpracování projektové dokumentace známy a nejsou zakresleny v situaci nebo nebyly správci k zakreslení poskytnuty, aby nedošlo k jejich poškození.</w:t>
      </w:r>
    </w:p>
    <w:p w:rsidR="001E52A5" w:rsidRPr="00F361AA" w:rsidRDefault="001E52A5" w:rsidP="003678CD">
      <w:pPr>
        <w:spacing w:after="120" w:line="276" w:lineRule="auto"/>
      </w:pPr>
      <w:r w:rsidRPr="00F361AA">
        <w:t>Zhotovitel je rovněž před vlastní stavbou povinen ověřit stávající výškové a polohopisné poměry, včetně dalších údajů, které jsou požadovány v projektové dokumentaci a ve stanoviscích přiložených v dokladové části PD.</w:t>
      </w:r>
    </w:p>
    <w:p w:rsidR="001E52A5" w:rsidRPr="00F361AA" w:rsidRDefault="001E52A5" w:rsidP="003678CD">
      <w:pPr>
        <w:spacing w:after="120" w:line="276" w:lineRule="auto"/>
      </w:pPr>
      <w:r w:rsidRPr="00F361AA">
        <w:t>Po celou dobu stavby musí být ke všem nemovitostem zajištěn alespoň provizorní příjezd pro vozidla záchranné služby první pomoci, komunálních služeb a požární vozidla. Případné nutné zúžení průjezdného pruhu na šířku menší než 3,5</w:t>
      </w:r>
      <w:r w:rsidR="00EA56D0">
        <w:t xml:space="preserve"> </w:t>
      </w:r>
      <w:r w:rsidRPr="00F361AA">
        <w:t>m, je nutno před vlastní stavbou projednat s Hasičským záchranným sborem města Brna.</w:t>
      </w:r>
    </w:p>
    <w:p w:rsidR="001E52A5" w:rsidRPr="00F361AA" w:rsidRDefault="001E52A5" w:rsidP="003678CD">
      <w:pPr>
        <w:spacing w:after="120" w:line="276" w:lineRule="auto"/>
      </w:pPr>
      <w:r w:rsidRPr="00F361AA">
        <w:t xml:space="preserve">Zhotovitel stavby je dále povinen za spolupráce investora dohodnout s majiteli jednotlivých nemovitostí systém zásobování a oznamovat jim předem termín zahájení a ukončení realizace jednotlivých úseků </w:t>
      </w:r>
      <w:r>
        <w:t>vodovodu</w:t>
      </w:r>
      <w:r w:rsidRPr="00F361AA">
        <w:t xml:space="preserve">, které se dotčených </w:t>
      </w:r>
      <w:r>
        <w:t>nemovitostí</w:t>
      </w:r>
      <w:r w:rsidRPr="00F361AA">
        <w:t xml:space="preserve"> týkají.</w:t>
      </w:r>
    </w:p>
    <w:p w:rsidR="001E52A5" w:rsidRPr="00F361AA" w:rsidRDefault="001E52A5" w:rsidP="003678CD">
      <w:pPr>
        <w:spacing w:after="120" w:line="276" w:lineRule="auto"/>
      </w:pPr>
      <w:r w:rsidRPr="00F361AA">
        <w:t xml:space="preserve">Součástí předání a převzetí stavby bude doklad o vykonání zkoušek vodotěsnosti, zkoušek hutnění, geodetické zaměření provedeného díla, dokumentace skutečného provedení stavby - zejména situační geodetické zaměření tras (v souřadnicích S-JTSK a výškovém systému BPV, </w:t>
      </w:r>
      <w:r w:rsidR="00EA56D0">
        <w:br/>
      </w:r>
      <w:r w:rsidRPr="00F361AA">
        <w:t xml:space="preserve">s popisem jednotlivých úseků - profil, sklon a délka úseků, zakreslením křížených podzemních sítí a zakreslením situování jednotlivých přípojek) atd. Podélné profily musí rovněž obsahovat zakreslení místa zaústění přípojek a všechny zaměřená křížení jiných inženýrských sítí. </w:t>
      </w:r>
    </w:p>
    <w:p w:rsidR="001E52A5" w:rsidRPr="00F361AA" w:rsidRDefault="001E52A5" w:rsidP="001E52A5">
      <w:pPr>
        <w:spacing w:after="120"/>
        <w:rPr>
          <w:rFonts w:cs="Arial"/>
          <w:szCs w:val="22"/>
        </w:rPr>
      </w:pPr>
      <w:r w:rsidRPr="00F361AA">
        <w:t xml:space="preserve">Případné zjištěné nedostatky budou zhotovitelem stavby bez prodlení odstraněny a po jejich odstranění bude možné dílo uvést do trvalého provozu. </w:t>
      </w:r>
      <w:r w:rsidRPr="00F361AA">
        <w:rPr>
          <w:rFonts w:cs="Arial"/>
          <w:szCs w:val="22"/>
        </w:rPr>
        <w:t xml:space="preserve">Zhotovitel stavby vyklidí objekty zařízení staveniště do předání díla k trvalému provozu. </w:t>
      </w:r>
    </w:p>
    <w:p w:rsidR="00886FAE" w:rsidRPr="00C776AF" w:rsidRDefault="00886FAE" w:rsidP="007C3514">
      <w:pPr>
        <w:pStyle w:val="Normalodstavec"/>
        <w:rPr>
          <w:highlight w:val="yellow"/>
        </w:rPr>
      </w:pPr>
    </w:p>
    <w:p w:rsidR="00886FAE" w:rsidRDefault="00886FAE" w:rsidP="00886FAE">
      <w:pPr>
        <w:pStyle w:val="Normalodstavec"/>
        <w:tabs>
          <w:tab w:val="right" w:pos="8504"/>
        </w:tabs>
      </w:pPr>
      <w:r w:rsidRPr="00C776AF">
        <w:t xml:space="preserve">Brno, </w:t>
      </w:r>
      <w:r w:rsidR="00C776AF">
        <w:t>březen 2019</w:t>
      </w:r>
      <w:r w:rsidRPr="00C776AF">
        <w:tab/>
        <w:t>Ing. Miloslav Tauš, Ph.D.</w:t>
      </w:r>
    </w:p>
    <w:p w:rsidR="00C776AF" w:rsidRPr="007C3514" w:rsidRDefault="00C776AF" w:rsidP="00886FAE">
      <w:pPr>
        <w:pStyle w:val="Normalodstavec"/>
        <w:tabs>
          <w:tab w:val="right" w:pos="8504"/>
        </w:tabs>
      </w:pPr>
      <w:r>
        <w:tab/>
        <w:t>Ing. Zuzana Műnsterová</w:t>
      </w:r>
    </w:p>
    <w:sectPr w:rsidR="00C776AF" w:rsidRPr="007C3514" w:rsidSect="00112440">
      <w:headerReference w:type="even" r:id="rId10"/>
      <w:headerReference w:type="default" r:id="rId11"/>
      <w:footerReference w:type="even" r:id="rId12"/>
      <w:footerReference w:type="default" r:id="rId13"/>
      <w:headerReference w:type="first" r:id="rId14"/>
      <w:footerReference w:type="first" r:id="rId15"/>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7D6" w:rsidRDefault="008E37D6" w:rsidP="00207A11">
      <w:r>
        <w:separator/>
      </w:r>
    </w:p>
  </w:endnote>
  <w:endnote w:type="continuationSeparator" w:id="0">
    <w:p w:rsidR="008E37D6" w:rsidRDefault="008E37D6"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8E37D6" w:rsidRPr="00AA14F6" w:rsidTr="000A698A">
      <w:trPr>
        <w:trHeight w:val="2098"/>
        <w:jc w:val="center"/>
      </w:trPr>
      <w:tc>
        <w:tcPr>
          <w:tcW w:w="8504" w:type="dxa"/>
          <w:gridSpan w:val="3"/>
          <w:tcBorders>
            <w:top w:val="single" w:sz="4" w:space="0" w:color="auto"/>
          </w:tcBorders>
          <w:tcMar>
            <w:top w:w="113" w:type="dxa"/>
          </w:tcMar>
        </w:tcPr>
        <w:p w:rsidR="008E37D6" w:rsidRDefault="002E28F8" w:rsidP="000A698A">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8E37D6">
                <w:rPr>
                  <w:bCs/>
                  <w:caps/>
                  <w:color w:val="000000" w:themeColor="text1"/>
                  <w:sz w:val="24"/>
                  <w:szCs w:val="24"/>
                </w:rPr>
                <w:t>Objednatel:</w:t>
              </w:r>
            </w:sdtContent>
          </w:sdt>
        </w:p>
        <w:p w:rsidR="008E37D6" w:rsidRDefault="008E37D6" w:rsidP="00A65D85">
          <w:pPr>
            <w:spacing w:before="120" w:line="276" w:lineRule="auto"/>
            <w:jc w:val="center"/>
            <w:rPr>
              <w:caps/>
              <w:color w:val="000000" w:themeColor="text1"/>
              <w:sz w:val="24"/>
              <w:szCs w:val="24"/>
            </w:rPr>
          </w:pPr>
          <w:r>
            <w:rPr>
              <w:color w:val="000000" w:themeColor="text1"/>
              <w:sz w:val="24"/>
              <w:szCs w:val="24"/>
            </w:rPr>
            <w:t>Statutární město Brno</w:t>
          </w:r>
        </w:p>
        <w:p w:rsidR="008E37D6" w:rsidRPr="00C5703F" w:rsidRDefault="008E37D6" w:rsidP="001D4598">
          <w:pPr>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8E37D6" w:rsidRPr="00AA14F6" w:rsidTr="000A698A">
      <w:trPr>
        <w:trHeight w:val="851"/>
        <w:jc w:val="center"/>
      </w:trPr>
      <w:tc>
        <w:tcPr>
          <w:tcW w:w="2834" w:type="dxa"/>
          <w:tcMar>
            <w:left w:w="113" w:type="dxa"/>
            <w:bottom w:w="113" w:type="dxa"/>
          </w:tcMar>
          <w:vAlign w:val="bottom"/>
        </w:tcPr>
        <w:p w:rsidR="008E37D6" w:rsidRPr="0037186F" w:rsidRDefault="008E37D6" w:rsidP="000A698A">
          <w:pPr>
            <w:jc w:val="center"/>
            <w:rPr>
              <w:color w:val="000000" w:themeColor="text1"/>
              <w:sz w:val="12"/>
            </w:rPr>
          </w:pPr>
        </w:p>
      </w:tc>
      <w:tc>
        <w:tcPr>
          <w:tcW w:w="2835" w:type="dxa"/>
          <w:tcMar>
            <w:left w:w="113" w:type="dxa"/>
            <w:bottom w:w="113" w:type="dxa"/>
          </w:tcMar>
          <w:vAlign w:val="bottom"/>
        </w:tcPr>
        <w:p w:rsidR="008E37D6" w:rsidRPr="00C5703F" w:rsidRDefault="008E37D6" w:rsidP="000A698A">
          <w:pPr>
            <w:jc w:val="center"/>
            <w:rPr>
              <w:b/>
              <w:color w:val="000000" w:themeColor="text1"/>
              <w:sz w:val="12"/>
            </w:rPr>
          </w:pPr>
          <w:r>
            <w:rPr>
              <w:noProof/>
              <w:color w:val="000000" w:themeColor="text1"/>
            </w:rPr>
            <mc:AlternateContent>
              <mc:Choice Requires="wpc">
                <w:drawing>
                  <wp:inline distT="0" distB="0" distL="0" distR="0" wp14:anchorId="1692AC8E" wp14:editId="13F26E99">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53A49FC"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F+HxQAAANwAAAAPAAAAZHJzL2Rvd25yZXYueG1sRI9Ba8JA&#10;FITvQv/D8gredGNaRaIbCYVCT0q1hR4f2WcSk32b7m5j/PfdgtDjMDPfMNvdaDoxkPONZQWLeQKC&#10;uLS64UrBx+l1tgbhA7LGzjIpuJGHXf4w2WKm7ZXfaTiGSkQI+wwV1CH0mZS+rMmgn9ueOHpn6wyG&#10;KF0ltcNrhJtOpkmykgYbjgs19vRSU9kef4yCYf393FLR+GJ1OCXh05mvyz5Vavo4FhsQgcbwH763&#10;37SC9GkJf2fiEZD5LwAAAP//AwBQSwECLQAUAAYACAAAACEA2+H2y+4AAACFAQAAEwAAAAAAAAAA&#10;AAAAAAAAAAAAW0NvbnRlbnRfVHlwZXNdLnhtbFBLAQItABQABgAIAAAAIQBa9CxbvwAAABUBAAAL&#10;AAAAAAAAAAAAAAAAAB8BAABfcmVscy8ucmVsc1BLAQItABQABgAIAAAAIQAG7F+HxQAAANwAAAAP&#10;AAAAAAAAAAAAAAAAAAcCAABkcnMvZG93bnJldi54bWxQSwUGAAAAAAMAAwC3AAAA+QI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5AxAAAANwAAAAPAAAAZHJzL2Rvd25yZXYueG1sRI9Bi8Iw&#10;FITvC/6H8ARva6qLslSjiCIsLB7UvXh7NM822ryUJrZ1f70RBI/DzHzDzJedLUVDtTeOFYyGCQji&#10;zGnDuYK/4/bzG4QPyBpLx6TgTh6Wi97HHFPtWt5Tcwi5iBD2KSooQqhSKX1WkEU/dBVx9M6uthii&#10;rHOpa2wj3JZynCRTadFwXCiwonVB2fVwswpMe7xNTv94WZvTzjW/zW6TJ1qpQb9bzUAE6sI7/Gr/&#10;aAXjryk8z8QjIBcPAAAA//8DAFBLAQItABQABgAIAAAAIQDb4fbL7gAAAIUBAAATAAAAAAAAAAAA&#10;AAAAAAAAAABbQ29udGVudF9UeXBlc10ueG1sUEsBAi0AFAAGAAgAAAAhAFr0LFu/AAAAFQEAAAsA&#10;AAAAAAAAAAAAAAAAHwEAAF9yZWxzLy5yZWxzUEsBAi0AFAAGAAgAAAAhAGZefkD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1RxQAAANwAAAAPAAAAZHJzL2Rvd25yZXYueG1sRI/RasJA&#10;FETfhf7Dcgt9MxsVaomuoqXF+qKY+gHX7DUJZu+m2TWJf98VBB+HmTnDzJe9qURLjSstKxhFMQji&#10;zOqScwXH3+/hBwjnkTVWlknBjRwsFy+DOSbadnygNvW5CBB2CSoovK8TKV1WkEEX2Zo4eGfbGPRB&#10;NrnUDXYBbio5juN3abDksFBgTZ8FZZf0ahRs8st1vWvTahuf7Nff2m9u3X6i1Ntrv5qB8NT7Z/jR&#10;/tEKxpMp3M+EIyAX/wAAAP//AwBQSwECLQAUAAYACAAAACEA2+H2y+4AAACFAQAAEwAAAAAAAAAA&#10;AAAAAAAAAAAAW0NvbnRlbnRfVHlwZXNdLnhtbFBLAQItABQABgAIAAAAIQBa9CxbvwAAABUBAAAL&#10;AAAAAAAAAAAAAAAAAB8BAABfcmVscy8ucmVsc1BLAQItABQABgAIAAAAIQA3JF1R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bNwgAAANwAAAAPAAAAZHJzL2Rvd25yZXYueG1sRE/Pa8Iw&#10;FL4P/B/CE3Zb0ylM6YwyRgs7DVYF8fZonk1d81KaVFv/enMY7Pjx/d7sRtuKK/W+cazgNUlBEFdO&#10;N1wrOOyLlzUIH5A1to5JwUQedtvZ0wYz7W78Q9cy1CKGsM9QgQmhy6T0lSGLPnEdceTOrrcYIuxr&#10;qXu8xXDbykWavkmLDccGgx19Gqp+y8EqKJpDm0/L78vlNJA5urw8r+6TUs/z8eMdRKAx/Iv/3F9a&#10;wWIZ18Yz8QjI7QMAAP//AwBQSwECLQAUAAYACAAAACEA2+H2y+4AAACFAQAAEwAAAAAAAAAAAAAA&#10;AAAAAAAAW0NvbnRlbnRfVHlwZXNdLnhtbFBLAQItABQABgAIAAAAIQBa9CxbvwAAABUBAAALAAAA&#10;AAAAAAAAAAAAAB8BAABfcmVscy8ucmVsc1BLAQItABQABgAIAAAAIQDVJBbN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Nk8xgAAANwAAAAPAAAAZHJzL2Rvd25yZXYueG1sRI9BawIx&#10;FITvBf9DeEJvNVstYlejFIuil4Ja8PrcvG623bwsSbq79dc3hYLHYWa+YRar3taiJR8qxwoeRxkI&#10;4sLpiksF76fNwwxEiMgaa8ek4IcCrJaDuwXm2nV8oPYYS5EgHHJUYGJscilDYchiGLmGOHkfzluM&#10;SfpSao9dgttajrNsKi1WnBYMNrQ2VHwdv62Cc9e/+b1uX6/b/ed0fbKXp6u5KHU/7F/mICL18Rb+&#10;b++0gvHkGf7OpCMgl78AAAD//wMAUEsBAi0AFAAGAAgAAAAhANvh9svuAAAAhQEAABMAAAAAAAAA&#10;AAAAAAAAAAAAAFtDb250ZW50X1R5cGVzXS54bWxQSwECLQAUAAYACAAAACEAWvQsW78AAAAVAQAA&#10;CwAAAAAAAAAAAAAAAAAfAQAAX3JlbHMvLnJlbHNQSwECLQAUAAYACAAAACEAdcjZP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iJwgAAANwAAAAPAAAAZHJzL2Rvd25yZXYueG1sRE/LasJA&#10;FN0L/sNwBXdm4gOR1FFELCpdmQrF3SVzm6TJ3EkzY5L+fWdR6PJw3tv9YGrRUetKywrmUQyCOLO6&#10;5FzB/f11tgHhPLLG2jIp+CEH+914tMVE255v1KU+FyGEXYIKCu+bREqXFWTQRbYhDtynbQ36ANtc&#10;6hb7EG5quYjjtTRYcmgosKFjQVmVPo2C89e38R+PfCnPj2tdpX3Vnd5ipaaT4fACwtPg/8V/7otW&#10;sFiF+eFMOAJy9wsAAP//AwBQSwECLQAUAAYACAAAACEA2+H2y+4AAACFAQAAEwAAAAAAAAAAAAAA&#10;AAAAAAAAW0NvbnRlbnRfVHlwZXNdLnhtbFBLAQItABQABgAIAAAAIQBa9CxbvwAAABUBAAALAAAA&#10;AAAAAAAAAAAAAB8BAABfcmVscy8ucmVsc1BLAQItABQABgAIAAAAIQAL2fiJ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U1xQAAANwAAAAPAAAAZHJzL2Rvd25yZXYueG1sRI9Ba8JA&#10;FITvhf6H5RW8iG5MJZToKiooUrBQK54f2WcSkn0bdleN/75bEHocZuYbZr7sTStu5HxtWcFknIAg&#10;LqyuuVRw+tmOPkD4gKyxtUwKHuRhuXh9mWOu7Z2/6XYMpYgQ9jkqqELocil9UZFBP7YdcfQu1hkM&#10;UbpSaof3CDetTJMkkwZrjgsVdrSpqGiOV6Pg8HXKdu/NZ7Y798PQbN01PayHSg3e+tUMRKA+/Ief&#10;7b1WkE4n8HcmHgG5+AUAAP//AwBQSwECLQAUAAYACAAAACEA2+H2y+4AAACFAQAAEwAAAAAAAAAA&#10;AAAAAAAAAAAAW0NvbnRlbnRfVHlwZXNdLnhtbFBLAQItABQABgAIAAAAIQBa9CxbvwAAABUBAAAL&#10;AAAAAAAAAAAAAAAAAB8BAABfcmVscy8ucmVsc1BLAQItABQABgAIAAAAIQCxVUU1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zCxQAAANwAAAAPAAAAZHJzL2Rvd25yZXYueG1sRI9Ba8JA&#10;FITvBf/D8oTe6sZgi0RXEUWRHgpGwesj+8xGs29Ddhtjf323UPA4zMw3zHzZ21p01PrKsYLxKAFB&#10;XDhdcangdNy+TUH4gKyxdkwKHuRhuRi8zDHT7s4H6vJQighhn6ECE0KTSekLQxb9yDXE0bu41mKI&#10;si2lbvEe4baWaZJ8SIsVxwWDDa0NFbf82yrYrU09OR9O/LPZfXHzuemu73mn1OuwX81ABOrDM/zf&#10;3msF6SSFvzPxCMjFLwAAAP//AwBQSwECLQAUAAYACAAAACEA2+H2y+4AAACFAQAAEwAAAAAAAAAA&#10;AAAAAAAAAAAAW0NvbnRlbnRfVHlwZXNdLnhtbFBLAQItABQABgAIAAAAIQBa9CxbvwAAABUBAAAL&#10;AAAAAAAAAAAAAAAAAB8BAABfcmVscy8ucmVsc1BLAQItABQABgAIAAAAIQAmHEzC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ziwwAAANwAAAAPAAAAZHJzL2Rvd25yZXYueG1sRI9Li8JA&#10;EITvC/6HoQUvi0587hIdRYSABy++YI+9mTYJZnpCZqLx3zuC4LGoqq+oxao1pbhR7QrLCoaDCARx&#10;anXBmYLTMen/gnAeWWNpmRQ8yMFq2flaYKztnfd0O/hMBAi7GBXk3lexlC7NyaAb2Io4eBdbG/RB&#10;1pnUNd4D3JRyFEUzabDgsJBjRZuc0uuhMQp2XKHZYPP3nTQ/52n0f14fMVGq123XcxCeWv8Jv9tb&#10;rWA0GcPrTDgCcvkEAAD//wMAUEsBAi0AFAAGAAgAAAAhANvh9svuAAAAhQEAABMAAAAAAAAAAAAA&#10;AAAAAAAAAFtDb250ZW50X1R5cGVzXS54bWxQSwECLQAUAAYACAAAACEAWvQsW78AAAAVAQAACwAA&#10;AAAAAAAAAAAAAAAfAQAAX3JlbHMvLnJlbHNQSwECLQAUAAYACAAAACEAyDYc4sMAAADcAAAADwAA&#10;AAAAAAAAAAAAAAAHAgAAZHJzL2Rvd25yZXYueG1sUEsFBgAAAAADAAMAtwAAAPcC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U+xgAAANwAAAAPAAAAZHJzL2Rvd25yZXYueG1sRI9Ra8JA&#10;EITfC/6HYwVfil4qoUjqKSqVtkihsaXPS25Ngrm9kNtq9Nd7hUIfh5n5hpkve9eoE3Wh9mzgYZKA&#10;Ii68rbk08PW5Hc9ABUG22HgmAxcKsFwM7uaYWX/mnE57KVWEcMjQQCXSZlqHoiKHYeJb4ugdfOdQ&#10;ouxKbTs8R7hr9DRJHrXDmuNChS1tKiqO+x9n4Plyzd8+rvffu0Re8ndar7WkvTGjYb96AiXUy3/4&#10;r/1qDUzTFH7PxCOgFzcAAAD//wMAUEsBAi0AFAAGAAgAAAAhANvh9svuAAAAhQEAABMAAAAAAAAA&#10;AAAAAAAAAAAAAFtDb250ZW50X1R5cGVzXS54bWxQSwECLQAUAAYACAAAACEAWvQsW78AAAAVAQAA&#10;CwAAAAAAAAAAAAAAAAAfAQAAX3JlbHMvLnJlbHNQSwECLQAUAAYACAAAACEAvQrFPsYAAADcAAAA&#10;DwAAAAAAAAAAAAAAAAAHAgAAZHJzL2Rvd25yZXYueG1sUEsFBgAAAAADAAMAtwAAAPoC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bnxAAAANwAAAAPAAAAZHJzL2Rvd25yZXYueG1sRI9Ba8JA&#10;FITvBf/D8gRvdWNQW1JXKQVRPBTUFHp8ZF+z0ezbmF01/nu3IHgcZr4ZZrbobC0u1PrKsYLRMAFB&#10;XDhdcakg3y9f30H4gKyxdkwKbuRhMe+9zDDT7spbuuxCKWIJ+wwVmBCaTEpfGLLoh64hjt6fay2G&#10;KNtS6havsdzWMk2SqbRYcVww2NCXoeK4O1sFKclDbiert2lC3c+vTE+Hb7NRatDvPj9ABOrCM/yg&#10;1zpy4wn8n4lHQM7vAAAA//8DAFBLAQItABQABgAIAAAAIQDb4fbL7gAAAIUBAAATAAAAAAAAAAAA&#10;AAAAAAAAAABbQ29udGVudF9UeXBlc10ueG1sUEsBAi0AFAAGAAgAAAAhAFr0LFu/AAAAFQEAAAsA&#10;AAAAAAAAAAAAAAAAHwEAAF9yZWxzLy5yZWxzUEsBAi0AFAAGAAgAAAAhAGUupuf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L1wwAAANwAAAAPAAAAZHJzL2Rvd25yZXYueG1sRI9Bi8Iw&#10;FITvC/6H8AQvounKIlKNorKCR61evD2bZ1tsXkoT2+qvNwvCHoeZ+YZZrDpTioZqV1hW8D2OQBCn&#10;VhecKTifdqMZCOeRNZaWScGTHKyWva8Fxtq2fKQm8ZkIEHYxKsi9r2IpXZqTQTe2FXHwbrY26IOs&#10;M6lrbAPclHISRVNpsOCwkGNF25zSe/IwCh5Dl2yv+jC8dE2qf1+bti1ea6UG/W49B+Gp8//hT3uv&#10;FUx+pvB3JhwBuXwDAAD//wMAUEsBAi0AFAAGAAgAAAAhANvh9svuAAAAhQEAABMAAAAAAAAAAAAA&#10;AAAAAAAAAFtDb250ZW50X1R5cGVzXS54bWxQSwECLQAUAAYACAAAACEAWvQsW78AAAAVAQAACwAA&#10;AAAAAAAAAAAAAAAfAQAAX3JlbHMvLnJlbHNQSwECLQAUAAYACAAAACEASVjC9c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8E37D6" w:rsidRPr="0037186F" w:rsidRDefault="008E37D6" w:rsidP="000A698A">
          <w:pPr>
            <w:jc w:val="center"/>
            <w:rPr>
              <w:color w:val="000000" w:themeColor="text1"/>
              <w:sz w:val="12"/>
            </w:rPr>
          </w:pPr>
        </w:p>
      </w:tc>
    </w:tr>
    <w:tr w:rsidR="008E37D6" w:rsidRPr="00AA14F6" w:rsidTr="000A698A">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8E37D6" w:rsidRPr="0037186F" w:rsidRDefault="008E37D6" w:rsidP="000A698A">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8E37D6" w:rsidRPr="008A758D" w:rsidRDefault="008E37D6" w:rsidP="000A698A">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8E37D6" w:rsidRPr="0037186F" w:rsidRDefault="008E37D6" w:rsidP="000A698A">
          <w:pPr>
            <w:jc w:val="left"/>
            <w:rPr>
              <w:color w:val="000000" w:themeColor="text1"/>
              <w:sz w:val="12"/>
            </w:rPr>
          </w:pPr>
        </w:p>
      </w:tc>
    </w:tr>
    <w:tr w:rsidR="008E37D6" w:rsidRPr="00AA14F6" w:rsidTr="000A698A">
      <w:trPr>
        <w:trHeight w:val="227"/>
        <w:jc w:val="center"/>
      </w:trPr>
      <w:tc>
        <w:tcPr>
          <w:tcW w:w="2834" w:type="dxa"/>
          <w:tcMar>
            <w:left w:w="113" w:type="dxa"/>
          </w:tcMar>
          <w:vAlign w:val="center"/>
        </w:tcPr>
        <w:p w:rsidR="008E37D6" w:rsidRPr="0037186F" w:rsidRDefault="008E37D6" w:rsidP="000A698A">
          <w:pPr>
            <w:jc w:val="left"/>
            <w:rPr>
              <w:color w:val="000000" w:themeColor="text1"/>
              <w:sz w:val="12"/>
            </w:rPr>
          </w:pPr>
        </w:p>
      </w:tc>
      <w:tc>
        <w:tcPr>
          <w:tcW w:w="2835" w:type="dxa"/>
          <w:tcMar>
            <w:left w:w="113" w:type="dxa"/>
          </w:tcMar>
          <w:vAlign w:val="center"/>
        </w:tcPr>
        <w:p w:rsidR="008E37D6" w:rsidRDefault="008E37D6" w:rsidP="00A65D85">
          <w:pPr>
            <w:jc w:val="left"/>
            <w:rPr>
              <w:color w:val="000000" w:themeColor="text1"/>
              <w:sz w:val="12"/>
            </w:rPr>
          </w:pPr>
          <w:r>
            <w:rPr>
              <w:color w:val="000000" w:themeColor="text1"/>
              <w:sz w:val="12"/>
            </w:rPr>
            <w:t>Divize Morava</w:t>
          </w:r>
        </w:p>
        <w:p w:rsidR="008E37D6" w:rsidRDefault="008E37D6" w:rsidP="00A65D85">
          <w:pPr>
            <w:jc w:val="left"/>
            <w:rPr>
              <w:color w:val="000000" w:themeColor="text1"/>
              <w:sz w:val="12"/>
            </w:rPr>
          </w:pPr>
          <w:r>
            <w:rPr>
              <w:color w:val="000000" w:themeColor="text1"/>
              <w:sz w:val="12"/>
            </w:rPr>
            <w:t>Minská 1337/18, 616 00 Brno</w:t>
          </w:r>
        </w:p>
        <w:p w:rsidR="008E37D6" w:rsidRDefault="008E37D6" w:rsidP="00A65D85">
          <w:pPr>
            <w:jc w:val="left"/>
            <w:rPr>
              <w:color w:val="000000" w:themeColor="text1"/>
              <w:sz w:val="12"/>
            </w:rPr>
          </w:pPr>
          <w:r w:rsidRPr="00DD3884">
            <w:rPr>
              <w:color w:val="000000" w:themeColor="text1"/>
              <w:sz w:val="12"/>
            </w:rPr>
            <w:t>www.sweco.cz</w:t>
          </w:r>
        </w:p>
        <w:p w:rsidR="008E37D6" w:rsidRDefault="008E37D6" w:rsidP="00A65D85">
          <w:pPr>
            <w:jc w:val="left"/>
            <w:rPr>
              <w:color w:val="000000" w:themeColor="text1"/>
              <w:sz w:val="12"/>
            </w:rPr>
          </w:pPr>
        </w:p>
        <w:p w:rsidR="008E37D6" w:rsidRDefault="008E37D6" w:rsidP="00A65D85">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21-4108-0300</w:t>
          </w:r>
        </w:p>
        <w:p w:rsidR="008E37D6" w:rsidRPr="0037186F" w:rsidRDefault="008E37D6" w:rsidP="00C776AF">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4108</w:t>
              </w:r>
            </w:sdtContent>
          </w:sdt>
        </w:p>
      </w:tc>
      <w:tc>
        <w:tcPr>
          <w:tcW w:w="2835" w:type="dxa"/>
          <w:tcMar>
            <w:left w:w="113" w:type="dxa"/>
          </w:tcMar>
          <w:vAlign w:val="center"/>
        </w:tcPr>
        <w:p w:rsidR="008E37D6" w:rsidRPr="0037186F" w:rsidRDefault="008E37D6" w:rsidP="000A698A">
          <w:pPr>
            <w:jc w:val="left"/>
            <w:rPr>
              <w:color w:val="000000" w:themeColor="text1"/>
              <w:sz w:val="12"/>
            </w:rPr>
          </w:pPr>
        </w:p>
      </w:tc>
    </w:tr>
  </w:tbl>
  <w:p w:rsidR="008E37D6" w:rsidRDefault="008E37D6" w:rsidP="00B1494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8E37D6" w:rsidTr="000A698A">
      <w:trPr>
        <w:trHeight w:val="227"/>
        <w:jc w:val="center"/>
      </w:trPr>
      <w:tc>
        <w:tcPr>
          <w:tcW w:w="4253" w:type="dxa"/>
          <w:tcBorders>
            <w:top w:val="nil"/>
            <w:left w:val="nil"/>
            <w:bottom w:val="single" w:sz="4" w:space="0" w:color="auto"/>
            <w:right w:val="nil"/>
          </w:tcBorders>
          <w:tcMar>
            <w:left w:w="113" w:type="dxa"/>
          </w:tcMar>
          <w:vAlign w:val="bottom"/>
        </w:tcPr>
        <w:p w:rsidR="008E37D6" w:rsidRDefault="008E37D6"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8E37D6" w:rsidRPr="00B40E75" w:rsidRDefault="008E37D6"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2E28F8">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w:t>
          </w:r>
        </w:p>
      </w:tc>
    </w:tr>
    <w:tr w:rsidR="008E37D6" w:rsidTr="000A698A">
      <w:trPr>
        <w:trHeight w:val="227"/>
        <w:jc w:val="center"/>
      </w:trPr>
      <w:tc>
        <w:tcPr>
          <w:tcW w:w="4253" w:type="dxa"/>
          <w:tcBorders>
            <w:bottom w:val="nil"/>
            <w:right w:val="nil"/>
          </w:tcBorders>
          <w:tcMar>
            <w:left w:w="113" w:type="dxa"/>
          </w:tcMar>
          <w:vAlign w:val="bottom"/>
        </w:tcPr>
        <w:p w:rsidR="008E37D6" w:rsidRDefault="008E37D6"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8E37D6" w:rsidRDefault="008E37D6"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8E37D6" w:rsidTr="000A698A">
      <w:trPr>
        <w:trHeight w:val="170"/>
        <w:jc w:val="center"/>
      </w:trPr>
      <w:tc>
        <w:tcPr>
          <w:tcW w:w="4253" w:type="dxa"/>
          <w:tcBorders>
            <w:top w:val="nil"/>
            <w:left w:val="nil"/>
            <w:bottom w:val="nil"/>
            <w:right w:val="nil"/>
          </w:tcBorders>
          <w:tcMar>
            <w:left w:w="113" w:type="dxa"/>
          </w:tcMar>
          <w:vAlign w:val="bottom"/>
        </w:tcPr>
        <w:p w:rsidR="008E37D6" w:rsidRDefault="008E37D6"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8E37D6" w:rsidRPr="00B40E75" w:rsidRDefault="008E37D6"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rsidR="008E37D6" w:rsidRPr="00F81B53" w:rsidRDefault="008E37D6"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8E37D6" w:rsidTr="008E1651">
      <w:trPr>
        <w:trHeight w:val="227"/>
        <w:jc w:val="center"/>
      </w:trPr>
      <w:tc>
        <w:tcPr>
          <w:tcW w:w="5103" w:type="dxa"/>
          <w:tcBorders>
            <w:top w:val="nil"/>
            <w:left w:val="nil"/>
            <w:bottom w:val="single" w:sz="4" w:space="0" w:color="auto"/>
            <w:right w:val="nil"/>
          </w:tcBorders>
          <w:tcMar>
            <w:left w:w="113" w:type="dxa"/>
          </w:tcMar>
          <w:vAlign w:val="bottom"/>
        </w:tcPr>
        <w:p w:rsidR="008E37D6" w:rsidRDefault="008E37D6"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8E37D6" w:rsidRPr="00B40E75" w:rsidRDefault="008E37D6"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2E28F8">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2E28F8">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w:t>
          </w:r>
        </w:p>
      </w:tc>
    </w:tr>
    <w:tr w:rsidR="008E37D6" w:rsidTr="008E1651">
      <w:trPr>
        <w:trHeight w:val="227"/>
        <w:jc w:val="center"/>
      </w:trPr>
      <w:tc>
        <w:tcPr>
          <w:tcW w:w="5103" w:type="dxa"/>
          <w:tcBorders>
            <w:bottom w:val="nil"/>
            <w:right w:val="nil"/>
          </w:tcBorders>
          <w:tcMar>
            <w:left w:w="113" w:type="dxa"/>
          </w:tcMar>
          <w:vAlign w:val="bottom"/>
        </w:tcPr>
        <w:p w:rsidR="008E37D6" w:rsidRDefault="008E37D6" w:rsidP="008E1651">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Pr>
                  <w:caps/>
                  <w:color w:val="000000" w:themeColor="text1"/>
                  <w:sz w:val="12"/>
                  <w:szCs w:val="12"/>
                </w:rPr>
                <w:t>21-4108-0300</w:t>
              </w:r>
            </w:sdtContent>
          </w:sdt>
        </w:p>
      </w:tc>
      <w:tc>
        <w:tcPr>
          <w:tcW w:w="3402" w:type="dxa"/>
          <w:tcBorders>
            <w:left w:val="nil"/>
            <w:bottom w:val="nil"/>
            <w:right w:val="nil"/>
          </w:tcBorders>
          <w:vAlign w:val="bottom"/>
        </w:tcPr>
        <w:p w:rsidR="008E37D6" w:rsidRDefault="008E37D6" w:rsidP="008E1651">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a</w:t>
              </w:r>
            </w:sdtContent>
          </w:sdt>
        </w:p>
      </w:tc>
    </w:tr>
    <w:tr w:rsidR="008E37D6" w:rsidTr="008E1651">
      <w:trPr>
        <w:trHeight w:val="170"/>
        <w:jc w:val="center"/>
      </w:trPr>
      <w:tc>
        <w:tcPr>
          <w:tcW w:w="5103" w:type="dxa"/>
          <w:tcBorders>
            <w:top w:val="nil"/>
            <w:left w:val="nil"/>
            <w:bottom w:val="nil"/>
            <w:right w:val="nil"/>
          </w:tcBorders>
          <w:tcMar>
            <w:left w:w="113" w:type="dxa"/>
          </w:tcMar>
          <w:vAlign w:val="bottom"/>
        </w:tcPr>
        <w:p w:rsidR="008E37D6" w:rsidRDefault="008E37D6" w:rsidP="008E1651">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4108</w:t>
              </w:r>
            </w:sdtContent>
          </w:sdt>
        </w:p>
      </w:tc>
      <w:tc>
        <w:tcPr>
          <w:tcW w:w="3402" w:type="dxa"/>
          <w:tcBorders>
            <w:top w:val="nil"/>
            <w:left w:val="nil"/>
            <w:bottom w:val="nil"/>
            <w:right w:val="nil"/>
          </w:tcBorders>
          <w:vAlign w:val="bottom"/>
        </w:tcPr>
        <w:p w:rsidR="008E37D6" w:rsidRPr="00B40E75" w:rsidRDefault="008E37D6" w:rsidP="008E1651">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rsidR="008E37D6" w:rsidRPr="00F81B53" w:rsidRDefault="008E37D6" w:rsidP="004F527E">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8E37D6" w:rsidTr="000A698A">
      <w:trPr>
        <w:trHeight w:val="227"/>
        <w:jc w:val="center"/>
      </w:trPr>
      <w:tc>
        <w:tcPr>
          <w:tcW w:w="4253" w:type="dxa"/>
          <w:tcBorders>
            <w:top w:val="nil"/>
            <w:left w:val="nil"/>
            <w:bottom w:val="single" w:sz="4" w:space="0" w:color="auto"/>
            <w:right w:val="nil"/>
          </w:tcBorders>
          <w:tcMar>
            <w:left w:w="113" w:type="dxa"/>
          </w:tcMar>
          <w:vAlign w:val="bottom"/>
        </w:tcPr>
        <w:p w:rsidR="008E37D6" w:rsidRDefault="008E37D6"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8E37D6" w:rsidRPr="00B40E75" w:rsidRDefault="008E37D6"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2E28F8">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w:t>
          </w:r>
        </w:p>
      </w:tc>
    </w:tr>
    <w:tr w:rsidR="008E37D6" w:rsidTr="000A698A">
      <w:trPr>
        <w:trHeight w:val="227"/>
        <w:jc w:val="center"/>
      </w:trPr>
      <w:tc>
        <w:tcPr>
          <w:tcW w:w="4253" w:type="dxa"/>
          <w:tcBorders>
            <w:bottom w:val="nil"/>
            <w:right w:val="nil"/>
          </w:tcBorders>
          <w:tcMar>
            <w:left w:w="113" w:type="dxa"/>
          </w:tcMar>
          <w:vAlign w:val="bottom"/>
        </w:tcPr>
        <w:p w:rsidR="008E37D6" w:rsidRDefault="008E37D6"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8E37D6" w:rsidRDefault="008E37D6"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8E37D6" w:rsidTr="000A698A">
      <w:trPr>
        <w:trHeight w:val="170"/>
        <w:jc w:val="center"/>
      </w:trPr>
      <w:tc>
        <w:tcPr>
          <w:tcW w:w="4253" w:type="dxa"/>
          <w:tcBorders>
            <w:top w:val="nil"/>
            <w:left w:val="nil"/>
            <w:bottom w:val="nil"/>
            <w:right w:val="nil"/>
          </w:tcBorders>
          <w:tcMar>
            <w:left w:w="113" w:type="dxa"/>
          </w:tcMar>
          <w:vAlign w:val="bottom"/>
        </w:tcPr>
        <w:p w:rsidR="008E37D6" w:rsidRDefault="008E37D6"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8E37D6" w:rsidRPr="00B40E75" w:rsidRDefault="008E37D6"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rsidR="008E37D6" w:rsidRPr="00F81B53" w:rsidRDefault="008E37D6"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7D6" w:rsidRDefault="008E37D6" w:rsidP="00207A11">
      <w:r>
        <w:separator/>
      </w:r>
    </w:p>
  </w:footnote>
  <w:footnote w:type="continuationSeparator" w:id="0">
    <w:p w:rsidR="008E37D6" w:rsidRDefault="008E37D6"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7D6" w:rsidRDefault="008E37D6" w:rsidP="0093354C">
    <w:pPr>
      <w:pStyle w:val="Zhlav"/>
      <w:tabs>
        <w:tab w:val="clear" w:pos="4536"/>
        <w:tab w:val="clear" w:pos="9072"/>
      </w:tabs>
    </w:pPr>
  </w:p>
  <w:p w:rsidR="008E37D6" w:rsidRPr="0093354C" w:rsidRDefault="008E37D6" w:rsidP="0093354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7D6" w:rsidRPr="00AE3921" w:rsidRDefault="008E37D6"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EF5B7A" wp14:editId="36953189">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48F7709"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8E37D6" w:rsidRPr="00AE3921" w:rsidTr="000A698A">
      <w:trPr>
        <w:trHeight w:val="227"/>
        <w:jc w:val="center"/>
      </w:trPr>
      <w:tc>
        <w:tcPr>
          <w:tcW w:w="5103" w:type="dxa"/>
          <w:vAlign w:val="center"/>
        </w:tcPr>
        <w:p w:rsidR="008E37D6" w:rsidRPr="00AE3921" w:rsidRDefault="002E28F8"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8E37D6">
                <w:rPr>
                  <w:color w:val="000000" w:themeColor="text1"/>
                  <w:sz w:val="12"/>
                  <w:szCs w:val="12"/>
                </w:rPr>
                <w:t>Název akce1</w:t>
              </w:r>
            </w:sdtContent>
          </w:sdt>
          <w:r w:rsidR="008E37D6"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EndPr/>
            <w:sdtContent>
              <w:r w:rsidR="008E37D6">
                <w:rPr>
                  <w:color w:val="000000" w:themeColor="text1"/>
                  <w:sz w:val="12"/>
                  <w:szCs w:val="12"/>
                </w:rPr>
                <w:t>Název akce2</w:t>
              </w:r>
            </w:sdtContent>
          </w:sdt>
          <w:r w:rsidR="008E37D6"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EndPr/>
            <w:sdtContent>
              <w:r w:rsidR="008E37D6">
                <w:rPr>
                  <w:color w:val="000000" w:themeColor="text1"/>
                  <w:sz w:val="12"/>
                  <w:szCs w:val="12"/>
                </w:rPr>
                <w:t>Název akce3</w:t>
              </w:r>
            </w:sdtContent>
          </w:sdt>
        </w:p>
      </w:tc>
      <w:tc>
        <w:tcPr>
          <w:tcW w:w="3402" w:type="dxa"/>
          <w:tcMar>
            <w:left w:w="113" w:type="dxa"/>
          </w:tcMar>
          <w:vAlign w:val="center"/>
        </w:tcPr>
        <w:p w:rsidR="008E37D6" w:rsidRPr="00AE3921" w:rsidRDefault="002E28F8"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8E37D6">
                <w:rPr>
                  <w:bCs/>
                  <w:color w:val="000000" w:themeColor="text1"/>
                  <w:sz w:val="12"/>
                  <w:szCs w:val="12"/>
                </w:rPr>
                <w:t>B</w:t>
              </w:r>
            </w:sdtContent>
          </w:sdt>
          <w:r w:rsidR="008E37D6">
            <w:rPr>
              <w:bCs/>
              <w:color w:val="000000" w:themeColor="text1"/>
              <w:sz w:val="12"/>
              <w:szCs w:val="12"/>
            </w:rPr>
            <w:t xml:space="preserve">  </w:t>
          </w:r>
          <w:r w:rsidR="008E37D6"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8E37D6">
                <w:rPr>
                  <w:bCs/>
                  <w:color w:val="000000" w:themeColor="text1"/>
                  <w:sz w:val="12"/>
                  <w:szCs w:val="12"/>
                </w:rPr>
                <w:t>Souhrnná technická zpráva</w:t>
              </w:r>
            </w:sdtContent>
          </w:sdt>
        </w:p>
      </w:tc>
    </w:tr>
    <w:tr w:rsidR="008E37D6" w:rsidRPr="00AE3921" w:rsidTr="000A698A">
      <w:trPr>
        <w:trHeight w:val="227"/>
        <w:jc w:val="center"/>
      </w:trPr>
      <w:tc>
        <w:tcPr>
          <w:tcW w:w="5103" w:type="dxa"/>
          <w:vAlign w:val="center"/>
        </w:tcPr>
        <w:p w:rsidR="008E37D6" w:rsidRPr="00AE3921" w:rsidRDefault="002E28F8"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EndPr/>
            <w:sdtContent>
              <w:r w:rsidR="008E37D6">
                <w:rPr>
                  <w:color w:val="000000" w:themeColor="text1"/>
                  <w:sz w:val="12"/>
                  <w:szCs w:val="12"/>
                </w:rPr>
                <w:t>Doplňující název akce</w:t>
              </w:r>
            </w:sdtContent>
          </w:sdt>
        </w:p>
      </w:tc>
      <w:tc>
        <w:tcPr>
          <w:tcW w:w="3402" w:type="dxa"/>
          <w:tcMar>
            <w:left w:w="113" w:type="dxa"/>
          </w:tcMar>
          <w:vAlign w:val="center"/>
        </w:tcPr>
        <w:p w:rsidR="008E37D6" w:rsidRPr="00AE3921" w:rsidRDefault="002E28F8"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8E37D6">
                <w:rPr>
                  <w:color w:val="000000" w:themeColor="text1"/>
                  <w:sz w:val="12"/>
                  <w:szCs w:val="12"/>
                </w:rPr>
                <w:t>DUR</w:t>
              </w:r>
            </w:sdtContent>
          </w:sdt>
        </w:p>
      </w:tc>
    </w:tr>
  </w:tbl>
  <w:p w:rsidR="008E37D6" w:rsidRPr="00AE3921" w:rsidRDefault="008E37D6" w:rsidP="004F527E">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7D6" w:rsidRPr="00AE3921" w:rsidRDefault="008E37D6"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3AED344" wp14:editId="04EB972C">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72942FD"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8E37D6" w:rsidRPr="00AE3921" w:rsidTr="000A698A">
      <w:trPr>
        <w:trHeight w:val="227"/>
        <w:jc w:val="center"/>
      </w:trPr>
      <w:tc>
        <w:tcPr>
          <w:tcW w:w="5103" w:type="dxa"/>
          <w:vAlign w:val="center"/>
        </w:tcPr>
        <w:p w:rsidR="008E37D6" w:rsidRPr="00AE3921" w:rsidRDefault="002E28F8" w:rsidP="00C776AF">
          <w:pPr>
            <w:tabs>
              <w:tab w:val="right" w:pos="8505"/>
            </w:tabs>
            <w:jc w:val="left"/>
            <w:rPr>
              <w:color w:val="000000" w:themeColor="text1"/>
              <w:sz w:val="12"/>
              <w:szCs w:val="12"/>
            </w:rPr>
          </w:pPr>
          <w:sdt>
            <w:sdtPr>
              <w:rPr>
                <w:color w:val="000000" w:themeColor="text1"/>
                <w:sz w:val="12"/>
                <w:szCs w:val="12"/>
              </w:rPr>
              <w:alias w:val="Název dokumentace 1"/>
              <w:tag w:val="NazevDok"/>
              <w:id w:val="-490097188"/>
              <w:text/>
            </w:sdtPr>
            <w:sdtEndPr/>
            <w:sdtContent>
              <w:r w:rsidR="008E37D6" w:rsidRPr="00290B42">
                <w:rPr>
                  <w:color w:val="000000" w:themeColor="text1"/>
                  <w:sz w:val="12"/>
                  <w:szCs w:val="12"/>
                </w:rPr>
                <w:t xml:space="preserve">Brno, </w:t>
              </w:r>
              <w:r w:rsidR="008E37D6">
                <w:rPr>
                  <w:color w:val="000000" w:themeColor="text1"/>
                  <w:sz w:val="12"/>
                  <w:szCs w:val="12"/>
                </w:rPr>
                <w:t>Okružní</w:t>
              </w:r>
              <w:r w:rsidR="008E37D6" w:rsidRPr="00290B42">
                <w:rPr>
                  <w:color w:val="000000" w:themeColor="text1"/>
                  <w:sz w:val="12"/>
                  <w:szCs w:val="12"/>
                </w:rPr>
                <w:t xml:space="preserve"> II - rekonstrukce kanalizace a vodovodu</w:t>
              </w:r>
            </w:sdtContent>
          </w:sdt>
          <w:r w:rsidR="008E37D6" w:rsidRPr="00AE3921">
            <w:rPr>
              <w:color w:val="000000" w:themeColor="text1"/>
              <w:sz w:val="12"/>
              <w:szCs w:val="12"/>
            </w:rPr>
            <w:t xml:space="preserve"> </w:t>
          </w:r>
        </w:p>
      </w:tc>
      <w:tc>
        <w:tcPr>
          <w:tcW w:w="3402" w:type="dxa"/>
          <w:tcMar>
            <w:left w:w="113" w:type="dxa"/>
          </w:tcMar>
          <w:vAlign w:val="center"/>
        </w:tcPr>
        <w:p w:rsidR="008E37D6" w:rsidRPr="00AE3921" w:rsidRDefault="002E28F8"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proofErr w:type="gramStart"/>
              <w:r w:rsidR="008E37D6">
                <w:rPr>
                  <w:bCs/>
                  <w:color w:val="000000" w:themeColor="text1"/>
                  <w:sz w:val="12"/>
                  <w:szCs w:val="12"/>
                </w:rPr>
                <w:t>D.3.1</w:t>
              </w:r>
              <w:proofErr w:type="gramEnd"/>
            </w:sdtContent>
          </w:sdt>
          <w:r w:rsidR="008E37D6">
            <w:rPr>
              <w:bCs/>
              <w:color w:val="000000" w:themeColor="text1"/>
              <w:sz w:val="12"/>
              <w:szCs w:val="12"/>
            </w:rPr>
            <w:t xml:space="preserve">  </w:t>
          </w:r>
          <w:r w:rsidR="008E37D6"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8E37D6">
                <w:rPr>
                  <w:bCs/>
                  <w:color w:val="000000" w:themeColor="text1"/>
                  <w:sz w:val="12"/>
                  <w:szCs w:val="12"/>
                </w:rPr>
                <w:t>Technická zpráva</w:t>
              </w:r>
            </w:sdtContent>
          </w:sdt>
        </w:p>
      </w:tc>
    </w:tr>
    <w:tr w:rsidR="008E37D6" w:rsidRPr="00AE3921" w:rsidTr="000A698A">
      <w:trPr>
        <w:trHeight w:val="227"/>
        <w:jc w:val="center"/>
      </w:trPr>
      <w:tc>
        <w:tcPr>
          <w:tcW w:w="5103" w:type="dxa"/>
          <w:vAlign w:val="center"/>
        </w:tcPr>
        <w:p w:rsidR="008E37D6" w:rsidRPr="00AE3921" w:rsidRDefault="002E28F8" w:rsidP="008E1651">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EndPr/>
            <w:sdtContent>
              <w:r w:rsidR="008E37D6">
                <w:rPr>
                  <w:color w:val="000000" w:themeColor="text1"/>
                  <w:sz w:val="12"/>
                  <w:szCs w:val="12"/>
                </w:rPr>
                <w:t xml:space="preserve">     </w:t>
              </w:r>
            </w:sdtContent>
          </w:sdt>
        </w:p>
      </w:tc>
      <w:tc>
        <w:tcPr>
          <w:tcW w:w="3402" w:type="dxa"/>
          <w:tcMar>
            <w:left w:w="113" w:type="dxa"/>
          </w:tcMar>
          <w:vAlign w:val="center"/>
        </w:tcPr>
        <w:p w:rsidR="008E37D6" w:rsidRPr="00AE3921" w:rsidRDefault="002E28F8" w:rsidP="00C776AF">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EndPr/>
            <w:sdtContent>
              <w:r w:rsidR="008E37D6">
                <w:rPr>
                  <w:color w:val="000000" w:themeColor="text1"/>
                  <w:sz w:val="12"/>
                  <w:szCs w:val="12"/>
                </w:rPr>
                <w:t>DSP + PS</w:t>
              </w:r>
            </w:sdtContent>
          </w:sdt>
        </w:p>
      </w:tc>
    </w:tr>
  </w:tbl>
  <w:p w:rsidR="008E37D6" w:rsidRPr="00AE3921" w:rsidRDefault="008E37D6" w:rsidP="004F527E">
    <w:pPr>
      <w:pStyle w:val="Zhlav"/>
      <w:rPr>
        <w:color w:val="000000" w:themeColor="text1"/>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7D6" w:rsidRPr="00AE3921" w:rsidRDefault="008E37D6"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FC1EDF9" wp14:editId="7DD350C8">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EE3B99"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8E37D6" w:rsidRPr="00AE3921" w:rsidTr="001F529C">
      <w:trPr>
        <w:trHeight w:val="227"/>
        <w:jc w:val="center"/>
      </w:trPr>
      <w:tc>
        <w:tcPr>
          <w:tcW w:w="5103" w:type="dxa"/>
          <w:vAlign w:val="center"/>
        </w:tcPr>
        <w:p w:rsidR="008E37D6" w:rsidRPr="00AE3921" w:rsidRDefault="002E28F8"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8E37D6" w:rsidRPr="00AE3921">
                <w:rPr>
                  <w:color w:val="000000" w:themeColor="text1"/>
                  <w:sz w:val="12"/>
                  <w:szCs w:val="12"/>
                </w:rPr>
                <w:t xml:space="preserve"> </w:t>
              </w:r>
            </w:sdtContent>
          </w:sdt>
          <w:r w:rsidR="008E37D6"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8E37D6" w:rsidRPr="00AE3921">
                <w:rPr>
                  <w:color w:val="000000" w:themeColor="text1"/>
                  <w:sz w:val="12"/>
                  <w:szCs w:val="12"/>
                </w:rPr>
                <w:t xml:space="preserve"> </w:t>
              </w:r>
            </w:sdtContent>
          </w:sdt>
          <w:r w:rsidR="008E37D6"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8E37D6" w:rsidRPr="00AE3921">
                <w:rPr>
                  <w:color w:val="000000" w:themeColor="text1"/>
                  <w:sz w:val="12"/>
                  <w:szCs w:val="12"/>
                </w:rPr>
                <w:t xml:space="preserve"> </w:t>
              </w:r>
            </w:sdtContent>
          </w:sdt>
        </w:p>
      </w:tc>
      <w:tc>
        <w:tcPr>
          <w:tcW w:w="3402" w:type="dxa"/>
          <w:tcMar>
            <w:left w:w="113" w:type="dxa"/>
          </w:tcMar>
          <w:vAlign w:val="center"/>
        </w:tcPr>
        <w:p w:rsidR="008E37D6" w:rsidRPr="00AE3921" w:rsidRDefault="002E28F8"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8E37D6" w:rsidRPr="00AE3921">
                <w:rPr>
                  <w:bCs/>
                  <w:color w:val="000000" w:themeColor="text1"/>
                  <w:sz w:val="12"/>
                  <w:szCs w:val="12"/>
                </w:rPr>
                <w:t xml:space="preserve"> </w:t>
              </w:r>
            </w:sdtContent>
          </w:sdt>
          <w:r w:rsidR="008E37D6"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8E37D6" w:rsidRPr="00AE3921">
                <w:rPr>
                  <w:bCs/>
                  <w:color w:val="000000" w:themeColor="text1"/>
                  <w:sz w:val="12"/>
                  <w:szCs w:val="12"/>
                </w:rPr>
                <w:t xml:space="preserve"> </w:t>
              </w:r>
            </w:sdtContent>
          </w:sdt>
        </w:p>
      </w:tc>
    </w:tr>
    <w:tr w:rsidR="008E37D6" w:rsidRPr="00AE3921" w:rsidTr="001F529C">
      <w:trPr>
        <w:trHeight w:val="227"/>
        <w:jc w:val="center"/>
      </w:trPr>
      <w:tc>
        <w:tcPr>
          <w:tcW w:w="5103" w:type="dxa"/>
          <w:vAlign w:val="center"/>
        </w:tcPr>
        <w:p w:rsidR="008E37D6" w:rsidRPr="00AE3921" w:rsidRDefault="002E28F8"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8E37D6" w:rsidRPr="00AE3921">
                <w:rPr>
                  <w:color w:val="000000" w:themeColor="text1"/>
                  <w:sz w:val="12"/>
                  <w:szCs w:val="12"/>
                </w:rPr>
                <w:t xml:space="preserve"> </w:t>
              </w:r>
            </w:sdtContent>
          </w:sdt>
        </w:p>
      </w:tc>
      <w:tc>
        <w:tcPr>
          <w:tcW w:w="3402" w:type="dxa"/>
          <w:tcMar>
            <w:left w:w="113" w:type="dxa"/>
          </w:tcMar>
          <w:vAlign w:val="center"/>
        </w:tcPr>
        <w:p w:rsidR="008E37D6" w:rsidRPr="00AE3921" w:rsidRDefault="002E28F8"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8E37D6" w:rsidRPr="00AE3921">
                <w:rPr>
                  <w:color w:val="000000" w:themeColor="text1"/>
                  <w:sz w:val="12"/>
                  <w:szCs w:val="12"/>
                </w:rPr>
                <w:t xml:space="preserve"> </w:t>
              </w:r>
            </w:sdtContent>
          </w:sdt>
        </w:p>
      </w:tc>
    </w:tr>
  </w:tbl>
  <w:p w:rsidR="008E37D6" w:rsidRPr="00AE3921" w:rsidRDefault="008E37D6"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1ABC"/>
    <w:multiLevelType w:val="hybridMultilevel"/>
    <w:tmpl w:val="841C8570"/>
    <w:lvl w:ilvl="0" w:tplc="2E54A96C">
      <w:start w:val="1"/>
      <w:numFmt w:val="lowerLetter"/>
      <w:pStyle w:val="Nadpis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8451C5"/>
    <w:multiLevelType w:val="hybridMultilevel"/>
    <w:tmpl w:val="4FDAD6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ED5227"/>
    <w:multiLevelType w:val="hybridMultilevel"/>
    <w:tmpl w:val="E22435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6D4880"/>
    <w:multiLevelType w:val="multilevel"/>
    <w:tmpl w:val="30FCC120"/>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75428B1"/>
    <w:multiLevelType w:val="hybridMultilevel"/>
    <w:tmpl w:val="5B7ABC22"/>
    <w:lvl w:ilvl="0" w:tplc="04050003">
      <w:start w:val="1"/>
      <w:numFmt w:val="bullet"/>
      <w:lvlText w:val="o"/>
      <w:lvlJc w:val="left"/>
      <w:pPr>
        <w:ind w:left="1429" w:hanging="360"/>
      </w:pPr>
      <w:rPr>
        <w:rFonts w:ascii="Courier New" w:hAnsi="Courier New" w:cs="Courier New" w:hint="default"/>
      </w:rPr>
    </w:lvl>
    <w:lvl w:ilvl="1" w:tplc="04050005">
      <w:start w:val="1"/>
      <w:numFmt w:val="bullet"/>
      <w:lvlText w:val=""/>
      <w:lvlJc w:val="left"/>
      <w:pPr>
        <w:ind w:left="2149" w:hanging="360"/>
      </w:pPr>
      <w:rPr>
        <w:rFonts w:ascii="Wingdings" w:hAnsi="Wingdings"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69733597"/>
    <w:multiLevelType w:val="hybridMultilevel"/>
    <w:tmpl w:val="E2D6A6B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70B92814"/>
    <w:multiLevelType w:val="multilevel"/>
    <w:tmpl w:val="63E0FA8E"/>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788963CD"/>
    <w:multiLevelType w:val="multilevel"/>
    <w:tmpl w:val="FB0C89D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5"/>
  </w:num>
  <w:num w:numId="2">
    <w:abstractNumId w:val="3"/>
  </w:num>
  <w:num w:numId="3">
    <w:abstractNumId w:val="0"/>
  </w:num>
  <w:num w:numId="4">
    <w:abstractNumId w:val="6"/>
  </w:num>
  <w:num w:numId="5">
    <w:abstractNumId w:val="7"/>
  </w:num>
  <w:num w:numId="6">
    <w:abstractNumId w:val="3"/>
  </w:num>
  <w:num w:numId="7">
    <w:abstractNumId w:val="8"/>
  </w:num>
  <w:num w:numId="8">
    <w:abstractNumId w:val="3"/>
  </w:num>
  <w:num w:numId="9">
    <w:abstractNumId w:val="1"/>
  </w:num>
  <w:num w:numId="10">
    <w:abstractNumId w:val="2"/>
  </w:num>
  <w:num w:numId="11">
    <w:abstractNumId w:val="4"/>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125F"/>
    <w:rsid w:val="00003015"/>
    <w:rsid w:val="0000382C"/>
    <w:rsid w:val="00006DA2"/>
    <w:rsid w:val="000071DC"/>
    <w:rsid w:val="00010CAF"/>
    <w:rsid w:val="0002044B"/>
    <w:rsid w:val="000253EF"/>
    <w:rsid w:val="0002676E"/>
    <w:rsid w:val="0003081C"/>
    <w:rsid w:val="00031FD7"/>
    <w:rsid w:val="00033F1B"/>
    <w:rsid w:val="000435CE"/>
    <w:rsid w:val="000445B3"/>
    <w:rsid w:val="00045184"/>
    <w:rsid w:val="00056C7B"/>
    <w:rsid w:val="0006340C"/>
    <w:rsid w:val="0007020E"/>
    <w:rsid w:val="000719D2"/>
    <w:rsid w:val="00071C79"/>
    <w:rsid w:val="0007256D"/>
    <w:rsid w:val="00072645"/>
    <w:rsid w:val="00072B7C"/>
    <w:rsid w:val="00074771"/>
    <w:rsid w:val="00075D40"/>
    <w:rsid w:val="0007767D"/>
    <w:rsid w:val="00077945"/>
    <w:rsid w:val="00080905"/>
    <w:rsid w:val="00080C04"/>
    <w:rsid w:val="00083A5C"/>
    <w:rsid w:val="00083CDD"/>
    <w:rsid w:val="000874B5"/>
    <w:rsid w:val="00092B36"/>
    <w:rsid w:val="000930AA"/>
    <w:rsid w:val="000963CF"/>
    <w:rsid w:val="000A3C59"/>
    <w:rsid w:val="000A698A"/>
    <w:rsid w:val="000B1C39"/>
    <w:rsid w:val="000B469B"/>
    <w:rsid w:val="000C634B"/>
    <w:rsid w:val="000C6A0F"/>
    <w:rsid w:val="000D5310"/>
    <w:rsid w:val="000D6D6D"/>
    <w:rsid w:val="000E5F47"/>
    <w:rsid w:val="000E6247"/>
    <w:rsid w:val="000F02DB"/>
    <w:rsid w:val="000F414C"/>
    <w:rsid w:val="000F5866"/>
    <w:rsid w:val="000F6FC0"/>
    <w:rsid w:val="000F75BA"/>
    <w:rsid w:val="00100BEC"/>
    <w:rsid w:val="00102C76"/>
    <w:rsid w:val="001032A5"/>
    <w:rsid w:val="0010485F"/>
    <w:rsid w:val="00104E3B"/>
    <w:rsid w:val="00105FEA"/>
    <w:rsid w:val="0010677C"/>
    <w:rsid w:val="0010737E"/>
    <w:rsid w:val="001106FF"/>
    <w:rsid w:val="00110CB9"/>
    <w:rsid w:val="00112440"/>
    <w:rsid w:val="00113C96"/>
    <w:rsid w:val="00115FF4"/>
    <w:rsid w:val="00117BEE"/>
    <w:rsid w:val="0012032C"/>
    <w:rsid w:val="00120D4A"/>
    <w:rsid w:val="0012115F"/>
    <w:rsid w:val="0012314F"/>
    <w:rsid w:val="001234BA"/>
    <w:rsid w:val="00125FE1"/>
    <w:rsid w:val="00126FA7"/>
    <w:rsid w:val="0013143A"/>
    <w:rsid w:val="0013549B"/>
    <w:rsid w:val="00137635"/>
    <w:rsid w:val="00137D5F"/>
    <w:rsid w:val="00141863"/>
    <w:rsid w:val="00141F34"/>
    <w:rsid w:val="00143261"/>
    <w:rsid w:val="00144442"/>
    <w:rsid w:val="00145C7B"/>
    <w:rsid w:val="00150676"/>
    <w:rsid w:val="00151D6E"/>
    <w:rsid w:val="0015615E"/>
    <w:rsid w:val="00160112"/>
    <w:rsid w:val="00160FFB"/>
    <w:rsid w:val="00161CC7"/>
    <w:rsid w:val="001629A4"/>
    <w:rsid w:val="00162F95"/>
    <w:rsid w:val="00163321"/>
    <w:rsid w:val="00167188"/>
    <w:rsid w:val="00170241"/>
    <w:rsid w:val="001706B2"/>
    <w:rsid w:val="001746F2"/>
    <w:rsid w:val="00174A45"/>
    <w:rsid w:val="0017502D"/>
    <w:rsid w:val="001848F8"/>
    <w:rsid w:val="0018623B"/>
    <w:rsid w:val="00192CBB"/>
    <w:rsid w:val="001935FB"/>
    <w:rsid w:val="00193E8D"/>
    <w:rsid w:val="001955A3"/>
    <w:rsid w:val="001964FD"/>
    <w:rsid w:val="00197309"/>
    <w:rsid w:val="001A1976"/>
    <w:rsid w:val="001A23A4"/>
    <w:rsid w:val="001B0384"/>
    <w:rsid w:val="001B0941"/>
    <w:rsid w:val="001B5626"/>
    <w:rsid w:val="001B5F2B"/>
    <w:rsid w:val="001B640D"/>
    <w:rsid w:val="001B7101"/>
    <w:rsid w:val="001C019F"/>
    <w:rsid w:val="001C3BE1"/>
    <w:rsid w:val="001C4D2E"/>
    <w:rsid w:val="001C57A0"/>
    <w:rsid w:val="001C6D8C"/>
    <w:rsid w:val="001D4598"/>
    <w:rsid w:val="001D557C"/>
    <w:rsid w:val="001E233B"/>
    <w:rsid w:val="001E4E05"/>
    <w:rsid w:val="001E52A5"/>
    <w:rsid w:val="001E5F0B"/>
    <w:rsid w:val="001E679B"/>
    <w:rsid w:val="001E6A5F"/>
    <w:rsid w:val="001F2F12"/>
    <w:rsid w:val="001F3E7C"/>
    <w:rsid w:val="001F4B9D"/>
    <w:rsid w:val="001F529C"/>
    <w:rsid w:val="001F7159"/>
    <w:rsid w:val="00200EB0"/>
    <w:rsid w:val="002046B7"/>
    <w:rsid w:val="002056D0"/>
    <w:rsid w:val="002068C6"/>
    <w:rsid w:val="002073C1"/>
    <w:rsid w:val="00207A11"/>
    <w:rsid w:val="00210909"/>
    <w:rsid w:val="0021565A"/>
    <w:rsid w:val="00220113"/>
    <w:rsid w:val="00221DCB"/>
    <w:rsid w:val="00222B76"/>
    <w:rsid w:val="002243E1"/>
    <w:rsid w:val="00224400"/>
    <w:rsid w:val="00226929"/>
    <w:rsid w:val="002277FD"/>
    <w:rsid w:val="00232022"/>
    <w:rsid w:val="002350FC"/>
    <w:rsid w:val="0024226A"/>
    <w:rsid w:val="00243A96"/>
    <w:rsid w:val="0024561D"/>
    <w:rsid w:val="00245F3E"/>
    <w:rsid w:val="002478AA"/>
    <w:rsid w:val="002512A5"/>
    <w:rsid w:val="00252922"/>
    <w:rsid w:val="00252A08"/>
    <w:rsid w:val="002535FB"/>
    <w:rsid w:val="00254DE7"/>
    <w:rsid w:val="00255DA6"/>
    <w:rsid w:val="00256CEA"/>
    <w:rsid w:val="00257D34"/>
    <w:rsid w:val="00261B2D"/>
    <w:rsid w:val="002670C4"/>
    <w:rsid w:val="00267541"/>
    <w:rsid w:val="00271646"/>
    <w:rsid w:val="00273614"/>
    <w:rsid w:val="00275954"/>
    <w:rsid w:val="00285F45"/>
    <w:rsid w:val="002962E2"/>
    <w:rsid w:val="002A0826"/>
    <w:rsid w:val="002A130B"/>
    <w:rsid w:val="002A52DF"/>
    <w:rsid w:val="002A7244"/>
    <w:rsid w:val="002A78EF"/>
    <w:rsid w:val="002A7915"/>
    <w:rsid w:val="002B3D5F"/>
    <w:rsid w:val="002B4AF7"/>
    <w:rsid w:val="002B4B0A"/>
    <w:rsid w:val="002C1E82"/>
    <w:rsid w:val="002C2C54"/>
    <w:rsid w:val="002D6BD4"/>
    <w:rsid w:val="002D7347"/>
    <w:rsid w:val="002E245D"/>
    <w:rsid w:val="002E28F8"/>
    <w:rsid w:val="002E58D1"/>
    <w:rsid w:val="002E657E"/>
    <w:rsid w:val="002F59AF"/>
    <w:rsid w:val="00302BC8"/>
    <w:rsid w:val="00304521"/>
    <w:rsid w:val="00304B67"/>
    <w:rsid w:val="00305DA2"/>
    <w:rsid w:val="00311969"/>
    <w:rsid w:val="00311FDE"/>
    <w:rsid w:val="0031225A"/>
    <w:rsid w:val="003163D9"/>
    <w:rsid w:val="00317C07"/>
    <w:rsid w:val="00322E10"/>
    <w:rsid w:val="00323870"/>
    <w:rsid w:val="0032624E"/>
    <w:rsid w:val="0032702D"/>
    <w:rsid w:val="00333573"/>
    <w:rsid w:val="003340A1"/>
    <w:rsid w:val="00340C96"/>
    <w:rsid w:val="00340F3B"/>
    <w:rsid w:val="00341F30"/>
    <w:rsid w:val="00342C24"/>
    <w:rsid w:val="00344B0E"/>
    <w:rsid w:val="00345B3B"/>
    <w:rsid w:val="00345DCB"/>
    <w:rsid w:val="0034609D"/>
    <w:rsid w:val="00347A6A"/>
    <w:rsid w:val="00356A53"/>
    <w:rsid w:val="00361121"/>
    <w:rsid w:val="003678CD"/>
    <w:rsid w:val="0037186F"/>
    <w:rsid w:val="00372D67"/>
    <w:rsid w:val="00376EE1"/>
    <w:rsid w:val="003800FD"/>
    <w:rsid w:val="00380A25"/>
    <w:rsid w:val="00381668"/>
    <w:rsid w:val="0039154E"/>
    <w:rsid w:val="00391957"/>
    <w:rsid w:val="0039201A"/>
    <w:rsid w:val="00392608"/>
    <w:rsid w:val="00392F3C"/>
    <w:rsid w:val="003934CC"/>
    <w:rsid w:val="00397AEE"/>
    <w:rsid w:val="003A2229"/>
    <w:rsid w:val="003A34AF"/>
    <w:rsid w:val="003A4F9B"/>
    <w:rsid w:val="003A56E8"/>
    <w:rsid w:val="003A7825"/>
    <w:rsid w:val="003B0BB3"/>
    <w:rsid w:val="003B0F2D"/>
    <w:rsid w:val="003B112F"/>
    <w:rsid w:val="003B378D"/>
    <w:rsid w:val="003B3C02"/>
    <w:rsid w:val="003B4303"/>
    <w:rsid w:val="003B5B1D"/>
    <w:rsid w:val="003B6A38"/>
    <w:rsid w:val="003B6D19"/>
    <w:rsid w:val="003C14CF"/>
    <w:rsid w:val="003C15C0"/>
    <w:rsid w:val="003C1C31"/>
    <w:rsid w:val="003C342E"/>
    <w:rsid w:val="003C365A"/>
    <w:rsid w:val="003C38AC"/>
    <w:rsid w:val="003C40DA"/>
    <w:rsid w:val="003C46D7"/>
    <w:rsid w:val="003C5CF9"/>
    <w:rsid w:val="003C6E58"/>
    <w:rsid w:val="003C7646"/>
    <w:rsid w:val="003D1692"/>
    <w:rsid w:val="003D404F"/>
    <w:rsid w:val="003D5C0D"/>
    <w:rsid w:val="003E1442"/>
    <w:rsid w:val="003E3CE4"/>
    <w:rsid w:val="003F0C13"/>
    <w:rsid w:val="003F1C59"/>
    <w:rsid w:val="003F65C7"/>
    <w:rsid w:val="003F6672"/>
    <w:rsid w:val="003F714B"/>
    <w:rsid w:val="00400BCF"/>
    <w:rsid w:val="004019BC"/>
    <w:rsid w:val="00403619"/>
    <w:rsid w:val="00403ED7"/>
    <w:rsid w:val="00403EFE"/>
    <w:rsid w:val="00410B7D"/>
    <w:rsid w:val="00411F03"/>
    <w:rsid w:val="0041251B"/>
    <w:rsid w:val="00416117"/>
    <w:rsid w:val="00416E0F"/>
    <w:rsid w:val="004213B9"/>
    <w:rsid w:val="00425E6E"/>
    <w:rsid w:val="00430A79"/>
    <w:rsid w:val="004311DB"/>
    <w:rsid w:val="00432C3E"/>
    <w:rsid w:val="004347FB"/>
    <w:rsid w:val="00437E07"/>
    <w:rsid w:val="004409AE"/>
    <w:rsid w:val="00440B9B"/>
    <w:rsid w:val="0044351B"/>
    <w:rsid w:val="00444282"/>
    <w:rsid w:val="00451CEA"/>
    <w:rsid w:val="00456832"/>
    <w:rsid w:val="004656C2"/>
    <w:rsid w:val="00472D5D"/>
    <w:rsid w:val="00472DFF"/>
    <w:rsid w:val="0047496D"/>
    <w:rsid w:val="00474B8B"/>
    <w:rsid w:val="0047581E"/>
    <w:rsid w:val="00477B35"/>
    <w:rsid w:val="00477E8A"/>
    <w:rsid w:val="004814CE"/>
    <w:rsid w:val="00483199"/>
    <w:rsid w:val="00486BBD"/>
    <w:rsid w:val="0049377B"/>
    <w:rsid w:val="004968B8"/>
    <w:rsid w:val="004A0419"/>
    <w:rsid w:val="004A0786"/>
    <w:rsid w:val="004A1A46"/>
    <w:rsid w:val="004A448F"/>
    <w:rsid w:val="004A4907"/>
    <w:rsid w:val="004B2FCB"/>
    <w:rsid w:val="004B3F22"/>
    <w:rsid w:val="004B4AEA"/>
    <w:rsid w:val="004B61E0"/>
    <w:rsid w:val="004C1301"/>
    <w:rsid w:val="004C3CA6"/>
    <w:rsid w:val="004C4EFA"/>
    <w:rsid w:val="004D0495"/>
    <w:rsid w:val="004D0CFF"/>
    <w:rsid w:val="004D2987"/>
    <w:rsid w:val="004D582C"/>
    <w:rsid w:val="004E6AA8"/>
    <w:rsid w:val="004F38A6"/>
    <w:rsid w:val="004F4818"/>
    <w:rsid w:val="004F527E"/>
    <w:rsid w:val="004F71B0"/>
    <w:rsid w:val="004F78A8"/>
    <w:rsid w:val="00500C31"/>
    <w:rsid w:val="005016CA"/>
    <w:rsid w:val="00505BA0"/>
    <w:rsid w:val="00514EAF"/>
    <w:rsid w:val="00517E24"/>
    <w:rsid w:val="00521B46"/>
    <w:rsid w:val="005275A9"/>
    <w:rsid w:val="005321D7"/>
    <w:rsid w:val="00532277"/>
    <w:rsid w:val="0053245D"/>
    <w:rsid w:val="00532923"/>
    <w:rsid w:val="00533B32"/>
    <w:rsid w:val="00537349"/>
    <w:rsid w:val="005404AA"/>
    <w:rsid w:val="00540576"/>
    <w:rsid w:val="00543D66"/>
    <w:rsid w:val="00546BB0"/>
    <w:rsid w:val="0055090B"/>
    <w:rsid w:val="00550C7E"/>
    <w:rsid w:val="005550F0"/>
    <w:rsid w:val="00555C85"/>
    <w:rsid w:val="00560390"/>
    <w:rsid w:val="00560EE0"/>
    <w:rsid w:val="005622C2"/>
    <w:rsid w:val="00565225"/>
    <w:rsid w:val="00565268"/>
    <w:rsid w:val="00566DA1"/>
    <w:rsid w:val="00572868"/>
    <w:rsid w:val="0057432B"/>
    <w:rsid w:val="005762D0"/>
    <w:rsid w:val="0057670E"/>
    <w:rsid w:val="0058004F"/>
    <w:rsid w:val="0058005B"/>
    <w:rsid w:val="00583344"/>
    <w:rsid w:val="005852DF"/>
    <w:rsid w:val="005914B7"/>
    <w:rsid w:val="00594142"/>
    <w:rsid w:val="00595682"/>
    <w:rsid w:val="005A0309"/>
    <w:rsid w:val="005A0B27"/>
    <w:rsid w:val="005A4A94"/>
    <w:rsid w:val="005A6BC0"/>
    <w:rsid w:val="005B5C98"/>
    <w:rsid w:val="005C1F66"/>
    <w:rsid w:val="005C2B97"/>
    <w:rsid w:val="005C4991"/>
    <w:rsid w:val="005C4E4A"/>
    <w:rsid w:val="005D3021"/>
    <w:rsid w:val="005D62B6"/>
    <w:rsid w:val="005D62CE"/>
    <w:rsid w:val="005E1A93"/>
    <w:rsid w:val="005E4A4B"/>
    <w:rsid w:val="005E584A"/>
    <w:rsid w:val="005E7073"/>
    <w:rsid w:val="005E71CF"/>
    <w:rsid w:val="005F4D8F"/>
    <w:rsid w:val="005F744D"/>
    <w:rsid w:val="005F78E0"/>
    <w:rsid w:val="00600F0E"/>
    <w:rsid w:val="006111DB"/>
    <w:rsid w:val="00617A9F"/>
    <w:rsid w:val="00620476"/>
    <w:rsid w:val="006221DB"/>
    <w:rsid w:val="006228BA"/>
    <w:rsid w:val="00622DD7"/>
    <w:rsid w:val="00623351"/>
    <w:rsid w:val="0062365F"/>
    <w:rsid w:val="00624023"/>
    <w:rsid w:val="00624D60"/>
    <w:rsid w:val="0062614B"/>
    <w:rsid w:val="006261A8"/>
    <w:rsid w:val="006305A8"/>
    <w:rsid w:val="006368ED"/>
    <w:rsid w:val="0064078D"/>
    <w:rsid w:val="00642801"/>
    <w:rsid w:val="0064296C"/>
    <w:rsid w:val="006465AD"/>
    <w:rsid w:val="00646D7F"/>
    <w:rsid w:val="00651F5E"/>
    <w:rsid w:val="00654D83"/>
    <w:rsid w:val="00657B9D"/>
    <w:rsid w:val="006614F6"/>
    <w:rsid w:val="00662200"/>
    <w:rsid w:val="0066347D"/>
    <w:rsid w:val="0067357F"/>
    <w:rsid w:val="006744BF"/>
    <w:rsid w:val="006817D2"/>
    <w:rsid w:val="00682079"/>
    <w:rsid w:val="00687329"/>
    <w:rsid w:val="006926D5"/>
    <w:rsid w:val="00693245"/>
    <w:rsid w:val="00696956"/>
    <w:rsid w:val="006A44F1"/>
    <w:rsid w:val="006B05F3"/>
    <w:rsid w:val="006B0C28"/>
    <w:rsid w:val="006B3223"/>
    <w:rsid w:val="006B670D"/>
    <w:rsid w:val="006B6C2B"/>
    <w:rsid w:val="006C053D"/>
    <w:rsid w:val="006C1E87"/>
    <w:rsid w:val="006C2819"/>
    <w:rsid w:val="006C3044"/>
    <w:rsid w:val="006C35C1"/>
    <w:rsid w:val="006C45F3"/>
    <w:rsid w:val="006D3A70"/>
    <w:rsid w:val="006D4B5D"/>
    <w:rsid w:val="006D61BC"/>
    <w:rsid w:val="006D6404"/>
    <w:rsid w:val="006E3B3D"/>
    <w:rsid w:val="006E56D9"/>
    <w:rsid w:val="006F38DA"/>
    <w:rsid w:val="006F6256"/>
    <w:rsid w:val="00701E03"/>
    <w:rsid w:val="007068A3"/>
    <w:rsid w:val="00712EBB"/>
    <w:rsid w:val="00713B29"/>
    <w:rsid w:val="0071487B"/>
    <w:rsid w:val="0071520D"/>
    <w:rsid w:val="00715CC4"/>
    <w:rsid w:val="00715F28"/>
    <w:rsid w:val="00716DFF"/>
    <w:rsid w:val="00721573"/>
    <w:rsid w:val="00721B58"/>
    <w:rsid w:val="00724075"/>
    <w:rsid w:val="007278A9"/>
    <w:rsid w:val="00727CE4"/>
    <w:rsid w:val="00731EFB"/>
    <w:rsid w:val="007337ED"/>
    <w:rsid w:val="00735764"/>
    <w:rsid w:val="00736E83"/>
    <w:rsid w:val="007415D0"/>
    <w:rsid w:val="00752D8B"/>
    <w:rsid w:val="007538BF"/>
    <w:rsid w:val="00757F75"/>
    <w:rsid w:val="00761421"/>
    <w:rsid w:val="007705C5"/>
    <w:rsid w:val="00773380"/>
    <w:rsid w:val="00773A8D"/>
    <w:rsid w:val="0077490E"/>
    <w:rsid w:val="007779BB"/>
    <w:rsid w:val="0078480F"/>
    <w:rsid w:val="00795018"/>
    <w:rsid w:val="007A104B"/>
    <w:rsid w:val="007A1DB7"/>
    <w:rsid w:val="007A43BB"/>
    <w:rsid w:val="007A7C65"/>
    <w:rsid w:val="007B68CB"/>
    <w:rsid w:val="007C3514"/>
    <w:rsid w:val="007C3CD9"/>
    <w:rsid w:val="007C488A"/>
    <w:rsid w:val="007D4AF8"/>
    <w:rsid w:val="007E461D"/>
    <w:rsid w:val="007E5F2C"/>
    <w:rsid w:val="007E6396"/>
    <w:rsid w:val="007F030A"/>
    <w:rsid w:val="007F1FC1"/>
    <w:rsid w:val="007F6B75"/>
    <w:rsid w:val="007F7C97"/>
    <w:rsid w:val="008061F7"/>
    <w:rsid w:val="00814282"/>
    <w:rsid w:val="00822BBC"/>
    <w:rsid w:val="008239C4"/>
    <w:rsid w:val="008266CC"/>
    <w:rsid w:val="00830911"/>
    <w:rsid w:val="008317C9"/>
    <w:rsid w:val="00831C67"/>
    <w:rsid w:val="00832783"/>
    <w:rsid w:val="00834CB1"/>
    <w:rsid w:val="00834D54"/>
    <w:rsid w:val="00834E34"/>
    <w:rsid w:val="00835D3E"/>
    <w:rsid w:val="00836D97"/>
    <w:rsid w:val="00841247"/>
    <w:rsid w:val="0084530F"/>
    <w:rsid w:val="0084760D"/>
    <w:rsid w:val="00850722"/>
    <w:rsid w:val="00851A5F"/>
    <w:rsid w:val="00852562"/>
    <w:rsid w:val="00853B07"/>
    <w:rsid w:val="00853BA6"/>
    <w:rsid w:val="00856F6B"/>
    <w:rsid w:val="00860CCE"/>
    <w:rsid w:val="00861D39"/>
    <w:rsid w:val="00862B4E"/>
    <w:rsid w:val="008643EC"/>
    <w:rsid w:val="00864C53"/>
    <w:rsid w:val="0087485D"/>
    <w:rsid w:val="00875478"/>
    <w:rsid w:val="00881618"/>
    <w:rsid w:val="00886FAE"/>
    <w:rsid w:val="0088743C"/>
    <w:rsid w:val="00887706"/>
    <w:rsid w:val="008901A7"/>
    <w:rsid w:val="008939C0"/>
    <w:rsid w:val="00893CB5"/>
    <w:rsid w:val="008A0D4C"/>
    <w:rsid w:val="008A2BD8"/>
    <w:rsid w:val="008A456C"/>
    <w:rsid w:val="008A4C22"/>
    <w:rsid w:val="008A5D49"/>
    <w:rsid w:val="008A758D"/>
    <w:rsid w:val="008A76CB"/>
    <w:rsid w:val="008B1388"/>
    <w:rsid w:val="008B3C42"/>
    <w:rsid w:val="008C084E"/>
    <w:rsid w:val="008C320C"/>
    <w:rsid w:val="008C441E"/>
    <w:rsid w:val="008C56F5"/>
    <w:rsid w:val="008D1AF8"/>
    <w:rsid w:val="008D361A"/>
    <w:rsid w:val="008D3BA3"/>
    <w:rsid w:val="008D4C5F"/>
    <w:rsid w:val="008D62C0"/>
    <w:rsid w:val="008D657F"/>
    <w:rsid w:val="008D6E24"/>
    <w:rsid w:val="008E1651"/>
    <w:rsid w:val="008E37D6"/>
    <w:rsid w:val="008E3CE7"/>
    <w:rsid w:val="008F08BE"/>
    <w:rsid w:val="008F1278"/>
    <w:rsid w:val="008F1679"/>
    <w:rsid w:val="008F6565"/>
    <w:rsid w:val="008F6890"/>
    <w:rsid w:val="009017B5"/>
    <w:rsid w:val="00911309"/>
    <w:rsid w:val="00912576"/>
    <w:rsid w:val="00912E45"/>
    <w:rsid w:val="00915848"/>
    <w:rsid w:val="00916ACF"/>
    <w:rsid w:val="00916F83"/>
    <w:rsid w:val="00920A53"/>
    <w:rsid w:val="00927DF5"/>
    <w:rsid w:val="00931D9B"/>
    <w:rsid w:val="00932FDE"/>
    <w:rsid w:val="0093354C"/>
    <w:rsid w:val="00933F50"/>
    <w:rsid w:val="009355C2"/>
    <w:rsid w:val="00941710"/>
    <w:rsid w:val="009441D2"/>
    <w:rsid w:val="00946260"/>
    <w:rsid w:val="00951B31"/>
    <w:rsid w:val="00952B1F"/>
    <w:rsid w:val="00953EB3"/>
    <w:rsid w:val="00954D2C"/>
    <w:rsid w:val="00957046"/>
    <w:rsid w:val="009573DA"/>
    <w:rsid w:val="00964859"/>
    <w:rsid w:val="00966023"/>
    <w:rsid w:val="00970113"/>
    <w:rsid w:val="00971A92"/>
    <w:rsid w:val="009721E5"/>
    <w:rsid w:val="00973AD3"/>
    <w:rsid w:val="009805BC"/>
    <w:rsid w:val="00980A25"/>
    <w:rsid w:val="00980F82"/>
    <w:rsid w:val="00983AF7"/>
    <w:rsid w:val="00984C98"/>
    <w:rsid w:val="009857E8"/>
    <w:rsid w:val="00986422"/>
    <w:rsid w:val="00990327"/>
    <w:rsid w:val="00995F86"/>
    <w:rsid w:val="0099605E"/>
    <w:rsid w:val="009A0282"/>
    <w:rsid w:val="009A0E94"/>
    <w:rsid w:val="009A25F7"/>
    <w:rsid w:val="009A2F78"/>
    <w:rsid w:val="009A30BE"/>
    <w:rsid w:val="009B0A06"/>
    <w:rsid w:val="009B5966"/>
    <w:rsid w:val="009B7A7D"/>
    <w:rsid w:val="009C0638"/>
    <w:rsid w:val="009C613E"/>
    <w:rsid w:val="009C691C"/>
    <w:rsid w:val="009C7B62"/>
    <w:rsid w:val="009D267B"/>
    <w:rsid w:val="009D2A30"/>
    <w:rsid w:val="009F2179"/>
    <w:rsid w:val="009F232A"/>
    <w:rsid w:val="009F432B"/>
    <w:rsid w:val="009F5485"/>
    <w:rsid w:val="009F6EAA"/>
    <w:rsid w:val="009F7F91"/>
    <w:rsid w:val="00A021B4"/>
    <w:rsid w:val="00A032FC"/>
    <w:rsid w:val="00A0681A"/>
    <w:rsid w:val="00A123C1"/>
    <w:rsid w:val="00A20560"/>
    <w:rsid w:val="00A20A66"/>
    <w:rsid w:val="00A20F00"/>
    <w:rsid w:val="00A27A83"/>
    <w:rsid w:val="00A309FC"/>
    <w:rsid w:val="00A35A69"/>
    <w:rsid w:val="00A37332"/>
    <w:rsid w:val="00A41E02"/>
    <w:rsid w:val="00A44251"/>
    <w:rsid w:val="00A457CC"/>
    <w:rsid w:val="00A45DEE"/>
    <w:rsid w:val="00A50442"/>
    <w:rsid w:val="00A50A9A"/>
    <w:rsid w:val="00A50AAA"/>
    <w:rsid w:val="00A56BE6"/>
    <w:rsid w:val="00A645A4"/>
    <w:rsid w:val="00A65D85"/>
    <w:rsid w:val="00A66758"/>
    <w:rsid w:val="00A71ABB"/>
    <w:rsid w:val="00A73AAA"/>
    <w:rsid w:val="00A80FEE"/>
    <w:rsid w:val="00A81C51"/>
    <w:rsid w:val="00A83229"/>
    <w:rsid w:val="00A9138D"/>
    <w:rsid w:val="00A95A94"/>
    <w:rsid w:val="00A9713C"/>
    <w:rsid w:val="00A97B1F"/>
    <w:rsid w:val="00AA14F6"/>
    <w:rsid w:val="00AA2AD6"/>
    <w:rsid w:val="00AA41CD"/>
    <w:rsid w:val="00AB2C18"/>
    <w:rsid w:val="00AB7158"/>
    <w:rsid w:val="00AC4139"/>
    <w:rsid w:val="00AC4476"/>
    <w:rsid w:val="00AC59E4"/>
    <w:rsid w:val="00AC749F"/>
    <w:rsid w:val="00AD3521"/>
    <w:rsid w:val="00AD50C2"/>
    <w:rsid w:val="00AD5EB7"/>
    <w:rsid w:val="00AD7BF6"/>
    <w:rsid w:val="00AE09A2"/>
    <w:rsid w:val="00AE3921"/>
    <w:rsid w:val="00AE3DA1"/>
    <w:rsid w:val="00AE50D9"/>
    <w:rsid w:val="00AE5252"/>
    <w:rsid w:val="00AE6CFA"/>
    <w:rsid w:val="00AF1643"/>
    <w:rsid w:val="00AF23D7"/>
    <w:rsid w:val="00AF35D0"/>
    <w:rsid w:val="00AF769E"/>
    <w:rsid w:val="00B01177"/>
    <w:rsid w:val="00B02833"/>
    <w:rsid w:val="00B03295"/>
    <w:rsid w:val="00B033F2"/>
    <w:rsid w:val="00B038F4"/>
    <w:rsid w:val="00B05189"/>
    <w:rsid w:val="00B05538"/>
    <w:rsid w:val="00B07313"/>
    <w:rsid w:val="00B073BF"/>
    <w:rsid w:val="00B0755D"/>
    <w:rsid w:val="00B10125"/>
    <w:rsid w:val="00B11911"/>
    <w:rsid w:val="00B119F3"/>
    <w:rsid w:val="00B13869"/>
    <w:rsid w:val="00B1401B"/>
    <w:rsid w:val="00B1494D"/>
    <w:rsid w:val="00B172E8"/>
    <w:rsid w:val="00B17655"/>
    <w:rsid w:val="00B17978"/>
    <w:rsid w:val="00B259D6"/>
    <w:rsid w:val="00B25B04"/>
    <w:rsid w:val="00B2785A"/>
    <w:rsid w:val="00B302BB"/>
    <w:rsid w:val="00B306D7"/>
    <w:rsid w:val="00B31406"/>
    <w:rsid w:val="00B32672"/>
    <w:rsid w:val="00B36AB5"/>
    <w:rsid w:val="00B37E1C"/>
    <w:rsid w:val="00B407D0"/>
    <w:rsid w:val="00B40E75"/>
    <w:rsid w:val="00B452B3"/>
    <w:rsid w:val="00B46791"/>
    <w:rsid w:val="00B476CB"/>
    <w:rsid w:val="00B524AE"/>
    <w:rsid w:val="00B53A38"/>
    <w:rsid w:val="00B56865"/>
    <w:rsid w:val="00B62D1B"/>
    <w:rsid w:val="00B660DA"/>
    <w:rsid w:val="00B67EFE"/>
    <w:rsid w:val="00B72DE5"/>
    <w:rsid w:val="00B739C6"/>
    <w:rsid w:val="00B7572F"/>
    <w:rsid w:val="00B76C19"/>
    <w:rsid w:val="00B806F2"/>
    <w:rsid w:val="00B83B6F"/>
    <w:rsid w:val="00B91FAA"/>
    <w:rsid w:val="00B9760B"/>
    <w:rsid w:val="00BA3351"/>
    <w:rsid w:val="00BA3443"/>
    <w:rsid w:val="00BA4DFA"/>
    <w:rsid w:val="00BA57F2"/>
    <w:rsid w:val="00BA5DEC"/>
    <w:rsid w:val="00BA7B9C"/>
    <w:rsid w:val="00BB4429"/>
    <w:rsid w:val="00BB53F0"/>
    <w:rsid w:val="00BC1C44"/>
    <w:rsid w:val="00BC2DAB"/>
    <w:rsid w:val="00BD3EBA"/>
    <w:rsid w:val="00BD61CF"/>
    <w:rsid w:val="00BE0CCB"/>
    <w:rsid w:val="00BE1715"/>
    <w:rsid w:val="00BF0AF6"/>
    <w:rsid w:val="00BF3E7F"/>
    <w:rsid w:val="00BF5517"/>
    <w:rsid w:val="00C01F42"/>
    <w:rsid w:val="00C05D65"/>
    <w:rsid w:val="00C14C95"/>
    <w:rsid w:val="00C205B5"/>
    <w:rsid w:val="00C24603"/>
    <w:rsid w:val="00C265B8"/>
    <w:rsid w:val="00C276B3"/>
    <w:rsid w:val="00C33679"/>
    <w:rsid w:val="00C36853"/>
    <w:rsid w:val="00C36D8C"/>
    <w:rsid w:val="00C40A27"/>
    <w:rsid w:val="00C4213D"/>
    <w:rsid w:val="00C42684"/>
    <w:rsid w:val="00C52337"/>
    <w:rsid w:val="00C52879"/>
    <w:rsid w:val="00C53290"/>
    <w:rsid w:val="00C53E90"/>
    <w:rsid w:val="00C5414E"/>
    <w:rsid w:val="00C54CD6"/>
    <w:rsid w:val="00C557E7"/>
    <w:rsid w:val="00C5703F"/>
    <w:rsid w:val="00C5725E"/>
    <w:rsid w:val="00C575B7"/>
    <w:rsid w:val="00C65A71"/>
    <w:rsid w:val="00C65CAA"/>
    <w:rsid w:val="00C73295"/>
    <w:rsid w:val="00C74995"/>
    <w:rsid w:val="00C776AF"/>
    <w:rsid w:val="00C77F82"/>
    <w:rsid w:val="00C81FF2"/>
    <w:rsid w:val="00C8203E"/>
    <w:rsid w:val="00C86B17"/>
    <w:rsid w:val="00C87AD3"/>
    <w:rsid w:val="00C96770"/>
    <w:rsid w:val="00CA021E"/>
    <w:rsid w:val="00CA06DF"/>
    <w:rsid w:val="00CA1682"/>
    <w:rsid w:val="00CA337C"/>
    <w:rsid w:val="00CA54A1"/>
    <w:rsid w:val="00CA619C"/>
    <w:rsid w:val="00CB42E4"/>
    <w:rsid w:val="00CB573C"/>
    <w:rsid w:val="00CB6DA9"/>
    <w:rsid w:val="00CB6E83"/>
    <w:rsid w:val="00CB7FA2"/>
    <w:rsid w:val="00CC0616"/>
    <w:rsid w:val="00CC0FCF"/>
    <w:rsid w:val="00CC1E23"/>
    <w:rsid w:val="00CC22F9"/>
    <w:rsid w:val="00CC36C9"/>
    <w:rsid w:val="00CC51AD"/>
    <w:rsid w:val="00CD0899"/>
    <w:rsid w:val="00CD0A42"/>
    <w:rsid w:val="00CD3A75"/>
    <w:rsid w:val="00CD4DDB"/>
    <w:rsid w:val="00CE15A1"/>
    <w:rsid w:val="00CE29BF"/>
    <w:rsid w:val="00CE3E9F"/>
    <w:rsid w:val="00CE58D9"/>
    <w:rsid w:val="00CE5A92"/>
    <w:rsid w:val="00CF173A"/>
    <w:rsid w:val="00CF27EF"/>
    <w:rsid w:val="00CF2D10"/>
    <w:rsid w:val="00CF626A"/>
    <w:rsid w:val="00CF7BE0"/>
    <w:rsid w:val="00CF7F83"/>
    <w:rsid w:val="00D005BD"/>
    <w:rsid w:val="00D03184"/>
    <w:rsid w:val="00D07C35"/>
    <w:rsid w:val="00D10ACB"/>
    <w:rsid w:val="00D13C63"/>
    <w:rsid w:val="00D146D8"/>
    <w:rsid w:val="00D2230F"/>
    <w:rsid w:val="00D30993"/>
    <w:rsid w:val="00D40DAA"/>
    <w:rsid w:val="00D46EC7"/>
    <w:rsid w:val="00D47181"/>
    <w:rsid w:val="00D52473"/>
    <w:rsid w:val="00D55AB7"/>
    <w:rsid w:val="00D61B52"/>
    <w:rsid w:val="00D66902"/>
    <w:rsid w:val="00D718E6"/>
    <w:rsid w:val="00D71C82"/>
    <w:rsid w:val="00D71FD0"/>
    <w:rsid w:val="00D80FF2"/>
    <w:rsid w:val="00D82A43"/>
    <w:rsid w:val="00D85F13"/>
    <w:rsid w:val="00D91D37"/>
    <w:rsid w:val="00D95B8E"/>
    <w:rsid w:val="00DA04D5"/>
    <w:rsid w:val="00DA0791"/>
    <w:rsid w:val="00DA6E0C"/>
    <w:rsid w:val="00DB1557"/>
    <w:rsid w:val="00DB3FE3"/>
    <w:rsid w:val="00DB7356"/>
    <w:rsid w:val="00DC155A"/>
    <w:rsid w:val="00DC2CF9"/>
    <w:rsid w:val="00DC570C"/>
    <w:rsid w:val="00DC7C6F"/>
    <w:rsid w:val="00DD2D91"/>
    <w:rsid w:val="00DD3884"/>
    <w:rsid w:val="00DD3907"/>
    <w:rsid w:val="00DD3CDA"/>
    <w:rsid w:val="00DD436A"/>
    <w:rsid w:val="00DD4742"/>
    <w:rsid w:val="00DD5590"/>
    <w:rsid w:val="00DE398D"/>
    <w:rsid w:val="00DE3D04"/>
    <w:rsid w:val="00DE596F"/>
    <w:rsid w:val="00DE6248"/>
    <w:rsid w:val="00DE64E7"/>
    <w:rsid w:val="00DE6DC4"/>
    <w:rsid w:val="00DE6F20"/>
    <w:rsid w:val="00DE7199"/>
    <w:rsid w:val="00DF09DE"/>
    <w:rsid w:val="00DF43F8"/>
    <w:rsid w:val="00DF4EED"/>
    <w:rsid w:val="00DF6368"/>
    <w:rsid w:val="00E00192"/>
    <w:rsid w:val="00E01E6E"/>
    <w:rsid w:val="00E02850"/>
    <w:rsid w:val="00E04E4F"/>
    <w:rsid w:val="00E05144"/>
    <w:rsid w:val="00E07972"/>
    <w:rsid w:val="00E100BD"/>
    <w:rsid w:val="00E13BA7"/>
    <w:rsid w:val="00E13E50"/>
    <w:rsid w:val="00E16E2A"/>
    <w:rsid w:val="00E17BB5"/>
    <w:rsid w:val="00E21B6D"/>
    <w:rsid w:val="00E24887"/>
    <w:rsid w:val="00E2547B"/>
    <w:rsid w:val="00E26FCE"/>
    <w:rsid w:val="00E27037"/>
    <w:rsid w:val="00E272AA"/>
    <w:rsid w:val="00E27980"/>
    <w:rsid w:val="00E3150F"/>
    <w:rsid w:val="00E31774"/>
    <w:rsid w:val="00E40A2D"/>
    <w:rsid w:val="00E43FFE"/>
    <w:rsid w:val="00E461E9"/>
    <w:rsid w:val="00E4630C"/>
    <w:rsid w:val="00E51EAD"/>
    <w:rsid w:val="00E55437"/>
    <w:rsid w:val="00E55C65"/>
    <w:rsid w:val="00E647A4"/>
    <w:rsid w:val="00E6593D"/>
    <w:rsid w:val="00E710FE"/>
    <w:rsid w:val="00E7419F"/>
    <w:rsid w:val="00E76B60"/>
    <w:rsid w:val="00E77692"/>
    <w:rsid w:val="00E81875"/>
    <w:rsid w:val="00E81CEC"/>
    <w:rsid w:val="00E85F43"/>
    <w:rsid w:val="00E86676"/>
    <w:rsid w:val="00E87156"/>
    <w:rsid w:val="00E93A45"/>
    <w:rsid w:val="00E94E21"/>
    <w:rsid w:val="00EA2275"/>
    <w:rsid w:val="00EA56D0"/>
    <w:rsid w:val="00EA5D40"/>
    <w:rsid w:val="00EB0FF7"/>
    <w:rsid w:val="00EB173D"/>
    <w:rsid w:val="00EB4558"/>
    <w:rsid w:val="00EB5717"/>
    <w:rsid w:val="00EC10AC"/>
    <w:rsid w:val="00EC6B10"/>
    <w:rsid w:val="00EC6FBB"/>
    <w:rsid w:val="00ED3ACD"/>
    <w:rsid w:val="00ED7755"/>
    <w:rsid w:val="00EE0123"/>
    <w:rsid w:val="00EE2617"/>
    <w:rsid w:val="00EE26F0"/>
    <w:rsid w:val="00EF0509"/>
    <w:rsid w:val="00EF2942"/>
    <w:rsid w:val="00EF2A45"/>
    <w:rsid w:val="00EF4577"/>
    <w:rsid w:val="00EF63C6"/>
    <w:rsid w:val="00F006E7"/>
    <w:rsid w:val="00F03554"/>
    <w:rsid w:val="00F048D3"/>
    <w:rsid w:val="00F0689B"/>
    <w:rsid w:val="00F17ADE"/>
    <w:rsid w:val="00F21798"/>
    <w:rsid w:val="00F2199C"/>
    <w:rsid w:val="00F23654"/>
    <w:rsid w:val="00F2519B"/>
    <w:rsid w:val="00F279F4"/>
    <w:rsid w:val="00F301D7"/>
    <w:rsid w:val="00F32708"/>
    <w:rsid w:val="00F32731"/>
    <w:rsid w:val="00F3517A"/>
    <w:rsid w:val="00F40B3F"/>
    <w:rsid w:val="00F40DF2"/>
    <w:rsid w:val="00F423B4"/>
    <w:rsid w:val="00F4264B"/>
    <w:rsid w:val="00F4514F"/>
    <w:rsid w:val="00F53B55"/>
    <w:rsid w:val="00F540A1"/>
    <w:rsid w:val="00F61022"/>
    <w:rsid w:val="00F6635F"/>
    <w:rsid w:val="00F72E00"/>
    <w:rsid w:val="00F73FDD"/>
    <w:rsid w:val="00F7490D"/>
    <w:rsid w:val="00F77CB9"/>
    <w:rsid w:val="00F80A07"/>
    <w:rsid w:val="00F80CED"/>
    <w:rsid w:val="00F81551"/>
    <w:rsid w:val="00F81B53"/>
    <w:rsid w:val="00F85F5F"/>
    <w:rsid w:val="00F87889"/>
    <w:rsid w:val="00FA5F90"/>
    <w:rsid w:val="00FA662B"/>
    <w:rsid w:val="00FB5259"/>
    <w:rsid w:val="00FB7909"/>
    <w:rsid w:val="00FC4969"/>
    <w:rsid w:val="00FC78F8"/>
    <w:rsid w:val="00FD0AD3"/>
    <w:rsid w:val="00FD3AB8"/>
    <w:rsid w:val="00FD3AF7"/>
    <w:rsid w:val="00FD4253"/>
    <w:rsid w:val="00FD6AD8"/>
    <w:rsid w:val="00FE031B"/>
    <w:rsid w:val="00FE1F6A"/>
    <w:rsid w:val="00FE7192"/>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0897"/>
    <o:shapelayout v:ext="edit">
      <o:idmap v:ext="edit" data="1"/>
    </o:shapelayout>
  </w:shapeDefaults>
  <w:decimalSymbol w:val=","/>
  <w:listSeparator w:val=";"/>
  <w14:docId w14:val="7E4C0CC6"/>
  <w15:docId w15:val="{BA1C153E-5CCB-4039-BC17-9045387D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F53B55"/>
    <w:pPr>
      <w:keepNext/>
      <w:numPr>
        <w:numId w:val="3"/>
      </w:numPr>
      <w:tabs>
        <w:tab w:val="left" w:pos="1004"/>
      </w:tabs>
      <w:spacing w:before="24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58004F"/>
    <w:pPr>
      <w:tabs>
        <w:tab w:val="left" w:pos="567"/>
        <w:tab w:val="right" w:leader="dot" w:pos="8505"/>
      </w:tabs>
      <w:spacing w:line="276" w:lineRule="auto"/>
      <w:ind w:right="397"/>
    </w:pPr>
    <w:rPr>
      <w:b/>
    </w:rPr>
  </w:style>
  <w:style w:type="paragraph" w:styleId="Obsah3">
    <w:name w:val="toc 3"/>
    <w:basedOn w:val="Normln"/>
    <w:next w:val="Normln"/>
    <w:autoRedefine/>
    <w:uiPriority w:val="39"/>
    <w:qFormat/>
    <w:rsid w:val="00CA54A1"/>
    <w:pPr>
      <w:tabs>
        <w:tab w:val="left" w:pos="851"/>
        <w:tab w:val="right" w:leader="dot" w:pos="8505"/>
      </w:tabs>
      <w:spacing w:line="276" w:lineRule="auto"/>
      <w:ind w:left="1021" w:right="397" w:hanging="851"/>
      <w:jc w:val="left"/>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HDPOdstavec">
    <w:name w:val="HDP_Odstavec"/>
    <w:basedOn w:val="Normln"/>
    <w:link w:val="HDPOdstavecChar"/>
    <w:qFormat/>
    <w:rsid w:val="003A4F9B"/>
    <w:pPr>
      <w:spacing w:before="60" w:after="60"/>
      <w:ind w:firstLine="340"/>
    </w:pPr>
  </w:style>
  <w:style w:type="character" w:customStyle="1" w:styleId="HDPOdstavecChar">
    <w:name w:val="HDP_Odstavec Char"/>
    <w:basedOn w:val="Standardnpsmoodstavce"/>
    <w:link w:val="HDPOdstavec"/>
    <w:rsid w:val="003A4F9B"/>
  </w:style>
  <w:style w:type="paragraph" w:customStyle="1" w:styleId="Normalodstavec">
    <w:name w:val="Normal odstavec"/>
    <w:basedOn w:val="Normln"/>
    <w:link w:val="NormalodstavecChar"/>
    <w:qFormat/>
    <w:rsid w:val="003F0C13"/>
    <w:pPr>
      <w:spacing w:after="120" w:line="276" w:lineRule="auto"/>
    </w:pPr>
  </w:style>
  <w:style w:type="paragraph" w:customStyle="1" w:styleId="Text">
    <w:name w:val="Text"/>
    <w:basedOn w:val="Normln"/>
    <w:rsid w:val="0049377B"/>
    <w:pPr>
      <w:spacing w:before="120"/>
      <w:ind w:firstLine="340"/>
    </w:pPr>
    <w:rPr>
      <w:rFonts w:cs="Arial"/>
      <w:sz w:val="24"/>
      <w:szCs w:val="24"/>
    </w:rPr>
  </w:style>
  <w:style w:type="character" w:customStyle="1" w:styleId="NormalodstavecChar">
    <w:name w:val="Normal odstavec Char"/>
    <w:basedOn w:val="Standardnpsmoodstavce"/>
    <w:link w:val="Normalodstavec"/>
    <w:rsid w:val="003F0C13"/>
  </w:style>
  <w:style w:type="paragraph" w:customStyle="1" w:styleId="Standa">
    <w:name w:val="Standa"/>
    <w:basedOn w:val="Normln"/>
    <w:link w:val="StandaChar"/>
    <w:qFormat/>
    <w:rsid w:val="0003081C"/>
    <w:pPr>
      <w:tabs>
        <w:tab w:val="left" w:pos="4111"/>
      </w:tabs>
      <w:spacing w:line="360" w:lineRule="auto"/>
      <w:ind w:firstLine="425"/>
    </w:pPr>
    <w:rPr>
      <w:rFonts w:ascii="Times New Roman" w:hAnsi="Times New Roman"/>
      <w:sz w:val="24"/>
      <w:szCs w:val="24"/>
    </w:rPr>
  </w:style>
  <w:style w:type="character" w:customStyle="1" w:styleId="StandaChar">
    <w:name w:val="Standa Char"/>
    <w:link w:val="Standa"/>
    <w:rsid w:val="0003081C"/>
    <w:rPr>
      <w:rFonts w:ascii="Times New Roman" w:hAnsi="Times New Roman"/>
      <w:sz w:val="24"/>
      <w:szCs w:val="24"/>
    </w:rPr>
  </w:style>
  <w:style w:type="paragraph" w:customStyle="1" w:styleId="l4">
    <w:name w:val="l4"/>
    <w:basedOn w:val="Normln"/>
    <w:rsid w:val="0003081C"/>
    <w:pPr>
      <w:spacing w:before="100" w:beforeAutospacing="1" w:after="100" w:afterAutospacing="1"/>
      <w:jc w:val="left"/>
    </w:pPr>
    <w:rPr>
      <w:rFonts w:ascii="Times New Roman" w:hAnsi="Times New Roman"/>
      <w:sz w:val="24"/>
      <w:szCs w:val="24"/>
    </w:rPr>
  </w:style>
  <w:style w:type="character" w:styleId="PromnnHTML">
    <w:name w:val="HTML Variable"/>
    <w:basedOn w:val="Standardnpsmoodstavce"/>
    <w:uiPriority w:val="99"/>
    <w:semiHidden/>
    <w:unhideWhenUsed/>
    <w:rsid w:val="0003081C"/>
    <w:rPr>
      <w:i/>
      <w:iCs/>
    </w:rPr>
  </w:style>
  <w:style w:type="paragraph" w:customStyle="1" w:styleId="l5">
    <w:name w:val="l5"/>
    <w:basedOn w:val="Normln"/>
    <w:rsid w:val="0003081C"/>
    <w:pPr>
      <w:spacing w:before="100" w:beforeAutospacing="1" w:after="100" w:afterAutospacing="1"/>
      <w:jc w:val="left"/>
    </w:pPr>
    <w:rPr>
      <w:rFonts w:ascii="Times New Roman" w:hAnsi="Times New Roman"/>
      <w:sz w:val="24"/>
      <w:szCs w:val="24"/>
    </w:rPr>
  </w:style>
  <w:style w:type="paragraph" w:customStyle="1" w:styleId="Vchoz">
    <w:name w:val="Výchozí"/>
    <w:rsid w:val="00EB173D"/>
    <w:pPr>
      <w:tabs>
        <w:tab w:val="left" w:pos="708"/>
      </w:tabs>
      <w:suppressAutoHyphens/>
      <w:spacing w:line="100" w:lineRule="atLeast"/>
      <w:jc w:val="both"/>
    </w:pPr>
    <w:rPr>
      <w:color w:val="00000A"/>
    </w:rPr>
  </w:style>
  <w:style w:type="paragraph" w:customStyle="1" w:styleId="Bntext">
    <w:name w:val="Běžný text"/>
    <w:basedOn w:val="Normln"/>
    <w:link w:val="BntextChar"/>
    <w:rsid w:val="00642801"/>
    <w:pPr>
      <w:widowControl w:val="0"/>
      <w:spacing w:before="60" w:after="60"/>
    </w:pPr>
    <w:rPr>
      <w:szCs w:val="24"/>
    </w:rPr>
  </w:style>
  <w:style w:type="character" w:customStyle="1" w:styleId="BntextChar">
    <w:name w:val="Běžný text Char"/>
    <w:link w:val="Bntext"/>
    <w:rsid w:val="00642801"/>
    <w:rPr>
      <w:szCs w:val="24"/>
    </w:rPr>
  </w:style>
  <w:style w:type="paragraph" w:styleId="Podnadpis">
    <w:name w:val="Subtitle"/>
    <w:basedOn w:val="Normln"/>
    <w:next w:val="Normln"/>
    <w:link w:val="PodnadpisChar"/>
    <w:uiPriority w:val="11"/>
    <w:qFormat/>
    <w:rsid w:val="00EC6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dpisChar">
    <w:name w:val="Podnadpis Char"/>
    <w:basedOn w:val="Standardnpsmoodstavce"/>
    <w:link w:val="Podnadpis"/>
    <w:uiPriority w:val="11"/>
    <w:rsid w:val="00EC6FBB"/>
    <w:rPr>
      <w:rFonts w:asciiTheme="minorHAnsi" w:eastAsiaTheme="minorEastAsia" w:hAnsiTheme="minorHAnsi" w:cstheme="minorBidi"/>
      <w:color w:val="5A5A5A" w:themeColor="text1" w:themeTint="A5"/>
      <w:spacing w:val="15"/>
      <w:sz w:val="22"/>
      <w:szCs w:val="22"/>
    </w:rPr>
  </w:style>
  <w:style w:type="paragraph" w:customStyle="1" w:styleId="JVPVH-odstavec-normalni">
    <w:name w:val="JVPVH-odstavec-normalni"/>
    <w:link w:val="JVPVH-odstavec-normalniChar"/>
    <w:rsid w:val="00345B3B"/>
    <w:pPr>
      <w:spacing w:before="120"/>
      <w:jc w:val="both"/>
    </w:pPr>
    <w:rPr>
      <w:sz w:val="22"/>
    </w:rPr>
  </w:style>
  <w:style w:type="character" w:customStyle="1" w:styleId="JVPVH-odstavec-normalniChar">
    <w:name w:val="JVPVH-odstavec-normalni Char"/>
    <w:link w:val="JVPVH-odstavec-normalni"/>
    <w:locked/>
    <w:rsid w:val="00345B3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349531">
      <w:bodyDiv w:val="1"/>
      <w:marLeft w:val="0"/>
      <w:marRight w:val="0"/>
      <w:marTop w:val="0"/>
      <w:marBottom w:val="0"/>
      <w:divBdr>
        <w:top w:val="none" w:sz="0" w:space="0" w:color="auto"/>
        <w:left w:val="none" w:sz="0" w:space="0" w:color="auto"/>
        <w:bottom w:val="none" w:sz="0" w:space="0" w:color="auto"/>
        <w:right w:val="none" w:sz="0" w:space="0" w:color="auto"/>
      </w:divBdr>
      <w:divsChild>
        <w:div w:id="855726262">
          <w:marLeft w:val="0"/>
          <w:marRight w:val="0"/>
          <w:marTop w:val="0"/>
          <w:marBottom w:val="0"/>
          <w:divBdr>
            <w:top w:val="none" w:sz="0" w:space="0" w:color="auto"/>
            <w:left w:val="none" w:sz="0" w:space="0" w:color="auto"/>
            <w:bottom w:val="none" w:sz="0" w:space="0" w:color="auto"/>
            <w:right w:val="none" w:sz="0" w:space="0" w:color="auto"/>
          </w:divBdr>
        </w:div>
        <w:div w:id="1581253804">
          <w:marLeft w:val="0"/>
          <w:marRight w:val="0"/>
          <w:marTop w:val="0"/>
          <w:marBottom w:val="0"/>
          <w:divBdr>
            <w:top w:val="none" w:sz="0" w:space="0" w:color="auto"/>
            <w:left w:val="none" w:sz="0" w:space="0" w:color="auto"/>
            <w:bottom w:val="none" w:sz="0" w:space="0" w:color="auto"/>
            <w:right w:val="none" w:sz="0" w:space="0" w:color="auto"/>
          </w:divBdr>
        </w:div>
        <w:div w:id="1336372860">
          <w:marLeft w:val="0"/>
          <w:marRight w:val="0"/>
          <w:marTop w:val="0"/>
          <w:marBottom w:val="0"/>
          <w:divBdr>
            <w:top w:val="none" w:sz="0" w:space="0" w:color="auto"/>
            <w:left w:val="none" w:sz="0" w:space="0" w:color="auto"/>
            <w:bottom w:val="none" w:sz="0" w:space="0" w:color="auto"/>
            <w:right w:val="none" w:sz="0" w:space="0" w:color="auto"/>
          </w:divBdr>
        </w:div>
        <w:div w:id="833910416">
          <w:marLeft w:val="0"/>
          <w:marRight w:val="0"/>
          <w:marTop w:val="0"/>
          <w:marBottom w:val="0"/>
          <w:divBdr>
            <w:top w:val="none" w:sz="0" w:space="0" w:color="auto"/>
            <w:left w:val="none" w:sz="0" w:space="0" w:color="auto"/>
            <w:bottom w:val="none" w:sz="0" w:space="0" w:color="auto"/>
            <w:right w:val="none" w:sz="0" w:space="0" w:color="auto"/>
          </w:divBdr>
        </w:div>
        <w:div w:id="211817782">
          <w:marLeft w:val="0"/>
          <w:marRight w:val="0"/>
          <w:marTop w:val="0"/>
          <w:marBottom w:val="0"/>
          <w:divBdr>
            <w:top w:val="none" w:sz="0" w:space="0" w:color="auto"/>
            <w:left w:val="none" w:sz="0" w:space="0" w:color="auto"/>
            <w:bottom w:val="none" w:sz="0" w:space="0" w:color="auto"/>
            <w:right w:val="none" w:sz="0" w:space="0" w:color="auto"/>
          </w:divBdr>
        </w:div>
        <w:div w:id="1133248843">
          <w:marLeft w:val="0"/>
          <w:marRight w:val="0"/>
          <w:marTop w:val="0"/>
          <w:marBottom w:val="0"/>
          <w:divBdr>
            <w:top w:val="none" w:sz="0" w:space="0" w:color="auto"/>
            <w:left w:val="none" w:sz="0" w:space="0" w:color="auto"/>
            <w:bottom w:val="none" w:sz="0" w:space="0" w:color="auto"/>
            <w:right w:val="none" w:sz="0" w:space="0" w:color="auto"/>
          </w:divBdr>
        </w:div>
        <w:div w:id="896429961">
          <w:marLeft w:val="0"/>
          <w:marRight w:val="0"/>
          <w:marTop w:val="0"/>
          <w:marBottom w:val="0"/>
          <w:divBdr>
            <w:top w:val="none" w:sz="0" w:space="0" w:color="auto"/>
            <w:left w:val="none" w:sz="0" w:space="0" w:color="auto"/>
            <w:bottom w:val="none" w:sz="0" w:space="0" w:color="auto"/>
            <w:right w:val="none" w:sz="0" w:space="0" w:color="auto"/>
          </w:divBdr>
        </w:div>
        <w:div w:id="309093546">
          <w:marLeft w:val="0"/>
          <w:marRight w:val="0"/>
          <w:marTop w:val="0"/>
          <w:marBottom w:val="0"/>
          <w:divBdr>
            <w:top w:val="none" w:sz="0" w:space="0" w:color="auto"/>
            <w:left w:val="none" w:sz="0" w:space="0" w:color="auto"/>
            <w:bottom w:val="none" w:sz="0" w:space="0" w:color="auto"/>
            <w:right w:val="none" w:sz="0" w:space="0" w:color="auto"/>
          </w:divBdr>
        </w:div>
        <w:div w:id="21828058">
          <w:marLeft w:val="0"/>
          <w:marRight w:val="0"/>
          <w:marTop w:val="0"/>
          <w:marBottom w:val="0"/>
          <w:divBdr>
            <w:top w:val="none" w:sz="0" w:space="0" w:color="auto"/>
            <w:left w:val="none" w:sz="0" w:space="0" w:color="auto"/>
            <w:bottom w:val="none" w:sz="0" w:space="0" w:color="auto"/>
            <w:right w:val="none" w:sz="0" w:space="0" w:color="auto"/>
          </w:divBdr>
        </w:div>
        <w:div w:id="1634290466">
          <w:marLeft w:val="0"/>
          <w:marRight w:val="0"/>
          <w:marTop w:val="0"/>
          <w:marBottom w:val="0"/>
          <w:divBdr>
            <w:top w:val="none" w:sz="0" w:space="0" w:color="auto"/>
            <w:left w:val="none" w:sz="0" w:space="0" w:color="auto"/>
            <w:bottom w:val="none" w:sz="0" w:space="0" w:color="auto"/>
            <w:right w:val="none" w:sz="0" w:space="0" w:color="auto"/>
          </w:divBdr>
        </w:div>
        <w:div w:id="65149285">
          <w:marLeft w:val="0"/>
          <w:marRight w:val="0"/>
          <w:marTop w:val="0"/>
          <w:marBottom w:val="0"/>
          <w:divBdr>
            <w:top w:val="none" w:sz="0" w:space="0" w:color="auto"/>
            <w:left w:val="none" w:sz="0" w:space="0" w:color="auto"/>
            <w:bottom w:val="none" w:sz="0" w:space="0" w:color="auto"/>
            <w:right w:val="none" w:sz="0" w:space="0" w:color="auto"/>
          </w:divBdr>
        </w:div>
        <w:div w:id="1383669942">
          <w:marLeft w:val="0"/>
          <w:marRight w:val="0"/>
          <w:marTop w:val="0"/>
          <w:marBottom w:val="0"/>
          <w:divBdr>
            <w:top w:val="none" w:sz="0" w:space="0" w:color="auto"/>
            <w:left w:val="none" w:sz="0" w:space="0" w:color="auto"/>
            <w:bottom w:val="none" w:sz="0" w:space="0" w:color="auto"/>
            <w:right w:val="none" w:sz="0" w:space="0" w:color="auto"/>
          </w:divBdr>
        </w:div>
        <w:div w:id="2118863887">
          <w:marLeft w:val="0"/>
          <w:marRight w:val="0"/>
          <w:marTop w:val="0"/>
          <w:marBottom w:val="0"/>
          <w:divBdr>
            <w:top w:val="none" w:sz="0" w:space="0" w:color="auto"/>
            <w:left w:val="none" w:sz="0" w:space="0" w:color="auto"/>
            <w:bottom w:val="none" w:sz="0" w:space="0" w:color="auto"/>
            <w:right w:val="none" w:sz="0" w:space="0" w:color="auto"/>
          </w:divBdr>
        </w:div>
        <w:div w:id="1995453850">
          <w:marLeft w:val="0"/>
          <w:marRight w:val="0"/>
          <w:marTop w:val="0"/>
          <w:marBottom w:val="0"/>
          <w:divBdr>
            <w:top w:val="none" w:sz="0" w:space="0" w:color="auto"/>
            <w:left w:val="none" w:sz="0" w:space="0" w:color="auto"/>
            <w:bottom w:val="none" w:sz="0" w:space="0" w:color="auto"/>
            <w:right w:val="none" w:sz="0" w:space="0" w:color="auto"/>
          </w:divBdr>
        </w:div>
        <w:div w:id="1834299045">
          <w:marLeft w:val="0"/>
          <w:marRight w:val="0"/>
          <w:marTop w:val="0"/>
          <w:marBottom w:val="0"/>
          <w:divBdr>
            <w:top w:val="none" w:sz="0" w:space="0" w:color="auto"/>
            <w:left w:val="none" w:sz="0" w:space="0" w:color="auto"/>
            <w:bottom w:val="none" w:sz="0" w:space="0" w:color="auto"/>
            <w:right w:val="none" w:sz="0" w:space="0" w:color="auto"/>
          </w:divBdr>
        </w:div>
        <w:div w:id="1987589219">
          <w:marLeft w:val="0"/>
          <w:marRight w:val="0"/>
          <w:marTop w:val="0"/>
          <w:marBottom w:val="0"/>
          <w:divBdr>
            <w:top w:val="none" w:sz="0" w:space="0" w:color="auto"/>
            <w:left w:val="none" w:sz="0" w:space="0" w:color="auto"/>
            <w:bottom w:val="none" w:sz="0" w:space="0" w:color="auto"/>
            <w:right w:val="none" w:sz="0" w:space="0" w:color="auto"/>
          </w:divBdr>
        </w:div>
        <w:div w:id="1506360919">
          <w:marLeft w:val="0"/>
          <w:marRight w:val="0"/>
          <w:marTop w:val="0"/>
          <w:marBottom w:val="0"/>
          <w:divBdr>
            <w:top w:val="none" w:sz="0" w:space="0" w:color="auto"/>
            <w:left w:val="none" w:sz="0" w:space="0" w:color="auto"/>
            <w:bottom w:val="none" w:sz="0" w:space="0" w:color="auto"/>
            <w:right w:val="none" w:sz="0" w:space="0" w:color="auto"/>
          </w:divBdr>
        </w:div>
        <w:div w:id="423452130">
          <w:marLeft w:val="0"/>
          <w:marRight w:val="0"/>
          <w:marTop w:val="0"/>
          <w:marBottom w:val="0"/>
          <w:divBdr>
            <w:top w:val="none" w:sz="0" w:space="0" w:color="auto"/>
            <w:left w:val="none" w:sz="0" w:space="0" w:color="auto"/>
            <w:bottom w:val="none" w:sz="0" w:space="0" w:color="auto"/>
            <w:right w:val="none" w:sz="0" w:space="0" w:color="auto"/>
          </w:divBdr>
        </w:div>
        <w:div w:id="1522233945">
          <w:marLeft w:val="0"/>
          <w:marRight w:val="0"/>
          <w:marTop w:val="0"/>
          <w:marBottom w:val="0"/>
          <w:divBdr>
            <w:top w:val="none" w:sz="0" w:space="0" w:color="auto"/>
            <w:left w:val="none" w:sz="0" w:space="0" w:color="auto"/>
            <w:bottom w:val="none" w:sz="0" w:space="0" w:color="auto"/>
            <w:right w:val="none" w:sz="0" w:space="0" w:color="auto"/>
          </w:divBdr>
        </w:div>
        <w:div w:id="1687124996">
          <w:marLeft w:val="0"/>
          <w:marRight w:val="0"/>
          <w:marTop w:val="0"/>
          <w:marBottom w:val="0"/>
          <w:divBdr>
            <w:top w:val="none" w:sz="0" w:space="0" w:color="auto"/>
            <w:left w:val="none" w:sz="0" w:space="0" w:color="auto"/>
            <w:bottom w:val="none" w:sz="0" w:space="0" w:color="auto"/>
            <w:right w:val="none" w:sz="0" w:space="0" w:color="auto"/>
          </w:divBdr>
        </w:div>
        <w:div w:id="1471289614">
          <w:marLeft w:val="0"/>
          <w:marRight w:val="0"/>
          <w:marTop w:val="0"/>
          <w:marBottom w:val="0"/>
          <w:divBdr>
            <w:top w:val="none" w:sz="0" w:space="0" w:color="auto"/>
            <w:left w:val="none" w:sz="0" w:space="0" w:color="auto"/>
            <w:bottom w:val="none" w:sz="0" w:space="0" w:color="auto"/>
            <w:right w:val="none" w:sz="0" w:space="0" w:color="auto"/>
          </w:divBdr>
        </w:div>
        <w:div w:id="1104031422">
          <w:marLeft w:val="0"/>
          <w:marRight w:val="0"/>
          <w:marTop w:val="0"/>
          <w:marBottom w:val="0"/>
          <w:divBdr>
            <w:top w:val="none" w:sz="0" w:space="0" w:color="auto"/>
            <w:left w:val="none" w:sz="0" w:space="0" w:color="auto"/>
            <w:bottom w:val="none" w:sz="0" w:space="0" w:color="auto"/>
            <w:right w:val="none" w:sz="0" w:space="0" w:color="auto"/>
          </w:divBdr>
        </w:div>
        <w:div w:id="1151213845">
          <w:marLeft w:val="0"/>
          <w:marRight w:val="0"/>
          <w:marTop w:val="0"/>
          <w:marBottom w:val="0"/>
          <w:divBdr>
            <w:top w:val="none" w:sz="0" w:space="0" w:color="auto"/>
            <w:left w:val="none" w:sz="0" w:space="0" w:color="auto"/>
            <w:bottom w:val="none" w:sz="0" w:space="0" w:color="auto"/>
            <w:right w:val="none" w:sz="0" w:space="0" w:color="auto"/>
          </w:divBdr>
        </w:div>
        <w:div w:id="748574590">
          <w:marLeft w:val="0"/>
          <w:marRight w:val="0"/>
          <w:marTop w:val="0"/>
          <w:marBottom w:val="0"/>
          <w:divBdr>
            <w:top w:val="none" w:sz="0" w:space="0" w:color="auto"/>
            <w:left w:val="none" w:sz="0" w:space="0" w:color="auto"/>
            <w:bottom w:val="none" w:sz="0" w:space="0" w:color="auto"/>
            <w:right w:val="none" w:sz="0" w:space="0" w:color="auto"/>
          </w:divBdr>
        </w:div>
        <w:div w:id="418137926">
          <w:marLeft w:val="0"/>
          <w:marRight w:val="0"/>
          <w:marTop w:val="0"/>
          <w:marBottom w:val="0"/>
          <w:divBdr>
            <w:top w:val="none" w:sz="0" w:space="0" w:color="auto"/>
            <w:left w:val="none" w:sz="0" w:space="0" w:color="auto"/>
            <w:bottom w:val="none" w:sz="0" w:space="0" w:color="auto"/>
            <w:right w:val="none" w:sz="0" w:space="0" w:color="auto"/>
          </w:divBdr>
        </w:div>
        <w:div w:id="1972320700">
          <w:marLeft w:val="0"/>
          <w:marRight w:val="0"/>
          <w:marTop w:val="0"/>
          <w:marBottom w:val="0"/>
          <w:divBdr>
            <w:top w:val="none" w:sz="0" w:space="0" w:color="auto"/>
            <w:left w:val="none" w:sz="0" w:space="0" w:color="auto"/>
            <w:bottom w:val="none" w:sz="0" w:space="0" w:color="auto"/>
            <w:right w:val="none" w:sz="0" w:space="0" w:color="auto"/>
          </w:divBdr>
        </w:div>
        <w:div w:id="57094185">
          <w:marLeft w:val="0"/>
          <w:marRight w:val="0"/>
          <w:marTop w:val="0"/>
          <w:marBottom w:val="0"/>
          <w:divBdr>
            <w:top w:val="none" w:sz="0" w:space="0" w:color="auto"/>
            <w:left w:val="none" w:sz="0" w:space="0" w:color="auto"/>
            <w:bottom w:val="none" w:sz="0" w:space="0" w:color="auto"/>
            <w:right w:val="none" w:sz="0" w:space="0" w:color="auto"/>
          </w:divBdr>
        </w:div>
      </w:divsChild>
    </w:div>
    <w:div w:id="1328708720">
      <w:bodyDiv w:val="1"/>
      <w:marLeft w:val="0"/>
      <w:marRight w:val="0"/>
      <w:marTop w:val="0"/>
      <w:marBottom w:val="0"/>
      <w:divBdr>
        <w:top w:val="none" w:sz="0" w:space="0" w:color="auto"/>
        <w:left w:val="none" w:sz="0" w:space="0" w:color="auto"/>
        <w:bottom w:val="none" w:sz="0" w:space="0" w:color="auto"/>
        <w:right w:val="none" w:sz="0" w:space="0" w:color="auto"/>
      </w:divBdr>
    </w:div>
    <w:div w:id="1339235233">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9740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5DE37A2D1CFD4A46A48D36695107A901"/>
        <w:category>
          <w:name w:val="Obecné"/>
          <w:gallery w:val="placeholder"/>
        </w:category>
        <w:types>
          <w:type w:val="bbPlcHdr"/>
        </w:types>
        <w:behaviors>
          <w:behavior w:val="content"/>
        </w:behaviors>
        <w:guid w:val="{A76ECC3B-4BC8-4960-A916-57471F922C09}"/>
      </w:docPartPr>
      <w:docPartBody>
        <w:p w:rsidR="00843204" w:rsidRDefault="00130B10" w:rsidP="00130B10">
          <w:pPr>
            <w:pStyle w:val="5DE37A2D1CFD4A46A48D36695107A901"/>
          </w:pPr>
          <w:r w:rsidRPr="00F81B53">
            <w:rPr>
              <w:bCs/>
              <w:color w:val="000000" w:themeColor="text1"/>
              <w:sz w:val="30"/>
              <w:szCs w:val="30"/>
            </w:rPr>
            <w:t xml:space="preserve"> </w:t>
          </w:r>
        </w:p>
      </w:docPartBody>
    </w:docPart>
    <w:docPart>
      <w:docPartPr>
        <w:name w:val="1C77A240C5CA431FAFBE31E5CBC409B4"/>
        <w:category>
          <w:name w:val="Obecné"/>
          <w:gallery w:val="placeholder"/>
        </w:category>
        <w:types>
          <w:type w:val="bbPlcHdr"/>
        </w:types>
        <w:behaviors>
          <w:behavior w:val="content"/>
        </w:behaviors>
        <w:guid w:val="{1BDF2ED9-2B81-4677-BEB8-A6DC46C1C29A}"/>
      </w:docPartPr>
      <w:docPartBody>
        <w:p w:rsidR="008A05C4" w:rsidRDefault="008A05C4" w:rsidP="008A05C4">
          <w:pPr>
            <w:pStyle w:val="1C77A240C5CA431FAFBE31E5CBC409B4"/>
          </w:pPr>
          <w:r w:rsidRPr="00AA14F6">
            <w:rPr>
              <w:b/>
              <w:caps/>
              <w:color w:val="000000" w:themeColor="text1"/>
              <w:sz w:val="30"/>
              <w:szCs w:val="30"/>
            </w:rPr>
            <w:t xml:space="preserve"> </w:t>
          </w:r>
        </w:p>
      </w:docPartBody>
    </w:docPart>
    <w:docPart>
      <w:docPartPr>
        <w:name w:val="D497368061774771A50B8D788788421C"/>
        <w:category>
          <w:name w:val="Obecné"/>
          <w:gallery w:val="placeholder"/>
        </w:category>
        <w:types>
          <w:type w:val="bbPlcHdr"/>
        </w:types>
        <w:behaviors>
          <w:behavior w:val="content"/>
        </w:behaviors>
        <w:guid w:val="{31601AD9-A900-4CD3-94E8-0D0CFF53B952}"/>
      </w:docPartPr>
      <w:docPartBody>
        <w:p w:rsidR="008A05C4" w:rsidRDefault="008A05C4" w:rsidP="008A05C4">
          <w:pPr>
            <w:pStyle w:val="D497368061774771A50B8D788788421C"/>
          </w:pPr>
          <w:r w:rsidRPr="00F81B53">
            <w:rPr>
              <w:color w:val="000000" w:themeColor="text1"/>
            </w:rPr>
            <w:t xml:space="preserve"> </w:t>
          </w:r>
        </w:p>
      </w:docPartBody>
    </w:docPart>
    <w:docPart>
      <w:docPartPr>
        <w:name w:val="C083A972495947568C46774A037B540C"/>
        <w:category>
          <w:name w:val="Obecné"/>
          <w:gallery w:val="placeholder"/>
        </w:category>
        <w:types>
          <w:type w:val="bbPlcHdr"/>
        </w:types>
        <w:behaviors>
          <w:behavior w:val="content"/>
        </w:behaviors>
        <w:guid w:val="{1B52D6AE-DEE5-4DB9-8F12-FDC0423E198F}"/>
      </w:docPartPr>
      <w:docPartBody>
        <w:p w:rsidR="008A05C4" w:rsidRDefault="008A05C4" w:rsidP="008A05C4">
          <w:pPr>
            <w:pStyle w:val="C083A972495947568C46774A037B540C"/>
          </w:pPr>
          <w:r w:rsidRPr="00F81B53">
            <w:rPr>
              <w:b/>
              <w:color w:val="000000" w:themeColor="text1"/>
              <w:sz w:val="24"/>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B0FEA"/>
    <w:rsid w:val="000F5151"/>
    <w:rsid w:val="001227DF"/>
    <w:rsid w:val="00130B10"/>
    <w:rsid w:val="001571A9"/>
    <w:rsid w:val="001D1715"/>
    <w:rsid w:val="00205F9C"/>
    <w:rsid w:val="00216FF3"/>
    <w:rsid w:val="002615C8"/>
    <w:rsid w:val="00290981"/>
    <w:rsid w:val="0029444C"/>
    <w:rsid w:val="002A1B07"/>
    <w:rsid w:val="002B60F4"/>
    <w:rsid w:val="00342887"/>
    <w:rsid w:val="003915D8"/>
    <w:rsid w:val="003A75D0"/>
    <w:rsid w:val="003C6388"/>
    <w:rsid w:val="003E1285"/>
    <w:rsid w:val="00415E84"/>
    <w:rsid w:val="00473ECA"/>
    <w:rsid w:val="004F4720"/>
    <w:rsid w:val="005A6DD6"/>
    <w:rsid w:val="005F0742"/>
    <w:rsid w:val="00624961"/>
    <w:rsid w:val="006274C6"/>
    <w:rsid w:val="00634106"/>
    <w:rsid w:val="00651F08"/>
    <w:rsid w:val="006845A5"/>
    <w:rsid w:val="006A0CF7"/>
    <w:rsid w:val="006C2E18"/>
    <w:rsid w:val="00701220"/>
    <w:rsid w:val="007231B2"/>
    <w:rsid w:val="0075105A"/>
    <w:rsid w:val="0080151D"/>
    <w:rsid w:val="00833ADC"/>
    <w:rsid w:val="00843204"/>
    <w:rsid w:val="008649CD"/>
    <w:rsid w:val="008A05C4"/>
    <w:rsid w:val="008B6E63"/>
    <w:rsid w:val="008C765C"/>
    <w:rsid w:val="009068F1"/>
    <w:rsid w:val="009179A2"/>
    <w:rsid w:val="00930776"/>
    <w:rsid w:val="00930D8E"/>
    <w:rsid w:val="00933783"/>
    <w:rsid w:val="00965D99"/>
    <w:rsid w:val="00992DC5"/>
    <w:rsid w:val="009B45BF"/>
    <w:rsid w:val="009C601C"/>
    <w:rsid w:val="009D5B11"/>
    <w:rsid w:val="009E4ABE"/>
    <w:rsid w:val="00A2046A"/>
    <w:rsid w:val="00A732AF"/>
    <w:rsid w:val="00A96A31"/>
    <w:rsid w:val="00A97ACE"/>
    <w:rsid w:val="00AA5B36"/>
    <w:rsid w:val="00B227C6"/>
    <w:rsid w:val="00B408E1"/>
    <w:rsid w:val="00BD4F13"/>
    <w:rsid w:val="00BF5815"/>
    <w:rsid w:val="00C02180"/>
    <w:rsid w:val="00C053F5"/>
    <w:rsid w:val="00C10AD9"/>
    <w:rsid w:val="00C22723"/>
    <w:rsid w:val="00C37CD9"/>
    <w:rsid w:val="00C60556"/>
    <w:rsid w:val="00C67E0C"/>
    <w:rsid w:val="00C849EC"/>
    <w:rsid w:val="00CC7509"/>
    <w:rsid w:val="00CD4DC2"/>
    <w:rsid w:val="00D52E48"/>
    <w:rsid w:val="00D912AC"/>
    <w:rsid w:val="00E32A7D"/>
    <w:rsid w:val="00E364A5"/>
    <w:rsid w:val="00E520F5"/>
    <w:rsid w:val="00E603DD"/>
    <w:rsid w:val="00E9604C"/>
    <w:rsid w:val="00EF174F"/>
    <w:rsid w:val="00F90F5E"/>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1C77A240C5CA431FAFBE31E5CBC409B4">
    <w:name w:val="1C77A240C5CA431FAFBE31E5CBC409B4"/>
    <w:rsid w:val="008A05C4"/>
    <w:pPr>
      <w:spacing w:after="160" w:line="259" w:lineRule="auto"/>
    </w:pPr>
  </w:style>
  <w:style w:type="paragraph" w:customStyle="1" w:styleId="D497368061774771A50B8D788788421C">
    <w:name w:val="D497368061774771A50B8D788788421C"/>
    <w:rsid w:val="008A05C4"/>
    <w:pPr>
      <w:spacing w:after="160" w:line="259" w:lineRule="auto"/>
    </w:pPr>
  </w:style>
  <w:style w:type="paragraph" w:customStyle="1" w:styleId="C083A972495947568C46774A037B540C">
    <w:name w:val="C083A972495947568C46774A037B540C"/>
    <w:rsid w:val="008A05C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0922B-A29B-4284-9720-EC5F8A4A0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204</TotalTime>
  <Pages>12</Pages>
  <Words>3767</Words>
  <Characters>24066</Characters>
  <Application>Microsoft Office Word</Application>
  <DocSecurity>0</DocSecurity>
  <Lines>200</Lines>
  <Paragraphs>55</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27778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47</cp:revision>
  <cp:lastPrinted>2019-04-18T13:33:00Z</cp:lastPrinted>
  <dcterms:created xsi:type="dcterms:W3CDTF">2019-02-06T08:49:00Z</dcterms:created>
  <dcterms:modified xsi:type="dcterms:W3CDTF">2019-04-18T13:33:00Z</dcterms:modified>
</cp:coreProperties>
</file>