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E7713" w14:textId="77777777" w:rsidR="00182A37" w:rsidRDefault="00182A37" w:rsidP="00182A37">
      <w:pPr>
        <w:suppressAutoHyphens/>
        <w:spacing w:before="0" w:after="40" w:line="240" w:lineRule="auto"/>
        <w:ind w:left="567"/>
        <w:rPr>
          <w:rFonts w:eastAsia="Calibri" w:cs="Arial Narrow"/>
          <w:sz w:val="24"/>
          <w:lang w:eastAsia="zh-CN"/>
        </w:rPr>
      </w:pPr>
      <w:bookmarkStart w:id="0" w:name="_GoBack"/>
      <w:bookmarkEnd w:id="0"/>
    </w:p>
    <w:p w14:paraId="057AEC79" w14:textId="77777777" w:rsidR="00182A37" w:rsidRDefault="00182A37" w:rsidP="00182A37">
      <w:pPr>
        <w:suppressAutoHyphens/>
        <w:spacing w:before="0" w:after="40" w:line="240" w:lineRule="auto"/>
        <w:ind w:left="567"/>
        <w:rPr>
          <w:rFonts w:eastAsia="Calibri" w:cs="Arial Narrow"/>
          <w:sz w:val="24"/>
          <w:lang w:eastAsia="zh-CN"/>
        </w:rPr>
      </w:pPr>
    </w:p>
    <w:p w14:paraId="57CE85E5" w14:textId="753FE6D3" w:rsidR="00182A37" w:rsidRPr="00B64E49" w:rsidRDefault="00182A37" w:rsidP="00182A37">
      <w:pPr>
        <w:suppressAutoHyphens/>
        <w:spacing w:before="0" w:after="40" w:line="240" w:lineRule="auto"/>
        <w:ind w:left="567"/>
        <w:rPr>
          <w:rFonts w:eastAsia="Calibri" w:cs="Arial Narrow"/>
          <w:sz w:val="24"/>
          <w:lang w:eastAsia="zh-CN"/>
        </w:rPr>
      </w:pPr>
      <w:r w:rsidRPr="004C2BF2">
        <w:rPr>
          <w:rFonts w:eastAsia="Calibri" w:cs="Arial Narrow"/>
          <w:noProof/>
          <w:sz w:val="24"/>
          <w:lang w:eastAsia="cs-CZ"/>
        </w:rPr>
        <w:drawing>
          <wp:anchor distT="0" distB="0" distL="114935" distR="114935" simplePos="0" relativeHeight="251660288" behindDoc="1" locked="0" layoutInCell="1" allowOverlap="1" wp14:anchorId="23E5666F" wp14:editId="4394E292">
            <wp:simplePos x="0" y="0"/>
            <wp:positionH relativeFrom="page">
              <wp:posOffset>6163945</wp:posOffset>
            </wp:positionH>
            <wp:positionV relativeFrom="page">
              <wp:posOffset>480060</wp:posOffset>
            </wp:positionV>
            <wp:extent cx="897890" cy="893445"/>
            <wp:effectExtent l="0" t="0" r="0" b="190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7890" cy="8934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10688" w:type="dxa"/>
        <w:tblInd w:w="-743" w:type="dxa"/>
        <w:tblLayout w:type="fixed"/>
        <w:tblLook w:val="0000" w:firstRow="0" w:lastRow="0" w:firstColumn="0" w:lastColumn="0" w:noHBand="0" w:noVBand="0"/>
      </w:tblPr>
      <w:tblGrid>
        <w:gridCol w:w="2978"/>
        <w:gridCol w:w="320"/>
        <w:gridCol w:w="1556"/>
        <w:gridCol w:w="1091"/>
        <w:gridCol w:w="567"/>
        <w:gridCol w:w="850"/>
        <w:gridCol w:w="709"/>
        <w:gridCol w:w="709"/>
        <w:gridCol w:w="1908"/>
      </w:tblGrid>
      <w:tr w:rsidR="00182A37" w:rsidRPr="004C2BF2" w14:paraId="3D1B247E" w14:textId="77777777" w:rsidTr="00B7659E">
        <w:trPr>
          <w:trHeight w:val="567"/>
        </w:trPr>
        <w:tc>
          <w:tcPr>
            <w:tcW w:w="2978" w:type="dxa"/>
            <w:shd w:val="clear" w:color="auto" w:fill="auto"/>
            <w:vAlign w:val="center"/>
          </w:tcPr>
          <w:p w14:paraId="28F374EA" w14:textId="77777777" w:rsidR="00182A37" w:rsidRPr="004C2BF2" w:rsidRDefault="00182A37" w:rsidP="00B7659E">
            <w:pPr>
              <w:suppressAutoHyphens/>
              <w:spacing w:before="0" w:after="40" w:line="240" w:lineRule="auto"/>
              <w:ind w:left="567" w:right="142"/>
              <w:rPr>
                <w:rFonts w:eastAsia="Calibri" w:cs="Arial Narrow"/>
                <w:sz w:val="24"/>
                <w:lang w:eastAsia="zh-CN"/>
              </w:rPr>
            </w:pPr>
            <w:r w:rsidRPr="004C2BF2">
              <w:rPr>
                <w:rFonts w:ascii="Impact" w:eastAsia="Calibri" w:hAnsi="Impact" w:cs="Impact"/>
                <w:position w:val="36"/>
                <w:sz w:val="36"/>
                <w:szCs w:val="36"/>
                <w:lang w:eastAsia="zh-CN"/>
              </w:rPr>
              <w:t>B-</w:t>
            </w:r>
            <w:r>
              <w:rPr>
                <w:rFonts w:ascii="Impact" w:eastAsia="Calibri" w:hAnsi="Impact" w:cs="Impact"/>
                <w:position w:val="36"/>
                <w:sz w:val="36"/>
                <w:szCs w:val="36"/>
                <w:lang w:eastAsia="zh-CN"/>
              </w:rPr>
              <w:t>20</w:t>
            </w:r>
            <w:r w:rsidRPr="004C2BF2">
              <w:rPr>
                <w:rFonts w:ascii="Impact" w:eastAsia="Calibri" w:hAnsi="Impact" w:cs="Impact"/>
                <w:position w:val="36"/>
                <w:sz w:val="36"/>
                <w:szCs w:val="36"/>
                <w:lang w:eastAsia="zh-CN"/>
              </w:rPr>
              <w:t>-</w:t>
            </w:r>
            <w:r>
              <w:rPr>
                <w:rFonts w:ascii="Impact" w:eastAsia="Calibri" w:hAnsi="Impact" w:cs="Impact"/>
                <w:position w:val="36"/>
                <w:sz w:val="36"/>
                <w:szCs w:val="36"/>
                <w:lang w:eastAsia="zh-CN"/>
              </w:rPr>
              <w:t>084</w:t>
            </w:r>
            <w:r w:rsidRPr="004C2BF2">
              <w:rPr>
                <w:rFonts w:ascii="Impact" w:eastAsia="Calibri" w:hAnsi="Impact" w:cs="Impact"/>
                <w:position w:val="36"/>
                <w:sz w:val="36"/>
                <w:szCs w:val="36"/>
                <w:lang w:eastAsia="zh-CN"/>
              </w:rPr>
              <w:t>-0</w:t>
            </w:r>
            <w:r>
              <w:rPr>
                <w:rFonts w:ascii="Impact" w:eastAsia="Calibri" w:hAnsi="Impact" w:cs="Impact"/>
                <w:position w:val="36"/>
                <w:sz w:val="36"/>
                <w:szCs w:val="36"/>
                <w:lang w:eastAsia="zh-CN"/>
              </w:rPr>
              <w:t>00</w:t>
            </w:r>
          </w:p>
        </w:tc>
        <w:tc>
          <w:tcPr>
            <w:tcW w:w="7710" w:type="dxa"/>
            <w:gridSpan w:val="8"/>
            <w:shd w:val="clear" w:color="auto" w:fill="auto"/>
            <w:vAlign w:val="center"/>
          </w:tcPr>
          <w:p w14:paraId="3A51339E" w14:textId="4C656F94" w:rsidR="000C6F8B" w:rsidRPr="00735609" w:rsidRDefault="000C6F8B" w:rsidP="000C6F8B">
            <w:pPr>
              <w:rPr>
                <w:rFonts w:ascii="Impact" w:hAnsi="Impact"/>
                <w:sz w:val="36"/>
                <w:szCs w:val="36"/>
              </w:rPr>
            </w:pPr>
            <w:r>
              <w:rPr>
                <w:rFonts w:ascii="Impact" w:hAnsi="Impact"/>
                <w:sz w:val="36"/>
                <w:szCs w:val="36"/>
              </w:rPr>
              <w:t xml:space="preserve">  </w:t>
            </w:r>
            <w:r w:rsidRPr="00735609">
              <w:rPr>
                <w:rFonts w:ascii="Impact" w:hAnsi="Impact"/>
                <w:sz w:val="36"/>
                <w:szCs w:val="36"/>
              </w:rPr>
              <w:t xml:space="preserve">Anthropos sportovní a rekreační areál </w:t>
            </w:r>
          </w:p>
          <w:p w14:paraId="05698B8C" w14:textId="5A22969C" w:rsidR="00182A37" w:rsidRPr="004C2BF2" w:rsidRDefault="000C6F8B" w:rsidP="000C6F8B">
            <w:pPr>
              <w:suppressAutoHyphens/>
              <w:spacing w:before="0" w:after="40" w:line="240" w:lineRule="auto"/>
              <w:rPr>
                <w:rFonts w:eastAsia="Calibri" w:cs="Arial Narrow"/>
                <w:sz w:val="24"/>
                <w:lang w:eastAsia="zh-CN"/>
              </w:rPr>
            </w:pPr>
            <w:r>
              <w:rPr>
                <w:rFonts w:ascii="Impact" w:hAnsi="Impact"/>
                <w:sz w:val="40"/>
                <w:szCs w:val="40"/>
              </w:rPr>
              <w:t xml:space="preserve">  DEMOLICE STÁVAJÍCÍHO AREÁLU A OBJEKTŮ</w:t>
            </w:r>
            <w:r w:rsidRPr="004C2BF2">
              <w:rPr>
                <w:rFonts w:eastAsia="Calibri" w:cs="Arial Narrow"/>
                <w:sz w:val="24"/>
                <w:lang w:eastAsia="zh-CN"/>
              </w:rPr>
              <w:t xml:space="preserve"> </w:t>
            </w:r>
          </w:p>
        </w:tc>
      </w:tr>
      <w:tr w:rsidR="00182A37" w:rsidRPr="004C2BF2" w14:paraId="23D5565B" w14:textId="77777777" w:rsidTr="00B7659E">
        <w:trPr>
          <w:trHeight w:val="567"/>
        </w:trPr>
        <w:tc>
          <w:tcPr>
            <w:tcW w:w="2978" w:type="dxa"/>
            <w:shd w:val="clear" w:color="auto" w:fill="auto"/>
            <w:vAlign w:val="center"/>
          </w:tcPr>
          <w:p w14:paraId="5553DD2C" w14:textId="2C7837E5" w:rsidR="00182A37" w:rsidRPr="004C2BF2" w:rsidRDefault="00182A37" w:rsidP="00B7659E">
            <w:pPr>
              <w:suppressAutoHyphens/>
              <w:spacing w:before="0" w:after="40" w:line="240" w:lineRule="auto"/>
              <w:ind w:left="567" w:right="142"/>
              <w:rPr>
                <w:rFonts w:eastAsia="Calibri" w:cs="Arial Narrow"/>
                <w:sz w:val="24"/>
                <w:lang w:eastAsia="zh-CN"/>
              </w:rPr>
            </w:pPr>
          </w:p>
        </w:tc>
        <w:tc>
          <w:tcPr>
            <w:tcW w:w="7710" w:type="dxa"/>
            <w:gridSpan w:val="8"/>
            <w:shd w:val="clear" w:color="auto" w:fill="auto"/>
            <w:vAlign w:val="center"/>
          </w:tcPr>
          <w:p w14:paraId="0D58D44D" w14:textId="7C8A9925" w:rsidR="00182A37" w:rsidRPr="004C2BF2" w:rsidRDefault="00182A37" w:rsidP="00B7659E">
            <w:pPr>
              <w:suppressAutoHyphens/>
              <w:spacing w:before="0" w:after="40" w:line="240" w:lineRule="auto"/>
              <w:ind w:left="142"/>
              <w:rPr>
                <w:rFonts w:eastAsia="Calibri" w:cs="Arial Narrow"/>
                <w:sz w:val="24"/>
                <w:lang w:eastAsia="zh-CN"/>
              </w:rPr>
            </w:pPr>
          </w:p>
        </w:tc>
      </w:tr>
      <w:tr w:rsidR="00182A37" w:rsidRPr="004C2BF2" w14:paraId="126DC36C" w14:textId="77777777" w:rsidTr="00B7659E">
        <w:trPr>
          <w:trHeight w:val="283"/>
        </w:trPr>
        <w:tc>
          <w:tcPr>
            <w:tcW w:w="2978" w:type="dxa"/>
            <w:shd w:val="clear" w:color="auto" w:fill="auto"/>
          </w:tcPr>
          <w:p w14:paraId="4A5EA65E"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szCs w:val="24"/>
                <w:lang w:eastAsia="cs-CZ"/>
              </w:rPr>
            </w:pPr>
          </w:p>
        </w:tc>
        <w:tc>
          <w:tcPr>
            <w:tcW w:w="7710" w:type="dxa"/>
            <w:gridSpan w:val="8"/>
            <w:shd w:val="clear" w:color="auto" w:fill="auto"/>
            <w:vAlign w:val="center"/>
          </w:tcPr>
          <w:p w14:paraId="2C213EAA" w14:textId="77777777" w:rsidR="00182A37" w:rsidRPr="004C2BF2" w:rsidRDefault="00182A37" w:rsidP="00B7659E">
            <w:pPr>
              <w:suppressAutoHyphens/>
              <w:snapToGrid w:val="0"/>
              <w:spacing w:before="0" w:after="40" w:line="240" w:lineRule="auto"/>
              <w:ind w:left="567"/>
              <w:rPr>
                <w:rFonts w:ascii="Arial" w:eastAsia="Times New Roman" w:hAnsi="Arial" w:cs="Arial"/>
                <w:szCs w:val="24"/>
                <w:lang w:eastAsia="cs-CZ"/>
              </w:rPr>
            </w:pPr>
          </w:p>
        </w:tc>
      </w:tr>
      <w:tr w:rsidR="00182A37" w:rsidRPr="004C2BF2" w14:paraId="39304792" w14:textId="77777777" w:rsidTr="00B7659E">
        <w:trPr>
          <w:trHeight w:val="283"/>
        </w:trPr>
        <w:tc>
          <w:tcPr>
            <w:tcW w:w="2978" w:type="dxa"/>
            <w:shd w:val="clear" w:color="auto" w:fill="auto"/>
            <w:vAlign w:val="center"/>
          </w:tcPr>
          <w:p w14:paraId="17EEBA89" w14:textId="77777777" w:rsidR="00182A37" w:rsidRPr="004C2BF2" w:rsidRDefault="00182A37" w:rsidP="00B7659E">
            <w:pPr>
              <w:suppressAutoHyphens/>
              <w:spacing w:before="0" w:after="40" w:line="240" w:lineRule="auto"/>
              <w:ind w:left="567" w:right="142"/>
              <w:rPr>
                <w:rFonts w:eastAsia="Calibri" w:cs="Arial Narrow"/>
                <w:sz w:val="24"/>
                <w:lang w:eastAsia="zh-CN"/>
              </w:rPr>
            </w:pPr>
            <w:r w:rsidRPr="004C2BF2">
              <w:rPr>
                <w:rFonts w:ascii="Impact" w:eastAsia="Times New Roman" w:hAnsi="Impact" w:cs="Impact"/>
                <w:sz w:val="36"/>
                <w:szCs w:val="36"/>
                <w:lang w:eastAsia="cs-CZ"/>
              </w:rPr>
              <w:t xml:space="preserve">stupeň: </w:t>
            </w:r>
          </w:p>
        </w:tc>
        <w:tc>
          <w:tcPr>
            <w:tcW w:w="7710" w:type="dxa"/>
            <w:gridSpan w:val="8"/>
            <w:shd w:val="clear" w:color="auto" w:fill="auto"/>
            <w:vAlign w:val="center"/>
          </w:tcPr>
          <w:p w14:paraId="3C76EB5E" w14:textId="06AFE94F" w:rsidR="00182A37" w:rsidRPr="009E5B96" w:rsidRDefault="009E5B96" w:rsidP="00B7659E">
            <w:pPr>
              <w:suppressAutoHyphens/>
              <w:spacing w:before="0" w:after="40" w:line="240" w:lineRule="auto"/>
              <w:ind w:left="142"/>
              <w:rPr>
                <w:rFonts w:eastAsia="Calibri" w:cs="Arial Narrow"/>
                <w:sz w:val="40"/>
                <w:szCs w:val="40"/>
                <w:lang w:eastAsia="zh-CN"/>
              </w:rPr>
            </w:pPr>
            <w:r w:rsidRPr="009E5B96">
              <w:rPr>
                <w:rFonts w:ascii="Impact" w:hAnsi="Impact"/>
                <w:sz w:val="40"/>
                <w:szCs w:val="40"/>
              </w:rPr>
              <w:t>DOKUMENTACE BOURACÍCH PRACÍ</w:t>
            </w:r>
          </w:p>
        </w:tc>
      </w:tr>
      <w:tr w:rsidR="00182A37" w:rsidRPr="004C2BF2" w14:paraId="61D86A77" w14:textId="77777777" w:rsidTr="00B7659E">
        <w:trPr>
          <w:trHeight w:val="454"/>
        </w:trPr>
        <w:tc>
          <w:tcPr>
            <w:tcW w:w="2978" w:type="dxa"/>
            <w:shd w:val="clear" w:color="auto" w:fill="auto"/>
            <w:vAlign w:val="center"/>
          </w:tcPr>
          <w:p w14:paraId="0C367E64" w14:textId="77777777" w:rsidR="00182A37" w:rsidRPr="004C2BF2" w:rsidRDefault="00182A37" w:rsidP="00B7659E">
            <w:pPr>
              <w:suppressAutoHyphens/>
              <w:spacing w:before="0" w:after="40" w:line="240" w:lineRule="auto"/>
              <w:ind w:left="567" w:right="142"/>
              <w:rPr>
                <w:rFonts w:eastAsia="Calibri" w:cs="Arial Narrow"/>
                <w:sz w:val="24"/>
                <w:lang w:eastAsia="zh-CN"/>
              </w:rPr>
            </w:pPr>
          </w:p>
        </w:tc>
        <w:tc>
          <w:tcPr>
            <w:tcW w:w="7710" w:type="dxa"/>
            <w:gridSpan w:val="8"/>
            <w:shd w:val="clear" w:color="auto" w:fill="auto"/>
            <w:vAlign w:val="center"/>
          </w:tcPr>
          <w:p w14:paraId="219B6758" w14:textId="77777777" w:rsidR="00182A37" w:rsidRPr="004C2BF2" w:rsidRDefault="00182A37" w:rsidP="00B7659E">
            <w:pPr>
              <w:suppressAutoHyphens/>
              <w:spacing w:before="0" w:after="40" w:line="240" w:lineRule="auto"/>
              <w:ind w:left="142"/>
              <w:rPr>
                <w:rFonts w:eastAsia="Calibri" w:cs="Arial Narrow"/>
                <w:sz w:val="24"/>
                <w:lang w:eastAsia="zh-CN"/>
              </w:rPr>
            </w:pPr>
          </w:p>
        </w:tc>
      </w:tr>
      <w:tr w:rsidR="00182A37" w:rsidRPr="004C2BF2" w14:paraId="0E22FFAA" w14:textId="77777777" w:rsidTr="00B7659E">
        <w:trPr>
          <w:trHeight w:val="283"/>
        </w:trPr>
        <w:tc>
          <w:tcPr>
            <w:tcW w:w="2978" w:type="dxa"/>
            <w:shd w:val="clear" w:color="auto" w:fill="auto"/>
            <w:vAlign w:val="center"/>
          </w:tcPr>
          <w:p w14:paraId="46794CB8" w14:textId="77777777" w:rsidR="00182A37" w:rsidRPr="004C2BF2" w:rsidRDefault="00182A37" w:rsidP="00B7659E">
            <w:pPr>
              <w:suppressAutoHyphens/>
              <w:snapToGrid w:val="0"/>
              <w:spacing w:before="0" w:after="40" w:line="240" w:lineRule="auto"/>
              <w:ind w:left="567" w:right="142"/>
              <w:rPr>
                <w:rFonts w:ascii="Impact" w:eastAsia="Times New Roman" w:hAnsi="Impact" w:cs="Impact"/>
                <w:szCs w:val="36"/>
                <w:lang w:eastAsia="cs-CZ"/>
              </w:rPr>
            </w:pPr>
          </w:p>
        </w:tc>
        <w:tc>
          <w:tcPr>
            <w:tcW w:w="7710" w:type="dxa"/>
            <w:gridSpan w:val="8"/>
            <w:shd w:val="clear" w:color="auto" w:fill="auto"/>
            <w:vAlign w:val="center"/>
          </w:tcPr>
          <w:p w14:paraId="3681017E" w14:textId="77777777" w:rsidR="00182A37" w:rsidRPr="004C2BF2" w:rsidRDefault="00182A37" w:rsidP="00B7659E">
            <w:pPr>
              <w:suppressAutoHyphens/>
              <w:snapToGrid w:val="0"/>
              <w:spacing w:before="0" w:after="40" w:line="240" w:lineRule="auto"/>
              <w:ind w:left="142"/>
              <w:rPr>
                <w:rFonts w:ascii="Arial" w:eastAsia="Times New Roman" w:hAnsi="Arial" w:cs="Arial"/>
                <w:sz w:val="22"/>
                <w:szCs w:val="36"/>
                <w:lang w:eastAsia="cs-CZ"/>
              </w:rPr>
            </w:pPr>
          </w:p>
        </w:tc>
      </w:tr>
      <w:tr w:rsidR="00182A37" w:rsidRPr="004C2BF2" w14:paraId="633A0B25" w14:textId="77777777" w:rsidTr="00B7659E">
        <w:trPr>
          <w:trHeight w:val="567"/>
        </w:trPr>
        <w:tc>
          <w:tcPr>
            <w:tcW w:w="2978" w:type="dxa"/>
            <w:shd w:val="clear" w:color="auto" w:fill="auto"/>
          </w:tcPr>
          <w:p w14:paraId="6FB6DBC5" w14:textId="77777777" w:rsidR="00182A37" w:rsidRPr="004C2BF2" w:rsidRDefault="00182A37" w:rsidP="00B7659E">
            <w:pPr>
              <w:suppressAutoHyphens/>
              <w:spacing w:before="0" w:after="40" w:line="240" w:lineRule="auto"/>
              <w:ind w:left="567" w:right="142"/>
              <w:jc w:val="right"/>
              <w:rPr>
                <w:rFonts w:eastAsia="Calibri" w:cs="Arial Narrow"/>
                <w:sz w:val="24"/>
                <w:lang w:eastAsia="zh-CN"/>
              </w:rPr>
            </w:pPr>
            <w:r w:rsidRPr="004C2BF2">
              <w:rPr>
                <w:rFonts w:ascii="Impact" w:eastAsia="Times New Roman" w:hAnsi="Impact" w:cs="Impact"/>
                <w:sz w:val="64"/>
                <w:szCs w:val="64"/>
                <w:lang w:eastAsia="cs-CZ"/>
              </w:rPr>
              <w:t>B</w:t>
            </w:r>
          </w:p>
        </w:tc>
        <w:tc>
          <w:tcPr>
            <w:tcW w:w="7710" w:type="dxa"/>
            <w:gridSpan w:val="8"/>
            <w:shd w:val="clear" w:color="auto" w:fill="auto"/>
            <w:vAlign w:val="center"/>
          </w:tcPr>
          <w:p w14:paraId="551A0B8D" w14:textId="77777777" w:rsidR="00182A37" w:rsidRPr="004C2BF2" w:rsidRDefault="00182A37" w:rsidP="00B7659E">
            <w:pPr>
              <w:suppressAutoHyphens/>
              <w:spacing w:before="0" w:after="40" w:line="240" w:lineRule="auto"/>
              <w:ind w:left="142"/>
              <w:rPr>
                <w:rFonts w:eastAsia="Calibri" w:cs="Arial Narrow"/>
                <w:sz w:val="24"/>
                <w:lang w:eastAsia="zh-CN"/>
              </w:rPr>
            </w:pPr>
            <w:r w:rsidRPr="004C2BF2">
              <w:rPr>
                <w:rFonts w:ascii="Impact" w:eastAsia="Times New Roman" w:hAnsi="Impact" w:cs="Impact"/>
                <w:sz w:val="56"/>
                <w:szCs w:val="56"/>
                <w:lang w:eastAsia="cs-CZ"/>
              </w:rPr>
              <w:t>SOUHRNNÁ TECHNICKÁ ZPRÁVA</w:t>
            </w:r>
          </w:p>
        </w:tc>
      </w:tr>
      <w:tr w:rsidR="00182A37" w:rsidRPr="004C2BF2" w14:paraId="5CD30C24" w14:textId="77777777" w:rsidTr="00B7659E">
        <w:trPr>
          <w:trHeight w:val="283"/>
        </w:trPr>
        <w:tc>
          <w:tcPr>
            <w:tcW w:w="2978" w:type="dxa"/>
            <w:shd w:val="clear" w:color="auto" w:fill="auto"/>
          </w:tcPr>
          <w:p w14:paraId="44CA6C00" w14:textId="77777777" w:rsidR="00182A37" w:rsidRPr="004C2BF2" w:rsidRDefault="00182A37" w:rsidP="00B7659E">
            <w:pPr>
              <w:suppressAutoHyphens/>
              <w:snapToGrid w:val="0"/>
              <w:spacing w:before="0" w:after="40" w:line="240" w:lineRule="auto"/>
              <w:ind w:left="567" w:right="142"/>
              <w:rPr>
                <w:rFonts w:ascii="Arial" w:eastAsia="Times New Roman" w:hAnsi="Arial" w:cs="Arial"/>
                <w:szCs w:val="24"/>
                <w:lang w:eastAsia="cs-CZ"/>
              </w:rPr>
            </w:pPr>
          </w:p>
        </w:tc>
        <w:tc>
          <w:tcPr>
            <w:tcW w:w="7710" w:type="dxa"/>
            <w:gridSpan w:val="8"/>
            <w:shd w:val="clear" w:color="auto" w:fill="auto"/>
            <w:vAlign w:val="center"/>
          </w:tcPr>
          <w:p w14:paraId="249E0282" w14:textId="77777777" w:rsidR="00182A37" w:rsidRPr="004C2BF2" w:rsidRDefault="00182A37" w:rsidP="00B7659E">
            <w:pPr>
              <w:suppressAutoHyphens/>
              <w:snapToGrid w:val="0"/>
              <w:spacing w:before="0" w:after="40" w:line="240" w:lineRule="auto"/>
              <w:ind w:left="142"/>
              <w:rPr>
                <w:rFonts w:ascii="Arial" w:eastAsia="Times New Roman" w:hAnsi="Arial" w:cs="Arial"/>
                <w:szCs w:val="24"/>
                <w:lang w:eastAsia="cs-CZ"/>
              </w:rPr>
            </w:pPr>
          </w:p>
        </w:tc>
      </w:tr>
      <w:tr w:rsidR="00182A37" w:rsidRPr="004C2BF2" w14:paraId="40749706" w14:textId="77777777" w:rsidTr="00B7659E">
        <w:trPr>
          <w:trHeight w:val="227"/>
        </w:trPr>
        <w:tc>
          <w:tcPr>
            <w:tcW w:w="2978" w:type="dxa"/>
            <w:shd w:val="clear" w:color="auto" w:fill="auto"/>
            <w:vAlign w:val="center"/>
          </w:tcPr>
          <w:p w14:paraId="2785B5E5" w14:textId="0F08B40A" w:rsidR="00182A37" w:rsidRPr="004C2BF2" w:rsidRDefault="000C6F8B" w:rsidP="00B7659E">
            <w:pPr>
              <w:suppressAutoHyphens/>
              <w:spacing w:before="0" w:after="40" w:line="240" w:lineRule="auto"/>
              <w:ind w:left="567" w:right="142"/>
              <w:rPr>
                <w:rFonts w:eastAsia="Calibri" w:cs="Arial Narrow"/>
                <w:sz w:val="24"/>
                <w:lang w:eastAsia="zh-CN"/>
              </w:rPr>
            </w:pPr>
            <w:r>
              <w:rPr>
                <w:rFonts w:ascii="Arial" w:eastAsia="Times New Roman" w:hAnsi="Arial" w:cs="Arial"/>
                <w:b/>
                <w:szCs w:val="24"/>
                <w:lang w:eastAsia="cs-CZ"/>
              </w:rPr>
              <w:t xml:space="preserve">                     </w:t>
            </w:r>
            <w:r w:rsidR="00182A37" w:rsidRPr="004C2BF2">
              <w:rPr>
                <w:rFonts w:ascii="Arial" w:eastAsia="Times New Roman" w:hAnsi="Arial" w:cs="Arial"/>
                <w:b/>
                <w:szCs w:val="24"/>
                <w:lang w:eastAsia="cs-CZ"/>
              </w:rPr>
              <w:t>Investor:</w:t>
            </w:r>
          </w:p>
        </w:tc>
        <w:tc>
          <w:tcPr>
            <w:tcW w:w="7710" w:type="dxa"/>
            <w:gridSpan w:val="8"/>
            <w:shd w:val="clear" w:color="auto" w:fill="auto"/>
            <w:vAlign w:val="center"/>
          </w:tcPr>
          <w:p w14:paraId="4F9FCC7C" w14:textId="77777777" w:rsidR="00182A37" w:rsidRPr="004C2BF2" w:rsidRDefault="00182A37" w:rsidP="00B7659E">
            <w:pPr>
              <w:suppressAutoHyphens/>
              <w:spacing w:before="0" w:after="40" w:line="240" w:lineRule="auto"/>
              <w:ind w:left="59"/>
              <w:rPr>
                <w:rFonts w:eastAsia="Calibri" w:cs="Arial Narrow"/>
                <w:sz w:val="24"/>
                <w:lang w:eastAsia="zh-CN"/>
              </w:rPr>
            </w:pPr>
            <w:r w:rsidRPr="004C2BF2">
              <w:rPr>
                <w:rFonts w:ascii="Impact" w:eastAsia="Impact" w:hAnsi="Impact" w:cs="Impact"/>
                <w:sz w:val="22"/>
                <w:lang w:eastAsia="cs-CZ"/>
              </w:rPr>
              <w:t xml:space="preserve">   </w:t>
            </w:r>
            <w:r>
              <w:rPr>
                <w:rFonts w:ascii="Impact" w:eastAsia="Impact" w:hAnsi="Impact" w:cs="Impact"/>
                <w:sz w:val="22"/>
                <w:lang w:eastAsia="cs-CZ"/>
              </w:rPr>
              <w:t>Statutární město Brno</w:t>
            </w:r>
            <w:r w:rsidRPr="004C2BF2">
              <w:rPr>
                <w:rFonts w:ascii="Impact" w:eastAsia="Times New Roman" w:hAnsi="Impact" w:cs="Impact"/>
                <w:sz w:val="24"/>
                <w:szCs w:val="24"/>
                <w:lang w:eastAsia="cs-CZ"/>
              </w:rPr>
              <w:t xml:space="preserve"> </w:t>
            </w:r>
          </w:p>
        </w:tc>
      </w:tr>
      <w:tr w:rsidR="00182A37" w:rsidRPr="004C2BF2" w14:paraId="6B0350CC" w14:textId="77777777" w:rsidTr="00B7659E">
        <w:trPr>
          <w:trHeight w:val="616"/>
        </w:trPr>
        <w:tc>
          <w:tcPr>
            <w:tcW w:w="2978" w:type="dxa"/>
            <w:shd w:val="clear" w:color="auto" w:fill="auto"/>
          </w:tcPr>
          <w:p w14:paraId="53D2A32F"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b/>
                <w:szCs w:val="24"/>
                <w:lang w:eastAsia="cs-CZ"/>
              </w:rPr>
            </w:pPr>
          </w:p>
        </w:tc>
        <w:tc>
          <w:tcPr>
            <w:tcW w:w="7710" w:type="dxa"/>
            <w:gridSpan w:val="8"/>
            <w:shd w:val="clear" w:color="auto" w:fill="auto"/>
            <w:vAlign w:val="center"/>
          </w:tcPr>
          <w:p w14:paraId="52CB3264" w14:textId="77777777" w:rsidR="00182A37" w:rsidRPr="004C2BF2" w:rsidRDefault="00182A37" w:rsidP="00B7659E">
            <w:pPr>
              <w:suppressAutoHyphens/>
              <w:spacing w:before="0" w:after="40" w:line="240" w:lineRule="atLeast"/>
              <w:ind w:left="59"/>
              <w:rPr>
                <w:rFonts w:eastAsia="Calibri" w:cs="Arial Narrow"/>
                <w:sz w:val="24"/>
                <w:lang w:eastAsia="zh-CN"/>
              </w:rPr>
            </w:pPr>
            <w:r w:rsidRPr="004C2BF2">
              <w:rPr>
                <w:rFonts w:ascii="Arial" w:eastAsia="Arial" w:hAnsi="Arial" w:cs="Arial"/>
                <w:szCs w:val="24"/>
                <w:lang w:eastAsia="cs-CZ"/>
              </w:rPr>
              <w:t xml:space="preserve">  </w:t>
            </w:r>
            <w:r>
              <w:rPr>
                <w:rFonts w:ascii="Arial" w:eastAsia="Arial" w:hAnsi="Arial" w:cs="Arial"/>
                <w:szCs w:val="24"/>
                <w:lang w:eastAsia="cs-CZ"/>
              </w:rPr>
              <w:t xml:space="preserve">Dominikánské náměstí 196/1, </w:t>
            </w:r>
            <w:r>
              <w:rPr>
                <w:rFonts w:ascii="Arial" w:eastAsia="Times New Roman" w:hAnsi="Arial" w:cs="Arial"/>
                <w:szCs w:val="24"/>
                <w:lang w:eastAsia="cs-CZ"/>
              </w:rPr>
              <w:t>602 00 Brno</w:t>
            </w:r>
          </w:p>
          <w:p w14:paraId="58590AE1" w14:textId="77777777" w:rsidR="00182A37" w:rsidRPr="004C2BF2" w:rsidRDefault="00182A37" w:rsidP="00B7659E">
            <w:pPr>
              <w:tabs>
                <w:tab w:val="left" w:pos="4253"/>
              </w:tabs>
              <w:suppressAutoHyphens/>
              <w:spacing w:before="0" w:after="120" w:line="240" w:lineRule="auto"/>
              <w:ind w:left="59"/>
              <w:rPr>
                <w:rFonts w:ascii="Arial" w:eastAsia="Times New Roman" w:hAnsi="Arial" w:cs="Arial"/>
                <w:szCs w:val="24"/>
                <w:lang w:eastAsia="cs-CZ"/>
              </w:rPr>
            </w:pPr>
            <w:r w:rsidRPr="004C2BF2">
              <w:rPr>
                <w:rFonts w:ascii="Arial" w:eastAsia="Arial" w:hAnsi="Arial" w:cs="Arial"/>
                <w:szCs w:val="24"/>
                <w:lang w:eastAsia="cs-CZ"/>
              </w:rPr>
              <w:t xml:space="preserve">  </w:t>
            </w:r>
          </w:p>
        </w:tc>
      </w:tr>
      <w:tr w:rsidR="00182A37" w:rsidRPr="004C2BF2" w14:paraId="7D3CF04D" w14:textId="77777777" w:rsidTr="00B7659E">
        <w:trPr>
          <w:trHeight w:val="227"/>
        </w:trPr>
        <w:tc>
          <w:tcPr>
            <w:tcW w:w="2978" w:type="dxa"/>
            <w:shd w:val="clear" w:color="auto" w:fill="auto"/>
            <w:vAlign w:val="center"/>
          </w:tcPr>
          <w:p w14:paraId="793F93FF" w14:textId="468FFAC3" w:rsidR="00182A37" w:rsidRPr="004C2BF2" w:rsidRDefault="000C6F8B" w:rsidP="00B7659E">
            <w:pPr>
              <w:suppressAutoHyphens/>
              <w:spacing w:before="0" w:after="40" w:line="240" w:lineRule="auto"/>
              <w:ind w:left="567" w:right="142"/>
              <w:rPr>
                <w:rFonts w:eastAsia="Calibri" w:cs="Arial Narrow"/>
                <w:sz w:val="24"/>
                <w:lang w:eastAsia="zh-CN"/>
              </w:rPr>
            </w:pPr>
            <w:r>
              <w:rPr>
                <w:rFonts w:ascii="Arial" w:eastAsia="Times New Roman" w:hAnsi="Arial" w:cs="Arial"/>
                <w:b/>
                <w:szCs w:val="24"/>
                <w:lang w:eastAsia="cs-CZ"/>
              </w:rPr>
              <w:t xml:space="preserve">             </w:t>
            </w:r>
            <w:r w:rsidR="00182A37" w:rsidRPr="004C2BF2">
              <w:rPr>
                <w:rFonts w:ascii="Arial" w:eastAsia="Times New Roman" w:hAnsi="Arial" w:cs="Arial"/>
                <w:b/>
                <w:szCs w:val="24"/>
                <w:lang w:eastAsia="cs-CZ"/>
              </w:rPr>
              <w:t>Místo stavby:</w:t>
            </w:r>
          </w:p>
        </w:tc>
        <w:tc>
          <w:tcPr>
            <w:tcW w:w="7710" w:type="dxa"/>
            <w:gridSpan w:val="8"/>
            <w:shd w:val="clear" w:color="auto" w:fill="auto"/>
            <w:vAlign w:val="center"/>
          </w:tcPr>
          <w:p w14:paraId="171DA170" w14:textId="77777777" w:rsidR="00182A37" w:rsidRPr="004C2BF2" w:rsidRDefault="00182A37" w:rsidP="00B7659E">
            <w:pPr>
              <w:suppressAutoHyphens/>
              <w:spacing w:before="0" w:after="40" w:line="240" w:lineRule="auto"/>
              <w:ind w:left="59"/>
              <w:rPr>
                <w:rFonts w:eastAsia="Calibri" w:cs="Arial Narrow"/>
                <w:sz w:val="24"/>
                <w:lang w:eastAsia="zh-CN"/>
              </w:rPr>
            </w:pPr>
            <w:r>
              <w:rPr>
                <w:rFonts w:ascii="Impact" w:eastAsia="Times New Roman" w:hAnsi="Impact" w:cs="Impact"/>
                <w:sz w:val="22"/>
                <w:lang w:eastAsia="cs-CZ"/>
              </w:rPr>
              <w:t xml:space="preserve">  Brno – Pisárky, ulice Pisárecká</w:t>
            </w:r>
          </w:p>
          <w:p w14:paraId="66C70CA4" w14:textId="0FF46471" w:rsidR="00182A37" w:rsidRPr="004C2BF2" w:rsidRDefault="000C6F8B" w:rsidP="00B7659E">
            <w:pPr>
              <w:suppressAutoHyphens/>
              <w:autoSpaceDE w:val="0"/>
              <w:spacing w:before="0" w:after="0" w:line="240" w:lineRule="auto"/>
              <w:rPr>
                <w:rFonts w:ascii="Impact" w:eastAsia="Times New Roman" w:hAnsi="Impact" w:cs="Impact"/>
                <w:sz w:val="22"/>
                <w:szCs w:val="24"/>
                <w:lang w:eastAsia="cs-CZ"/>
              </w:rPr>
            </w:pPr>
            <w:r>
              <w:rPr>
                <w:rFonts w:ascii="Impact" w:eastAsia="Times New Roman" w:hAnsi="Impact" w:cs="Impact"/>
                <w:sz w:val="22"/>
                <w:szCs w:val="24"/>
                <w:lang w:eastAsia="cs-CZ"/>
              </w:rPr>
              <w:t xml:space="preserve">   </w:t>
            </w:r>
            <w:proofErr w:type="spellStart"/>
            <w:r>
              <w:rPr>
                <w:rFonts w:ascii="Impact" w:hAnsi="Impact"/>
                <w:sz w:val="24"/>
                <w:szCs w:val="24"/>
              </w:rPr>
              <w:t>k.ú</w:t>
            </w:r>
            <w:proofErr w:type="spellEnd"/>
            <w:r>
              <w:rPr>
                <w:rFonts w:ascii="Impact" w:hAnsi="Impact"/>
                <w:sz w:val="24"/>
                <w:szCs w:val="24"/>
              </w:rPr>
              <w:t>. Pisárky (okres Brno-město)</w:t>
            </w:r>
            <w:r>
              <w:rPr>
                <w:rFonts w:ascii="Calibri" w:hAnsi="Calibri" w:cs="Calibri"/>
                <w:sz w:val="24"/>
                <w:szCs w:val="24"/>
              </w:rPr>
              <w:t xml:space="preserve">ꓼ </w:t>
            </w:r>
            <w:r>
              <w:rPr>
                <w:rFonts w:ascii="Impact" w:hAnsi="Impact"/>
                <w:sz w:val="24"/>
                <w:szCs w:val="24"/>
              </w:rPr>
              <w:t>610208</w:t>
            </w:r>
          </w:p>
        </w:tc>
      </w:tr>
      <w:tr w:rsidR="00182A37" w:rsidRPr="004C2BF2" w14:paraId="7CA33BCB" w14:textId="77777777" w:rsidTr="00B7659E">
        <w:trPr>
          <w:trHeight w:val="227"/>
        </w:trPr>
        <w:tc>
          <w:tcPr>
            <w:tcW w:w="2978" w:type="dxa"/>
            <w:shd w:val="clear" w:color="auto" w:fill="auto"/>
          </w:tcPr>
          <w:p w14:paraId="25DBBC6D"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b/>
                <w:szCs w:val="24"/>
                <w:lang w:eastAsia="cs-CZ"/>
              </w:rPr>
            </w:pPr>
          </w:p>
        </w:tc>
        <w:tc>
          <w:tcPr>
            <w:tcW w:w="7710" w:type="dxa"/>
            <w:gridSpan w:val="8"/>
            <w:shd w:val="clear" w:color="auto" w:fill="auto"/>
          </w:tcPr>
          <w:p w14:paraId="79D85E36" w14:textId="77777777" w:rsidR="00182A37" w:rsidRPr="004C2BF2" w:rsidRDefault="00182A37" w:rsidP="00B7659E">
            <w:pPr>
              <w:suppressAutoHyphens/>
              <w:snapToGrid w:val="0"/>
              <w:spacing w:before="0" w:after="40" w:line="240" w:lineRule="auto"/>
              <w:ind w:left="142"/>
              <w:rPr>
                <w:rFonts w:ascii="Arial" w:eastAsia="Times New Roman" w:hAnsi="Arial" w:cs="Arial"/>
                <w:b/>
                <w:szCs w:val="24"/>
                <w:lang w:eastAsia="cs-CZ"/>
              </w:rPr>
            </w:pPr>
          </w:p>
        </w:tc>
      </w:tr>
      <w:tr w:rsidR="00182A37" w:rsidRPr="004C2BF2" w14:paraId="40B5EB19" w14:textId="77777777" w:rsidTr="00B7659E">
        <w:trPr>
          <w:trHeight w:val="227"/>
        </w:trPr>
        <w:tc>
          <w:tcPr>
            <w:tcW w:w="2978" w:type="dxa"/>
            <w:shd w:val="clear" w:color="auto" w:fill="auto"/>
            <w:vAlign w:val="center"/>
          </w:tcPr>
          <w:p w14:paraId="1D39D675" w14:textId="77777777" w:rsidR="00182A37" w:rsidRPr="004C2BF2" w:rsidRDefault="00182A37" w:rsidP="00B7659E">
            <w:pPr>
              <w:suppressAutoHyphens/>
              <w:spacing w:before="0" w:after="40" w:line="240" w:lineRule="auto"/>
              <w:ind w:left="567" w:right="142"/>
              <w:rPr>
                <w:rFonts w:eastAsia="Calibri" w:cs="Arial Narrow"/>
                <w:sz w:val="24"/>
                <w:lang w:eastAsia="zh-CN"/>
              </w:rPr>
            </w:pPr>
            <w:r w:rsidRPr="004C2BF2">
              <w:rPr>
                <w:rFonts w:ascii="Arial" w:eastAsia="Times New Roman" w:hAnsi="Arial" w:cs="Arial"/>
                <w:b/>
                <w:szCs w:val="24"/>
                <w:lang w:eastAsia="cs-CZ"/>
              </w:rPr>
              <w:t>Generální projektant:</w:t>
            </w:r>
          </w:p>
        </w:tc>
        <w:tc>
          <w:tcPr>
            <w:tcW w:w="7710" w:type="dxa"/>
            <w:gridSpan w:val="8"/>
            <w:shd w:val="clear" w:color="auto" w:fill="auto"/>
            <w:vAlign w:val="center"/>
          </w:tcPr>
          <w:p w14:paraId="4EE4F5C8" w14:textId="77777777" w:rsidR="00182A37" w:rsidRPr="004C2BF2" w:rsidRDefault="00182A37" w:rsidP="00B7659E">
            <w:pPr>
              <w:suppressAutoHyphens/>
              <w:spacing w:before="0" w:after="40" w:line="240" w:lineRule="auto"/>
              <w:ind w:left="142"/>
              <w:rPr>
                <w:rFonts w:eastAsia="Calibri" w:cs="Arial Narrow"/>
                <w:sz w:val="24"/>
                <w:lang w:eastAsia="zh-CN"/>
              </w:rPr>
            </w:pPr>
            <w:proofErr w:type="spellStart"/>
            <w:r w:rsidRPr="004C2BF2">
              <w:rPr>
                <w:rFonts w:ascii="Impact" w:eastAsia="Times New Roman" w:hAnsi="Impact" w:cs="Impact"/>
                <w:sz w:val="24"/>
                <w:szCs w:val="24"/>
                <w:lang w:eastAsia="cs-CZ"/>
              </w:rPr>
              <w:t>Arch.Design</w:t>
            </w:r>
            <w:proofErr w:type="spellEnd"/>
            <w:r w:rsidRPr="004C2BF2">
              <w:rPr>
                <w:rFonts w:ascii="Impact" w:eastAsia="Times New Roman" w:hAnsi="Impact" w:cs="Impact"/>
                <w:sz w:val="24"/>
                <w:szCs w:val="24"/>
                <w:lang w:eastAsia="cs-CZ"/>
              </w:rPr>
              <w:t>, spol. s.r.o.</w:t>
            </w:r>
          </w:p>
        </w:tc>
      </w:tr>
      <w:tr w:rsidR="00182A37" w:rsidRPr="004C2BF2" w14:paraId="7B8944F3" w14:textId="77777777" w:rsidTr="00B7659E">
        <w:trPr>
          <w:trHeight w:val="227"/>
        </w:trPr>
        <w:tc>
          <w:tcPr>
            <w:tcW w:w="2978" w:type="dxa"/>
            <w:shd w:val="clear" w:color="auto" w:fill="auto"/>
          </w:tcPr>
          <w:p w14:paraId="1E08F813"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szCs w:val="24"/>
                <w:lang w:eastAsia="cs-CZ"/>
              </w:rPr>
            </w:pPr>
          </w:p>
        </w:tc>
        <w:tc>
          <w:tcPr>
            <w:tcW w:w="7710" w:type="dxa"/>
            <w:gridSpan w:val="8"/>
            <w:shd w:val="clear" w:color="auto" w:fill="auto"/>
            <w:vAlign w:val="center"/>
          </w:tcPr>
          <w:p w14:paraId="5921AA25" w14:textId="77777777" w:rsidR="00182A37" w:rsidRPr="004C2BF2" w:rsidRDefault="00182A37" w:rsidP="00B7659E">
            <w:pPr>
              <w:suppressAutoHyphens/>
              <w:spacing w:before="0" w:after="40" w:line="240" w:lineRule="auto"/>
              <w:ind w:left="142"/>
              <w:rPr>
                <w:rFonts w:eastAsia="Calibri" w:cs="Arial Narrow"/>
                <w:sz w:val="24"/>
                <w:lang w:eastAsia="zh-CN"/>
              </w:rPr>
            </w:pPr>
            <w:r w:rsidRPr="002B63E0">
              <w:rPr>
                <w:rFonts w:eastAsia="Calibri" w:cs="Arial Narrow"/>
                <w:sz w:val="24"/>
                <w:lang w:eastAsia="zh-CN"/>
              </w:rPr>
              <w:t>Sochorova 23, 616 00 Brno</w:t>
            </w:r>
          </w:p>
        </w:tc>
      </w:tr>
      <w:tr w:rsidR="00182A37" w:rsidRPr="004C2BF2" w14:paraId="14755263" w14:textId="77777777" w:rsidTr="00B7659E">
        <w:trPr>
          <w:trHeight w:val="227"/>
        </w:trPr>
        <w:tc>
          <w:tcPr>
            <w:tcW w:w="2978" w:type="dxa"/>
            <w:shd w:val="clear" w:color="auto" w:fill="auto"/>
          </w:tcPr>
          <w:p w14:paraId="5C27139D"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szCs w:val="24"/>
                <w:lang w:eastAsia="cs-CZ"/>
              </w:rPr>
            </w:pPr>
          </w:p>
        </w:tc>
        <w:tc>
          <w:tcPr>
            <w:tcW w:w="7710" w:type="dxa"/>
            <w:gridSpan w:val="8"/>
            <w:shd w:val="clear" w:color="auto" w:fill="auto"/>
            <w:vAlign w:val="center"/>
          </w:tcPr>
          <w:p w14:paraId="62285941" w14:textId="77777777" w:rsidR="00182A37" w:rsidRPr="004C2BF2" w:rsidRDefault="00182A37" w:rsidP="00B7659E">
            <w:pPr>
              <w:suppressAutoHyphens/>
              <w:spacing w:before="0" w:after="40" w:line="240" w:lineRule="auto"/>
              <w:ind w:left="142"/>
              <w:rPr>
                <w:rFonts w:eastAsia="Calibri" w:cs="Arial Narrow"/>
                <w:sz w:val="24"/>
                <w:lang w:eastAsia="zh-CN"/>
              </w:rPr>
            </w:pPr>
            <w:r w:rsidRPr="002B63E0">
              <w:rPr>
                <w:rFonts w:eastAsia="Calibri" w:cs="Arial Narrow"/>
                <w:sz w:val="24"/>
                <w:lang w:eastAsia="zh-CN"/>
              </w:rPr>
              <w:t>tel.: + 420 541 420 901</w:t>
            </w:r>
          </w:p>
          <w:p w14:paraId="40F5100B" w14:textId="77777777" w:rsidR="00182A37" w:rsidRPr="004C2BF2" w:rsidRDefault="00182A37" w:rsidP="00B7659E">
            <w:pPr>
              <w:suppressAutoHyphens/>
              <w:spacing w:before="0" w:after="40" w:line="240" w:lineRule="auto"/>
              <w:ind w:left="142"/>
              <w:rPr>
                <w:rFonts w:eastAsia="Calibri" w:cs="Arial Narrow"/>
                <w:sz w:val="24"/>
                <w:lang w:eastAsia="zh-CN"/>
              </w:rPr>
            </w:pPr>
            <w:r w:rsidRPr="002B63E0">
              <w:rPr>
                <w:rFonts w:eastAsia="Calibri" w:cs="Arial Narrow"/>
                <w:sz w:val="24"/>
                <w:lang w:eastAsia="zh-CN"/>
              </w:rPr>
              <w:t>IČO: 25764314</w:t>
            </w:r>
          </w:p>
        </w:tc>
      </w:tr>
      <w:tr w:rsidR="00182A37" w:rsidRPr="004C2BF2" w14:paraId="285BA1C0" w14:textId="77777777" w:rsidTr="00B7659E">
        <w:trPr>
          <w:trHeight w:val="227"/>
        </w:trPr>
        <w:tc>
          <w:tcPr>
            <w:tcW w:w="2978" w:type="dxa"/>
            <w:shd w:val="clear" w:color="auto" w:fill="auto"/>
          </w:tcPr>
          <w:p w14:paraId="73E65204" w14:textId="77777777" w:rsidR="00182A37" w:rsidRPr="004C2BF2" w:rsidRDefault="00182A37" w:rsidP="00B7659E">
            <w:pPr>
              <w:suppressAutoHyphens/>
              <w:snapToGrid w:val="0"/>
              <w:spacing w:before="0" w:after="40" w:line="240" w:lineRule="auto"/>
              <w:ind w:left="567" w:right="142"/>
              <w:jc w:val="right"/>
              <w:rPr>
                <w:rFonts w:ascii="Arial" w:eastAsia="Times New Roman" w:hAnsi="Arial" w:cs="Arial"/>
                <w:szCs w:val="24"/>
                <w:highlight w:val="yellow"/>
                <w:lang w:eastAsia="cs-CZ"/>
              </w:rPr>
            </w:pPr>
          </w:p>
        </w:tc>
        <w:tc>
          <w:tcPr>
            <w:tcW w:w="7710" w:type="dxa"/>
            <w:gridSpan w:val="8"/>
            <w:shd w:val="clear" w:color="auto" w:fill="auto"/>
            <w:vAlign w:val="center"/>
          </w:tcPr>
          <w:p w14:paraId="65E54A2E" w14:textId="77777777" w:rsidR="00182A37" w:rsidRPr="004C2BF2" w:rsidRDefault="00182A37" w:rsidP="00B7659E">
            <w:pPr>
              <w:suppressAutoHyphens/>
              <w:spacing w:before="0" w:after="40" w:line="240" w:lineRule="auto"/>
              <w:ind w:left="142"/>
              <w:rPr>
                <w:rFonts w:eastAsia="Calibri" w:cs="Arial Narrow"/>
                <w:sz w:val="24"/>
                <w:lang w:eastAsia="zh-CN"/>
              </w:rPr>
            </w:pPr>
            <w:r w:rsidRPr="002B63E0">
              <w:rPr>
                <w:rFonts w:eastAsia="Calibri" w:cs="Arial Narrow"/>
                <w:sz w:val="24"/>
                <w:lang w:eastAsia="zh-CN"/>
              </w:rPr>
              <w:t>www.archdesign.cz</w:t>
            </w:r>
          </w:p>
        </w:tc>
      </w:tr>
      <w:tr w:rsidR="000C6F8B" w:rsidRPr="004C2BF2" w14:paraId="5A618999" w14:textId="77777777" w:rsidTr="00B7659E">
        <w:trPr>
          <w:trHeight w:val="231"/>
        </w:trPr>
        <w:tc>
          <w:tcPr>
            <w:tcW w:w="2978" w:type="dxa"/>
            <w:shd w:val="clear" w:color="auto" w:fill="auto"/>
            <w:vAlign w:val="center"/>
          </w:tcPr>
          <w:p w14:paraId="3C9B463C" w14:textId="1228F61C" w:rsidR="000C6F8B" w:rsidRDefault="000C6F8B" w:rsidP="000C6F8B">
            <w:pPr>
              <w:ind w:left="142"/>
              <w:jc w:val="center"/>
              <w:rPr>
                <w:rFonts w:cs="Arial"/>
                <w:b/>
                <w:sz w:val="22"/>
              </w:rPr>
            </w:pPr>
            <w:r>
              <w:rPr>
                <w:rFonts w:cs="Arial"/>
                <w:b/>
                <w:sz w:val="22"/>
              </w:rPr>
              <w:t xml:space="preserve">               </w:t>
            </w:r>
            <w:r w:rsidRPr="00735609">
              <w:rPr>
                <w:rFonts w:cs="Arial"/>
                <w:b/>
                <w:sz w:val="22"/>
              </w:rPr>
              <w:t>Vedoucí projektu:</w:t>
            </w:r>
            <w:r>
              <w:rPr>
                <w:rFonts w:cs="Arial"/>
                <w:b/>
                <w:sz w:val="22"/>
              </w:rPr>
              <w:t xml:space="preserve">  </w:t>
            </w:r>
          </w:p>
          <w:p w14:paraId="5E5910D3" w14:textId="2BE2330E" w:rsidR="000C6F8B" w:rsidRPr="004C2BF2" w:rsidRDefault="000C6F8B" w:rsidP="000C6F8B">
            <w:pPr>
              <w:suppressAutoHyphens/>
              <w:snapToGrid w:val="0"/>
              <w:spacing w:before="0" w:after="40" w:line="240" w:lineRule="auto"/>
              <w:ind w:left="567" w:right="142"/>
              <w:jc w:val="right"/>
              <w:rPr>
                <w:rFonts w:ascii="Arial" w:eastAsia="Times New Roman" w:hAnsi="Arial" w:cs="Arial"/>
                <w:szCs w:val="24"/>
                <w:highlight w:val="yellow"/>
                <w:lang w:eastAsia="cs-CZ"/>
              </w:rPr>
            </w:pPr>
            <w:r>
              <w:rPr>
                <w:rFonts w:cs="Arial"/>
                <w:b/>
                <w:sz w:val="22"/>
              </w:rPr>
              <w:t xml:space="preserve">    </w:t>
            </w:r>
          </w:p>
        </w:tc>
        <w:tc>
          <w:tcPr>
            <w:tcW w:w="7710" w:type="dxa"/>
            <w:gridSpan w:val="8"/>
            <w:shd w:val="clear" w:color="auto" w:fill="auto"/>
            <w:vAlign w:val="center"/>
          </w:tcPr>
          <w:p w14:paraId="1FCD6FF6" w14:textId="37C56F68" w:rsidR="000C6F8B" w:rsidRPr="004C2BF2" w:rsidRDefault="000C6F8B" w:rsidP="000C6F8B">
            <w:pPr>
              <w:suppressAutoHyphens/>
              <w:spacing w:after="40"/>
              <w:ind w:left="142"/>
              <w:rPr>
                <w:rFonts w:eastAsia="Calibri" w:cs="Arial Narrow"/>
                <w:sz w:val="24"/>
                <w:lang w:eastAsia="zh-CN"/>
              </w:rPr>
            </w:pPr>
            <w:r w:rsidRPr="00735609">
              <w:rPr>
                <w:rFonts w:cs="Arial"/>
                <w:b/>
                <w:szCs w:val="24"/>
              </w:rPr>
              <w:t>Ing. Petr Uhmann</w:t>
            </w:r>
            <w:r>
              <w:rPr>
                <w:rFonts w:cs="Arial"/>
                <w:b/>
                <w:sz w:val="22"/>
              </w:rPr>
              <w:t xml:space="preserve"> </w:t>
            </w:r>
            <w:r>
              <w:rPr>
                <w:rFonts w:cs="Arial"/>
                <w:b/>
              </w:rPr>
              <w:t xml:space="preserve">| </w:t>
            </w:r>
            <w:r>
              <w:rPr>
                <w:rStyle w:val="Hypertextovodkaz"/>
                <w:b/>
                <w:bCs/>
              </w:rPr>
              <w:t>petr.uhman</w:t>
            </w:r>
            <w:hyperlink r:id="rId10" w:history="1">
              <w:r w:rsidRPr="000051D4">
                <w:rPr>
                  <w:rStyle w:val="Hypertextovodkaz"/>
                  <w:rFonts w:cs="Arial"/>
                  <w:b/>
                  <w:bCs/>
                </w:rPr>
                <w:t>@archdesign.cz</w:t>
              </w:r>
            </w:hyperlink>
            <w:r>
              <w:rPr>
                <w:b/>
              </w:rPr>
              <w:t xml:space="preserve"> </w:t>
            </w:r>
            <w:r>
              <w:rPr>
                <w:rFonts w:cs="Arial"/>
                <w:b/>
              </w:rPr>
              <w:t>|</w:t>
            </w:r>
          </w:p>
          <w:p w14:paraId="274CFBF9" w14:textId="16DAB3C5" w:rsidR="000C6F8B" w:rsidRDefault="000C6F8B" w:rsidP="000C6F8B">
            <w:pPr>
              <w:rPr>
                <w:rFonts w:cs="Arial"/>
                <w:b/>
                <w:szCs w:val="24"/>
              </w:rPr>
            </w:pPr>
            <w:r>
              <w:rPr>
                <w:rFonts w:cs="Arial"/>
                <w:b/>
                <w:szCs w:val="24"/>
              </w:rPr>
              <w:t xml:space="preserve">   </w:t>
            </w:r>
            <w:r w:rsidRPr="004C2BF2">
              <w:rPr>
                <w:rFonts w:cs="Arial"/>
                <w:b/>
                <w:szCs w:val="24"/>
              </w:rPr>
              <w:t>+420</w:t>
            </w:r>
            <w:r>
              <w:rPr>
                <w:rFonts w:cs="Arial"/>
                <w:b/>
                <w:szCs w:val="24"/>
              </w:rPr>
              <w:t> 777 737 993</w:t>
            </w:r>
          </w:p>
          <w:p w14:paraId="19E752D6" w14:textId="77777777" w:rsidR="000C6F8B" w:rsidRPr="004C2BF2" w:rsidRDefault="000C6F8B" w:rsidP="000C6F8B">
            <w:pPr>
              <w:suppressAutoHyphens/>
              <w:snapToGrid w:val="0"/>
              <w:spacing w:before="0" w:after="40" w:line="240" w:lineRule="auto"/>
              <w:ind w:left="142"/>
              <w:rPr>
                <w:rFonts w:ascii="Arial" w:eastAsia="Times New Roman" w:hAnsi="Arial" w:cs="Arial"/>
                <w:b/>
                <w:szCs w:val="24"/>
                <w:highlight w:val="yellow"/>
                <w:lang w:val="en-US" w:eastAsia="cs-CZ"/>
              </w:rPr>
            </w:pPr>
          </w:p>
        </w:tc>
      </w:tr>
      <w:tr w:rsidR="000C6F8B" w:rsidRPr="004C2BF2" w14:paraId="7C806A8E" w14:textId="77777777" w:rsidTr="00B7659E">
        <w:trPr>
          <w:trHeight w:val="231"/>
        </w:trPr>
        <w:tc>
          <w:tcPr>
            <w:tcW w:w="2978" w:type="dxa"/>
            <w:shd w:val="clear" w:color="auto" w:fill="auto"/>
            <w:vAlign w:val="center"/>
          </w:tcPr>
          <w:p w14:paraId="6AE892B6" w14:textId="2F871FAB" w:rsidR="000C6F8B" w:rsidRPr="004C2BF2" w:rsidRDefault="000C6F8B" w:rsidP="000C6F8B">
            <w:pPr>
              <w:suppressAutoHyphens/>
              <w:spacing w:before="0" w:after="40" w:line="240" w:lineRule="auto"/>
              <w:ind w:left="567" w:right="142"/>
              <w:rPr>
                <w:rFonts w:eastAsia="Calibri" w:cs="Arial Narrow"/>
                <w:sz w:val="24"/>
                <w:lang w:eastAsia="zh-CN"/>
              </w:rPr>
            </w:pPr>
            <w:r w:rsidRPr="004C2BF2">
              <w:rPr>
                <w:rFonts w:eastAsia="Calibri" w:cs="Arial Narrow"/>
                <w:noProof/>
                <w:sz w:val="24"/>
                <w:lang w:eastAsia="cs-CZ"/>
              </w:rPr>
              <w:drawing>
                <wp:anchor distT="0" distB="0" distL="114935" distR="114935" simplePos="0" relativeHeight="251659264" behindDoc="1" locked="0" layoutInCell="1" allowOverlap="1" wp14:anchorId="3037434A" wp14:editId="06FFF11A">
                  <wp:simplePos x="0" y="0"/>
                  <wp:positionH relativeFrom="page">
                    <wp:posOffset>346075</wp:posOffset>
                  </wp:positionH>
                  <wp:positionV relativeFrom="page">
                    <wp:posOffset>-8070215</wp:posOffset>
                  </wp:positionV>
                  <wp:extent cx="1607185" cy="1085977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607185" cy="108597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cs="Arial"/>
                <w:b/>
                <w:sz w:val="22"/>
              </w:rPr>
              <w:t xml:space="preserve">          </w:t>
            </w:r>
            <w:r w:rsidRPr="00874EB2">
              <w:rPr>
                <w:rFonts w:cs="Arial"/>
                <w:b/>
                <w:sz w:val="22"/>
              </w:rPr>
              <w:t>Zpracovatel části:</w:t>
            </w:r>
          </w:p>
        </w:tc>
        <w:tc>
          <w:tcPr>
            <w:tcW w:w="7710" w:type="dxa"/>
            <w:gridSpan w:val="8"/>
            <w:shd w:val="clear" w:color="auto" w:fill="auto"/>
            <w:vAlign w:val="center"/>
          </w:tcPr>
          <w:p w14:paraId="00FC2DB7" w14:textId="234A2825" w:rsidR="000C6F8B" w:rsidRPr="002B63E0" w:rsidRDefault="000C6F8B" w:rsidP="000C6F8B">
            <w:pPr>
              <w:ind w:firstLine="64"/>
              <w:rPr>
                <w:rFonts w:ascii="Impact" w:hAnsi="Impact" w:cs="Times New Roman"/>
                <w:b/>
                <w:bCs/>
                <w:sz w:val="24"/>
                <w:szCs w:val="24"/>
              </w:rPr>
            </w:pPr>
            <w:r w:rsidRPr="002B63E0">
              <w:rPr>
                <w:rFonts w:ascii="Impact" w:hAnsi="Impact" w:cs="Times New Roman"/>
                <w:b/>
                <w:bCs/>
                <w:sz w:val="24"/>
                <w:szCs w:val="24"/>
              </w:rPr>
              <w:t xml:space="preserve"> ABC projekce a realizace staveb s.r.o., </w:t>
            </w:r>
          </w:p>
          <w:p w14:paraId="657288C4" w14:textId="5949E11B" w:rsidR="000C6F8B" w:rsidRPr="00B47528" w:rsidRDefault="000C6F8B" w:rsidP="000C6F8B">
            <w:pPr>
              <w:suppressAutoHyphens/>
              <w:spacing w:before="0" w:after="40" w:line="240" w:lineRule="auto"/>
              <w:rPr>
                <w:rFonts w:ascii="Arial" w:eastAsia="Calibri" w:hAnsi="Arial" w:cs="Arial"/>
                <w:b/>
                <w:bCs/>
                <w:szCs w:val="20"/>
                <w:lang w:eastAsia="zh-CN"/>
              </w:rPr>
            </w:pPr>
            <w:r w:rsidRPr="00B47528">
              <w:rPr>
                <w:rFonts w:eastAsia="Calibri" w:cs="Arial Narrow"/>
                <w:b/>
                <w:bCs/>
                <w:sz w:val="24"/>
                <w:lang w:eastAsia="zh-CN"/>
              </w:rPr>
              <w:t xml:space="preserve">  </w:t>
            </w:r>
            <w:r w:rsidRPr="00B47528">
              <w:rPr>
                <w:rFonts w:ascii="Arial" w:eastAsia="Calibri" w:hAnsi="Arial" w:cs="Arial"/>
                <w:b/>
                <w:bCs/>
                <w:szCs w:val="20"/>
                <w:lang w:eastAsia="zh-CN"/>
              </w:rPr>
              <w:t xml:space="preserve">tř. Míru 127/14, </w:t>
            </w:r>
          </w:p>
          <w:p w14:paraId="05C548A4" w14:textId="0ABB113D" w:rsidR="000C6F8B" w:rsidRPr="002B63E0" w:rsidRDefault="000C6F8B" w:rsidP="000C6F8B">
            <w:pPr>
              <w:suppressAutoHyphens/>
              <w:spacing w:before="0" w:after="40" w:line="240" w:lineRule="auto"/>
              <w:rPr>
                <w:rFonts w:eastAsia="Calibri" w:cs="Arial Narrow"/>
                <w:b/>
                <w:bCs/>
                <w:sz w:val="24"/>
                <w:lang w:eastAsia="zh-CN"/>
              </w:rPr>
            </w:pPr>
            <w:r w:rsidRPr="00B47528">
              <w:rPr>
                <w:rFonts w:ascii="Arial" w:eastAsia="Calibri" w:hAnsi="Arial" w:cs="Arial"/>
                <w:b/>
                <w:bCs/>
                <w:szCs w:val="20"/>
                <w:lang w:eastAsia="zh-CN"/>
              </w:rPr>
              <w:t xml:space="preserve">  779 00 Olomouc</w:t>
            </w:r>
          </w:p>
        </w:tc>
      </w:tr>
      <w:tr w:rsidR="000C6F8B" w:rsidRPr="004C2BF2" w14:paraId="061F4A74" w14:textId="77777777" w:rsidTr="00B7659E">
        <w:trPr>
          <w:trHeight w:val="374"/>
        </w:trPr>
        <w:tc>
          <w:tcPr>
            <w:tcW w:w="2978" w:type="dxa"/>
            <w:shd w:val="clear" w:color="auto" w:fill="auto"/>
            <w:vAlign w:val="center"/>
          </w:tcPr>
          <w:p w14:paraId="6584C584" w14:textId="77777777" w:rsidR="000C6F8B" w:rsidRPr="004C2BF2" w:rsidRDefault="000C6F8B" w:rsidP="000C6F8B">
            <w:pPr>
              <w:suppressAutoHyphens/>
              <w:snapToGrid w:val="0"/>
              <w:spacing w:before="0" w:after="40" w:line="240" w:lineRule="auto"/>
              <w:ind w:left="567" w:right="142"/>
              <w:rPr>
                <w:rFonts w:ascii="Arial" w:eastAsia="Times New Roman" w:hAnsi="Arial" w:cs="Arial"/>
                <w:b/>
                <w:szCs w:val="24"/>
                <w:lang w:eastAsia="cs-CZ"/>
              </w:rPr>
            </w:pPr>
          </w:p>
        </w:tc>
        <w:tc>
          <w:tcPr>
            <w:tcW w:w="7710" w:type="dxa"/>
            <w:gridSpan w:val="8"/>
            <w:shd w:val="clear" w:color="auto" w:fill="auto"/>
            <w:vAlign w:val="center"/>
          </w:tcPr>
          <w:p w14:paraId="6BD6B8A1" w14:textId="379BE5D1" w:rsidR="000C6F8B" w:rsidRPr="00B47528" w:rsidRDefault="000C6F8B" w:rsidP="000C6F8B">
            <w:pPr>
              <w:suppressAutoHyphens/>
              <w:spacing w:before="0" w:after="40" w:line="240" w:lineRule="auto"/>
              <w:ind w:left="142"/>
              <w:rPr>
                <w:rFonts w:ascii="Arial" w:hAnsi="Arial" w:cs="Arial"/>
                <w:b/>
                <w:szCs w:val="20"/>
              </w:rPr>
            </w:pPr>
            <w:r w:rsidRPr="00B47528">
              <w:rPr>
                <w:rFonts w:ascii="Arial" w:hAnsi="Arial" w:cs="Arial"/>
                <w:b/>
                <w:szCs w:val="20"/>
              </w:rPr>
              <w:t>Ing. Miroslav Kasal</w:t>
            </w:r>
          </w:p>
          <w:p w14:paraId="2775E775" w14:textId="7A3B8731" w:rsidR="000C6F8B" w:rsidRPr="00B47528" w:rsidRDefault="000C6F8B" w:rsidP="000C6F8B">
            <w:pPr>
              <w:suppressAutoHyphens/>
              <w:spacing w:before="0" w:after="40" w:line="240" w:lineRule="auto"/>
              <w:ind w:left="142"/>
              <w:rPr>
                <w:rFonts w:ascii="Arial" w:hAnsi="Arial" w:cs="Arial"/>
                <w:b/>
                <w:szCs w:val="20"/>
              </w:rPr>
            </w:pPr>
            <w:r w:rsidRPr="00B47528">
              <w:rPr>
                <w:rFonts w:ascii="Arial" w:hAnsi="Arial" w:cs="Arial"/>
                <w:b/>
                <w:szCs w:val="20"/>
              </w:rPr>
              <w:t>Ing. Jiří Stránský, Ph.D.</w:t>
            </w:r>
            <w:r w:rsidR="00B47528" w:rsidRPr="00B47528">
              <w:rPr>
                <w:rFonts w:ascii="Arial" w:hAnsi="Arial" w:cs="Arial"/>
                <w:b/>
                <w:szCs w:val="20"/>
              </w:rPr>
              <w:t>, + 420 608 408 371</w:t>
            </w:r>
          </w:p>
          <w:p w14:paraId="319A4394" w14:textId="47813BA4" w:rsidR="000C6F8B" w:rsidRPr="00B47528" w:rsidRDefault="000C6F8B" w:rsidP="000C6F8B">
            <w:pPr>
              <w:suppressAutoHyphens/>
              <w:snapToGrid w:val="0"/>
              <w:spacing w:before="0" w:after="40" w:line="240" w:lineRule="auto"/>
              <w:ind w:left="142"/>
              <w:rPr>
                <w:rFonts w:ascii="Arial" w:hAnsi="Arial" w:cs="Arial"/>
                <w:b/>
                <w:szCs w:val="20"/>
              </w:rPr>
            </w:pPr>
            <w:r w:rsidRPr="00B47528">
              <w:rPr>
                <w:rFonts w:ascii="Arial" w:hAnsi="Arial" w:cs="Arial"/>
                <w:b/>
                <w:szCs w:val="20"/>
              </w:rPr>
              <w:t>Ing. Elena Ambrožová, Ph.D.</w:t>
            </w:r>
            <w:r w:rsidR="00B47528" w:rsidRPr="00B47528">
              <w:rPr>
                <w:rFonts w:ascii="Arial" w:hAnsi="Arial" w:cs="Arial"/>
                <w:b/>
                <w:szCs w:val="20"/>
              </w:rPr>
              <w:t>, +420 776 841 911</w:t>
            </w:r>
          </w:p>
        </w:tc>
      </w:tr>
      <w:tr w:rsidR="000C6F8B" w:rsidRPr="004C2BF2" w14:paraId="177A4BE9" w14:textId="77777777" w:rsidTr="00B7659E">
        <w:trPr>
          <w:trHeight w:val="231"/>
        </w:trPr>
        <w:tc>
          <w:tcPr>
            <w:tcW w:w="2978" w:type="dxa"/>
            <w:shd w:val="clear" w:color="auto" w:fill="auto"/>
            <w:vAlign w:val="center"/>
          </w:tcPr>
          <w:p w14:paraId="70DE99FA" w14:textId="77777777" w:rsidR="000C6F8B" w:rsidRPr="004C2BF2" w:rsidRDefault="000C6F8B" w:rsidP="000C6F8B">
            <w:pPr>
              <w:suppressAutoHyphens/>
              <w:snapToGrid w:val="0"/>
              <w:spacing w:before="0" w:after="40" w:line="240" w:lineRule="auto"/>
              <w:ind w:right="142"/>
              <w:rPr>
                <w:rFonts w:ascii="Arial" w:eastAsia="Times New Roman" w:hAnsi="Arial" w:cs="Arial"/>
                <w:b/>
                <w:szCs w:val="24"/>
                <w:highlight w:val="yellow"/>
                <w:lang w:eastAsia="cs-CZ"/>
              </w:rPr>
            </w:pPr>
          </w:p>
        </w:tc>
        <w:tc>
          <w:tcPr>
            <w:tcW w:w="7710" w:type="dxa"/>
            <w:gridSpan w:val="8"/>
            <w:shd w:val="clear" w:color="auto" w:fill="auto"/>
            <w:vAlign w:val="center"/>
          </w:tcPr>
          <w:p w14:paraId="26C610AC" w14:textId="10C520D1" w:rsidR="000C6F8B" w:rsidRPr="004C2BF2" w:rsidRDefault="000C6F8B" w:rsidP="000C6F8B">
            <w:pPr>
              <w:suppressAutoHyphens/>
              <w:snapToGrid w:val="0"/>
              <w:spacing w:before="0" w:after="40" w:line="240" w:lineRule="auto"/>
              <w:ind w:left="142"/>
              <w:rPr>
                <w:rFonts w:ascii="Arial" w:eastAsia="Times New Roman" w:hAnsi="Arial" w:cs="Arial"/>
                <w:b/>
                <w:szCs w:val="24"/>
                <w:highlight w:val="yellow"/>
                <w:lang w:eastAsia="cs-CZ"/>
              </w:rPr>
            </w:pPr>
          </w:p>
        </w:tc>
      </w:tr>
      <w:tr w:rsidR="000C6F8B" w:rsidRPr="004C2BF2" w14:paraId="28DB02AE" w14:textId="77777777" w:rsidTr="00B7659E">
        <w:trPr>
          <w:trHeight w:val="227"/>
        </w:trPr>
        <w:tc>
          <w:tcPr>
            <w:tcW w:w="2978" w:type="dxa"/>
            <w:shd w:val="clear" w:color="auto" w:fill="auto"/>
          </w:tcPr>
          <w:p w14:paraId="49BEF0AD" w14:textId="77777777" w:rsidR="000C6F8B" w:rsidRPr="004C2BF2" w:rsidRDefault="000C6F8B" w:rsidP="000C6F8B">
            <w:pPr>
              <w:suppressAutoHyphens/>
              <w:snapToGrid w:val="0"/>
              <w:spacing w:before="0" w:after="40" w:line="240" w:lineRule="auto"/>
              <w:ind w:left="567" w:right="142"/>
              <w:jc w:val="right"/>
              <w:rPr>
                <w:rFonts w:ascii="Arial" w:eastAsia="Times New Roman" w:hAnsi="Arial" w:cs="Arial"/>
                <w:b/>
                <w:szCs w:val="24"/>
                <w:highlight w:val="yellow"/>
                <w:lang w:eastAsia="cs-CZ"/>
              </w:rPr>
            </w:pPr>
          </w:p>
        </w:tc>
        <w:tc>
          <w:tcPr>
            <w:tcW w:w="7710" w:type="dxa"/>
            <w:gridSpan w:val="8"/>
            <w:shd w:val="clear" w:color="auto" w:fill="auto"/>
          </w:tcPr>
          <w:p w14:paraId="3D23FE2E" w14:textId="77777777" w:rsidR="000C6F8B" w:rsidRPr="004C2BF2" w:rsidRDefault="000C6F8B" w:rsidP="000C6F8B">
            <w:pPr>
              <w:suppressAutoHyphens/>
              <w:snapToGrid w:val="0"/>
              <w:spacing w:before="0" w:after="40" w:line="240" w:lineRule="auto"/>
              <w:ind w:left="142"/>
              <w:rPr>
                <w:rFonts w:ascii="Arial" w:eastAsia="Times New Roman" w:hAnsi="Arial" w:cs="Arial"/>
                <w:b/>
                <w:szCs w:val="24"/>
                <w:highlight w:val="yellow"/>
                <w:lang w:eastAsia="cs-CZ"/>
              </w:rPr>
            </w:pPr>
          </w:p>
        </w:tc>
      </w:tr>
      <w:tr w:rsidR="000C6F8B" w:rsidRPr="004C2BF2" w14:paraId="47C5A549" w14:textId="77777777" w:rsidTr="00B7659E">
        <w:trPr>
          <w:trHeight w:val="227"/>
        </w:trPr>
        <w:tc>
          <w:tcPr>
            <w:tcW w:w="2978" w:type="dxa"/>
            <w:shd w:val="clear" w:color="auto" w:fill="auto"/>
            <w:vAlign w:val="center"/>
          </w:tcPr>
          <w:p w14:paraId="75028A20" w14:textId="2932E047" w:rsidR="000C6F8B" w:rsidRPr="004C2BF2" w:rsidRDefault="000C6F8B" w:rsidP="000C6F8B">
            <w:pPr>
              <w:suppressAutoHyphens/>
              <w:spacing w:before="0" w:after="40" w:line="240" w:lineRule="auto"/>
              <w:ind w:left="567" w:right="142"/>
              <w:rPr>
                <w:rFonts w:eastAsia="Calibri" w:cs="Arial Narrow"/>
                <w:sz w:val="24"/>
                <w:lang w:eastAsia="zh-CN"/>
              </w:rPr>
            </w:pPr>
            <w:r>
              <w:rPr>
                <w:rFonts w:ascii="Arial" w:eastAsia="Times New Roman" w:hAnsi="Arial" w:cs="Arial"/>
                <w:b/>
                <w:szCs w:val="24"/>
                <w:lang w:eastAsia="cs-CZ"/>
              </w:rPr>
              <w:t xml:space="preserve">                       </w:t>
            </w:r>
            <w:r w:rsidRPr="004C2BF2">
              <w:rPr>
                <w:rFonts w:ascii="Arial" w:eastAsia="Times New Roman" w:hAnsi="Arial" w:cs="Arial"/>
                <w:b/>
                <w:szCs w:val="24"/>
                <w:lang w:eastAsia="cs-CZ"/>
              </w:rPr>
              <w:t>Datum:</w:t>
            </w:r>
          </w:p>
        </w:tc>
        <w:tc>
          <w:tcPr>
            <w:tcW w:w="7710" w:type="dxa"/>
            <w:gridSpan w:val="8"/>
            <w:shd w:val="clear" w:color="auto" w:fill="auto"/>
          </w:tcPr>
          <w:p w14:paraId="7D79E150" w14:textId="7E29F033" w:rsidR="000C6F8B" w:rsidRPr="004C2BF2" w:rsidRDefault="000C6F8B" w:rsidP="000C6F8B">
            <w:pPr>
              <w:suppressAutoHyphens/>
              <w:spacing w:before="0" w:after="40" w:line="240" w:lineRule="auto"/>
              <w:ind w:left="142"/>
              <w:rPr>
                <w:rFonts w:eastAsia="Calibri" w:cs="Arial Narrow"/>
                <w:sz w:val="24"/>
                <w:lang w:eastAsia="zh-CN"/>
              </w:rPr>
            </w:pPr>
            <w:r>
              <w:rPr>
                <w:rFonts w:ascii="Impact" w:eastAsia="Times New Roman" w:hAnsi="Impact" w:cs="Impact"/>
                <w:szCs w:val="24"/>
                <w:lang w:eastAsia="cs-CZ"/>
              </w:rPr>
              <w:t xml:space="preserve"> 03</w:t>
            </w:r>
            <w:r w:rsidRPr="004C2BF2">
              <w:rPr>
                <w:rFonts w:ascii="Impact" w:eastAsia="Times New Roman" w:hAnsi="Impact" w:cs="Impact"/>
                <w:szCs w:val="24"/>
                <w:lang w:eastAsia="cs-CZ"/>
              </w:rPr>
              <w:t>/20</w:t>
            </w:r>
            <w:r>
              <w:rPr>
                <w:rFonts w:ascii="Impact" w:eastAsia="Times New Roman" w:hAnsi="Impact" w:cs="Impact"/>
                <w:szCs w:val="24"/>
                <w:lang w:eastAsia="cs-CZ"/>
              </w:rPr>
              <w:t>21</w:t>
            </w:r>
          </w:p>
        </w:tc>
      </w:tr>
      <w:tr w:rsidR="000C6F8B" w:rsidRPr="004C2BF2" w14:paraId="29930EAC" w14:textId="77777777" w:rsidTr="00B7659E">
        <w:trPr>
          <w:trHeight w:val="369"/>
        </w:trPr>
        <w:tc>
          <w:tcPr>
            <w:tcW w:w="2978" w:type="dxa"/>
            <w:shd w:val="clear" w:color="auto" w:fill="auto"/>
            <w:vAlign w:val="center"/>
          </w:tcPr>
          <w:p w14:paraId="74D8A0B0" w14:textId="77777777" w:rsidR="000C6F8B" w:rsidRDefault="000C6F8B" w:rsidP="000C6F8B">
            <w:pPr>
              <w:suppressAutoHyphens/>
              <w:spacing w:before="0" w:after="40" w:line="240" w:lineRule="auto"/>
              <w:ind w:left="567" w:right="142"/>
              <w:rPr>
                <w:rFonts w:ascii="Arial" w:eastAsia="Times New Roman" w:hAnsi="Arial" w:cs="Arial"/>
                <w:b/>
                <w:szCs w:val="24"/>
                <w:lang w:eastAsia="cs-CZ"/>
              </w:rPr>
            </w:pPr>
            <w:r>
              <w:rPr>
                <w:rFonts w:ascii="Arial" w:eastAsia="Times New Roman" w:hAnsi="Arial" w:cs="Arial"/>
                <w:b/>
                <w:szCs w:val="24"/>
                <w:lang w:eastAsia="cs-CZ"/>
              </w:rPr>
              <w:t xml:space="preserve">                </w:t>
            </w:r>
          </w:p>
          <w:p w14:paraId="3932FF86" w14:textId="56DEE521" w:rsidR="000C6F8B" w:rsidRPr="004C2BF2" w:rsidRDefault="000C6F8B" w:rsidP="000C6F8B">
            <w:pPr>
              <w:suppressAutoHyphens/>
              <w:spacing w:before="0" w:after="40" w:line="240" w:lineRule="auto"/>
              <w:ind w:left="567" w:right="142"/>
              <w:rPr>
                <w:rFonts w:eastAsia="Calibri" w:cs="Arial Narrow"/>
                <w:sz w:val="24"/>
                <w:lang w:eastAsia="zh-CN"/>
              </w:rPr>
            </w:pPr>
            <w:r>
              <w:rPr>
                <w:rFonts w:ascii="Arial" w:eastAsia="Times New Roman" w:hAnsi="Arial" w:cs="Arial"/>
                <w:b/>
                <w:szCs w:val="24"/>
                <w:lang w:eastAsia="cs-CZ"/>
              </w:rPr>
              <w:t xml:space="preserve">                 </w:t>
            </w:r>
            <w:r w:rsidRPr="004C2BF2">
              <w:rPr>
                <w:rFonts w:ascii="Arial" w:eastAsia="Times New Roman" w:hAnsi="Arial" w:cs="Arial"/>
                <w:b/>
                <w:szCs w:val="24"/>
                <w:lang w:eastAsia="cs-CZ"/>
              </w:rPr>
              <w:t>Číslo paré:</w:t>
            </w:r>
          </w:p>
        </w:tc>
        <w:tc>
          <w:tcPr>
            <w:tcW w:w="7710" w:type="dxa"/>
            <w:gridSpan w:val="8"/>
            <w:shd w:val="clear" w:color="auto" w:fill="auto"/>
          </w:tcPr>
          <w:p w14:paraId="7481908B" w14:textId="77777777" w:rsidR="000C6F8B" w:rsidRPr="004C2BF2" w:rsidRDefault="000C6F8B" w:rsidP="000C6F8B">
            <w:pPr>
              <w:suppressAutoHyphens/>
              <w:snapToGrid w:val="0"/>
              <w:spacing w:before="0" w:after="40" w:line="240" w:lineRule="auto"/>
              <w:ind w:left="142"/>
              <w:rPr>
                <w:rFonts w:ascii="Arial" w:eastAsia="Times New Roman" w:hAnsi="Arial" w:cs="Arial"/>
                <w:b/>
                <w:szCs w:val="24"/>
                <w:lang w:eastAsia="cs-CZ"/>
              </w:rPr>
            </w:pPr>
          </w:p>
        </w:tc>
      </w:tr>
      <w:tr w:rsidR="000C6F8B" w:rsidRPr="004C2BF2" w14:paraId="62E4195F" w14:textId="77777777" w:rsidTr="00B7659E">
        <w:trPr>
          <w:trHeight w:val="170"/>
        </w:trPr>
        <w:tc>
          <w:tcPr>
            <w:tcW w:w="2978" w:type="dxa"/>
            <w:shd w:val="clear" w:color="auto" w:fill="auto"/>
          </w:tcPr>
          <w:p w14:paraId="09A69ECD" w14:textId="77777777" w:rsidR="000C6F8B" w:rsidRPr="004C2BF2" w:rsidRDefault="000C6F8B" w:rsidP="000C6F8B">
            <w:pPr>
              <w:suppressAutoHyphens/>
              <w:snapToGrid w:val="0"/>
              <w:spacing w:before="0" w:after="40" w:line="240" w:lineRule="auto"/>
              <w:ind w:right="142"/>
              <w:rPr>
                <w:rFonts w:ascii="Arial" w:eastAsia="Times New Roman" w:hAnsi="Arial" w:cs="Arial"/>
                <w:b/>
                <w:sz w:val="16"/>
                <w:szCs w:val="24"/>
                <w:highlight w:val="yellow"/>
                <w:lang w:eastAsia="cs-CZ"/>
              </w:rPr>
            </w:pPr>
          </w:p>
        </w:tc>
        <w:tc>
          <w:tcPr>
            <w:tcW w:w="7710" w:type="dxa"/>
            <w:gridSpan w:val="8"/>
            <w:shd w:val="clear" w:color="auto" w:fill="auto"/>
          </w:tcPr>
          <w:p w14:paraId="5826C86E" w14:textId="77777777" w:rsidR="000C6F8B" w:rsidRPr="004C2BF2" w:rsidRDefault="000C6F8B" w:rsidP="000C6F8B">
            <w:pPr>
              <w:suppressAutoHyphens/>
              <w:snapToGrid w:val="0"/>
              <w:spacing w:before="0" w:after="40" w:line="240" w:lineRule="auto"/>
              <w:ind w:left="142"/>
              <w:rPr>
                <w:rFonts w:ascii="Arial" w:eastAsia="Times New Roman" w:hAnsi="Arial" w:cs="Arial"/>
                <w:b/>
                <w:sz w:val="16"/>
                <w:szCs w:val="24"/>
                <w:highlight w:val="yellow"/>
                <w:lang w:eastAsia="cs-CZ"/>
              </w:rPr>
            </w:pPr>
          </w:p>
        </w:tc>
      </w:tr>
      <w:tr w:rsidR="000C6F8B" w:rsidRPr="004C2BF2" w14:paraId="3EEB57A8" w14:textId="77777777" w:rsidTr="00B7659E">
        <w:trPr>
          <w:trHeight w:val="283"/>
        </w:trPr>
        <w:tc>
          <w:tcPr>
            <w:tcW w:w="2978" w:type="dxa"/>
            <w:shd w:val="clear" w:color="auto" w:fill="auto"/>
            <w:vAlign w:val="center"/>
          </w:tcPr>
          <w:p w14:paraId="63AE438D" w14:textId="7B6AE64C" w:rsidR="000C6F8B" w:rsidRPr="004C2BF2" w:rsidRDefault="000C6F8B" w:rsidP="000C6F8B">
            <w:pPr>
              <w:suppressAutoHyphens/>
              <w:spacing w:before="0" w:after="40" w:line="240" w:lineRule="auto"/>
              <w:ind w:left="567" w:right="142"/>
              <w:rPr>
                <w:rFonts w:eastAsia="Calibri" w:cs="Arial Narrow"/>
                <w:sz w:val="24"/>
                <w:lang w:eastAsia="zh-CN"/>
              </w:rPr>
            </w:pPr>
          </w:p>
        </w:tc>
        <w:tc>
          <w:tcPr>
            <w:tcW w:w="320" w:type="dxa"/>
            <w:shd w:val="clear" w:color="auto" w:fill="auto"/>
          </w:tcPr>
          <w:p w14:paraId="2F626399" w14:textId="77777777" w:rsidR="000C6F8B" w:rsidRPr="004C2BF2" w:rsidRDefault="000C6F8B" w:rsidP="000C6F8B">
            <w:pPr>
              <w:suppressAutoHyphens/>
              <w:snapToGrid w:val="0"/>
              <w:spacing w:before="0" w:after="40" w:line="240" w:lineRule="auto"/>
              <w:ind w:left="121"/>
              <w:rPr>
                <w:rFonts w:ascii="Impact" w:eastAsia="Times New Roman" w:hAnsi="Impact" w:cs="Impact"/>
                <w:szCs w:val="24"/>
                <w:lang w:eastAsia="cs-CZ"/>
              </w:rPr>
            </w:pPr>
          </w:p>
        </w:tc>
        <w:tc>
          <w:tcPr>
            <w:tcW w:w="1556" w:type="dxa"/>
            <w:shd w:val="clear" w:color="auto" w:fill="auto"/>
          </w:tcPr>
          <w:p w14:paraId="6C93A338" w14:textId="6F6471B4" w:rsidR="000C6F8B" w:rsidRPr="004C2BF2" w:rsidRDefault="000C6F8B" w:rsidP="000C6F8B">
            <w:pPr>
              <w:suppressAutoHyphens/>
              <w:spacing w:before="0" w:after="0" w:line="240" w:lineRule="auto"/>
              <w:rPr>
                <w:rFonts w:eastAsia="Calibri" w:cs="Arial Narrow"/>
                <w:sz w:val="24"/>
                <w:lang w:eastAsia="zh-CN"/>
              </w:rPr>
            </w:pPr>
          </w:p>
        </w:tc>
        <w:tc>
          <w:tcPr>
            <w:tcW w:w="1091" w:type="dxa"/>
            <w:shd w:val="clear" w:color="auto" w:fill="auto"/>
          </w:tcPr>
          <w:p w14:paraId="76E995D9" w14:textId="0F4BF0E0" w:rsidR="000C6F8B" w:rsidRPr="004C2BF2" w:rsidRDefault="000C6F8B" w:rsidP="000C6F8B">
            <w:pPr>
              <w:suppressAutoHyphens/>
              <w:spacing w:before="0" w:after="0" w:line="240" w:lineRule="auto"/>
              <w:jc w:val="center"/>
              <w:rPr>
                <w:rFonts w:eastAsia="Calibri" w:cs="Arial Narrow"/>
                <w:sz w:val="24"/>
                <w:lang w:eastAsia="zh-CN"/>
              </w:rPr>
            </w:pPr>
          </w:p>
        </w:tc>
        <w:tc>
          <w:tcPr>
            <w:tcW w:w="567" w:type="dxa"/>
            <w:shd w:val="clear" w:color="auto" w:fill="auto"/>
          </w:tcPr>
          <w:p w14:paraId="7A26A56F" w14:textId="41450134" w:rsidR="000C6F8B" w:rsidRPr="004C2BF2" w:rsidRDefault="000C6F8B" w:rsidP="000C6F8B">
            <w:pPr>
              <w:suppressAutoHyphens/>
              <w:spacing w:before="0" w:after="0" w:line="240" w:lineRule="auto"/>
              <w:jc w:val="center"/>
              <w:rPr>
                <w:rFonts w:eastAsia="Calibri" w:cs="Arial Narrow"/>
                <w:sz w:val="24"/>
                <w:lang w:eastAsia="zh-CN"/>
              </w:rPr>
            </w:pPr>
          </w:p>
        </w:tc>
        <w:tc>
          <w:tcPr>
            <w:tcW w:w="850" w:type="dxa"/>
            <w:shd w:val="clear" w:color="auto" w:fill="auto"/>
          </w:tcPr>
          <w:p w14:paraId="37A57A0D" w14:textId="5E74C8B7" w:rsidR="000C6F8B" w:rsidRPr="004C2BF2" w:rsidRDefault="000C6F8B" w:rsidP="000C6F8B">
            <w:pPr>
              <w:suppressAutoHyphens/>
              <w:spacing w:before="0" w:after="0" w:line="240" w:lineRule="auto"/>
              <w:jc w:val="center"/>
              <w:rPr>
                <w:rFonts w:eastAsia="Calibri" w:cs="Arial Narrow"/>
                <w:sz w:val="24"/>
                <w:lang w:eastAsia="zh-CN"/>
              </w:rPr>
            </w:pPr>
          </w:p>
        </w:tc>
        <w:tc>
          <w:tcPr>
            <w:tcW w:w="709" w:type="dxa"/>
            <w:shd w:val="clear" w:color="auto" w:fill="auto"/>
          </w:tcPr>
          <w:p w14:paraId="62481FC2" w14:textId="64B3BD5F" w:rsidR="000C6F8B" w:rsidRPr="004C2BF2" w:rsidRDefault="000C6F8B" w:rsidP="000C6F8B">
            <w:pPr>
              <w:suppressAutoHyphens/>
              <w:spacing w:before="0" w:after="0" w:line="240" w:lineRule="auto"/>
              <w:jc w:val="center"/>
              <w:rPr>
                <w:rFonts w:eastAsia="Calibri" w:cs="Arial Narrow"/>
                <w:sz w:val="24"/>
                <w:lang w:eastAsia="zh-CN"/>
              </w:rPr>
            </w:pPr>
          </w:p>
        </w:tc>
        <w:tc>
          <w:tcPr>
            <w:tcW w:w="709" w:type="dxa"/>
            <w:shd w:val="clear" w:color="auto" w:fill="auto"/>
          </w:tcPr>
          <w:p w14:paraId="03F749EB" w14:textId="46026399" w:rsidR="000C6F8B" w:rsidRPr="004C2BF2" w:rsidRDefault="000C6F8B" w:rsidP="000C6F8B">
            <w:pPr>
              <w:suppressAutoHyphens/>
              <w:spacing w:before="0" w:after="0" w:line="240" w:lineRule="auto"/>
              <w:jc w:val="center"/>
              <w:rPr>
                <w:rFonts w:eastAsia="Calibri" w:cs="Arial Narrow"/>
                <w:sz w:val="24"/>
                <w:lang w:eastAsia="zh-CN"/>
              </w:rPr>
            </w:pPr>
          </w:p>
        </w:tc>
        <w:tc>
          <w:tcPr>
            <w:tcW w:w="1908" w:type="dxa"/>
            <w:shd w:val="clear" w:color="auto" w:fill="auto"/>
          </w:tcPr>
          <w:p w14:paraId="40DB7A30" w14:textId="77777777" w:rsidR="000C6F8B" w:rsidRPr="004C2BF2" w:rsidRDefault="000C6F8B" w:rsidP="000C6F8B">
            <w:pPr>
              <w:suppressAutoHyphens/>
              <w:snapToGrid w:val="0"/>
              <w:spacing w:before="0" w:after="0" w:line="240" w:lineRule="auto"/>
              <w:rPr>
                <w:rFonts w:ascii="Impact" w:eastAsia="Times New Roman" w:hAnsi="Impact" w:cs="Impact"/>
                <w:szCs w:val="20"/>
                <w:lang w:eastAsia="cs-CZ"/>
              </w:rPr>
            </w:pPr>
          </w:p>
        </w:tc>
      </w:tr>
      <w:tr w:rsidR="000C6F8B" w:rsidRPr="004C2BF2" w14:paraId="17D36B5B" w14:textId="77777777" w:rsidTr="00B7659E">
        <w:trPr>
          <w:trHeight w:val="283"/>
        </w:trPr>
        <w:tc>
          <w:tcPr>
            <w:tcW w:w="2978" w:type="dxa"/>
            <w:shd w:val="clear" w:color="auto" w:fill="auto"/>
          </w:tcPr>
          <w:p w14:paraId="658EA82A" w14:textId="77777777" w:rsidR="000C6F8B" w:rsidRPr="004C2BF2" w:rsidRDefault="000C6F8B" w:rsidP="000C6F8B">
            <w:pPr>
              <w:suppressAutoHyphens/>
              <w:snapToGrid w:val="0"/>
              <w:spacing w:before="0" w:after="40" w:line="240" w:lineRule="auto"/>
              <w:ind w:left="567" w:right="142"/>
              <w:jc w:val="right"/>
              <w:rPr>
                <w:rFonts w:ascii="Arial" w:eastAsia="Times New Roman" w:hAnsi="Arial" w:cs="Arial"/>
                <w:szCs w:val="24"/>
                <w:highlight w:val="yellow"/>
                <w:lang w:eastAsia="cs-CZ"/>
              </w:rPr>
            </w:pPr>
          </w:p>
        </w:tc>
        <w:tc>
          <w:tcPr>
            <w:tcW w:w="320" w:type="dxa"/>
            <w:shd w:val="clear" w:color="auto" w:fill="auto"/>
          </w:tcPr>
          <w:p w14:paraId="2CD62ED2" w14:textId="77777777" w:rsidR="000C6F8B" w:rsidRPr="004C2BF2" w:rsidRDefault="000C6F8B" w:rsidP="000C6F8B">
            <w:pPr>
              <w:suppressAutoHyphens/>
              <w:snapToGrid w:val="0"/>
              <w:spacing w:before="0" w:after="40" w:line="240" w:lineRule="auto"/>
              <w:ind w:left="567"/>
              <w:jc w:val="center"/>
              <w:rPr>
                <w:rFonts w:ascii="Arial" w:eastAsia="Times New Roman" w:hAnsi="Arial" w:cs="Arial"/>
                <w:sz w:val="12"/>
                <w:szCs w:val="12"/>
                <w:highlight w:val="yellow"/>
                <w:lang w:eastAsia="cs-CZ"/>
              </w:rPr>
            </w:pPr>
          </w:p>
        </w:tc>
        <w:tc>
          <w:tcPr>
            <w:tcW w:w="1556" w:type="dxa"/>
            <w:shd w:val="clear" w:color="auto" w:fill="auto"/>
          </w:tcPr>
          <w:p w14:paraId="3443EDFD" w14:textId="77777777" w:rsidR="000C6F8B" w:rsidRPr="004C2BF2" w:rsidRDefault="000C6F8B" w:rsidP="00B47528">
            <w:pPr>
              <w:suppressAutoHyphens/>
              <w:spacing w:before="0" w:after="0" w:line="240" w:lineRule="auto"/>
              <w:rPr>
                <w:rFonts w:eastAsia="Times New Roman" w:cs="Arial Narrow"/>
                <w:sz w:val="12"/>
                <w:szCs w:val="12"/>
                <w:lang w:eastAsia="cs-CZ"/>
              </w:rPr>
            </w:pPr>
          </w:p>
        </w:tc>
        <w:tc>
          <w:tcPr>
            <w:tcW w:w="1091" w:type="dxa"/>
            <w:shd w:val="clear" w:color="auto" w:fill="auto"/>
          </w:tcPr>
          <w:p w14:paraId="29F01400" w14:textId="77777777" w:rsidR="000C6F8B" w:rsidRPr="004C2BF2" w:rsidRDefault="000C6F8B" w:rsidP="000C6F8B">
            <w:pPr>
              <w:suppressAutoHyphens/>
              <w:spacing w:before="0" w:after="0" w:line="276" w:lineRule="auto"/>
              <w:ind w:left="709"/>
              <w:jc w:val="both"/>
              <w:rPr>
                <w:rFonts w:eastAsia="Times New Roman" w:cs="Arial Narrow"/>
                <w:sz w:val="12"/>
                <w:szCs w:val="12"/>
                <w:lang w:eastAsia="cs-CZ"/>
              </w:rPr>
            </w:pPr>
          </w:p>
        </w:tc>
        <w:tc>
          <w:tcPr>
            <w:tcW w:w="567" w:type="dxa"/>
            <w:shd w:val="clear" w:color="auto" w:fill="auto"/>
          </w:tcPr>
          <w:p w14:paraId="7A3C033C" w14:textId="16D7AACC" w:rsidR="000C6F8B" w:rsidRPr="004C2BF2" w:rsidRDefault="000C6F8B" w:rsidP="000C6F8B">
            <w:pPr>
              <w:suppressAutoHyphens/>
              <w:spacing w:before="0" w:after="0" w:line="240" w:lineRule="auto"/>
              <w:jc w:val="center"/>
              <w:rPr>
                <w:rFonts w:eastAsia="Calibri" w:cs="Arial Narrow"/>
                <w:sz w:val="24"/>
                <w:lang w:eastAsia="zh-CN"/>
              </w:rPr>
            </w:pPr>
          </w:p>
        </w:tc>
        <w:tc>
          <w:tcPr>
            <w:tcW w:w="850" w:type="dxa"/>
            <w:shd w:val="clear" w:color="auto" w:fill="auto"/>
          </w:tcPr>
          <w:p w14:paraId="6B5520B0" w14:textId="5E3AF50C" w:rsidR="000C6F8B" w:rsidRPr="004C2BF2" w:rsidRDefault="000C6F8B" w:rsidP="000C6F8B">
            <w:pPr>
              <w:suppressAutoHyphens/>
              <w:spacing w:before="0" w:after="0" w:line="240" w:lineRule="auto"/>
              <w:jc w:val="center"/>
              <w:rPr>
                <w:rFonts w:eastAsia="Calibri" w:cs="Arial Narrow"/>
                <w:sz w:val="24"/>
                <w:lang w:eastAsia="zh-CN"/>
              </w:rPr>
            </w:pPr>
          </w:p>
        </w:tc>
        <w:tc>
          <w:tcPr>
            <w:tcW w:w="709" w:type="dxa"/>
            <w:shd w:val="clear" w:color="auto" w:fill="auto"/>
          </w:tcPr>
          <w:p w14:paraId="3BD3DE93" w14:textId="7B96AB6A" w:rsidR="000C6F8B" w:rsidRPr="004C2BF2" w:rsidRDefault="000C6F8B" w:rsidP="000C6F8B">
            <w:pPr>
              <w:suppressAutoHyphens/>
              <w:spacing w:before="0" w:after="0" w:line="240" w:lineRule="auto"/>
              <w:jc w:val="center"/>
              <w:rPr>
                <w:rFonts w:eastAsia="Calibri" w:cs="Arial Narrow"/>
                <w:sz w:val="24"/>
                <w:lang w:eastAsia="zh-CN"/>
              </w:rPr>
            </w:pPr>
          </w:p>
        </w:tc>
        <w:tc>
          <w:tcPr>
            <w:tcW w:w="709" w:type="dxa"/>
            <w:shd w:val="clear" w:color="auto" w:fill="auto"/>
          </w:tcPr>
          <w:p w14:paraId="4A0E70C3" w14:textId="4F11DEA1" w:rsidR="000C6F8B" w:rsidRPr="004C2BF2" w:rsidRDefault="000C6F8B" w:rsidP="000C6F8B">
            <w:pPr>
              <w:suppressAutoHyphens/>
              <w:spacing w:before="0" w:after="0" w:line="240" w:lineRule="auto"/>
              <w:jc w:val="center"/>
              <w:rPr>
                <w:rFonts w:eastAsia="Calibri" w:cs="Arial Narrow"/>
                <w:sz w:val="24"/>
                <w:lang w:eastAsia="zh-CN"/>
              </w:rPr>
            </w:pPr>
          </w:p>
        </w:tc>
        <w:tc>
          <w:tcPr>
            <w:tcW w:w="1908" w:type="dxa"/>
            <w:shd w:val="clear" w:color="auto" w:fill="auto"/>
          </w:tcPr>
          <w:p w14:paraId="2708CDFF" w14:textId="77777777" w:rsidR="000C6F8B" w:rsidRPr="004C2BF2" w:rsidRDefault="000C6F8B" w:rsidP="000C6F8B">
            <w:pPr>
              <w:suppressAutoHyphens/>
              <w:snapToGrid w:val="0"/>
              <w:spacing w:before="0" w:after="0" w:line="240" w:lineRule="auto"/>
              <w:rPr>
                <w:rFonts w:eastAsia="Times New Roman" w:cs="Arial Narrow"/>
                <w:sz w:val="12"/>
                <w:szCs w:val="12"/>
                <w:lang w:eastAsia="cs-CZ"/>
              </w:rPr>
            </w:pPr>
          </w:p>
        </w:tc>
      </w:tr>
    </w:tbl>
    <w:p w14:paraId="24CA52FC" w14:textId="77777777" w:rsidR="00182A37" w:rsidRDefault="00182A37" w:rsidP="00182A37">
      <w:pPr>
        <w:pStyle w:val="Nadpisobsahu"/>
        <w:rPr>
          <w:rFonts w:ascii="Arial Narrow" w:eastAsiaTheme="minorHAnsi" w:hAnsi="Arial Narrow" w:cstheme="minorBidi"/>
          <w:color w:val="auto"/>
          <w:sz w:val="20"/>
          <w:szCs w:val="22"/>
          <w:lang w:eastAsia="en-US"/>
        </w:rPr>
      </w:pPr>
    </w:p>
    <w:p w14:paraId="684321AD" w14:textId="77777777" w:rsidR="00B47528" w:rsidRDefault="00182A37">
      <w:pPr>
        <w:pStyle w:val="Nadpisobsahu"/>
      </w:pPr>
      <w:r>
        <w:br w:type="page"/>
      </w:r>
    </w:p>
    <w:sdt>
      <w:sdtPr>
        <w:rPr>
          <w:rFonts w:eastAsia="Times New Roman" w:cs="Times New Roman"/>
          <w:b/>
          <w:noProof/>
          <w:sz w:val="22"/>
          <w:lang w:eastAsia="cs-CZ"/>
        </w:rPr>
        <w:id w:val="341671871"/>
        <w:docPartObj>
          <w:docPartGallery w:val="Table of Contents"/>
          <w:docPartUnique/>
        </w:docPartObj>
      </w:sdtPr>
      <w:sdtEndPr>
        <w:rPr>
          <w:bCs/>
        </w:rPr>
      </w:sdtEndPr>
      <w:sdtContent>
        <w:p w14:paraId="1AA3B507" w14:textId="22B3D6C6" w:rsidR="000C7DDC" w:rsidRDefault="000C7DDC" w:rsidP="00B47528">
          <w:pPr>
            <w:spacing w:before="0"/>
          </w:pPr>
          <w:r>
            <w:t>Obsah</w:t>
          </w:r>
        </w:p>
        <w:p w14:paraId="1D6A5A97" w14:textId="4210ACD3" w:rsidR="00EC53B0" w:rsidRDefault="000C7DDC" w:rsidP="00092D10">
          <w:pPr>
            <w:pStyle w:val="Obsah1"/>
            <w:rPr>
              <w:rFonts w:asciiTheme="minorHAnsi" w:eastAsiaTheme="minorEastAsia" w:hAnsiTheme="minorHAnsi" w:cstheme="minorBidi"/>
            </w:rPr>
          </w:pPr>
          <w:r>
            <w:fldChar w:fldCharType="begin"/>
          </w:r>
          <w:r>
            <w:instrText xml:space="preserve"> TOC \o "1-3" \h \z \u </w:instrText>
          </w:r>
          <w:r>
            <w:fldChar w:fldCharType="separate"/>
          </w:r>
          <w:hyperlink w:anchor="_Toc71656040" w:history="1">
            <w:r w:rsidR="00EC53B0" w:rsidRPr="0032199C">
              <w:rPr>
                <w:rStyle w:val="Hypertextovodkaz"/>
              </w:rPr>
              <w:t>B.1 Popis území stavby</w:t>
            </w:r>
            <w:r w:rsidR="00EC53B0">
              <w:rPr>
                <w:webHidden/>
              </w:rPr>
              <w:tab/>
            </w:r>
            <w:r w:rsidR="00EC53B0">
              <w:rPr>
                <w:webHidden/>
              </w:rPr>
              <w:fldChar w:fldCharType="begin"/>
            </w:r>
            <w:r w:rsidR="00EC53B0">
              <w:rPr>
                <w:webHidden/>
              </w:rPr>
              <w:instrText xml:space="preserve"> PAGEREF _Toc71656040 \h </w:instrText>
            </w:r>
            <w:r w:rsidR="00EC53B0">
              <w:rPr>
                <w:webHidden/>
              </w:rPr>
            </w:r>
            <w:r w:rsidR="00EC53B0">
              <w:rPr>
                <w:webHidden/>
              </w:rPr>
              <w:fldChar w:fldCharType="separate"/>
            </w:r>
            <w:r w:rsidR="005C10A2">
              <w:rPr>
                <w:webHidden/>
              </w:rPr>
              <w:t>4</w:t>
            </w:r>
            <w:r w:rsidR="00EC53B0">
              <w:rPr>
                <w:webHidden/>
              </w:rPr>
              <w:fldChar w:fldCharType="end"/>
            </w:r>
          </w:hyperlink>
        </w:p>
        <w:p w14:paraId="735BD804" w14:textId="15A8FD45" w:rsidR="00EC53B0" w:rsidRDefault="005C10A2" w:rsidP="00092D10">
          <w:pPr>
            <w:pStyle w:val="Obsah1"/>
            <w:rPr>
              <w:rFonts w:asciiTheme="minorHAnsi" w:eastAsiaTheme="minorEastAsia" w:hAnsiTheme="minorHAnsi" w:cstheme="minorBidi"/>
            </w:rPr>
          </w:pPr>
          <w:hyperlink w:anchor="_Toc71656051" w:history="1">
            <w:r w:rsidR="00EC53B0" w:rsidRPr="0032199C">
              <w:rPr>
                <w:rStyle w:val="Hypertextovodkaz"/>
              </w:rPr>
              <w:t>B.2 Celkový popis stavby</w:t>
            </w:r>
            <w:r w:rsidR="00EC53B0">
              <w:rPr>
                <w:webHidden/>
              </w:rPr>
              <w:tab/>
            </w:r>
            <w:r w:rsidR="00EC53B0">
              <w:rPr>
                <w:webHidden/>
              </w:rPr>
              <w:fldChar w:fldCharType="begin"/>
            </w:r>
            <w:r w:rsidR="00EC53B0">
              <w:rPr>
                <w:webHidden/>
              </w:rPr>
              <w:instrText xml:space="preserve"> PAGEREF _Toc71656051 \h </w:instrText>
            </w:r>
            <w:r w:rsidR="00EC53B0">
              <w:rPr>
                <w:webHidden/>
              </w:rPr>
            </w:r>
            <w:r w:rsidR="00EC53B0">
              <w:rPr>
                <w:webHidden/>
              </w:rPr>
              <w:fldChar w:fldCharType="separate"/>
            </w:r>
            <w:r>
              <w:rPr>
                <w:webHidden/>
              </w:rPr>
              <w:t>4</w:t>
            </w:r>
            <w:r w:rsidR="00EC53B0">
              <w:rPr>
                <w:webHidden/>
              </w:rPr>
              <w:fldChar w:fldCharType="end"/>
            </w:r>
          </w:hyperlink>
        </w:p>
        <w:p w14:paraId="3C4AB996" w14:textId="646E58EF" w:rsidR="00EC53B0" w:rsidRDefault="005C10A2" w:rsidP="00092D10">
          <w:pPr>
            <w:pStyle w:val="Obsah1"/>
            <w:rPr>
              <w:rFonts w:asciiTheme="minorHAnsi" w:eastAsiaTheme="minorEastAsia" w:hAnsiTheme="minorHAnsi" w:cstheme="minorBidi"/>
            </w:rPr>
          </w:pPr>
          <w:hyperlink w:anchor="_Toc71656064" w:history="1">
            <w:r w:rsidR="00EC53B0" w:rsidRPr="0032199C">
              <w:rPr>
                <w:rStyle w:val="Hypertextovodkaz"/>
              </w:rPr>
              <w:t>B.3 Připojení na technickou infrastrukturu</w:t>
            </w:r>
            <w:r w:rsidR="00EC53B0">
              <w:rPr>
                <w:webHidden/>
              </w:rPr>
              <w:tab/>
            </w:r>
            <w:r w:rsidR="00EC53B0">
              <w:rPr>
                <w:webHidden/>
              </w:rPr>
              <w:fldChar w:fldCharType="begin"/>
            </w:r>
            <w:r w:rsidR="00EC53B0">
              <w:rPr>
                <w:webHidden/>
              </w:rPr>
              <w:instrText xml:space="preserve"> PAGEREF _Toc71656064 \h </w:instrText>
            </w:r>
            <w:r w:rsidR="00EC53B0">
              <w:rPr>
                <w:webHidden/>
              </w:rPr>
            </w:r>
            <w:r w:rsidR="00EC53B0">
              <w:rPr>
                <w:webHidden/>
              </w:rPr>
              <w:fldChar w:fldCharType="separate"/>
            </w:r>
            <w:r>
              <w:rPr>
                <w:webHidden/>
              </w:rPr>
              <w:t>10</w:t>
            </w:r>
            <w:r w:rsidR="00EC53B0">
              <w:rPr>
                <w:webHidden/>
              </w:rPr>
              <w:fldChar w:fldCharType="end"/>
            </w:r>
          </w:hyperlink>
        </w:p>
        <w:p w14:paraId="3BE1FA14" w14:textId="330F12DD" w:rsidR="00EC53B0" w:rsidRDefault="005C10A2" w:rsidP="00092D10">
          <w:pPr>
            <w:pStyle w:val="Obsah1"/>
            <w:rPr>
              <w:rFonts w:asciiTheme="minorHAnsi" w:eastAsiaTheme="minorEastAsia" w:hAnsiTheme="minorHAnsi" w:cstheme="minorBidi"/>
            </w:rPr>
          </w:pPr>
          <w:hyperlink w:anchor="_Toc71656067" w:history="1">
            <w:r w:rsidR="00EC53B0" w:rsidRPr="0032199C">
              <w:rPr>
                <w:rStyle w:val="Hypertextovodkaz"/>
              </w:rPr>
              <w:t>B.4 Úpravy terénu a řešení vegetace po odstranění stavby</w:t>
            </w:r>
            <w:r w:rsidR="00EC53B0">
              <w:rPr>
                <w:webHidden/>
              </w:rPr>
              <w:tab/>
            </w:r>
            <w:r w:rsidR="00EC53B0">
              <w:rPr>
                <w:webHidden/>
              </w:rPr>
              <w:fldChar w:fldCharType="begin"/>
            </w:r>
            <w:r w:rsidR="00EC53B0">
              <w:rPr>
                <w:webHidden/>
              </w:rPr>
              <w:instrText xml:space="preserve"> PAGEREF _Toc71656067 \h </w:instrText>
            </w:r>
            <w:r w:rsidR="00EC53B0">
              <w:rPr>
                <w:webHidden/>
              </w:rPr>
            </w:r>
            <w:r w:rsidR="00EC53B0">
              <w:rPr>
                <w:webHidden/>
              </w:rPr>
              <w:fldChar w:fldCharType="separate"/>
            </w:r>
            <w:r>
              <w:rPr>
                <w:webHidden/>
              </w:rPr>
              <w:t>10</w:t>
            </w:r>
            <w:r w:rsidR="00EC53B0">
              <w:rPr>
                <w:webHidden/>
              </w:rPr>
              <w:fldChar w:fldCharType="end"/>
            </w:r>
          </w:hyperlink>
        </w:p>
        <w:p w14:paraId="1564A057" w14:textId="72A29812" w:rsidR="000C7DDC" w:rsidRDefault="005C10A2" w:rsidP="00092D10">
          <w:pPr>
            <w:pStyle w:val="Obsah1"/>
          </w:pPr>
          <w:hyperlink w:anchor="_Toc71656068" w:history="1">
            <w:r w:rsidR="00EC53B0" w:rsidRPr="0032199C">
              <w:rPr>
                <w:rStyle w:val="Hypertextovodkaz"/>
              </w:rPr>
              <w:t>B.5 Zásady organizace bouracích prací</w:t>
            </w:r>
            <w:r w:rsidR="00EC53B0">
              <w:rPr>
                <w:webHidden/>
              </w:rPr>
              <w:tab/>
            </w:r>
            <w:r w:rsidR="00EC53B0">
              <w:rPr>
                <w:webHidden/>
              </w:rPr>
              <w:fldChar w:fldCharType="begin"/>
            </w:r>
            <w:r w:rsidR="00EC53B0">
              <w:rPr>
                <w:webHidden/>
              </w:rPr>
              <w:instrText xml:space="preserve"> PAGEREF _Toc71656068 \h </w:instrText>
            </w:r>
            <w:r w:rsidR="00EC53B0">
              <w:rPr>
                <w:webHidden/>
              </w:rPr>
            </w:r>
            <w:r w:rsidR="00EC53B0">
              <w:rPr>
                <w:webHidden/>
              </w:rPr>
              <w:fldChar w:fldCharType="separate"/>
            </w:r>
            <w:r>
              <w:rPr>
                <w:webHidden/>
              </w:rPr>
              <w:t>10</w:t>
            </w:r>
            <w:r w:rsidR="00EC53B0">
              <w:rPr>
                <w:webHidden/>
              </w:rPr>
              <w:fldChar w:fldCharType="end"/>
            </w:r>
          </w:hyperlink>
          <w:r w:rsidR="000C7DDC">
            <w:rPr>
              <w:b w:val="0"/>
              <w:bCs/>
            </w:rPr>
            <w:fldChar w:fldCharType="end"/>
          </w:r>
        </w:p>
      </w:sdtContent>
    </w:sdt>
    <w:p w14:paraId="2521AA34" w14:textId="77777777" w:rsidR="00092D10" w:rsidRDefault="00092D10" w:rsidP="00DE644C">
      <w:pPr>
        <w:pStyle w:val="Nadpis1"/>
        <w:spacing w:after="120"/>
        <w:rPr>
          <w:rFonts w:eastAsia="Times New Roman"/>
          <w:lang w:eastAsia="cs-CZ"/>
        </w:rPr>
      </w:pPr>
      <w:bookmarkStart w:id="1" w:name="_Toc71656040"/>
    </w:p>
    <w:p w14:paraId="54A70284" w14:textId="37ED6F8A" w:rsidR="00092D10" w:rsidRDefault="00092D10" w:rsidP="00DE644C">
      <w:pPr>
        <w:pStyle w:val="Nadpis1"/>
        <w:spacing w:after="120"/>
        <w:rPr>
          <w:rFonts w:eastAsia="Times New Roman"/>
          <w:lang w:eastAsia="cs-CZ"/>
        </w:rPr>
      </w:pPr>
    </w:p>
    <w:p w14:paraId="2ADCDD4C" w14:textId="7622701E" w:rsidR="00092D10" w:rsidRDefault="00092D10" w:rsidP="00092D10">
      <w:pPr>
        <w:rPr>
          <w:lang w:eastAsia="cs-CZ"/>
        </w:rPr>
      </w:pPr>
    </w:p>
    <w:p w14:paraId="223421FE" w14:textId="4508C0C0" w:rsidR="00092D10" w:rsidRDefault="00092D10" w:rsidP="00092D10">
      <w:pPr>
        <w:rPr>
          <w:lang w:eastAsia="cs-CZ"/>
        </w:rPr>
      </w:pPr>
    </w:p>
    <w:p w14:paraId="7BD7576B" w14:textId="0F41A3A1" w:rsidR="00092D10" w:rsidRDefault="00092D10" w:rsidP="00092D10">
      <w:pPr>
        <w:rPr>
          <w:lang w:eastAsia="cs-CZ"/>
        </w:rPr>
      </w:pPr>
    </w:p>
    <w:p w14:paraId="642EFF6C" w14:textId="7A09CB51" w:rsidR="00092D10" w:rsidRDefault="00092D10" w:rsidP="00092D10">
      <w:pPr>
        <w:rPr>
          <w:lang w:eastAsia="cs-CZ"/>
        </w:rPr>
      </w:pPr>
    </w:p>
    <w:p w14:paraId="64C9D0A5" w14:textId="2D562B46" w:rsidR="00092D10" w:rsidRDefault="00092D10" w:rsidP="00092D10">
      <w:pPr>
        <w:rPr>
          <w:lang w:eastAsia="cs-CZ"/>
        </w:rPr>
      </w:pPr>
    </w:p>
    <w:p w14:paraId="5DC6F465" w14:textId="349AA9F9" w:rsidR="00092D10" w:rsidRDefault="00092D10" w:rsidP="00092D10">
      <w:pPr>
        <w:rPr>
          <w:lang w:eastAsia="cs-CZ"/>
        </w:rPr>
      </w:pPr>
    </w:p>
    <w:p w14:paraId="2C7782C9" w14:textId="7FE11DE0" w:rsidR="00092D10" w:rsidRDefault="00092D10" w:rsidP="00092D10">
      <w:pPr>
        <w:rPr>
          <w:lang w:eastAsia="cs-CZ"/>
        </w:rPr>
      </w:pPr>
    </w:p>
    <w:p w14:paraId="7A4417CD" w14:textId="21521660" w:rsidR="00092D10" w:rsidRDefault="00092D10" w:rsidP="00092D10">
      <w:pPr>
        <w:rPr>
          <w:lang w:eastAsia="cs-CZ"/>
        </w:rPr>
      </w:pPr>
    </w:p>
    <w:p w14:paraId="653120F0" w14:textId="28C97CA4" w:rsidR="00092D10" w:rsidRDefault="00092D10" w:rsidP="00092D10">
      <w:pPr>
        <w:rPr>
          <w:lang w:eastAsia="cs-CZ"/>
        </w:rPr>
      </w:pPr>
    </w:p>
    <w:p w14:paraId="54BF772B" w14:textId="504B936C" w:rsidR="00092D10" w:rsidRDefault="00092D10" w:rsidP="00092D10">
      <w:pPr>
        <w:rPr>
          <w:lang w:eastAsia="cs-CZ"/>
        </w:rPr>
      </w:pPr>
    </w:p>
    <w:p w14:paraId="7E63782A" w14:textId="4905CC9B" w:rsidR="00092D10" w:rsidRDefault="00092D10" w:rsidP="00092D10">
      <w:pPr>
        <w:rPr>
          <w:lang w:eastAsia="cs-CZ"/>
        </w:rPr>
      </w:pPr>
    </w:p>
    <w:p w14:paraId="7E873F21" w14:textId="258DD99D" w:rsidR="00092D10" w:rsidRDefault="00092D10" w:rsidP="00092D10">
      <w:pPr>
        <w:rPr>
          <w:lang w:eastAsia="cs-CZ"/>
        </w:rPr>
      </w:pPr>
    </w:p>
    <w:p w14:paraId="4DE222FE" w14:textId="776544A2" w:rsidR="00092D10" w:rsidRDefault="00092D10" w:rsidP="00092D10">
      <w:pPr>
        <w:rPr>
          <w:lang w:eastAsia="cs-CZ"/>
        </w:rPr>
      </w:pPr>
    </w:p>
    <w:p w14:paraId="0306FD4E" w14:textId="3E3055F4" w:rsidR="00092D10" w:rsidRDefault="00092D10" w:rsidP="00092D10">
      <w:pPr>
        <w:rPr>
          <w:lang w:eastAsia="cs-CZ"/>
        </w:rPr>
      </w:pPr>
    </w:p>
    <w:p w14:paraId="5F5E4975" w14:textId="3F34F9DA" w:rsidR="00092D10" w:rsidRDefault="00092D10" w:rsidP="00092D10">
      <w:pPr>
        <w:rPr>
          <w:lang w:eastAsia="cs-CZ"/>
        </w:rPr>
      </w:pPr>
    </w:p>
    <w:p w14:paraId="6E61ECB2" w14:textId="3DC253F6" w:rsidR="00092D10" w:rsidRDefault="00092D10" w:rsidP="00092D10">
      <w:pPr>
        <w:rPr>
          <w:lang w:eastAsia="cs-CZ"/>
        </w:rPr>
      </w:pPr>
    </w:p>
    <w:p w14:paraId="631BE266" w14:textId="3FC961AF" w:rsidR="00092D10" w:rsidRDefault="00092D10" w:rsidP="00092D10">
      <w:pPr>
        <w:rPr>
          <w:lang w:eastAsia="cs-CZ"/>
        </w:rPr>
      </w:pPr>
    </w:p>
    <w:p w14:paraId="2BB54F5E" w14:textId="65B285FD" w:rsidR="00092D10" w:rsidRDefault="00092D10" w:rsidP="00092D10">
      <w:pPr>
        <w:rPr>
          <w:lang w:eastAsia="cs-CZ"/>
        </w:rPr>
      </w:pPr>
    </w:p>
    <w:p w14:paraId="0CCB27A2" w14:textId="68BC3AD4" w:rsidR="00092D10" w:rsidRDefault="00092D10" w:rsidP="00092D10">
      <w:pPr>
        <w:rPr>
          <w:lang w:eastAsia="cs-CZ"/>
        </w:rPr>
      </w:pPr>
    </w:p>
    <w:p w14:paraId="1829D413" w14:textId="17B99673" w:rsidR="00092D10" w:rsidRDefault="00092D10" w:rsidP="00092D10">
      <w:pPr>
        <w:rPr>
          <w:lang w:eastAsia="cs-CZ"/>
        </w:rPr>
      </w:pPr>
    </w:p>
    <w:p w14:paraId="45CD806F" w14:textId="77C5072D" w:rsidR="00092D10" w:rsidRDefault="00092D10" w:rsidP="00092D10">
      <w:pPr>
        <w:rPr>
          <w:lang w:eastAsia="cs-CZ"/>
        </w:rPr>
      </w:pPr>
    </w:p>
    <w:p w14:paraId="5CB135EB" w14:textId="77777777" w:rsidR="00092D10" w:rsidRPr="00092D10" w:rsidRDefault="00092D10" w:rsidP="00092D10">
      <w:pPr>
        <w:rPr>
          <w:lang w:eastAsia="cs-CZ"/>
        </w:rPr>
      </w:pPr>
    </w:p>
    <w:p w14:paraId="12E1C5C1" w14:textId="77777777" w:rsidR="00092D10" w:rsidRDefault="00092D10" w:rsidP="00DE644C">
      <w:pPr>
        <w:pStyle w:val="Nadpis1"/>
        <w:spacing w:after="120"/>
        <w:rPr>
          <w:rFonts w:eastAsia="Times New Roman"/>
          <w:lang w:eastAsia="cs-CZ"/>
        </w:rPr>
      </w:pPr>
    </w:p>
    <w:p w14:paraId="601AE5E9" w14:textId="27EB7CFF" w:rsidR="002C6BB4" w:rsidRPr="0012375E" w:rsidRDefault="002C6BB4" w:rsidP="00DE644C">
      <w:pPr>
        <w:pStyle w:val="Nadpis1"/>
        <w:spacing w:after="120"/>
        <w:rPr>
          <w:rFonts w:eastAsia="Times New Roman"/>
          <w:lang w:eastAsia="cs-CZ"/>
        </w:rPr>
      </w:pPr>
      <w:r w:rsidRPr="0012375E">
        <w:rPr>
          <w:rFonts w:eastAsia="Times New Roman"/>
          <w:lang w:eastAsia="cs-CZ"/>
        </w:rPr>
        <w:lastRenderedPageBreak/>
        <w:t>B.1 Popis území stavby</w:t>
      </w:r>
      <w:bookmarkEnd w:id="1"/>
    </w:p>
    <w:p w14:paraId="02F3188E" w14:textId="3D9B8446" w:rsidR="002C6BB4" w:rsidRDefault="002C6BB4" w:rsidP="00DE644C">
      <w:pPr>
        <w:pStyle w:val="Nadpis3"/>
      </w:pPr>
      <w:bookmarkStart w:id="2" w:name="_Toc71656041"/>
      <w:r w:rsidRPr="0012375E">
        <w:t>a)</w:t>
      </w:r>
      <w:r w:rsidR="00DE644C">
        <w:t xml:space="preserve"> </w:t>
      </w:r>
      <w:r w:rsidRPr="0012375E">
        <w:t>charakteristika území a stavebního pozemku, zastavěné území a nezastavěné území, soulad navrhované stavby s charakterem území, dosavadní využití a zastavěnost území,</w:t>
      </w:r>
      <w:bookmarkEnd w:id="2"/>
    </w:p>
    <w:p w14:paraId="786FCDEA" w14:textId="2F880AFC" w:rsidR="00B116C0" w:rsidRDefault="007B41E7" w:rsidP="008A47A7">
      <w:r w:rsidRPr="00D46112">
        <w:t xml:space="preserve">Řešená lokalita leží na okraji kompaktně zastavěného území města cca 3km </w:t>
      </w:r>
      <w:r w:rsidR="008A47A7">
        <w:t>zápa</w:t>
      </w:r>
      <w:r w:rsidRPr="00D46112">
        <w:t>dně od jeho středu</w:t>
      </w:r>
      <w:r w:rsidR="008A47A7">
        <w:t>,</w:t>
      </w:r>
      <w:r w:rsidRPr="00D46112">
        <w:t xml:space="preserve"> v městské části Brno-Pisárky. </w:t>
      </w:r>
    </w:p>
    <w:p w14:paraId="111A2B02" w14:textId="4A407B3C" w:rsidR="008A47A7" w:rsidRDefault="008A47A7" w:rsidP="008A47A7">
      <w:r>
        <w:t xml:space="preserve">Jedná se o bývalý vojenský areál vybudovaný v roce 1943 a v pozdějších letech dostavovaný. V průběhu let se měnilo jeho užívání </w:t>
      </w:r>
      <w:r w:rsidR="00933C40">
        <w:t>na prostory využívané k výuce. V posledních letech jsou prostory pronajímány různým podnikatelským subjektům.</w:t>
      </w:r>
    </w:p>
    <w:p w14:paraId="26C478A0" w14:textId="0F39FFD0" w:rsidR="00933C40" w:rsidRPr="002C6BB4" w:rsidRDefault="00933C40" w:rsidP="008A47A7">
      <w:pPr>
        <w:rPr>
          <w:lang w:eastAsia="cs-CZ"/>
        </w:rPr>
      </w:pPr>
      <w:r>
        <w:t>Areál se nachází v nezastavěné části městské části Pisárky.</w:t>
      </w:r>
    </w:p>
    <w:p w14:paraId="0F031454" w14:textId="77777777" w:rsidR="00933C40" w:rsidRPr="00933C40" w:rsidRDefault="002C6BB4" w:rsidP="00DE644C">
      <w:pPr>
        <w:pStyle w:val="Nadpis3"/>
      </w:pPr>
      <w:bookmarkStart w:id="3" w:name="_Toc71656042"/>
      <w:r w:rsidRPr="00933C40">
        <w:t xml:space="preserve">b) </w:t>
      </w:r>
      <w:r w:rsidR="00933C40" w:rsidRPr="00933C40">
        <w:t>stávající ochranná a bezpečnostní pásma,</w:t>
      </w:r>
      <w:bookmarkEnd w:id="3"/>
    </w:p>
    <w:p w14:paraId="743B9572" w14:textId="3187212E" w:rsidR="002C6BB4" w:rsidRPr="00DE644C" w:rsidRDefault="00933C40" w:rsidP="00DE644C">
      <w:pPr>
        <w:pStyle w:val="Nadpis3"/>
        <w:spacing w:before="120"/>
        <w:rPr>
          <w:rFonts w:eastAsiaTheme="minorHAnsi" w:cstheme="minorBidi"/>
          <w:b w:val="0"/>
          <w:sz w:val="20"/>
          <w:szCs w:val="22"/>
          <w:lang w:eastAsia="en-US"/>
        </w:rPr>
      </w:pPr>
      <w:bookmarkStart w:id="4" w:name="_Toc71656043"/>
      <w:r w:rsidRPr="00DE644C">
        <w:rPr>
          <w:rFonts w:eastAsiaTheme="minorHAnsi" w:cstheme="minorBidi"/>
          <w:b w:val="0"/>
          <w:sz w:val="20"/>
          <w:szCs w:val="22"/>
          <w:lang w:eastAsia="en-US"/>
        </w:rPr>
        <w:t>V areálu se nachází ochranná a bezpečnostní pásma vodovodu, plynu a vedení NN.</w:t>
      </w:r>
      <w:bookmarkEnd w:id="4"/>
      <w:r w:rsidRPr="00DE644C">
        <w:rPr>
          <w:rFonts w:eastAsiaTheme="minorHAnsi" w:cstheme="minorBidi"/>
          <w:b w:val="0"/>
          <w:sz w:val="20"/>
          <w:szCs w:val="22"/>
          <w:lang w:eastAsia="en-US"/>
        </w:rPr>
        <w:t xml:space="preserve"> </w:t>
      </w:r>
    </w:p>
    <w:p w14:paraId="572CDAD1" w14:textId="19BD653F" w:rsidR="002C6BB4" w:rsidRDefault="002C6BB4" w:rsidP="00DE644C">
      <w:pPr>
        <w:pStyle w:val="Nadpis3"/>
        <w:spacing w:before="240"/>
      </w:pPr>
      <w:bookmarkStart w:id="5" w:name="_Toc71656044"/>
      <w:r w:rsidRPr="0012375E">
        <w:t xml:space="preserve">c) </w:t>
      </w:r>
      <w:r w:rsidR="00933C40" w:rsidRPr="00933C40">
        <w:t>ochrana území podle jiných právních předpisů</w:t>
      </w:r>
      <w:r w:rsidRPr="0012375E">
        <w:t>,</w:t>
      </w:r>
      <w:bookmarkEnd w:id="5"/>
    </w:p>
    <w:p w14:paraId="6ED366D4" w14:textId="54140616" w:rsidR="007B41E7" w:rsidRPr="007B41E7" w:rsidRDefault="00933C40" w:rsidP="007B41E7">
      <w:pPr>
        <w:rPr>
          <w:lang w:eastAsia="cs-CZ"/>
        </w:rPr>
      </w:pPr>
      <w:r>
        <w:rPr>
          <w:lang w:eastAsia="cs-CZ"/>
        </w:rPr>
        <w:t>Není známá</w:t>
      </w:r>
      <w:r w:rsidR="007B41E7">
        <w:rPr>
          <w:lang w:eastAsia="cs-CZ"/>
        </w:rPr>
        <w:t xml:space="preserve">. </w:t>
      </w:r>
    </w:p>
    <w:p w14:paraId="4C377A62" w14:textId="1A3EF49B" w:rsidR="002C6BB4" w:rsidRDefault="00933C40" w:rsidP="00DE644C">
      <w:pPr>
        <w:pStyle w:val="Nadpis3"/>
      </w:pPr>
      <w:bookmarkStart w:id="6" w:name="_Toc71656045"/>
      <w:r>
        <w:t>d</w:t>
      </w:r>
      <w:r w:rsidR="002C6BB4" w:rsidRPr="0012375E">
        <w:t>) poloha vzhledem k záplavovému území, poddolovanému území apod.,</w:t>
      </w:r>
      <w:bookmarkEnd w:id="6"/>
    </w:p>
    <w:p w14:paraId="075ECFD5" w14:textId="43456C24" w:rsidR="007B41E7" w:rsidRDefault="007B41E7" w:rsidP="007B41E7">
      <w:pPr>
        <w:rPr>
          <w:lang w:eastAsia="cs-CZ"/>
        </w:rPr>
      </w:pPr>
      <w:r>
        <w:rPr>
          <w:lang w:eastAsia="cs-CZ"/>
        </w:rPr>
        <w:t xml:space="preserve">Část území se nachází v záplavovém území Q100. </w:t>
      </w:r>
      <w:r w:rsidR="00933C40">
        <w:rPr>
          <w:lang w:eastAsia="cs-CZ"/>
        </w:rPr>
        <w:t>Řešený areál se nenachází v poddolovaném území</w:t>
      </w:r>
      <w:r w:rsidR="00B161FB">
        <w:rPr>
          <w:lang w:eastAsia="cs-CZ"/>
        </w:rPr>
        <w:t>.</w:t>
      </w:r>
    </w:p>
    <w:p w14:paraId="50FE288B" w14:textId="0DBAE588" w:rsidR="002C6BB4" w:rsidRDefault="002C6BB4" w:rsidP="00DE644C">
      <w:pPr>
        <w:pStyle w:val="Nadpis3"/>
      </w:pPr>
      <w:bookmarkStart w:id="7" w:name="_Toc71656046"/>
      <w:r w:rsidRPr="0012375E">
        <w:t xml:space="preserve">h) vliv </w:t>
      </w:r>
      <w:r w:rsidR="00933C40">
        <w:t xml:space="preserve">odstranění </w:t>
      </w:r>
      <w:r w:rsidRPr="0012375E">
        <w:t xml:space="preserve">stavby na okolní stavby a pozemky, ochrana okolí, vliv </w:t>
      </w:r>
      <w:r w:rsidR="00933C40">
        <w:t xml:space="preserve">odstranění </w:t>
      </w:r>
      <w:r w:rsidRPr="0012375E">
        <w:t>stavby na odtokové poměry v území,</w:t>
      </w:r>
      <w:r w:rsidR="00933C40">
        <w:t xml:space="preserve"> vliv odstranění stavby na požární bezpečnost staveb a pozemků</w:t>
      </w:r>
      <w:bookmarkEnd w:id="7"/>
    </w:p>
    <w:p w14:paraId="41663D61" w14:textId="61FA331A" w:rsidR="00A50D44" w:rsidRPr="00A50D44" w:rsidRDefault="00933C40" w:rsidP="00820E23">
      <w:pPr>
        <w:jc w:val="both"/>
        <w:rPr>
          <w:lang w:eastAsia="cs-CZ"/>
        </w:rPr>
      </w:pPr>
      <w:r>
        <w:rPr>
          <w:lang w:eastAsia="cs-CZ"/>
        </w:rPr>
        <w:t>Stavba nebude mít negativní vliv na okolní pozemky a stavby. Dešťové vody ze odstraňovaných objektů byly zasakovány na přilehlých pozemcích</w:t>
      </w:r>
      <w:r w:rsidR="002F15E6">
        <w:rPr>
          <w:lang w:eastAsia="cs-CZ"/>
        </w:rPr>
        <w:t>.</w:t>
      </w:r>
      <w:r>
        <w:rPr>
          <w:lang w:eastAsia="cs-CZ"/>
        </w:rPr>
        <w:t xml:space="preserve"> Jejich odstraněním</w:t>
      </w:r>
      <w:r w:rsidR="00820E23">
        <w:rPr>
          <w:lang w:eastAsia="cs-CZ"/>
        </w:rPr>
        <w:t>, zvláště zpevněných ploch se nepatrně zlepší odtokové poměry v daném území. Vzhledem k tomu, že řešený areál přímo nesousedí se zástavbou, nebude mít stavba vliv na požární bezpečnost okolních staveb a pozemků.</w:t>
      </w:r>
    </w:p>
    <w:p w14:paraId="08CFFF35" w14:textId="2E7E59A4" w:rsidR="00820E23" w:rsidRDefault="00820E23" w:rsidP="00DE644C">
      <w:pPr>
        <w:pStyle w:val="Nadpis3"/>
        <w:numPr>
          <w:ilvl w:val="0"/>
          <w:numId w:val="27"/>
        </w:numPr>
        <w:ind w:left="142" w:hanging="142"/>
      </w:pPr>
      <w:bookmarkStart w:id="8" w:name="_Toc71656047"/>
      <w:r>
        <w:t>zhodnocení kontaminace prostoru stavby látkami škodlivými pro životní prostředí v případě jejich výskytu,</w:t>
      </w:r>
      <w:bookmarkEnd w:id="8"/>
    </w:p>
    <w:p w14:paraId="5B37961E" w14:textId="3A556501" w:rsidR="00B161FB" w:rsidRPr="00B161FB" w:rsidRDefault="002F15E6" w:rsidP="00820E23">
      <w:pPr>
        <w:jc w:val="both"/>
        <w:rPr>
          <w:lang w:eastAsia="cs-CZ"/>
        </w:rPr>
      </w:pPr>
      <w:r>
        <w:rPr>
          <w:lang w:eastAsia="cs-CZ"/>
        </w:rPr>
        <w:t xml:space="preserve">V areálu </w:t>
      </w:r>
      <w:r w:rsidR="00820E23">
        <w:rPr>
          <w:lang w:eastAsia="cs-CZ"/>
        </w:rPr>
        <w:t xml:space="preserve">jsou některé objekty využívány jako autoopravny a garáže. Dále jsou nyní některé z objektů odkanalizovány do jímek. Je zde předpoklad kontaminace půdy. Po odstranění těchto objektů bude proveden odběr vzorků a jejich vyhodnocení akreditovanou laboratoří. V případě potvrzení kontaminace zeminy, bude tato odebrána do příslušné hloubky a odvezena na skládku nebezpečného odpadu. </w:t>
      </w:r>
    </w:p>
    <w:p w14:paraId="7E86EE56" w14:textId="6F866F22" w:rsidR="002C6BB4" w:rsidRPr="00820E23" w:rsidRDefault="00DE644C" w:rsidP="00DE644C">
      <w:pPr>
        <w:pStyle w:val="Nadpis3"/>
      </w:pPr>
      <w:bookmarkStart w:id="9" w:name="_Toc71656048"/>
      <w:r>
        <w:t xml:space="preserve">j) </w:t>
      </w:r>
      <w:r w:rsidR="00820E23" w:rsidRPr="0012375E">
        <w:t>požadavky na kácení dřevin,</w:t>
      </w:r>
      <w:bookmarkEnd w:id="9"/>
    </w:p>
    <w:p w14:paraId="19725999" w14:textId="17597CF2" w:rsidR="00B161FB" w:rsidRPr="00B161FB" w:rsidRDefault="004C05E7" w:rsidP="00B161FB">
      <w:pPr>
        <w:rPr>
          <w:lang w:eastAsia="cs-CZ"/>
        </w:rPr>
      </w:pPr>
      <w:r>
        <w:rPr>
          <w:lang w:eastAsia="cs-CZ"/>
        </w:rPr>
        <w:t xml:space="preserve">V území se nacházejí </w:t>
      </w:r>
      <w:r w:rsidR="00820E23">
        <w:rPr>
          <w:lang w:eastAsia="cs-CZ"/>
        </w:rPr>
        <w:t>vzrostlé stromy</w:t>
      </w:r>
      <w:r>
        <w:rPr>
          <w:lang w:eastAsia="cs-CZ"/>
        </w:rPr>
        <w:t>.</w:t>
      </w:r>
      <w:r w:rsidR="00820E23">
        <w:rPr>
          <w:lang w:eastAsia="cs-CZ"/>
        </w:rPr>
        <w:t xml:space="preserve"> Stromy, které </w:t>
      </w:r>
      <w:proofErr w:type="gramStart"/>
      <w:r w:rsidR="00820E23">
        <w:rPr>
          <w:lang w:eastAsia="cs-CZ"/>
        </w:rPr>
        <w:t>jsou</w:t>
      </w:r>
      <w:proofErr w:type="gramEnd"/>
      <w:r w:rsidR="00820E23">
        <w:rPr>
          <w:lang w:eastAsia="cs-CZ"/>
        </w:rPr>
        <w:t xml:space="preserve"> v těsné blízkosti odstraňovaným objektů </w:t>
      </w:r>
      <w:proofErr w:type="gramStart"/>
      <w:r w:rsidR="00820E23">
        <w:rPr>
          <w:lang w:eastAsia="cs-CZ"/>
        </w:rPr>
        <w:t>budou</w:t>
      </w:r>
      <w:proofErr w:type="gramEnd"/>
      <w:r w:rsidR="00820E23">
        <w:rPr>
          <w:lang w:eastAsia="cs-CZ"/>
        </w:rPr>
        <w:t xml:space="preserve"> před zahájením prací označeny a </w:t>
      </w:r>
      <w:r w:rsidR="00EB5BC7">
        <w:rPr>
          <w:lang w:eastAsia="cs-CZ"/>
        </w:rPr>
        <w:t>bude provedeno obednění proti poškození kmenů.</w:t>
      </w:r>
    </w:p>
    <w:p w14:paraId="311F1520" w14:textId="4CB1039A" w:rsidR="002C6BB4" w:rsidRDefault="002C6BB4" w:rsidP="00DE644C">
      <w:pPr>
        <w:pStyle w:val="Nadpis3"/>
      </w:pPr>
      <w:bookmarkStart w:id="10" w:name="_Toc71656049"/>
      <w:r w:rsidRPr="0012375E">
        <w:t>k) věcné a časové vazby stavby, podmiňující, vyvolané, související investice,</w:t>
      </w:r>
      <w:bookmarkEnd w:id="10"/>
    </w:p>
    <w:p w14:paraId="107A31B6" w14:textId="77777777" w:rsidR="00B161FB" w:rsidRPr="00B161FB" w:rsidRDefault="00B161FB" w:rsidP="00B161FB">
      <w:pPr>
        <w:rPr>
          <w:lang w:eastAsia="cs-CZ"/>
        </w:rPr>
      </w:pPr>
      <w:r>
        <w:rPr>
          <w:lang w:eastAsia="cs-CZ"/>
        </w:rPr>
        <w:t>Výstavba nevyžaduje realizaci jiných investic mimo řešené území.</w:t>
      </w:r>
    </w:p>
    <w:p w14:paraId="3AD1D8BA" w14:textId="671DEDEA" w:rsidR="002C6BB4" w:rsidRDefault="002C6BB4" w:rsidP="00DE644C">
      <w:pPr>
        <w:pStyle w:val="Nadpis3"/>
      </w:pPr>
      <w:bookmarkStart w:id="11" w:name="_Toc71656050"/>
      <w:r w:rsidRPr="0012375E">
        <w:t>m)</w:t>
      </w:r>
      <w:r w:rsidR="00820E23">
        <w:t xml:space="preserve"> </w:t>
      </w:r>
      <w:r w:rsidRPr="0012375E">
        <w:t>seznam pozemků podle katastru nemovitostí</w:t>
      </w:r>
      <w:r w:rsidR="00820E23" w:rsidRPr="00DE644C">
        <w:t xml:space="preserve"> </w:t>
      </w:r>
      <w:r w:rsidR="00820E23" w:rsidRPr="00820E23">
        <w:t>nezbytných k provedení bouracích prací</w:t>
      </w:r>
      <w:r w:rsidRPr="0012375E">
        <w:t>,</w:t>
      </w:r>
      <w:bookmarkEnd w:id="11"/>
    </w:p>
    <w:p w14:paraId="0885B39D" w14:textId="587F4582" w:rsidR="00092D10" w:rsidRDefault="00CD0AFE" w:rsidP="00CD0AFE">
      <w:pPr>
        <w:rPr>
          <w:rFonts w:eastAsia="Times New Roman"/>
          <w:lang w:eastAsia="cs-CZ"/>
        </w:rPr>
      </w:pPr>
      <w:bookmarkStart w:id="12" w:name="_Hlk71269676"/>
      <w:r>
        <w:rPr>
          <w:lang w:eastAsia="cs-CZ"/>
        </w:rPr>
        <w:t>Ke stavební činnosti nebudou použity sousední pozemky.</w:t>
      </w:r>
      <w:bookmarkStart w:id="13" w:name="_Toc71656051"/>
      <w:bookmarkEnd w:id="12"/>
    </w:p>
    <w:p w14:paraId="2F8A3017" w14:textId="625017D2" w:rsidR="002C6BB4" w:rsidRPr="0012375E" w:rsidRDefault="002C6BB4" w:rsidP="00DE644C">
      <w:pPr>
        <w:pStyle w:val="Nadpis1"/>
        <w:spacing w:after="120"/>
        <w:rPr>
          <w:rFonts w:eastAsia="Times New Roman"/>
          <w:lang w:eastAsia="cs-CZ"/>
        </w:rPr>
      </w:pPr>
      <w:r w:rsidRPr="0012375E">
        <w:rPr>
          <w:rFonts w:eastAsia="Times New Roman"/>
          <w:lang w:eastAsia="cs-CZ"/>
        </w:rPr>
        <w:t>B.2 Celkový popis stavby</w:t>
      </w:r>
      <w:bookmarkEnd w:id="13"/>
    </w:p>
    <w:p w14:paraId="02409279" w14:textId="44F388CF" w:rsidR="002C6BB4" w:rsidRDefault="002C6BB4" w:rsidP="00DE644C">
      <w:pPr>
        <w:pStyle w:val="Nadpis3"/>
      </w:pPr>
      <w:bookmarkStart w:id="14" w:name="_Toc71656052"/>
      <w:r w:rsidRPr="0012375E">
        <w:t xml:space="preserve">a) </w:t>
      </w:r>
      <w:r w:rsidR="00C67198">
        <w:t>druh a účel užívání odstraňované stavby</w:t>
      </w:r>
      <w:r w:rsidRPr="0012375E">
        <w:t>,</w:t>
      </w:r>
      <w:bookmarkEnd w:id="14"/>
    </w:p>
    <w:p w14:paraId="023FD745" w14:textId="2980DCE8" w:rsidR="00B161FB" w:rsidRPr="00B161FB" w:rsidRDefault="00C67198" w:rsidP="00B161FB">
      <w:pPr>
        <w:rPr>
          <w:lang w:eastAsia="cs-CZ"/>
        </w:rPr>
      </w:pPr>
      <w:r>
        <w:rPr>
          <w:lang w:eastAsia="cs-CZ"/>
        </w:rPr>
        <w:t>Odstraňované stavby jsou pronajímány podnikatelskými subjekty jako dílny, autoopravny, kanceláře, prodejny. Část objektů je již skrz jejich špatný technický stav bez využití</w:t>
      </w:r>
      <w:r w:rsidR="00B161FB">
        <w:rPr>
          <w:lang w:eastAsia="cs-CZ"/>
        </w:rPr>
        <w:t>.</w:t>
      </w:r>
    </w:p>
    <w:p w14:paraId="236EC69D" w14:textId="68A441DB" w:rsidR="002C6BB4" w:rsidRDefault="00C67198" w:rsidP="00DE644C">
      <w:pPr>
        <w:pStyle w:val="Nadpis3"/>
      </w:pPr>
      <w:bookmarkStart w:id="15" w:name="_Toc71656053"/>
      <w:r>
        <w:t>b</w:t>
      </w:r>
      <w:r w:rsidR="002C6BB4" w:rsidRPr="0012375E">
        <w:t>) informace o tom, zda a v jakých částech dokumentace jsou zohledněny podmínky závazných stanovisek dotčených orgánů,</w:t>
      </w:r>
      <w:bookmarkEnd w:id="15"/>
    </w:p>
    <w:p w14:paraId="6BC63BFD" w14:textId="06908779" w:rsidR="00C839E1" w:rsidRPr="00C839E1" w:rsidRDefault="00C839E1" w:rsidP="00C839E1">
      <w:pPr>
        <w:rPr>
          <w:lang w:eastAsia="cs-CZ"/>
        </w:rPr>
      </w:pPr>
      <w:r>
        <w:rPr>
          <w:lang w:eastAsia="cs-CZ"/>
        </w:rPr>
        <w:t xml:space="preserve">Bude </w:t>
      </w:r>
      <w:r w:rsidR="00C67198">
        <w:rPr>
          <w:lang w:eastAsia="cs-CZ"/>
        </w:rPr>
        <w:t>zapracováno po jejich obdržení</w:t>
      </w:r>
      <w:r>
        <w:rPr>
          <w:lang w:eastAsia="cs-CZ"/>
        </w:rPr>
        <w:t>.</w:t>
      </w:r>
    </w:p>
    <w:p w14:paraId="2EF859A3" w14:textId="0E56E510" w:rsidR="002C6BB4" w:rsidRDefault="00C67198" w:rsidP="00DE644C">
      <w:pPr>
        <w:pStyle w:val="Nadpis3"/>
      </w:pPr>
      <w:bookmarkStart w:id="16" w:name="_Toc71656054"/>
      <w:r>
        <w:lastRenderedPageBreak/>
        <w:t>c</w:t>
      </w:r>
      <w:r w:rsidR="002C6BB4" w:rsidRPr="0012375E">
        <w:t xml:space="preserve">) ochrana </w:t>
      </w:r>
      <w:r>
        <w:t xml:space="preserve">odstraňované </w:t>
      </w:r>
      <w:r w:rsidR="002C6BB4" w:rsidRPr="0012375E">
        <w:t>stavby podle jiných právních předpisů [1],</w:t>
      </w:r>
      <w:bookmarkEnd w:id="16"/>
    </w:p>
    <w:p w14:paraId="08939E75" w14:textId="375718C1" w:rsidR="00C839E1" w:rsidRPr="00C839E1" w:rsidRDefault="00C67198" w:rsidP="00C839E1">
      <w:pPr>
        <w:rPr>
          <w:lang w:eastAsia="cs-CZ"/>
        </w:rPr>
      </w:pPr>
      <w:r>
        <w:rPr>
          <w:lang w:eastAsia="cs-CZ"/>
        </w:rPr>
        <w:t>Odstraňované stavby nejsou pod památkovou ochranou</w:t>
      </w:r>
      <w:r w:rsidR="00C839E1">
        <w:rPr>
          <w:lang w:eastAsia="cs-CZ"/>
        </w:rPr>
        <w:t>.</w:t>
      </w:r>
    </w:p>
    <w:p w14:paraId="71EA9B37" w14:textId="00EDAE52" w:rsidR="00C67198" w:rsidRPr="00DE644C" w:rsidRDefault="00DE644C" w:rsidP="00DE644C">
      <w:pPr>
        <w:pStyle w:val="Nadpis3"/>
      </w:pPr>
      <w:bookmarkStart w:id="17" w:name="_Toc71656055"/>
      <w:r w:rsidRPr="00DE644C">
        <w:t>d</w:t>
      </w:r>
      <w:r w:rsidR="002C6BB4" w:rsidRPr="00DE644C">
        <w:t xml:space="preserve">) </w:t>
      </w:r>
      <w:r w:rsidR="00C67198" w:rsidRPr="00DE644C">
        <w:t>stávající parametry odstraňované stavby - zastavěná plocha, obestavěný prostor, počet funkčních jednotek; u stavby obsahující byty - celková podlahová plocha budovy, počet a velikost zanikajících bytů, obytná a užitková plocha zanikajících bytů,</w:t>
      </w:r>
      <w:bookmarkEnd w:id="17"/>
    </w:p>
    <w:p w14:paraId="3EF17BEF" w14:textId="560E9416" w:rsidR="00C67198" w:rsidRDefault="00C67198" w:rsidP="00540AAE">
      <w:pPr>
        <w:spacing w:after="0"/>
        <w:jc w:val="both"/>
        <w:rPr>
          <w:rFonts w:eastAsia="Times New Roman"/>
          <w:bCs/>
          <w:szCs w:val="20"/>
          <w:lang w:eastAsia="cs-CZ"/>
        </w:rPr>
      </w:pPr>
      <w:r w:rsidRPr="00E95F3A">
        <w:rPr>
          <w:rFonts w:eastAsia="Times New Roman"/>
          <w:bCs/>
          <w:szCs w:val="20"/>
          <w:lang w:eastAsia="cs-CZ"/>
        </w:rPr>
        <w:t>SO 00 – Základ</w:t>
      </w:r>
    </w:p>
    <w:p w14:paraId="0853F6A6" w14:textId="53CB7FD3"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zastavěná plocha …………. 35,7 m</w:t>
      </w:r>
      <w:r w:rsidRPr="00540AAE">
        <w:rPr>
          <w:rFonts w:eastAsia="Times New Roman"/>
          <w:bCs/>
          <w:szCs w:val="20"/>
          <w:vertAlign w:val="superscript"/>
          <w:lang w:eastAsia="cs-CZ"/>
        </w:rPr>
        <w:t>2</w:t>
      </w:r>
      <w:r>
        <w:rPr>
          <w:rFonts w:eastAsia="Times New Roman"/>
          <w:bCs/>
          <w:szCs w:val="20"/>
          <w:lang w:eastAsia="cs-CZ"/>
        </w:rPr>
        <w:t xml:space="preserve">, </w:t>
      </w:r>
    </w:p>
    <w:p w14:paraId="62D2F2B2" w14:textId="41991FFB"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14,2</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2A6CB6CD" w14:textId="344F1411"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512C68CC" w14:textId="31F55567"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01 – Sklad</w:t>
      </w:r>
    </w:p>
    <w:p w14:paraId="1EE76506" w14:textId="4ED0B94D"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zastavěná plocha …………. 31,5 m</w:t>
      </w:r>
      <w:r w:rsidRPr="00540AAE">
        <w:rPr>
          <w:rFonts w:eastAsia="Times New Roman"/>
          <w:bCs/>
          <w:szCs w:val="20"/>
          <w:vertAlign w:val="superscript"/>
          <w:lang w:eastAsia="cs-CZ"/>
        </w:rPr>
        <w:t>2</w:t>
      </w:r>
      <w:r>
        <w:rPr>
          <w:rFonts w:eastAsia="Times New Roman"/>
          <w:bCs/>
          <w:szCs w:val="20"/>
          <w:lang w:eastAsia="cs-CZ"/>
        </w:rPr>
        <w:t xml:space="preserve">, </w:t>
      </w:r>
    </w:p>
    <w:p w14:paraId="2E1B6542" w14:textId="56C71954"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 94,0 m</w:t>
      </w:r>
      <w:r w:rsidRPr="00540AAE">
        <w:rPr>
          <w:rFonts w:eastAsia="Times New Roman"/>
          <w:bCs/>
          <w:szCs w:val="20"/>
          <w:vertAlign w:val="superscript"/>
          <w:lang w:eastAsia="cs-CZ"/>
        </w:rPr>
        <w:t>3</w:t>
      </w:r>
      <w:r>
        <w:rPr>
          <w:rFonts w:eastAsia="Times New Roman"/>
          <w:bCs/>
          <w:szCs w:val="20"/>
          <w:lang w:eastAsia="cs-CZ"/>
        </w:rPr>
        <w:t>,</w:t>
      </w:r>
    </w:p>
    <w:p w14:paraId="6C0852CA" w14:textId="0DB4DB15"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DB12AA">
        <w:rPr>
          <w:rFonts w:eastAsia="Times New Roman"/>
          <w:bCs/>
          <w:szCs w:val="20"/>
          <w:lang w:eastAsia="cs-CZ"/>
        </w:rPr>
        <w:t xml:space="preserve">  </w:t>
      </w:r>
      <w:r>
        <w:rPr>
          <w:rFonts w:eastAsia="Times New Roman"/>
          <w:bCs/>
          <w:szCs w:val="20"/>
          <w:lang w:eastAsia="cs-CZ"/>
        </w:rPr>
        <w:t xml:space="preserve"> 0</w:t>
      </w:r>
    </w:p>
    <w:p w14:paraId="2FBD464F" w14:textId="0A5428DE"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02 – Posluchárny</w:t>
      </w:r>
    </w:p>
    <w:p w14:paraId="63723A52" w14:textId="7B554A46"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zastavěná plocha …………. 166,0 m</w:t>
      </w:r>
      <w:r w:rsidRPr="00540AAE">
        <w:rPr>
          <w:rFonts w:eastAsia="Times New Roman"/>
          <w:bCs/>
          <w:szCs w:val="20"/>
          <w:vertAlign w:val="superscript"/>
          <w:lang w:eastAsia="cs-CZ"/>
        </w:rPr>
        <w:t>2</w:t>
      </w:r>
      <w:r>
        <w:rPr>
          <w:rFonts w:eastAsia="Times New Roman"/>
          <w:bCs/>
          <w:szCs w:val="20"/>
          <w:lang w:eastAsia="cs-CZ"/>
        </w:rPr>
        <w:t xml:space="preserve">, </w:t>
      </w:r>
    </w:p>
    <w:p w14:paraId="3034497C" w14:textId="7537DDD0"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531,2</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60F3F0E3" w14:textId="3221BA70"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0B3F0345" w14:textId="096D2250"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03 – Posluchárny</w:t>
      </w:r>
    </w:p>
    <w:p w14:paraId="75A6CEEC" w14:textId="5B6D112A"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zastavěná plocha …………. 164,0 m</w:t>
      </w:r>
      <w:r w:rsidRPr="00540AAE">
        <w:rPr>
          <w:rFonts w:eastAsia="Times New Roman"/>
          <w:bCs/>
          <w:szCs w:val="20"/>
          <w:vertAlign w:val="superscript"/>
          <w:lang w:eastAsia="cs-CZ"/>
        </w:rPr>
        <w:t>2</w:t>
      </w:r>
      <w:r>
        <w:rPr>
          <w:rFonts w:eastAsia="Times New Roman"/>
          <w:bCs/>
          <w:szCs w:val="20"/>
          <w:lang w:eastAsia="cs-CZ"/>
        </w:rPr>
        <w:t xml:space="preserve">, </w:t>
      </w:r>
    </w:p>
    <w:p w14:paraId="1B5D1944" w14:textId="36940B81"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524,8</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5D9EFDF9" w14:textId="17CBC6C8"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0B6D14E2" w14:textId="72CFD77A"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04 – Posluchárny</w:t>
      </w:r>
    </w:p>
    <w:p w14:paraId="1A6959CF" w14:textId="63869D90"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zastavěná plocha …………. 1</w:t>
      </w:r>
      <w:r w:rsidR="00DB12AA">
        <w:rPr>
          <w:rFonts w:eastAsia="Times New Roman"/>
          <w:bCs/>
          <w:szCs w:val="20"/>
          <w:lang w:eastAsia="cs-CZ"/>
        </w:rPr>
        <w:t>90</w:t>
      </w:r>
      <w:r>
        <w:rPr>
          <w:rFonts w:eastAsia="Times New Roman"/>
          <w:bCs/>
          <w:szCs w:val="20"/>
          <w:lang w:eastAsia="cs-CZ"/>
        </w:rPr>
        <w:t>,0 m</w:t>
      </w:r>
      <w:r w:rsidRPr="00540AAE">
        <w:rPr>
          <w:rFonts w:eastAsia="Times New Roman"/>
          <w:bCs/>
          <w:szCs w:val="20"/>
          <w:vertAlign w:val="superscript"/>
          <w:lang w:eastAsia="cs-CZ"/>
        </w:rPr>
        <w:t>2</w:t>
      </w:r>
      <w:r>
        <w:rPr>
          <w:rFonts w:eastAsia="Times New Roman"/>
          <w:bCs/>
          <w:szCs w:val="20"/>
          <w:lang w:eastAsia="cs-CZ"/>
        </w:rPr>
        <w:t xml:space="preserve">, </w:t>
      </w:r>
    </w:p>
    <w:p w14:paraId="56A713E5" w14:textId="4FA78E83"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DB12AA">
        <w:rPr>
          <w:rFonts w:eastAsia="Times New Roman"/>
          <w:bCs/>
          <w:szCs w:val="20"/>
          <w:lang w:eastAsia="cs-CZ"/>
        </w:rPr>
        <w:t xml:space="preserve"> </w:t>
      </w:r>
      <w:r>
        <w:rPr>
          <w:rFonts w:eastAsia="Times New Roman"/>
          <w:bCs/>
          <w:szCs w:val="20"/>
          <w:lang w:eastAsia="cs-CZ"/>
        </w:rPr>
        <w:t xml:space="preserve"> - obestavěný prostor ………</w:t>
      </w:r>
      <w:r w:rsidR="00DB12AA">
        <w:rPr>
          <w:rFonts w:eastAsia="Times New Roman"/>
          <w:bCs/>
          <w:szCs w:val="20"/>
          <w:lang w:eastAsia="cs-CZ"/>
        </w:rPr>
        <w:t>…607,7</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62B30CC9" w14:textId="77CEA471"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DB12AA">
        <w:rPr>
          <w:rFonts w:eastAsia="Times New Roman"/>
          <w:bCs/>
          <w:szCs w:val="20"/>
          <w:lang w:eastAsia="cs-CZ"/>
        </w:rPr>
        <w:t xml:space="preserve"> </w:t>
      </w:r>
      <w:r>
        <w:rPr>
          <w:rFonts w:eastAsia="Times New Roman"/>
          <w:bCs/>
          <w:szCs w:val="20"/>
          <w:lang w:eastAsia="cs-CZ"/>
        </w:rPr>
        <w:t xml:space="preserve"> - počet funkčních jednotek…</w:t>
      </w:r>
      <w:r w:rsidR="00DB12AA">
        <w:rPr>
          <w:rFonts w:eastAsia="Times New Roman"/>
          <w:bCs/>
          <w:szCs w:val="20"/>
          <w:lang w:eastAsia="cs-CZ"/>
        </w:rPr>
        <w:t>….</w:t>
      </w:r>
      <w:r>
        <w:rPr>
          <w:rFonts w:eastAsia="Times New Roman"/>
          <w:bCs/>
          <w:szCs w:val="20"/>
          <w:lang w:eastAsia="cs-CZ"/>
        </w:rPr>
        <w:t xml:space="preserve">    0</w:t>
      </w:r>
    </w:p>
    <w:p w14:paraId="72C6D905" w14:textId="09FE57A2"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05 – Posluchárny</w:t>
      </w:r>
    </w:p>
    <w:p w14:paraId="7F7CE78F" w14:textId="26B0B355"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 164,0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75CC5B8C" w14:textId="77777777"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524,8</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BE0FAC7"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51809A7D" w14:textId="410173F1" w:rsidR="00C67198" w:rsidRDefault="00C67198" w:rsidP="00540AAE">
      <w:pPr>
        <w:spacing w:before="200" w:after="0"/>
        <w:jc w:val="both"/>
        <w:rPr>
          <w:rFonts w:eastAsia="Times New Roman"/>
          <w:bCs/>
          <w:szCs w:val="20"/>
          <w:lang w:eastAsia="cs-CZ"/>
        </w:rPr>
      </w:pPr>
      <w:r w:rsidRPr="00E95F3A">
        <w:rPr>
          <w:rFonts w:eastAsia="Times New Roman"/>
          <w:bCs/>
          <w:szCs w:val="20"/>
          <w:lang w:eastAsia="cs-CZ"/>
        </w:rPr>
        <w:t>SO 06 – Posluchárny</w:t>
      </w:r>
    </w:p>
    <w:p w14:paraId="2A156E71" w14:textId="106A48D6"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 xml:space="preserve">  536,8</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133AA6C4" w14:textId="3E34AB82"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xml:space="preserve">….. </w:t>
      </w:r>
      <w:r w:rsidR="00DB12AA">
        <w:rPr>
          <w:rFonts w:eastAsia="Times New Roman"/>
          <w:bCs/>
          <w:szCs w:val="20"/>
          <w:lang w:eastAsia="cs-CZ"/>
        </w:rPr>
        <w:t>3650,0</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4C1C6C24" w14:textId="30FADCFC"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DB12AA">
        <w:rPr>
          <w:rFonts w:eastAsia="Times New Roman"/>
          <w:bCs/>
          <w:szCs w:val="20"/>
          <w:lang w:eastAsia="cs-CZ"/>
        </w:rPr>
        <w:t xml:space="preserve">  </w:t>
      </w:r>
      <w:r>
        <w:rPr>
          <w:rFonts w:eastAsia="Times New Roman"/>
          <w:bCs/>
          <w:szCs w:val="20"/>
          <w:lang w:eastAsia="cs-CZ"/>
        </w:rPr>
        <w:t>0</w:t>
      </w:r>
    </w:p>
    <w:p w14:paraId="4DB3890C" w14:textId="796D9118" w:rsidR="00C67198" w:rsidRDefault="00C67198" w:rsidP="00540AAE">
      <w:pPr>
        <w:spacing w:after="0"/>
        <w:jc w:val="both"/>
        <w:rPr>
          <w:rFonts w:eastAsia="Times New Roman"/>
          <w:bCs/>
          <w:szCs w:val="20"/>
          <w:lang w:eastAsia="cs-CZ"/>
        </w:rPr>
      </w:pPr>
      <w:r w:rsidRPr="00E95F3A">
        <w:rPr>
          <w:rFonts w:eastAsia="Times New Roman"/>
          <w:bCs/>
          <w:szCs w:val="20"/>
          <w:lang w:eastAsia="cs-CZ"/>
        </w:rPr>
        <w:t>SO 08 – Sklad</w:t>
      </w:r>
    </w:p>
    <w:p w14:paraId="4E48FE2C" w14:textId="2321FF7A"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 16</w:t>
      </w:r>
      <w:r>
        <w:rPr>
          <w:rFonts w:eastAsia="Times New Roman"/>
          <w:bCs/>
          <w:szCs w:val="20"/>
          <w:lang w:eastAsia="cs-CZ"/>
        </w:rPr>
        <w:t>5</w:t>
      </w:r>
      <w:r w:rsidR="00540AAE">
        <w:rPr>
          <w:rFonts w:eastAsia="Times New Roman"/>
          <w:bCs/>
          <w:szCs w:val="20"/>
          <w:lang w:eastAsia="cs-CZ"/>
        </w:rPr>
        <w:t>,</w:t>
      </w:r>
      <w:r>
        <w:rPr>
          <w:rFonts w:eastAsia="Times New Roman"/>
          <w:bCs/>
          <w:szCs w:val="20"/>
          <w:lang w:eastAsia="cs-CZ"/>
        </w:rPr>
        <w:t>4</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14BB606" w14:textId="563225E0"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r w:rsidR="00DB12AA">
        <w:rPr>
          <w:rFonts w:eastAsia="Times New Roman"/>
          <w:bCs/>
          <w:szCs w:val="20"/>
          <w:lang w:eastAsia="cs-CZ"/>
        </w:rPr>
        <w:t>…</w:t>
      </w:r>
      <w:r>
        <w:rPr>
          <w:rFonts w:eastAsia="Times New Roman"/>
          <w:bCs/>
          <w:szCs w:val="20"/>
          <w:lang w:eastAsia="cs-CZ"/>
        </w:rPr>
        <w:t xml:space="preserve"> 52</w:t>
      </w:r>
      <w:r w:rsidR="00DB12AA">
        <w:rPr>
          <w:rFonts w:eastAsia="Times New Roman"/>
          <w:bCs/>
          <w:szCs w:val="20"/>
          <w:lang w:eastAsia="cs-CZ"/>
        </w:rPr>
        <w:t>9</w:t>
      </w:r>
      <w:r>
        <w:rPr>
          <w:rFonts w:eastAsia="Times New Roman"/>
          <w:bCs/>
          <w:szCs w:val="20"/>
          <w:lang w:eastAsia="cs-CZ"/>
        </w:rPr>
        <w:t>,</w:t>
      </w:r>
      <w:r w:rsidR="00DB12AA">
        <w:rPr>
          <w:rFonts w:eastAsia="Times New Roman"/>
          <w:bCs/>
          <w:szCs w:val="20"/>
          <w:lang w:eastAsia="cs-CZ"/>
        </w:rPr>
        <w:t>3</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092EE6E" w14:textId="5CE3DBB0"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DB12AA">
        <w:rPr>
          <w:rFonts w:eastAsia="Times New Roman"/>
          <w:bCs/>
          <w:szCs w:val="20"/>
          <w:lang w:eastAsia="cs-CZ"/>
        </w:rPr>
        <w:t xml:space="preserve"> </w:t>
      </w:r>
      <w:r>
        <w:rPr>
          <w:rFonts w:eastAsia="Times New Roman"/>
          <w:bCs/>
          <w:szCs w:val="20"/>
          <w:lang w:eastAsia="cs-CZ"/>
        </w:rPr>
        <w:t>0</w:t>
      </w:r>
    </w:p>
    <w:p w14:paraId="7AA213AE" w14:textId="77777777" w:rsidR="00293153" w:rsidRDefault="00293153" w:rsidP="00092D10">
      <w:pPr>
        <w:spacing w:before="160" w:after="0"/>
        <w:jc w:val="both"/>
        <w:rPr>
          <w:rFonts w:eastAsia="Times New Roman"/>
          <w:bCs/>
          <w:szCs w:val="20"/>
          <w:lang w:eastAsia="cs-CZ"/>
        </w:rPr>
      </w:pPr>
    </w:p>
    <w:p w14:paraId="7B9D70D1" w14:textId="39B1F21D" w:rsidR="00C67198" w:rsidRDefault="00C67198" w:rsidP="00092D10">
      <w:pPr>
        <w:spacing w:before="160" w:after="0"/>
        <w:jc w:val="both"/>
        <w:rPr>
          <w:rFonts w:eastAsia="Times New Roman"/>
          <w:bCs/>
          <w:szCs w:val="20"/>
          <w:lang w:eastAsia="cs-CZ"/>
        </w:rPr>
      </w:pPr>
      <w:r w:rsidRPr="00E95F3A">
        <w:rPr>
          <w:rFonts w:eastAsia="Times New Roman"/>
          <w:bCs/>
          <w:szCs w:val="20"/>
          <w:lang w:eastAsia="cs-CZ"/>
        </w:rPr>
        <w:t>SO 09 – Sklad</w:t>
      </w:r>
    </w:p>
    <w:p w14:paraId="12E7161B" w14:textId="5A9E7527"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w:t>
      </w:r>
      <w:r>
        <w:rPr>
          <w:rFonts w:eastAsia="Times New Roman"/>
          <w:bCs/>
          <w:szCs w:val="20"/>
          <w:lang w:eastAsia="cs-CZ"/>
        </w:rPr>
        <w:t xml:space="preserve">. </w:t>
      </w:r>
      <w:r w:rsidR="00540AAE">
        <w:rPr>
          <w:rFonts w:eastAsia="Times New Roman"/>
          <w:bCs/>
          <w:szCs w:val="20"/>
          <w:lang w:eastAsia="cs-CZ"/>
        </w:rPr>
        <w:t xml:space="preserve"> </w:t>
      </w:r>
      <w:r>
        <w:rPr>
          <w:rFonts w:eastAsia="Times New Roman"/>
          <w:bCs/>
          <w:szCs w:val="20"/>
          <w:lang w:eastAsia="cs-CZ"/>
        </w:rPr>
        <w:t>31,4</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647D1AA" w14:textId="3146DFFC"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xml:space="preserve">….. </w:t>
      </w:r>
      <w:r w:rsidR="00DB12AA">
        <w:rPr>
          <w:rFonts w:eastAsia="Times New Roman"/>
          <w:bCs/>
          <w:szCs w:val="20"/>
          <w:lang w:eastAsia="cs-CZ"/>
        </w:rPr>
        <w:t>100,4</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4C434804"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61FDEB7F" w14:textId="4C2E9273" w:rsidR="00C67198" w:rsidRDefault="00C67198" w:rsidP="00DB12AA">
      <w:pPr>
        <w:spacing w:after="0"/>
        <w:jc w:val="both"/>
        <w:rPr>
          <w:rFonts w:eastAsia="Times New Roman"/>
          <w:bCs/>
          <w:szCs w:val="20"/>
          <w:lang w:eastAsia="cs-CZ"/>
        </w:rPr>
      </w:pPr>
      <w:r w:rsidRPr="00E95F3A">
        <w:rPr>
          <w:rFonts w:eastAsia="Times New Roman"/>
          <w:bCs/>
          <w:szCs w:val="20"/>
          <w:lang w:eastAsia="cs-CZ"/>
        </w:rPr>
        <w:t>SO 10 – Učebny</w:t>
      </w:r>
    </w:p>
    <w:p w14:paraId="0E930AAA" w14:textId="54C018DF"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189,9</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3A0CE424" w14:textId="11AB7957"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xml:space="preserve">….. </w:t>
      </w:r>
      <w:r w:rsidR="00DB12AA">
        <w:rPr>
          <w:rFonts w:eastAsia="Times New Roman"/>
          <w:bCs/>
          <w:szCs w:val="20"/>
          <w:lang w:eastAsia="cs-CZ"/>
        </w:rPr>
        <w:t>607,7</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B98FE64"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654064CA" w14:textId="5763F67A" w:rsidR="00C67198" w:rsidRDefault="00C67198" w:rsidP="00DB12AA">
      <w:pPr>
        <w:spacing w:before="160" w:after="0"/>
        <w:jc w:val="both"/>
        <w:rPr>
          <w:rFonts w:eastAsia="Times New Roman"/>
          <w:bCs/>
          <w:szCs w:val="20"/>
          <w:lang w:eastAsia="cs-CZ"/>
        </w:rPr>
      </w:pPr>
      <w:r w:rsidRPr="00E95F3A">
        <w:rPr>
          <w:rFonts w:eastAsia="Times New Roman"/>
          <w:bCs/>
          <w:szCs w:val="20"/>
          <w:lang w:eastAsia="cs-CZ"/>
        </w:rPr>
        <w:t>SO 11 – Dílny</w:t>
      </w:r>
    </w:p>
    <w:p w14:paraId="2A454F3C" w14:textId="77777777" w:rsidR="00DB12AA" w:rsidRDefault="00DB12AA" w:rsidP="00DB12AA">
      <w:pPr>
        <w:spacing w:before="0" w:after="0"/>
        <w:jc w:val="both"/>
        <w:rPr>
          <w:rFonts w:eastAsia="Times New Roman"/>
          <w:bCs/>
          <w:szCs w:val="20"/>
          <w:lang w:eastAsia="cs-CZ"/>
        </w:rPr>
      </w:pPr>
      <w:r>
        <w:rPr>
          <w:rFonts w:eastAsia="Times New Roman"/>
          <w:bCs/>
          <w:szCs w:val="20"/>
          <w:lang w:eastAsia="cs-CZ"/>
        </w:rPr>
        <w:lastRenderedPageBreak/>
        <w:t xml:space="preserve">           - zastavěná plocha …………. 189,9 m</w:t>
      </w:r>
      <w:r w:rsidRPr="00540AAE">
        <w:rPr>
          <w:rFonts w:eastAsia="Times New Roman"/>
          <w:bCs/>
          <w:szCs w:val="20"/>
          <w:vertAlign w:val="superscript"/>
          <w:lang w:eastAsia="cs-CZ"/>
        </w:rPr>
        <w:t>2</w:t>
      </w:r>
      <w:r>
        <w:rPr>
          <w:rFonts w:eastAsia="Times New Roman"/>
          <w:bCs/>
          <w:szCs w:val="20"/>
          <w:lang w:eastAsia="cs-CZ"/>
        </w:rPr>
        <w:t xml:space="preserve">, </w:t>
      </w:r>
    </w:p>
    <w:p w14:paraId="3FFD7C1A" w14:textId="77777777" w:rsidR="00DB12AA" w:rsidRDefault="00DB12AA" w:rsidP="00DB12AA">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607,7</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7A8EB9F9" w14:textId="77777777" w:rsidR="00DB12AA" w:rsidRPr="00E95F3A" w:rsidRDefault="00DB12AA" w:rsidP="00DB12AA">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72678AAC" w14:textId="190626E1" w:rsidR="00C67198" w:rsidRDefault="00C67198" w:rsidP="00DB12AA">
      <w:pPr>
        <w:spacing w:before="160" w:after="0"/>
        <w:jc w:val="both"/>
        <w:rPr>
          <w:rFonts w:eastAsia="Times New Roman"/>
          <w:bCs/>
          <w:szCs w:val="20"/>
          <w:lang w:eastAsia="cs-CZ"/>
        </w:rPr>
      </w:pPr>
      <w:r w:rsidRPr="00E95F3A">
        <w:rPr>
          <w:rFonts w:eastAsia="Times New Roman"/>
          <w:bCs/>
          <w:szCs w:val="20"/>
          <w:lang w:eastAsia="cs-CZ"/>
        </w:rPr>
        <w:t>SO 12 – Učebny</w:t>
      </w:r>
    </w:p>
    <w:p w14:paraId="6842C9D3" w14:textId="178EE7DB" w:rsidR="00540AAE" w:rsidRDefault="00DB12AA"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sidR="00C676E6">
        <w:rPr>
          <w:rFonts w:eastAsia="Times New Roman"/>
          <w:bCs/>
          <w:szCs w:val="20"/>
          <w:lang w:eastAsia="cs-CZ"/>
        </w:rPr>
        <w:t>419,8</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545886E" w14:textId="43815CF4"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C676E6">
        <w:rPr>
          <w:rFonts w:eastAsia="Times New Roman"/>
          <w:bCs/>
          <w:szCs w:val="20"/>
          <w:lang w:eastAsia="cs-CZ"/>
        </w:rPr>
        <w:t>2812,8</w:t>
      </w:r>
      <w:r>
        <w:rPr>
          <w:rFonts w:eastAsia="Times New Roman"/>
          <w:bCs/>
          <w:szCs w:val="20"/>
          <w:lang w:eastAsia="cs-CZ"/>
        </w:rPr>
        <w:t>m</w:t>
      </w:r>
      <w:r w:rsidRPr="00540AAE">
        <w:rPr>
          <w:rFonts w:eastAsia="Times New Roman"/>
          <w:bCs/>
          <w:szCs w:val="20"/>
          <w:vertAlign w:val="superscript"/>
          <w:lang w:eastAsia="cs-CZ"/>
        </w:rPr>
        <w:t>3</w:t>
      </w:r>
      <w:proofErr w:type="gramEnd"/>
      <w:r>
        <w:rPr>
          <w:rFonts w:eastAsia="Times New Roman"/>
          <w:bCs/>
          <w:szCs w:val="20"/>
          <w:lang w:eastAsia="cs-CZ"/>
        </w:rPr>
        <w:t>,</w:t>
      </w:r>
    </w:p>
    <w:p w14:paraId="378FC991" w14:textId="54D7D8E0"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C676E6">
        <w:rPr>
          <w:rFonts w:eastAsia="Times New Roman"/>
          <w:bCs/>
          <w:szCs w:val="20"/>
          <w:lang w:eastAsia="cs-CZ"/>
        </w:rPr>
        <w:t xml:space="preserve"> </w:t>
      </w:r>
      <w:r>
        <w:rPr>
          <w:rFonts w:eastAsia="Times New Roman"/>
          <w:bCs/>
          <w:szCs w:val="20"/>
          <w:lang w:eastAsia="cs-CZ"/>
        </w:rPr>
        <w:t xml:space="preserve"> 0</w:t>
      </w:r>
    </w:p>
    <w:p w14:paraId="093FDAE7" w14:textId="3ACFD2FE" w:rsidR="00C67198" w:rsidRDefault="00C67198" w:rsidP="00DB12AA">
      <w:pPr>
        <w:spacing w:before="160" w:after="0"/>
        <w:jc w:val="both"/>
        <w:rPr>
          <w:rFonts w:eastAsia="Times New Roman"/>
          <w:bCs/>
          <w:szCs w:val="20"/>
          <w:lang w:eastAsia="cs-CZ"/>
        </w:rPr>
      </w:pPr>
      <w:r w:rsidRPr="00E95F3A">
        <w:rPr>
          <w:rFonts w:eastAsia="Times New Roman"/>
          <w:bCs/>
          <w:szCs w:val="20"/>
          <w:lang w:eastAsia="cs-CZ"/>
        </w:rPr>
        <w:t>SO 13 – Jídelna s</w:t>
      </w:r>
      <w:r w:rsidR="00540AAE">
        <w:rPr>
          <w:rFonts w:eastAsia="Times New Roman"/>
          <w:bCs/>
          <w:szCs w:val="20"/>
          <w:lang w:eastAsia="cs-CZ"/>
        </w:rPr>
        <w:t> </w:t>
      </w:r>
      <w:r w:rsidRPr="00E95F3A">
        <w:rPr>
          <w:rFonts w:eastAsia="Times New Roman"/>
          <w:bCs/>
          <w:szCs w:val="20"/>
          <w:lang w:eastAsia="cs-CZ"/>
        </w:rPr>
        <w:t>kotelnou</w:t>
      </w:r>
    </w:p>
    <w:p w14:paraId="51DE401A" w14:textId="50D17BD0"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249,2</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564DF984" w14:textId="52E3937E"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C676E6">
        <w:rPr>
          <w:rFonts w:eastAsia="Times New Roman"/>
          <w:bCs/>
          <w:szCs w:val="20"/>
          <w:lang w:eastAsia="cs-CZ"/>
        </w:rPr>
        <w:t>1433,4</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086A0F27" w14:textId="7F9E289A"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C676E6">
        <w:rPr>
          <w:rFonts w:eastAsia="Times New Roman"/>
          <w:bCs/>
          <w:szCs w:val="20"/>
          <w:lang w:eastAsia="cs-CZ"/>
        </w:rPr>
        <w:t xml:space="preserve"> </w:t>
      </w:r>
      <w:r>
        <w:rPr>
          <w:rFonts w:eastAsia="Times New Roman"/>
          <w:bCs/>
          <w:szCs w:val="20"/>
          <w:lang w:eastAsia="cs-CZ"/>
        </w:rPr>
        <w:t>0</w:t>
      </w:r>
    </w:p>
    <w:p w14:paraId="71BD917A" w14:textId="67D4089B"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14 – Sklad</w:t>
      </w:r>
    </w:p>
    <w:p w14:paraId="5EF750E2" w14:textId="3731531E"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218,4</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50E6C7CA" w14:textId="16B5D65E"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676E6">
        <w:rPr>
          <w:rFonts w:eastAsia="Times New Roman"/>
          <w:bCs/>
          <w:szCs w:val="20"/>
          <w:lang w:eastAsia="cs-CZ"/>
        </w:rPr>
        <w:t xml:space="preserve"> </w:t>
      </w:r>
      <w:r>
        <w:rPr>
          <w:rFonts w:eastAsia="Times New Roman"/>
          <w:bCs/>
          <w:szCs w:val="20"/>
          <w:lang w:eastAsia="cs-CZ"/>
        </w:rPr>
        <w:t>- obestavěný prostor ……</w:t>
      </w:r>
      <w:proofErr w:type="gramStart"/>
      <w:r>
        <w:rPr>
          <w:rFonts w:eastAsia="Times New Roman"/>
          <w:bCs/>
          <w:szCs w:val="20"/>
          <w:lang w:eastAsia="cs-CZ"/>
        </w:rPr>
        <w:t xml:space="preserve">….. </w:t>
      </w:r>
      <w:r w:rsidR="00C676E6">
        <w:rPr>
          <w:rFonts w:eastAsia="Times New Roman"/>
          <w:bCs/>
          <w:szCs w:val="20"/>
          <w:lang w:eastAsia="cs-CZ"/>
        </w:rPr>
        <w:t>698,9</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408B7A7B" w14:textId="0E25733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676E6">
        <w:rPr>
          <w:rFonts w:eastAsia="Times New Roman"/>
          <w:bCs/>
          <w:szCs w:val="20"/>
          <w:lang w:eastAsia="cs-CZ"/>
        </w:rPr>
        <w:t xml:space="preserve"> </w:t>
      </w:r>
      <w:r>
        <w:rPr>
          <w:rFonts w:eastAsia="Times New Roman"/>
          <w:bCs/>
          <w:szCs w:val="20"/>
          <w:lang w:eastAsia="cs-CZ"/>
        </w:rPr>
        <w:t>- počet funkčních jednotek….     0</w:t>
      </w:r>
    </w:p>
    <w:p w14:paraId="1082F30E" w14:textId="41E6A251"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15 – Pracovny učitelů</w:t>
      </w:r>
    </w:p>
    <w:p w14:paraId="088DD2B8" w14:textId="7F735BF7"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191,5</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3D9854E" w14:textId="15DF34CB"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676E6">
        <w:rPr>
          <w:rFonts w:eastAsia="Times New Roman"/>
          <w:bCs/>
          <w:szCs w:val="20"/>
          <w:lang w:eastAsia="cs-CZ"/>
        </w:rPr>
        <w:t xml:space="preserve"> </w:t>
      </w:r>
      <w:r>
        <w:rPr>
          <w:rFonts w:eastAsia="Times New Roman"/>
          <w:bCs/>
          <w:szCs w:val="20"/>
          <w:lang w:eastAsia="cs-CZ"/>
        </w:rPr>
        <w:t>- obestavěný prostor ……</w:t>
      </w:r>
      <w:proofErr w:type="gramStart"/>
      <w:r>
        <w:rPr>
          <w:rFonts w:eastAsia="Times New Roman"/>
          <w:bCs/>
          <w:szCs w:val="20"/>
          <w:lang w:eastAsia="cs-CZ"/>
        </w:rPr>
        <w:t xml:space="preserve">….. </w:t>
      </w:r>
      <w:r w:rsidR="00C676E6">
        <w:rPr>
          <w:rFonts w:eastAsia="Times New Roman"/>
          <w:bCs/>
          <w:szCs w:val="20"/>
          <w:lang w:eastAsia="cs-CZ"/>
        </w:rPr>
        <w:t>612,7</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0ADBDE7A" w14:textId="45C7C19A"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676E6">
        <w:rPr>
          <w:rFonts w:eastAsia="Times New Roman"/>
          <w:bCs/>
          <w:szCs w:val="20"/>
          <w:lang w:eastAsia="cs-CZ"/>
        </w:rPr>
        <w:t xml:space="preserve"> </w:t>
      </w:r>
      <w:r>
        <w:rPr>
          <w:rFonts w:eastAsia="Times New Roman"/>
          <w:bCs/>
          <w:szCs w:val="20"/>
          <w:lang w:eastAsia="cs-CZ"/>
        </w:rPr>
        <w:t>- počet funkčních jednotek….     0</w:t>
      </w:r>
    </w:p>
    <w:p w14:paraId="0AB30BC6" w14:textId="2FF29955"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16 – Dílny</w:t>
      </w:r>
    </w:p>
    <w:p w14:paraId="22E87467" w14:textId="483A05A9"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376,7</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AC65DAC" w14:textId="15948FCB"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C676E6">
        <w:rPr>
          <w:rFonts w:eastAsia="Times New Roman"/>
          <w:bCs/>
          <w:szCs w:val="20"/>
          <w:lang w:eastAsia="cs-CZ"/>
        </w:rPr>
        <w:t>1205,6</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704698D"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11D75A70" w14:textId="3F520670"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17 – Dílny</w:t>
      </w:r>
    </w:p>
    <w:p w14:paraId="18DA12D5" w14:textId="4686ECE6"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540</w:t>
      </w:r>
      <w:r w:rsidR="00540AAE">
        <w:rPr>
          <w:rFonts w:eastAsia="Times New Roman"/>
          <w:bCs/>
          <w:szCs w:val="20"/>
          <w:lang w:eastAsia="cs-CZ"/>
        </w:rPr>
        <w:t>,0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01113692" w14:textId="075CC296"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C676E6">
        <w:rPr>
          <w:rFonts w:eastAsia="Times New Roman"/>
          <w:bCs/>
          <w:szCs w:val="20"/>
          <w:lang w:eastAsia="cs-CZ"/>
        </w:rPr>
        <w:t>1944,0</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0C673391" w14:textId="0CA1A712"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w:t>
      </w:r>
      <w:r w:rsidR="00C676E6">
        <w:rPr>
          <w:rFonts w:eastAsia="Times New Roman"/>
          <w:bCs/>
          <w:szCs w:val="20"/>
          <w:lang w:eastAsia="cs-CZ"/>
        </w:rPr>
        <w:t xml:space="preserve"> </w:t>
      </w:r>
      <w:r>
        <w:rPr>
          <w:rFonts w:eastAsia="Times New Roman"/>
          <w:bCs/>
          <w:szCs w:val="20"/>
          <w:lang w:eastAsia="cs-CZ"/>
        </w:rPr>
        <w:t xml:space="preserve"> 0</w:t>
      </w:r>
    </w:p>
    <w:p w14:paraId="0DB53450" w14:textId="6E3201D0"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18 – Dílny</w:t>
      </w:r>
    </w:p>
    <w:p w14:paraId="04723C38" w14:textId="261F2E67" w:rsidR="00C676E6" w:rsidRDefault="00C676E6" w:rsidP="00C676E6">
      <w:pPr>
        <w:spacing w:before="0" w:after="0"/>
        <w:jc w:val="both"/>
        <w:rPr>
          <w:rFonts w:eastAsia="Times New Roman"/>
          <w:bCs/>
          <w:szCs w:val="20"/>
          <w:lang w:eastAsia="cs-CZ"/>
        </w:rPr>
      </w:pPr>
      <w:r>
        <w:rPr>
          <w:rFonts w:eastAsia="Times New Roman"/>
          <w:bCs/>
          <w:szCs w:val="20"/>
          <w:lang w:eastAsia="cs-CZ"/>
        </w:rPr>
        <w:t xml:space="preserve">           - zastavěná plocha …………. 692,1 m</w:t>
      </w:r>
      <w:r w:rsidRPr="00540AAE">
        <w:rPr>
          <w:rFonts w:eastAsia="Times New Roman"/>
          <w:bCs/>
          <w:szCs w:val="20"/>
          <w:vertAlign w:val="superscript"/>
          <w:lang w:eastAsia="cs-CZ"/>
        </w:rPr>
        <w:t>2</w:t>
      </w:r>
      <w:r>
        <w:rPr>
          <w:rFonts w:eastAsia="Times New Roman"/>
          <w:bCs/>
          <w:szCs w:val="20"/>
          <w:lang w:eastAsia="cs-CZ"/>
        </w:rPr>
        <w:t xml:space="preserve">, </w:t>
      </w:r>
    </w:p>
    <w:p w14:paraId="2D7CD7C2" w14:textId="77777777" w:rsidR="00C676E6" w:rsidRDefault="00C676E6" w:rsidP="00C676E6">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3201,1</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296DF5C9" w14:textId="77777777" w:rsidR="00C676E6" w:rsidRPr="00E95F3A" w:rsidRDefault="00C676E6" w:rsidP="00C676E6">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7BA48852" w14:textId="7A7ADE5B" w:rsidR="00C67198" w:rsidRDefault="00C67198" w:rsidP="00BB29ED">
      <w:pPr>
        <w:spacing w:before="160" w:after="0"/>
        <w:jc w:val="both"/>
        <w:rPr>
          <w:rFonts w:eastAsia="Times New Roman"/>
          <w:bCs/>
          <w:szCs w:val="20"/>
          <w:lang w:eastAsia="cs-CZ"/>
        </w:rPr>
      </w:pPr>
      <w:r w:rsidRPr="00E95F3A">
        <w:rPr>
          <w:rFonts w:eastAsia="Times New Roman"/>
          <w:bCs/>
          <w:szCs w:val="20"/>
          <w:lang w:eastAsia="cs-CZ"/>
        </w:rPr>
        <w:t>SO 19 – Vrátnice</w:t>
      </w:r>
    </w:p>
    <w:p w14:paraId="681416AD" w14:textId="47ED0901"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sidR="00BB29ED">
        <w:rPr>
          <w:rFonts w:eastAsia="Times New Roman"/>
          <w:bCs/>
          <w:szCs w:val="20"/>
          <w:lang w:eastAsia="cs-CZ"/>
        </w:rPr>
        <w:t>121,0</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5B6DDB6" w14:textId="5808668E"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 xml:space="preserve">….. </w:t>
      </w:r>
      <w:r w:rsidR="00BB29ED">
        <w:rPr>
          <w:rFonts w:eastAsia="Times New Roman"/>
          <w:bCs/>
          <w:szCs w:val="20"/>
          <w:lang w:eastAsia="cs-CZ"/>
        </w:rPr>
        <w:t>595,6</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3647A6A"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720EB8E2" w14:textId="6BB7E64F"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20 – Učebny</w:t>
      </w:r>
    </w:p>
    <w:p w14:paraId="4786AFA1" w14:textId="4E0C6BA5"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sidR="00BB29ED">
        <w:rPr>
          <w:rFonts w:eastAsia="Times New Roman"/>
          <w:bCs/>
          <w:szCs w:val="20"/>
          <w:lang w:eastAsia="cs-CZ"/>
        </w:rPr>
        <w:t>547,8</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150C96B2" w14:textId="01CC56DD"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BB29ED">
        <w:rPr>
          <w:rFonts w:eastAsia="Times New Roman"/>
          <w:bCs/>
          <w:szCs w:val="20"/>
          <w:lang w:eastAsia="cs-CZ"/>
        </w:rPr>
        <w:t>1972,2</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EFDF106"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61C7B914" w14:textId="77777777" w:rsidR="00293153" w:rsidRDefault="00293153" w:rsidP="00C676E6">
      <w:pPr>
        <w:spacing w:before="160" w:after="0"/>
        <w:jc w:val="both"/>
        <w:rPr>
          <w:rFonts w:eastAsia="Times New Roman"/>
          <w:bCs/>
          <w:szCs w:val="20"/>
          <w:lang w:eastAsia="cs-CZ"/>
        </w:rPr>
      </w:pPr>
    </w:p>
    <w:p w14:paraId="39D7A31F" w14:textId="36D9EF8D"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21 – Sklad</w:t>
      </w:r>
    </w:p>
    <w:p w14:paraId="4D79A566" w14:textId="27645BDD" w:rsidR="00540AAE" w:rsidRDefault="00C676E6"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sidR="00BB29ED">
        <w:rPr>
          <w:rFonts w:eastAsia="Times New Roman"/>
          <w:bCs/>
          <w:szCs w:val="20"/>
          <w:lang w:eastAsia="cs-CZ"/>
        </w:rPr>
        <w:t>…</w:t>
      </w:r>
      <w:r w:rsidR="00540AAE">
        <w:rPr>
          <w:rFonts w:eastAsia="Times New Roman"/>
          <w:bCs/>
          <w:szCs w:val="20"/>
          <w:lang w:eastAsia="cs-CZ"/>
        </w:rPr>
        <w:t xml:space="preserve"> </w:t>
      </w:r>
      <w:r w:rsidR="00BB29ED">
        <w:rPr>
          <w:rFonts w:eastAsia="Times New Roman"/>
          <w:bCs/>
          <w:szCs w:val="20"/>
          <w:lang w:eastAsia="cs-CZ"/>
        </w:rPr>
        <w:t>19,4</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ECB2713" w14:textId="0368CF78"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sidR="00BB29ED">
        <w:rPr>
          <w:rFonts w:eastAsia="Times New Roman"/>
          <w:bCs/>
          <w:szCs w:val="20"/>
          <w:lang w:eastAsia="cs-CZ"/>
        </w:rPr>
        <w:t>….. 49,5</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62A6E8C1" w14:textId="3160F94B"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w:t>
      </w:r>
      <w:r w:rsidR="00BB29ED">
        <w:rPr>
          <w:rFonts w:eastAsia="Times New Roman"/>
          <w:bCs/>
          <w:szCs w:val="20"/>
          <w:lang w:eastAsia="cs-CZ"/>
        </w:rPr>
        <w:t>…</w:t>
      </w:r>
      <w:r>
        <w:rPr>
          <w:rFonts w:eastAsia="Times New Roman"/>
          <w:bCs/>
          <w:szCs w:val="20"/>
          <w:lang w:eastAsia="cs-CZ"/>
        </w:rPr>
        <w:t xml:space="preserve">  </w:t>
      </w:r>
      <w:r w:rsidR="00BB29ED">
        <w:rPr>
          <w:rFonts w:eastAsia="Times New Roman"/>
          <w:bCs/>
          <w:szCs w:val="20"/>
          <w:lang w:eastAsia="cs-CZ"/>
        </w:rPr>
        <w:t xml:space="preserve">  </w:t>
      </w:r>
      <w:r>
        <w:rPr>
          <w:rFonts w:eastAsia="Times New Roman"/>
          <w:bCs/>
          <w:szCs w:val="20"/>
          <w:lang w:eastAsia="cs-CZ"/>
        </w:rPr>
        <w:t>0</w:t>
      </w:r>
    </w:p>
    <w:p w14:paraId="2099C131" w14:textId="383C20AF"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 xml:space="preserve">SO 22 – </w:t>
      </w:r>
      <w:proofErr w:type="spellStart"/>
      <w:r w:rsidRPr="00E95F3A">
        <w:rPr>
          <w:rFonts w:eastAsia="Times New Roman"/>
          <w:bCs/>
          <w:szCs w:val="20"/>
          <w:lang w:eastAsia="cs-CZ"/>
        </w:rPr>
        <w:t>Terčovna</w:t>
      </w:r>
      <w:proofErr w:type="spellEnd"/>
    </w:p>
    <w:p w14:paraId="31180E1E" w14:textId="53033435" w:rsidR="00540AAE" w:rsidRDefault="00BB29ED"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proofErr w:type="gramStart"/>
      <w:r>
        <w:rPr>
          <w:rFonts w:eastAsia="Times New Roman"/>
          <w:bCs/>
          <w:szCs w:val="20"/>
          <w:lang w:eastAsia="cs-CZ"/>
        </w:rPr>
        <w:t>….31,6</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02E27423" w14:textId="40FBE904"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sidR="00BB29ED">
        <w:rPr>
          <w:rFonts w:eastAsia="Times New Roman"/>
          <w:bCs/>
          <w:szCs w:val="20"/>
          <w:lang w:eastAsia="cs-CZ"/>
        </w:rPr>
        <w:t>…..104,4</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448E1105" w14:textId="078DA6AF"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w:t>
      </w:r>
      <w:r w:rsidR="00BB29ED">
        <w:rPr>
          <w:rFonts w:eastAsia="Times New Roman"/>
          <w:bCs/>
          <w:szCs w:val="20"/>
          <w:lang w:eastAsia="cs-CZ"/>
        </w:rPr>
        <w:t>…</w:t>
      </w:r>
      <w:r>
        <w:rPr>
          <w:rFonts w:eastAsia="Times New Roman"/>
          <w:bCs/>
          <w:szCs w:val="20"/>
          <w:lang w:eastAsia="cs-CZ"/>
        </w:rPr>
        <w:t xml:space="preserve">     0</w:t>
      </w:r>
    </w:p>
    <w:p w14:paraId="459541FA" w14:textId="192FD067"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lastRenderedPageBreak/>
        <w:t>SO 24 – Sklady</w:t>
      </w:r>
    </w:p>
    <w:p w14:paraId="648DCCDD" w14:textId="07571524" w:rsidR="00540AAE" w:rsidRDefault="00BB29ED"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 xml:space="preserve">…. </w:t>
      </w:r>
      <w:r>
        <w:rPr>
          <w:rFonts w:eastAsia="Times New Roman"/>
          <w:bCs/>
          <w:szCs w:val="20"/>
          <w:lang w:eastAsia="cs-CZ"/>
        </w:rPr>
        <w:t>..53,5</w:t>
      </w:r>
      <w:proofErr w:type="gramEnd"/>
      <w:r>
        <w:rPr>
          <w:rFonts w:eastAsia="Times New Roman"/>
          <w:bCs/>
          <w:szCs w:val="20"/>
          <w:lang w:eastAsia="cs-CZ"/>
        </w:rPr>
        <w:t xml:space="preserve"> </w:t>
      </w:r>
      <w:r w:rsidR="00540AAE">
        <w:rPr>
          <w:rFonts w:eastAsia="Times New Roman"/>
          <w:bCs/>
          <w:szCs w:val="20"/>
          <w:lang w:eastAsia="cs-CZ"/>
        </w:rPr>
        <w:t>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2EF913AD" w14:textId="1D36C51E"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r w:rsidR="00BB29ED">
        <w:rPr>
          <w:rFonts w:eastAsia="Times New Roman"/>
          <w:bCs/>
          <w:szCs w:val="20"/>
          <w:lang w:eastAsia="cs-CZ"/>
        </w:rPr>
        <w:t>…128,3</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2474A213" w14:textId="4B7A4C9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w:t>
      </w:r>
      <w:r w:rsidR="00BB29ED">
        <w:rPr>
          <w:rFonts w:eastAsia="Times New Roman"/>
          <w:bCs/>
          <w:szCs w:val="20"/>
          <w:lang w:eastAsia="cs-CZ"/>
        </w:rPr>
        <w:t>…</w:t>
      </w:r>
      <w:r>
        <w:rPr>
          <w:rFonts w:eastAsia="Times New Roman"/>
          <w:bCs/>
          <w:szCs w:val="20"/>
          <w:lang w:eastAsia="cs-CZ"/>
        </w:rPr>
        <w:t xml:space="preserve">    0</w:t>
      </w:r>
    </w:p>
    <w:p w14:paraId="0A10F11C" w14:textId="297A7EA8"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25 – Učebny</w:t>
      </w:r>
    </w:p>
    <w:p w14:paraId="1D01909C" w14:textId="3D58467A" w:rsidR="00540AAE" w:rsidRDefault="00BB29ED"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402,7</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0158530" w14:textId="321A404B"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w:t>
      </w:r>
      <w:r w:rsidR="00BB29ED">
        <w:rPr>
          <w:rFonts w:eastAsia="Times New Roman"/>
          <w:bCs/>
          <w:szCs w:val="20"/>
          <w:lang w:eastAsia="cs-CZ"/>
        </w:rPr>
        <w:t>2853,3</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4A37E72" w14:textId="7777777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46FE781E" w14:textId="7F36A67D"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26 – Učebny</w:t>
      </w:r>
    </w:p>
    <w:p w14:paraId="0DF65D5B" w14:textId="2922B2B6" w:rsidR="00BB29ED" w:rsidRDefault="00BB29ED" w:rsidP="00BB29ED">
      <w:pPr>
        <w:spacing w:before="0" w:after="0"/>
        <w:jc w:val="both"/>
        <w:rPr>
          <w:rFonts w:eastAsia="Times New Roman"/>
          <w:bCs/>
          <w:szCs w:val="20"/>
          <w:lang w:eastAsia="cs-CZ"/>
        </w:rPr>
      </w:pPr>
      <w:r>
        <w:rPr>
          <w:rFonts w:eastAsia="Times New Roman"/>
          <w:bCs/>
          <w:szCs w:val="20"/>
          <w:lang w:eastAsia="cs-CZ"/>
        </w:rPr>
        <w:t xml:space="preserve">           - zastavěná plocha …………. 402,7 m</w:t>
      </w:r>
      <w:r w:rsidRPr="00540AAE">
        <w:rPr>
          <w:rFonts w:eastAsia="Times New Roman"/>
          <w:bCs/>
          <w:szCs w:val="20"/>
          <w:vertAlign w:val="superscript"/>
          <w:lang w:eastAsia="cs-CZ"/>
        </w:rPr>
        <w:t>2</w:t>
      </w:r>
      <w:r>
        <w:rPr>
          <w:rFonts w:eastAsia="Times New Roman"/>
          <w:bCs/>
          <w:szCs w:val="20"/>
          <w:lang w:eastAsia="cs-CZ"/>
        </w:rPr>
        <w:t xml:space="preserve">, </w:t>
      </w:r>
    </w:p>
    <w:p w14:paraId="3F682441" w14:textId="77777777" w:rsidR="00BB29ED" w:rsidRDefault="00BB29ED" w:rsidP="00BB29ED">
      <w:pPr>
        <w:spacing w:before="0" w:after="0"/>
        <w:jc w:val="both"/>
        <w:rPr>
          <w:rFonts w:eastAsia="Times New Roman"/>
          <w:bCs/>
          <w:szCs w:val="20"/>
          <w:lang w:eastAsia="cs-CZ"/>
        </w:rPr>
      </w:pPr>
      <w:r>
        <w:rPr>
          <w:rFonts w:eastAsia="Times New Roman"/>
          <w:bCs/>
          <w:szCs w:val="20"/>
          <w:lang w:eastAsia="cs-CZ"/>
        </w:rPr>
        <w:t xml:space="preserve">           - obestavěný prostor ……</w:t>
      </w:r>
      <w:proofErr w:type="gramStart"/>
      <w:r>
        <w:rPr>
          <w:rFonts w:eastAsia="Times New Roman"/>
          <w:bCs/>
          <w:szCs w:val="20"/>
          <w:lang w:eastAsia="cs-CZ"/>
        </w:rPr>
        <w:t>…..2853,3</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943B44C" w14:textId="77777777" w:rsidR="00BB29ED" w:rsidRPr="00E95F3A" w:rsidRDefault="00BB29ED" w:rsidP="00BB29ED">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2B52F28A" w14:textId="7EF8C730"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27 – Dílna s</w:t>
      </w:r>
      <w:r w:rsidR="00540AAE">
        <w:rPr>
          <w:rFonts w:eastAsia="Times New Roman"/>
          <w:bCs/>
          <w:szCs w:val="20"/>
          <w:lang w:eastAsia="cs-CZ"/>
        </w:rPr>
        <w:t> </w:t>
      </w:r>
      <w:r w:rsidRPr="00E95F3A">
        <w:rPr>
          <w:rFonts w:eastAsia="Times New Roman"/>
          <w:bCs/>
          <w:szCs w:val="20"/>
          <w:lang w:eastAsia="cs-CZ"/>
        </w:rPr>
        <w:t>garáží</w:t>
      </w:r>
    </w:p>
    <w:p w14:paraId="28FE80D6" w14:textId="54D34C37" w:rsidR="00540AAE" w:rsidRDefault="00820258"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 xml:space="preserve"> 96</w:t>
      </w:r>
      <w:r w:rsidR="00540AAE">
        <w:rPr>
          <w:rFonts w:eastAsia="Times New Roman"/>
          <w:bCs/>
          <w:szCs w:val="20"/>
          <w:lang w:eastAsia="cs-CZ"/>
        </w:rPr>
        <w:t>,0</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6A16A15" w14:textId="78809120"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xml:space="preserve">  - obestavěný prostor ……</w:t>
      </w:r>
      <w:proofErr w:type="gramStart"/>
      <w:r>
        <w:rPr>
          <w:rFonts w:eastAsia="Times New Roman"/>
          <w:bCs/>
          <w:szCs w:val="20"/>
          <w:lang w:eastAsia="cs-CZ"/>
        </w:rPr>
        <w:t>…..</w:t>
      </w:r>
      <w:r w:rsidR="00820258">
        <w:rPr>
          <w:rFonts w:eastAsia="Times New Roman"/>
          <w:bCs/>
          <w:szCs w:val="20"/>
          <w:lang w:eastAsia="cs-CZ"/>
        </w:rPr>
        <w:t>361,75</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96F8763" w14:textId="774C705B"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xml:space="preserve"> - počet funkčních jednotek….    0</w:t>
      </w:r>
    </w:p>
    <w:p w14:paraId="282F513B" w14:textId="06A9C00D"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28 – Sklad a lakovna</w:t>
      </w:r>
    </w:p>
    <w:p w14:paraId="6CF542F6" w14:textId="6DDFA0AD" w:rsidR="00540AAE" w:rsidRDefault="00820258"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 xml:space="preserve"> 16,2</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1816BFD2" w14:textId="57EEE105"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xml:space="preserve"> - obestavěný prostor ………</w:t>
      </w:r>
      <w:r w:rsidR="00820258">
        <w:rPr>
          <w:rFonts w:eastAsia="Times New Roman"/>
          <w:bCs/>
          <w:szCs w:val="20"/>
          <w:lang w:eastAsia="cs-CZ"/>
        </w:rPr>
        <w:t>…</w:t>
      </w:r>
      <w:r>
        <w:rPr>
          <w:rFonts w:eastAsia="Times New Roman"/>
          <w:bCs/>
          <w:szCs w:val="20"/>
          <w:lang w:eastAsia="cs-CZ"/>
        </w:rPr>
        <w:t xml:space="preserve"> </w:t>
      </w:r>
      <w:r w:rsidR="00820258">
        <w:rPr>
          <w:rFonts w:eastAsia="Times New Roman"/>
          <w:bCs/>
          <w:szCs w:val="20"/>
          <w:lang w:eastAsia="cs-CZ"/>
        </w:rPr>
        <w:t>38,8</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BC996DC" w14:textId="57BEDA22"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počet funkčních jednotek….     0</w:t>
      </w:r>
    </w:p>
    <w:p w14:paraId="3A4C07A5" w14:textId="2C6F0B2A" w:rsidR="00C67198" w:rsidRDefault="00C67198" w:rsidP="00C676E6">
      <w:pPr>
        <w:spacing w:before="160" w:after="0"/>
        <w:jc w:val="both"/>
        <w:rPr>
          <w:rFonts w:eastAsia="Times New Roman"/>
          <w:bCs/>
          <w:szCs w:val="20"/>
          <w:lang w:eastAsia="cs-CZ"/>
        </w:rPr>
      </w:pPr>
      <w:r w:rsidRPr="00E95F3A">
        <w:rPr>
          <w:rFonts w:eastAsia="Times New Roman"/>
          <w:bCs/>
          <w:szCs w:val="20"/>
          <w:lang w:eastAsia="cs-CZ"/>
        </w:rPr>
        <w:t>SO 29 – Garáže</w:t>
      </w:r>
      <w:r w:rsidR="00820258">
        <w:rPr>
          <w:rFonts w:eastAsia="Times New Roman"/>
          <w:bCs/>
          <w:szCs w:val="20"/>
          <w:lang w:eastAsia="cs-CZ"/>
        </w:rPr>
        <w:t xml:space="preserve"> </w:t>
      </w:r>
    </w:p>
    <w:p w14:paraId="70701C92" w14:textId="3CEF7EAB" w:rsidR="009F23B4" w:rsidRDefault="00820258" w:rsidP="009F23B4">
      <w:pPr>
        <w:spacing w:before="0" w:after="0"/>
        <w:jc w:val="both"/>
        <w:rPr>
          <w:rFonts w:eastAsia="Times New Roman"/>
          <w:bCs/>
          <w:szCs w:val="20"/>
          <w:lang w:eastAsia="cs-CZ"/>
        </w:rPr>
      </w:pPr>
      <w:r>
        <w:rPr>
          <w:rFonts w:eastAsia="Times New Roman"/>
          <w:bCs/>
          <w:szCs w:val="20"/>
          <w:lang w:eastAsia="cs-CZ"/>
        </w:rPr>
        <w:t xml:space="preserve">            </w:t>
      </w:r>
      <w:r w:rsidR="009F23B4">
        <w:rPr>
          <w:rFonts w:eastAsia="Times New Roman"/>
          <w:bCs/>
          <w:szCs w:val="20"/>
          <w:lang w:eastAsia="cs-CZ"/>
        </w:rPr>
        <w:t>- celková zastavěná plocha …  74,0 m</w:t>
      </w:r>
      <w:r w:rsidR="009F23B4" w:rsidRPr="00540AAE">
        <w:rPr>
          <w:rFonts w:eastAsia="Times New Roman"/>
          <w:bCs/>
          <w:szCs w:val="20"/>
          <w:vertAlign w:val="superscript"/>
          <w:lang w:eastAsia="cs-CZ"/>
        </w:rPr>
        <w:t>2</w:t>
      </w:r>
      <w:r w:rsidR="009F23B4">
        <w:rPr>
          <w:rFonts w:eastAsia="Times New Roman"/>
          <w:bCs/>
          <w:szCs w:val="20"/>
          <w:lang w:eastAsia="cs-CZ"/>
        </w:rPr>
        <w:t xml:space="preserve">, </w:t>
      </w:r>
    </w:p>
    <w:p w14:paraId="1804EDA0" w14:textId="737F6CA9" w:rsidR="009F23B4" w:rsidRDefault="009F23B4" w:rsidP="009F23B4">
      <w:pPr>
        <w:spacing w:before="0" w:after="0"/>
        <w:jc w:val="both"/>
        <w:rPr>
          <w:rFonts w:eastAsia="Times New Roman"/>
          <w:bCs/>
          <w:szCs w:val="20"/>
          <w:lang w:eastAsia="cs-CZ"/>
        </w:rPr>
      </w:pPr>
      <w:r>
        <w:rPr>
          <w:rFonts w:eastAsia="Times New Roman"/>
          <w:bCs/>
          <w:szCs w:val="20"/>
          <w:lang w:eastAsia="cs-CZ"/>
        </w:rPr>
        <w:t xml:space="preserve">            - celkový obestavěný </w:t>
      </w:r>
      <w:proofErr w:type="gramStart"/>
      <w:r>
        <w:rPr>
          <w:rFonts w:eastAsia="Times New Roman"/>
          <w:bCs/>
          <w:szCs w:val="20"/>
          <w:lang w:eastAsia="cs-CZ"/>
        </w:rPr>
        <w:t>prostor  177,6</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01CCBD9" w14:textId="77777777" w:rsidR="009F23B4" w:rsidRPr="00E95F3A" w:rsidRDefault="009F23B4" w:rsidP="009F23B4">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4C7B351A" w14:textId="77777777" w:rsidR="009F23B4" w:rsidRDefault="009F23B4" w:rsidP="009F23B4">
      <w:pPr>
        <w:spacing w:before="0" w:after="0"/>
        <w:jc w:val="both"/>
        <w:rPr>
          <w:rFonts w:eastAsia="Times New Roman"/>
          <w:bCs/>
          <w:szCs w:val="20"/>
          <w:lang w:eastAsia="cs-CZ"/>
        </w:rPr>
      </w:pPr>
    </w:p>
    <w:p w14:paraId="11CE1C29" w14:textId="3BF54C41" w:rsidR="00C67198" w:rsidRDefault="00C67198" w:rsidP="009F23B4">
      <w:pPr>
        <w:spacing w:before="0" w:after="0"/>
        <w:jc w:val="both"/>
        <w:rPr>
          <w:rFonts w:eastAsia="Times New Roman"/>
          <w:bCs/>
          <w:szCs w:val="20"/>
          <w:lang w:eastAsia="cs-CZ"/>
        </w:rPr>
      </w:pPr>
      <w:r w:rsidRPr="00E95F3A">
        <w:rPr>
          <w:rFonts w:eastAsia="Times New Roman"/>
          <w:bCs/>
          <w:szCs w:val="20"/>
          <w:lang w:eastAsia="cs-CZ"/>
        </w:rPr>
        <w:t>SO 30 – Učebny</w:t>
      </w:r>
    </w:p>
    <w:p w14:paraId="1A24B3A4" w14:textId="6458A1E2" w:rsidR="00540AAE" w:rsidRDefault="00820258"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 16</w:t>
      </w:r>
      <w:r>
        <w:rPr>
          <w:rFonts w:eastAsia="Times New Roman"/>
          <w:bCs/>
          <w:szCs w:val="20"/>
          <w:lang w:eastAsia="cs-CZ"/>
        </w:rPr>
        <w:t>5</w:t>
      </w:r>
      <w:r w:rsidR="00540AAE">
        <w:rPr>
          <w:rFonts w:eastAsia="Times New Roman"/>
          <w:bCs/>
          <w:szCs w:val="20"/>
          <w:lang w:eastAsia="cs-CZ"/>
        </w:rPr>
        <w:t>,0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0D0C4E22" w14:textId="40CCC9E8"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obestavěný prostor ……</w:t>
      </w:r>
      <w:proofErr w:type="gramStart"/>
      <w:r>
        <w:rPr>
          <w:rFonts w:eastAsia="Times New Roman"/>
          <w:bCs/>
          <w:szCs w:val="20"/>
          <w:lang w:eastAsia="cs-CZ"/>
        </w:rPr>
        <w:t xml:space="preserve">….. </w:t>
      </w:r>
      <w:r w:rsidR="00820258">
        <w:rPr>
          <w:rFonts w:eastAsia="Times New Roman"/>
          <w:bCs/>
          <w:szCs w:val="20"/>
          <w:lang w:eastAsia="cs-CZ"/>
        </w:rPr>
        <w:t>553,2</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2C1E20A1" w14:textId="2FAF53E7"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počet funkčních jednotek….     0</w:t>
      </w:r>
    </w:p>
    <w:p w14:paraId="3ED37F2C" w14:textId="2B4F94B1" w:rsidR="00EC53B0" w:rsidRDefault="00C67198" w:rsidP="00EC53B0">
      <w:pPr>
        <w:spacing w:before="160" w:after="0"/>
        <w:jc w:val="both"/>
        <w:rPr>
          <w:rFonts w:eastAsia="Times New Roman"/>
          <w:bCs/>
          <w:szCs w:val="20"/>
          <w:lang w:eastAsia="cs-CZ"/>
        </w:rPr>
      </w:pPr>
      <w:r w:rsidRPr="00E95F3A">
        <w:rPr>
          <w:rFonts w:eastAsia="Times New Roman"/>
          <w:bCs/>
          <w:szCs w:val="20"/>
          <w:lang w:eastAsia="cs-CZ"/>
        </w:rPr>
        <w:t xml:space="preserve">SO 31 – </w:t>
      </w:r>
      <w:r w:rsidR="00EC53B0" w:rsidRPr="00E95F3A">
        <w:rPr>
          <w:rFonts w:eastAsia="Times New Roman"/>
          <w:bCs/>
          <w:szCs w:val="20"/>
          <w:lang w:eastAsia="cs-CZ"/>
        </w:rPr>
        <w:t>Sklad</w:t>
      </w:r>
    </w:p>
    <w:p w14:paraId="52C280E4" w14:textId="77777777" w:rsidR="00EC53B0" w:rsidRDefault="00EC53B0" w:rsidP="00EC53B0">
      <w:pPr>
        <w:spacing w:before="0" w:after="0"/>
        <w:jc w:val="both"/>
        <w:rPr>
          <w:rFonts w:eastAsia="Times New Roman"/>
          <w:bCs/>
          <w:szCs w:val="20"/>
          <w:lang w:eastAsia="cs-CZ"/>
        </w:rPr>
      </w:pPr>
      <w:r>
        <w:rPr>
          <w:rFonts w:eastAsia="Times New Roman"/>
          <w:bCs/>
          <w:szCs w:val="20"/>
          <w:lang w:eastAsia="cs-CZ"/>
        </w:rPr>
        <w:t xml:space="preserve">            - zastavěná plocha ………</w:t>
      </w:r>
      <w:proofErr w:type="gramStart"/>
      <w:r>
        <w:rPr>
          <w:rFonts w:eastAsia="Times New Roman"/>
          <w:bCs/>
          <w:szCs w:val="20"/>
          <w:lang w:eastAsia="cs-CZ"/>
        </w:rPr>
        <w:t>….. 15,6</w:t>
      </w:r>
      <w:proofErr w:type="gramEnd"/>
      <w:r>
        <w:rPr>
          <w:rFonts w:eastAsia="Times New Roman"/>
          <w:bCs/>
          <w:szCs w:val="20"/>
          <w:lang w:eastAsia="cs-CZ"/>
        </w:rPr>
        <w:t xml:space="preserve"> m</w:t>
      </w:r>
      <w:r w:rsidRPr="00540AAE">
        <w:rPr>
          <w:rFonts w:eastAsia="Times New Roman"/>
          <w:bCs/>
          <w:szCs w:val="20"/>
          <w:vertAlign w:val="superscript"/>
          <w:lang w:eastAsia="cs-CZ"/>
        </w:rPr>
        <w:t>2</w:t>
      </w:r>
      <w:r>
        <w:rPr>
          <w:rFonts w:eastAsia="Times New Roman"/>
          <w:bCs/>
          <w:szCs w:val="20"/>
          <w:lang w:eastAsia="cs-CZ"/>
        </w:rPr>
        <w:t xml:space="preserve">, </w:t>
      </w:r>
    </w:p>
    <w:p w14:paraId="0AD796BA" w14:textId="77777777" w:rsidR="00EC53B0" w:rsidRDefault="00EC53B0" w:rsidP="00EC53B0">
      <w:pPr>
        <w:spacing w:before="0" w:after="0"/>
        <w:jc w:val="both"/>
        <w:rPr>
          <w:rFonts w:eastAsia="Times New Roman"/>
          <w:bCs/>
          <w:szCs w:val="20"/>
          <w:lang w:eastAsia="cs-CZ"/>
        </w:rPr>
      </w:pPr>
      <w:r>
        <w:rPr>
          <w:rFonts w:eastAsia="Times New Roman"/>
          <w:bCs/>
          <w:szCs w:val="20"/>
          <w:lang w:eastAsia="cs-CZ"/>
        </w:rPr>
        <w:t xml:space="preserve">            - obestavěný prostor ………… 34,3 m</w:t>
      </w:r>
      <w:r w:rsidRPr="00540AAE">
        <w:rPr>
          <w:rFonts w:eastAsia="Times New Roman"/>
          <w:bCs/>
          <w:szCs w:val="20"/>
          <w:vertAlign w:val="superscript"/>
          <w:lang w:eastAsia="cs-CZ"/>
        </w:rPr>
        <w:t>3</w:t>
      </w:r>
      <w:r>
        <w:rPr>
          <w:rFonts w:eastAsia="Times New Roman"/>
          <w:bCs/>
          <w:szCs w:val="20"/>
          <w:lang w:eastAsia="cs-CZ"/>
        </w:rPr>
        <w:t>,</w:t>
      </w:r>
    </w:p>
    <w:p w14:paraId="0BBE26A1" w14:textId="77777777" w:rsidR="00EC53B0" w:rsidRPr="00E95F3A" w:rsidRDefault="00EC53B0" w:rsidP="00EC53B0">
      <w:pPr>
        <w:spacing w:before="0" w:after="0"/>
        <w:jc w:val="both"/>
        <w:rPr>
          <w:rFonts w:eastAsia="Times New Roman"/>
          <w:bCs/>
          <w:szCs w:val="20"/>
          <w:lang w:eastAsia="cs-CZ"/>
        </w:rPr>
      </w:pPr>
      <w:r>
        <w:rPr>
          <w:rFonts w:eastAsia="Times New Roman"/>
          <w:bCs/>
          <w:szCs w:val="20"/>
          <w:lang w:eastAsia="cs-CZ"/>
        </w:rPr>
        <w:t xml:space="preserve">            - počet funkčních jednotek……  0</w:t>
      </w:r>
    </w:p>
    <w:p w14:paraId="2B1B14DB" w14:textId="71EC7D43" w:rsidR="00C67198" w:rsidRDefault="00EC53B0" w:rsidP="00C676E6">
      <w:pPr>
        <w:spacing w:before="160" w:after="0"/>
        <w:jc w:val="both"/>
        <w:rPr>
          <w:rFonts w:eastAsia="Times New Roman"/>
          <w:bCs/>
          <w:szCs w:val="20"/>
          <w:lang w:eastAsia="cs-CZ"/>
        </w:rPr>
      </w:pPr>
      <w:r>
        <w:rPr>
          <w:rFonts w:eastAsia="Times New Roman"/>
          <w:bCs/>
          <w:szCs w:val="20"/>
          <w:lang w:eastAsia="cs-CZ"/>
        </w:rPr>
        <w:t xml:space="preserve">SO 32 - </w:t>
      </w:r>
      <w:r w:rsidR="00C67198" w:rsidRPr="00E95F3A">
        <w:rPr>
          <w:rFonts w:eastAsia="Times New Roman"/>
          <w:bCs/>
          <w:szCs w:val="20"/>
          <w:lang w:eastAsia="cs-CZ"/>
        </w:rPr>
        <w:t>Základ</w:t>
      </w:r>
    </w:p>
    <w:p w14:paraId="5A28817F" w14:textId="463637DF" w:rsidR="00540AAE" w:rsidRDefault="00820258"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w:t>
      </w:r>
      <w:r w:rsidR="00C17F51">
        <w:rPr>
          <w:rFonts w:eastAsia="Times New Roman"/>
          <w:bCs/>
          <w:szCs w:val="20"/>
          <w:lang w:eastAsia="cs-CZ"/>
        </w:rPr>
        <w:t xml:space="preserve">. </w:t>
      </w:r>
      <w:r w:rsidR="00540AAE">
        <w:rPr>
          <w:rFonts w:eastAsia="Times New Roman"/>
          <w:bCs/>
          <w:szCs w:val="20"/>
          <w:lang w:eastAsia="cs-CZ"/>
        </w:rPr>
        <w:t>14</w:t>
      </w:r>
      <w:r w:rsidR="00C17F51">
        <w:rPr>
          <w:rFonts w:eastAsia="Times New Roman"/>
          <w:bCs/>
          <w:szCs w:val="20"/>
          <w:lang w:eastAsia="cs-CZ"/>
        </w:rPr>
        <w:t>,4</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5EFCC2DF" w14:textId="7591709B"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xml:space="preserve">     - obestavěný prostor ………</w:t>
      </w:r>
      <w:r w:rsidR="00C17F51">
        <w:rPr>
          <w:rFonts w:eastAsia="Times New Roman"/>
          <w:bCs/>
          <w:szCs w:val="20"/>
          <w:lang w:eastAsia="cs-CZ"/>
        </w:rPr>
        <w:t>….  5,6</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21CCC7C5" w14:textId="07396BAD"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820258">
        <w:rPr>
          <w:rFonts w:eastAsia="Times New Roman"/>
          <w:bCs/>
          <w:szCs w:val="20"/>
          <w:lang w:eastAsia="cs-CZ"/>
        </w:rPr>
        <w:t xml:space="preserve"> </w:t>
      </w:r>
      <w:r>
        <w:rPr>
          <w:rFonts w:eastAsia="Times New Roman"/>
          <w:bCs/>
          <w:szCs w:val="20"/>
          <w:lang w:eastAsia="cs-CZ"/>
        </w:rPr>
        <w:t xml:space="preserve">   - počet funkčních jednotek…</w:t>
      </w:r>
      <w:r w:rsidR="00C17F51">
        <w:rPr>
          <w:rFonts w:eastAsia="Times New Roman"/>
          <w:bCs/>
          <w:szCs w:val="20"/>
          <w:lang w:eastAsia="cs-CZ"/>
        </w:rPr>
        <w:t>…</w:t>
      </w:r>
      <w:r>
        <w:rPr>
          <w:rFonts w:eastAsia="Times New Roman"/>
          <w:bCs/>
          <w:szCs w:val="20"/>
          <w:lang w:eastAsia="cs-CZ"/>
        </w:rPr>
        <w:t xml:space="preserve">  0</w:t>
      </w:r>
    </w:p>
    <w:p w14:paraId="48FBE5BB" w14:textId="4818937A"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32 – Sklad</w:t>
      </w:r>
    </w:p>
    <w:p w14:paraId="026E8DFE" w14:textId="06CF4245"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15,6</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649F1A8" w14:textId="08281FE1"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17F51">
        <w:rPr>
          <w:rFonts w:eastAsia="Times New Roman"/>
          <w:bCs/>
          <w:szCs w:val="20"/>
          <w:lang w:eastAsia="cs-CZ"/>
        </w:rPr>
        <w:t xml:space="preserve"> </w:t>
      </w:r>
      <w:r>
        <w:rPr>
          <w:rFonts w:eastAsia="Times New Roman"/>
          <w:bCs/>
          <w:szCs w:val="20"/>
          <w:lang w:eastAsia="cs-CZ"/>
        </w:rPr>
        <w:t xml:space="preserve"> - obestavěný prostor ………</w:t>
      </w:r>
      <w:r w:rsidR="00C17F51">
        <w:rPr>
          <w:rFonts w:eastAsia="Times New Roman"/>
          <w:bCs/>
          <w:szCs w:val="20"/>
          <w:lang w:eastAsia="cs-CZ"/>
        </w:rPr>
        <w:t>…</w:t>
      </w:r>
      <w:r>
        <w:rPr>
          <w:rFonts w:eastAsia="Times New Roman"/>
          <w:bCs/>
          <w:szCs w:val="20"/>
          <w:lang w:eastAsia="cs-CZ"/>
        </w:rPr>
        <w:t xml:space="preserve"> </w:t>
      </w:r>
      <w:r w:rsidR="00C17F51">
        <w:rPr>
          <w:rFonts w:eastAsia="Times New Roman"/>
          <w:bCs/>
          <w:szCs w:val="20"/>
          <w:lang w:eastAsia="cs-CZ"/>
        </w:rPr>
        <w:t>34,3</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3DC8B691" w14:textId="1FC5BB9E"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17F51">
        <w:rPr>
          <w:rFonts w:eastAsia="Times New Roman"/>
          <w:bCs/>
          <w:szCs w:val="20"/>
          <w:lang w:eastAsia="cs-CZ"/>
        </w:rPr>
        <w:t xml:space="preserve"> </w:t>
      </w:r>
      <w:r>
        <w:rPr>
          <w:rFonts w:eastAsia="Times New Roman"/>
          <w:bCs/>
          <w:szCs w:val="20"/>
          <w:lang w:eastAsia="cs-CZ"/>
        </w:rPr>
        <w:t xml:space="preserve"> - počet funkčních jednotek…</w:t>
      </w:r>
      <w:r w:rsidR="00C17F51">
        <w:rPr>
          <w:rFonts w:eastAsia="Times New Roman"/>
          <w:bCs/>
          <w:szCs w:val="20"/>
          <w:lang w:eastAsia="cs-CZ"/>
        </w:rPr>
        <w:t>…</w:t>
      </w:r>
      <w:r>
        <w:rPr>
          <w:rFonts w:eastAsia="Times New Roman"/>
          <w:bCs/>
          <w:szCs w:val="20"/>
          <w:lang w:eastAsia="cs-CZ"/>
        </w:rPr>
        <w:t xml:space="preserve">  0</w:t>
      </w:r>
    </w:p>
    <w:p w14:paraId="02A91E6A" w14:textId="58109ECF"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33 – Rampa</w:t>
      </w:r>
    </w:p>
    <w:p w14:paraId="48E16145" w14:textId="10F6294A"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9</w:t>
      </w:r>
      <w:r w:rsidR="00540AAE">
        <w:rPr>
          <w:rFonts w:eastAsia="Times New Roman"/>
          <w:bCs/>
          <w:szCs w:val="20"/>
          <w:lang w:eastAsia="cs-CZ"/>
        </w:rPr>
        <w:t>,0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44CF756" w14:textId="77777777" w:rsidR="00CE75CD" w:rsidRDefault="00C17F51" w:rsidP="00CE75CD">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w:t>
      </w:r>
    </w:p>
    <w:p w14:paraId="2D007611" w14:textId="4F6EAF6E" w:rsidR="00C67198" w:rsidRDefault="00C67198" w:rsidP="00CE75CD">
      <w:pPr>
        <w:spacing w:before="0" w:after="0"/>
        <w:jc w:val="both"/>
        <w:rPr>
          <w:rFonts w:eastAsia="Times New Roman"/>
          <w:bCs/>
          <w:szCs w:val="20"/>
          <w:lang w:eastAsia="cs-CZ"/>
        </w:rPr>
      </w:pPr>
      <w:r w:rsidRPr="00E95F3A">
        <w:rPr>
          <w:rFonts w:eastAsia="Times New Roman"/>
          <w:bCs/>
          <w:szCs w:val="20"/>
          <w:lang w:eastAsia="cs-CZ"/>
        </w:rPr>
        <w:t>SO 34 – Rampa</w:t>
      </w:r>
    </w:p>
    <w:p w14:paraId="034AE776" w14:textId="77A2050C"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5</w:t>
      </w:r>
      <w:r w:rsidR="00540AAE">
        <w:rPr>
          <w:rFonts w:eastAsia="Times New Roman"/>
          <w:bCs/>
          <w:szCs w:val="20"/>
          <w:lang w:eastAsia="cs-CZ"/>
        </w:rPr>
        <w:t>,</w:t>
      </w:r>
      <w:r>
        <w:rPr>
          <w:rFonts w:eastAsia="Times New Roman"/>
          <w:bCs/>
          <w:szCs w:val="20"/>
          <w:lang w:eastAsia="cs-CZ"/>
        </w:rPr>
        <w:t>8</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05BE2E71" w14:textId="698F755D"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35 – Schodiště</w:t>
      </w:r>
    </w:p>
    <w:p w14:paraId="061272C6" w14:textId="18F1FEEB"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3,4</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C085B5F" w14:textId="77B9790D"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36 – Opěrné zídky</w:t>
      </w:r>
    </w:p>
    <w:p w14:paraId="3F333227" w14:textId="2994F0A0" w:rsidR="00540AAE" w:rsidRDefault="00C17F51" w:rsidP="00540AAE">
      <w:pPr>
        <w:spacing w:before="0" w:after="0"/>
        <w:jc w:val="both"/>
        <w:rPr>
          <w:rFonts w:eastAsia="Times New Roman"/>
          <w:bCs/>
          <w:szCs w:val="20"/>
          <w:lang w:eastAsia="cs-CZ"/>
        </w:rPr>
      </w:pPr>
      <w:r>
        <w:rPr>
          <w:rFonts w:eastAsia="Times New Roman"/>
          <w:bCs/>
          <w:szCs w:val="20"/>
          <w:lang w:eastAsia="cs-CZ"/>
        </w:rPr>
        <w:lastRenderedPageBreak/>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13,2</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17A63FCE" w14:textId="0A21B42A"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37 – Rampa</w:t>
      </w:r>
    </w:p>
    <w:p w14:paraId="6739FFA7" w14:textId="6A27174A"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xml:space="preserve">- zastavěná plocha …………. </w:t>
      </w:r>
      <w:r>
        <w:rPr>
          <w:rFonts w:eastAsia="Times New Roman"/>
          <w:bCs/>
          <w:szCs w:val="20"/>
          <w:lang w:eastAsia="cs-CZ"/>
        </w:rPr>
        <w:t>116,3</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3711A1EE" w14:textId="0AD37896"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17F51">
        <w:rPr>
          <w:rFonts w:eastAsia="Times New Roman"/>
          <w:bCs/>
          <w:szCs w:val="20"/>
          <w:lang w:eastAsia="cs-CZ"/>
        </w:rPr>
        <w:t xml:space="preserve"> </w:t>
      </w:r>
      <w:r>
        <w:rPr>
          <w:rFonts w:eastAsia="Times New Roman"/>
          <w:bCs/>
          <w:szCs w:val="20"/>
          <w:lang w:eastAsia="cs-CZ"/>
        </w:rPr>
        <w:t xml:space="preserve"> - obestavěný prostor ………</w:t>
      </w:r>
      <w:r w:rsidR="00C17F51">
        <w:rPr>
          <w:rFonts w:eastAsia="Times New Roman"/>
          <w:bCs/>
          <w:szCs w:val="20"/>
          <w:lang w:eastAsia="cs-CZ"/>
        </w:rPr>
        <w:t>…314,0</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5FEA71B7" w14:textId="59D0F80D" w:rsidR="00C67198" w:rsidRDefault="00C67198" w:rsidP="00C17F51">
      <w:pPr>
        <w:spacing w:before="160" w:after="0"/>
        <w:jc w:val="both"/>
        <w:rPr>
          <w:rFonts w:eastAsia="Times New Roman"/>
          <w:bCs/>
          <w:szCs w:val="20"/>
          <w:lang w:eastAsia="cs-CZ"/>
        </w:rPr>
      </w:pPr>
      <w:r w:rsidRPr="00E95F3A">
        <w:rPr>
          <w:rFonts w:eastAsia="Times New Roman"/>
          <w:bCs/>
          <w:szCs w:val="20"/>
          <w:lang w:eastAsia="cs-CZ"/>
        </w:rPr>
        <w:t>SO 38 – Garáž</w:t>
      </w:r>
    </w:p>
    <w:p w14:paraId="05DF89A6" w14:textId="7603A3DD" w:rsidR="00540AAE" w:rsidRDefault="00C17F51"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sidR="00540AAE">
        <w:rPr>
          <w:rFonts w:eastAsia="Times New Roman"/>
          <w:bCs/>
          <w:szCs w:val="20"/>
          <w:lang w:eastAsia="cs-CZ"/>
        </w:rPr>
        <w:t>….</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19,4</w:t>
      </w:r>
      <w:proofErr w:type="gramEnd"/>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6BB0485E" w14:textId="75CB4B8C"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17F51">
        <w:rPr>
          <w:rFonts w:eastAsia="Times New Roman"/>
          <w:bCs/>
          <w:szCs w:val="20"/>
          <w:lang w:eastAsia="cs-CZ"/>
        </w:rPr>
        <w:t xml:space="preserve">  </w:t>
      </w:r>
      <w:r>
        <w:rPr>
          <w:rFonts w:eastAsia="Times New Roman"/>
          <w:bCs/>
          <w:szCs w:val="20"/>
          <w:lang w:eastAsia="cs-CZ"/>
        </w:rPr>
        <w:t xml:space="preserve">  - obestavěný prostor ………</w:t>
      </w:r>
      <w:r w:rsidR="00C17F51">
        <w:rPr>
          <w:rFonts w:eastAsia="Times New Roman"/>
          <w:bCs/>
          <w:szCs w:val="20"/>
          <w:lang w:eastAsia="cs-CZ"/>
        </w:rPr>
        <w:t>…</w:t>
      </w:r>
      <w:r>
        <w:rPr>
          <w:rFonts w:eastAsia="Times New Roman"/>
          <w:bCs/>
          <w:szCs w:val="20"/>
          <w:lang w:eastAsia="cs-CZ"/>
        </w:rPr>
        <w:t xml:space="preserve"> </w:t>
      </w:r>
      <w:r w:rsidR="00C17F51">
        <w:rPr>
          <w:rFonts w:eastAsia="Times New Roman"/>
          <w:bCs/>
          <w:szCs w:val="20"/>
          <w:lang w:eastAsia="cs-CZ"/>
        </w:rPr>
        <w:t>44,7</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64D53EA6" w14:textId="7295E56A"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17F51">
        <w:rPr>
          <w:rFonts w:eastAsia="Times New Roman"/>
          <w:bCs/>
          <w:szCs w:val="20"/>
          <w:lang w:eastAsia="cs-CZ"/>
        </w:rPr>
        <w:t xml:space="preserve"> </w:t>
      </w:r>
      <w:r>
        <w:rPr>
          <w:rFonts w:eastAsia="Times New Roman"/>
          <w:bCs/>
          <w:szCs w:val="20"/>
          <w:lang w:eastAsia="cs-CZ"/>
        </w:rPr>
        <w:t xml:space="preserve">   - počet funkčních jednotek…</w:t>
      </w:r>
      <w:r w:rsidR="00C17F51">
        <w:rPr>
          <w:rFonts w:eastAsia="Times New Roman"/>
          <w:bCs/>
          <w:szCs w:val="20"/>
          <w:lang w:eastAsia="cs-CZ"/>
        </w:rPr>
        <w:t>…</w:t>
      </w:r>
      <w:r>
        <w:rPr>
          <w:rFonts w:eastAsia="Times New Roman"/>
          <w:bCs/>
          <w:szCs w:val="20"/>
          <w:lang w:eastAsia="cs-CZ"/>
        </w:rPr>
        <w:t xml:space="preserve">    0</w:t>
      </w:r>
    </w:p>
    <w:p w14:paraId="401955F1" w14:textId="63D153EC" w:rsidR="00C67198" w:rsidRDefault="00C67198" w:rsidP="00C06B63">
      <w:pPr>
        <w:spacing w:before="160" w:after="0"/>
        <w:jc w:val="both"/>
        <w:rPr>
          <w:rFonts w:eastAsia="Times New Roman"/>
          <w:bCs/>
          <w:szCs w:val="20"/>
          <w:lang w:eastAsia="cs-CZ"/>
        </w:rPr>
      </w:pPr>
      <w:r w:rsidRPr="00E95F3A">
        <w:rPr>
          <w:rFonts w:eastAsia="Times New Roman"/>
          <w:bCs/>
          <w:szCs w:val="20"/>
          <w:lang w:eastAsia="cs-CZ"/>
        </w:rPr>
        <w:t>SO 39 – Sklad</w:t>
      </w:r>
    </w:p>
    <w:p w14:paraId="7EB36E0E" w14:textId="506BBF74" w:rsidR="00540AAE" w:rsidRDefault="00C06B63"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 87,0</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49219EE" w14:textId="0A8FF5D1"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xml:space="preserve">  - obestavěný prostor ……</w:t>
      </w:r>
      <w:proofErr w:type="gramStart"/>
      <w:r>
        <w:rPr>
          <w:rFonts w:eastAsia="Times New Roman"/>
          <w:bCs/>
          <w:szCs w:val="20"/>
          <w:lang w:eastAsia="cs-CZ"/>
        </w:rPr>
        <w:t>…</w:t>
      </w:r>
      <w:r w:rsidR="00C06B63">
        <w:rPr>
          <w:rFonts w:eastAsia="Times New Roman"/>
          <w:bCs/>
          <w:szCs w:val="20"/>
          <w:lang w:eastAsia="cs-CZ"/>
        </w:rPr>
        <w:t>..  244,6</w:t>
      </w:r>
      <w:proofErr w:type="gramEnd"/>
      <w:r w:rsidR="00C06B63">
        <w:rPr>
          <w:rFonts w:eastAsia="Times New Roman"/>
          <w:bCs/>
          <w:szCs w:val="20"/>
          <w:lang w:eastAsia="cs-CZ"/>
        </w:rPr>
        <w:t xml:space="preserve"> </w:t>
      </w:r>
      <w:r>
        <w:rPr>
          <w:rFonts w:eastAsia="Times New Roman"/>
          <w:bCs/>
          <w:szCs w:val="20"/>
          <w:lang w:eastAsia="cs-CZ"/>
        </w:rPr>
        <w:t>m</w:t>
      </w:r>
      <w:r w:rsidRPr="00540AAE">
        <w:rPr>
          <w:rFonts w:eastAsia="Times New Roman"/>
          <w:bCs/>
          <w:szCs w:val="20"/>
          <w:vertAlign w:val="superscript"/>
          <w:lang w:eastAsia="cs-CZ"/>
        </w:rPr>
        <w:t>3</w:t>
      </w:r>
      <w:r>
        <w:rPr>
          <w:rFonts w:eastAsia="Times New Roman"/>
          <w:bCs/>
          <w:szCs w:val="20"/>
          <w:lang w:eastAsia="cs-CZ"/>
        </w:rPr>
        <w:t>,</w:t>
      </w:r>
    </w:p>
    <w:p w14:paraId="33F98944" w14:textId="39A439B0"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xml:space="preserve">  - počet funkčních jednotek</w:t>
      </w:r>
      <w:proofErr w:type="gramStart"/>
      <w:r>
        <w:rPr>
          <w:rFonts w:eastAsia="Times New Roman"/>
          <w:bCs/>
          <w:szCs w:val="20"/>
          <w:lang w:eastAsia="cs-CZ"/>
        </w:rPr>
        <w:t>….</w:t>
      </w:r>
      <w:r w:rsidR="00C06B63">
        <w:rPr>
          <w:rFonts w:eastAsia="Times New Roman"/>
          <w:bCs/>
          <w:szCs w:val="20"/>
          <w:lang w:eastAsia="cs-CZ"/>
        </w:rPr>
        <w:t>.</w:t>
      </w:r>
      <w:proofErr w:type="gramEnd"/>
      <w:r>
        <w:rPr>
          <w:rFonts w:eastAsia="Times New Roman"/>
          <w:bCs/>
          <w:szCs w:val="20"/>
          <w:lang w:eastAsia="cs-CZ"/>
        </w:rPr>
        <w:t xml:space="preserve">     0</w:t>
      </w:r>
    </w:p>
    <w:p w14:paraId="2702DDF0" w14:textId="0713CC53" w:rsidR="00C67198" w:rsidRDefault="00C67198" w:rsidP="00C06B63">
      <w:pPr>
        <w:spacing w:before="160" w:after="0"/>
        <w:jc w:val="both"/>
        <w:rPr>
          <w:rFonts w:eastAsia="Times New Roman"/>
          <w:bCs/>
          <w:szCs w:val="20"/>
          <w:lang w:eastAsia="cs-CZ"/>
        </w:rPr>
      </w:pPr>
      <w:r w:rsidRPr="00E95F3A">
        <w:rPr>
          <w:rFonts w:eastAsia="Times New Roman"/>
          <w:bCs/>
          <w:szCs w:val="20"/>
          <w:lang w:eastAsia="cs-CZ"/>
        </w:rPr>
        <w:t>SO 40 – Sklad + přístřešek</w:t>
      </w:r>
    </w:p>
    <w:p w14:paraId="0E7D56B7" w14:textId="3F60FC8F" w:rsidR="00540AAE" w:rsidRDefault="00C06B63"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 xml:space="preserve">… </w:t>
      </w:r>
      <w:r w:rsidR="00293153">
        <w:rPr>
          <w:rFonts w:eastAsia="Times New Roman"/>
          <w:bCs/>
          <w:szCs w:val="20"/>
          <w:lang w:eastAsia="cs-CZ"/>
        </w:rPr>
        <w:t>107,8</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79746898" w14:textId="5798EFDF"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obestavěný prostor ………</w:t>
      </w:r>
      <w:r w:rsidR="00C06B63">
        <w:rPr>
          <w:rFonts w:eastAsia="Times New Roman"/>
          <w:bCs/>
          <w:szCs w:val="20"/>
          <w:lang w:eastAsia="cs-CZ"/>
        </w:rPr>
        <w:t>…</w:t>
      </w:r>
      <w:r w:rsidR="00293153">
        <w:rPr>
          <w:rFonts w:eastAsia="Times New Roman"/>
          <w:bCs/>
          <w:szCs w:val="20"/>
          <w:lang w:eastAsia="cs-CZ"/>
        </w:rPr>
        <w:t xml:space="preserve">  222,0</w:t>
      </w:r>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01DD7F51" w14:textId="12DD9C0F"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počet funkčních jednotek…</w:t>
      </w:r>
      <w:r w:rsidR="00293153">
        <w:rPr>
          <w:rFonts w:eastAsia="Times New Roman"/>
          <w:bCs/>
          <w:szCs w:val="20"/>
          <w:lang w:eastAsia="cs-CZ"/>
        </w:rPr>
        <w:t>…</w:t>
      </w:r>
      <w:r>
        <w:rPr>
          <w:rFonts w:eastAsia="Times New Roman"/>
          <w:bCs/>
          <w:szCs w:val="20"/>
          <w:lang w:eastAsia="cs-CZ"/>
        </w:rPr>
        <w:t xml:space="preserve">   0</w:t>
      </w:r>
    </w:p>
    <w:p w14:paraId="510FF17B" w14:textId="70E181E0" w:rsidR="00B30FE0" w:rsidRDefault="00B30FE0" w:rsidP="00B30FE0">
      <w:pPr>
        <w:spacing w:before="160" w:after="0"/>
        <w:jc w:val="both"/>
        <w:rPr>
          <w:rFonts w:eastAsia="Times New Roman"/>
          <w:bCs/>
          <w:szCs w:val="20"/>
          <w:lang w:eastAsia="cs-CZ"/>
        </w:rPr>
      </w:pPr>
      <w:r w:rsidRPr="00E95F3A">
        <w:rPr>
          <w:rFonts w:eastAsia="Times New Roman"/>
          <w:bCs/>
          <w:szCs w:val="20"/>
          <w:lang w:eastAsia="cs-CZ"/>
        </w:rPr>
        <w:t>SO 4</w:t>
      </w:r>
      <w:r>
        <w:rPr>
          <w:rFonts w:eastAsia="Times New Roman"/>
          <w:bCs/>
          <w:szCs w:val="20"/>
          <w:lang w:eastAsia="cs-CZ"/>
        </w:rPr>
        <w:t>1</w:t>
      </w:r>
      <w:r w:rsidRPr="00E95F3A">
        <w:rPr>
          <w:rFonts w:eastAsia="Times New Roman"/>
          <w:bCs/>
          <w:szCs w:val="20"/>
          <w:lang w:eastAsia="cs-CZ"/>
        </w:rPr>
        <w:t xml:space="preserve"> – </w:t>
      </w:r>
      <w:r>
        <w:rPr>
          <w:rFonts w:eastAsia="Times New Roman"/>
          <w:bCs/>
          <w:szCs w:val="20"/>
          <w:lang w:eastAsia="cs-CZ"/>
        </w:rPr>
        <w:t>Topný kanál</w:t>
      </w:r>
      <w:r w:rsidRPr="00E95F3A">
        <w:rPr>
          <w:rFonts w:eastAsia="Times New Roman"/>
          <w:bCs/>
          <w:szCs w:val="20"/>
          <w:lang w:eastAsia="cs-CZ"/>
        </w:rPr>
        <w:t xml:space="preserve"> k objekt</w:t>
      </w:r>
      <w:r>
        <w:rPr>
          <w:rFonts w:eastAsia="Times New Roman"/>
          <w:bCs/>
          <w:szCs w:val="20"/>
          <w:lang w:eastAsia="cs-CZ"/>
        </w:rPr>
        <w:t>ům</w:t>
      </w:r>
      <w:r w:rsidRPr="00E95F3A">
        <w:rPr>
          <w:rFonts w:eastAsia="Times New Roman"/>
          <w:bCs/>
          <w:szCs w:val="20"/>
          <w:lang w:eastAsia="cs-CZ"/>
        </w:rPr>
        <w:t xml:space="preserve"> SO </w:t>
      </w:r>
      <w:r>
        <w:rPr>
          <w:rFonts w:eastAsia="Times New Roman"/>
          <w:bCs/>
          <w:szCs w:val="20"/>
          <w:lang w:eastAsia="cs-CZ"/>
        </w:rPr>
        <w:t>25, 26</w:t>
      </w:r>
    </w:p>
    <w:p w14:paraId="57C8E34C" w14:textId="083376B6" w:rsidR="00C67198" w:rsidRDefault="00C67198" w:rsidP="00C06B63">
      <w:pPr>
        <w:spacing w:before="160" w:after="0"/>
        <w:jc w:val="both"/>
        <w:rPr>
          <w:rFonts w:eastAsia="Times New Roman"/>
          <w:bCs/>
          <w:szCs w:val="20"/>
          <w:lang w:eastAsia="cs-CZ"/>
        </w:rPr>
      </w:pPr>
      <w:r w:rsidRPr="00E95F3A">
        <w:rPr>
          <w:rFonts w:eastAsia="Times New Roman"/>
          <w:bCs/>
          <w:szCs w:val="20"/>
          <w:lang w:eastAsia="cs-CZ"/>
        </w:rPr>
        <w:t>SO 42 – Rampa k objektu SO 12</w:t>
      </w:r>
    </w:p>
    <w:p w14:paraId="5D93E171" w14:textId="07F65BA7" w:rsidR="00540AAE" w:rsidRDefault="00C06B63"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 9,9</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50C4C48F" w14:textId="7258EEBA" w:rsidR="00C67198" w:rsidRDefault="00C67198" w:rsidP="00C06B63">
      <w:pPr>
        <w:spacing w:before="160" w:after="0"/>
        <w:jc w:val="both"/>
        <w:rPr>
          <w:rFonts w:eastAsia="Times New Roman"/>
          <w:bCs/>
          <w:szCs w:val="20"/>
          <w:lang w:eastAsia="cs-CZ"/>
        </w:rPr>
      </w:pPr>
      <w:r w:rsidRPr="00E95F3A">
        <w:rPr>
          <w:rFonts w:eastAsia="Times New Roman"/>
          <w:bCs/>
          <w:szCs w:val="20"/>
          <w:lang w:eastAsia="cs-CZ"/>
        </w:rPr>
        <w:t>SO 43 – Unimobuňka</w:t>
      </w:r>
    </w:p>
    <w:p w14:paraId="47CAA71C" w14:textId="69476255" w:rsidR="00540AAE" w:rsidRDefault="00C06B63"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proofErr w:type="gramStart"/>
      <w:r>
        <w:rPr>
          <w:rFonts w:eastAsia="Times New Roman"/>
          <w:bCs/>
          <w:szCs w:val="20"/>
          <w:lang w:eastAsia="cs-CZ"/>
        </w:rPr>
        <w:t>…</w:t>
      </w:r>
      <w:r w:rsidR="004B2E70">
        <w:rPr>
          <w:rFonts w:eastAsia="Times New Roman"/>
          <w:bCs/>
          <w:szCs w:val="20"/>
          <w:lang w:eastAsia="cs-CZ"/>
        </w:rPr>
        <w:t>..</w:t>
      </w:r>
      <w:r>
        <w:rPr>
          <w:rFonts w:eastAsia="Times New Roman"/>
          <w:bCs/>
          <w:szCs w:val="20"/>
          <w:lang w:eastAsia="cs-CZ"/>
        </w:rPr>
        <w:t>18,3</w:t>
      </w:r>
      <w:proofErr w:type="gramEnd"/>
      <w:r>
        <w:rPr>
          <w:rFonts w:eastAsia="Times New Roman"/>
          <w:bCs/>
          <w:szCs w:val="20"/>
          <w:lang w:eastAsia="cs-CZ"/>
        </w:rPr>
        <w:t xml:space="preserve"> </w:t>
      </w:r>
      <w:r w:rsidR="00540AAE">
        <w:rPr>
          <w:rFonts w:eastAsia="Times New Roman"/>
          <w:bCs/>
          <w:szCs w:val="20"/>
          <w:lang w:eastAsia="cs-CZ"/>
        </w:rPr>
        <w:t>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479CA7E" w14:textId="3B31C81A"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xml:space="preserve"> - obestavěný prostor ………</w:t>
      </w:r>
      <w:proofErr w:type="gramStart"/>
      <w:r w:rsidR="00C06B63">
        <w:rPr>
          <w:rFonts w:eastAsia="Times New Roman"/>
          <w:bCs/>
          <w:szCs w:val="20"/>
          <w:lang w:eastAsia="cs-CZ"/>
        </w:rPr>
        <w:t>…</w:t>
      </w:r>
      <w:r w:rsidR="004B2E70">
        <w:rPr>
          <w:rFonts w:eastAsia="Times New Roman"/>
          <w:bCs/>
          <w:szCs w:val="20"/>
          <w:lang w:eastAsia="cs-CZ"/>
        </w:rPr>
        <w:t>..</w:t>
      </w:r>
      <w:r>
        <w:rPr>
          <w:rFonts w:eastAsia="Times New Roman"/>
          <w:bCs/>
          <w:szCs w:val="20"/>
          <w:lang w:eastAsia="cs-CZ"/>
        </w:rPr>
        <w:t xml:space="preserve"> </w:t>
      </w:r>
      <w:r w:rsidR="00C06B63">
        <w:rPr>
          <w:rFonts w:eastAsia="Times New Roman"/>
          <w:bCs/>
          <w:szCs w:val="20"/>
          <w:lang w:eastAsia="cs-CZ"/>
        </w:rPr>
        <w:t>48,3</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0F5A1E24" w14:textId="5D6DC266"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C06B63">
        <w:rPr>
          <w:rFonts w:eastAsia="Times New Roman"/>
          <w:bCs/>
          <w:szCs w:val="20"/>
          <w:lang w:eastAsia="cs-CZ"/>
        </w:rPr>
        <w:t xml:space="preserve"> </w:t>
      </w:r>
      <w:r>
        <w:rPr>
          <w:rFonts w:eastAsia="Times New Roman"/>
          <w:bCs/>
          <w:szCs w:val="20"/>
          <w:lang w:eastAsia="cs-CZ"/>
        </w:rPr>
        <w:t xml:space="preserve"> - počet funkčních jednotek…</w:t>
      </w:r>
      <w:proofErr w:type="gramStart"/>
      <w:r w:rsidR="00C06B63">
        <w:rPr>
          <w:rFonts w:eastAsia="Times New Roman"/>
          <w:bCs/>
          <w:szCs w:val="20"/>
          <w:lang w:eastAsia="cs-CZ"/>
        </w:rPr>
        <w:t>…</w:t>
      </w:r>
      <w:r w:rsidR="004B2E70">
        <w:rPr>
          <w:rFonts w:eastAsia="Times New Roman"/>
          <w:bCs/>
          <w:szCs w:val="20"/>
          <w:lang w:eastAsia="cs-CZ"/>
        </w:rPr>
        <w:t>..</w:t>
      </w:r>
      <w:proofErr w:type="gramEnd"/>
      <w:r>
        <w:rPr>
          <w:rFonts w:eastAsia="Times New Roman"/>
          <w:bCs/>
          <w:szCs w:val="20"/>
          <w:lang w:eastAsia="cs-CZ"/>
        </w:rPr>
        <w:t xml:space="preserve">  0</w:t>
      </w:r>
    </w:p>
    <w:p w14:paraId="27B575A5" w14:textId="0F4300CE" w:rsidR="00C67198" w:rsidRDefault="00C67198" w:rsidP="00C06B63">
      <w:pPr>
        <w:spacing w:before="160" w:after="0"/>
        <w:jc w:val="both"/>
        <w:rPr>
          <w:rFonts w:eastAsia="Times New Roman"/>
          <w:bCs/>
          <w:szCs w:val="20"/>
          <w:lang w:eastAsia="cs-CZ"/>
        </w:rPr>
      </w:pPr>
      <w:r w:rsidRPr="00E95F3A">
        <w:rPr>
          <w:rFonts w:eastAsia="Times New Roman"/>
          <w:bCs/>
          <w:szCs w:val="20"/>
          <w:lang w:eastAsia="cs-CZ"/>
        </w:rPr>
        <w:t>SO 44 – Opěrné zdi</w:t>
      </w:r>
    </w:p>
    <w:p w14:paraId="658FA915" w14:textId="465BA683" w:rsidR="00540AAE" w:rsidRDefault="00C06B63"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sidR="004B2E70">
        <w:rPr>
          <w:rFonts w:eastAsia="Times New Roman"/>
          <w:bCs/>
          <w:szCs w:val="20"/>
          <w:lang w:eastAsia="cs-CZ"/>
        </w:rPr>
        <w:t>..</w:t>
      </w:r>
      <w:r w:rsidR="00540AAE">
        <w:rPr>
          <w:rFonts w:eastAsia="Times New Roman"/>
          <w:bCs/>
          <w:szCs w:val="20"/>
          <w:lang w:eastAsia="cs-CZ"/>
        </w:rPr>
        <w:t>.</w:t>
      </w:r>
      <w:r w:rsidR="004B2E70">
        <w:rPr>
          <w:rFonts w:eastAsia="Times New Roman"/>
          <w:bCs/>
          <w:szCs w:val="20"/>
          <w:lang w:eastAsia="cs-CZ"/>
        </w:rPr>
        <w:t>.</w:t>
      </w:r>
      <w:r w:rsidR="00540AAE">
        <w:rPr>
          <w:rFonts w:eastAsia="Times New Roman"/>
          <w:bCs/>
          <w:szCs w:val="20"/>
          <w:lang w:eastAsia="cs-CZ"/>
        </w:rPr>
        <w:t xml:space="preserve"> </w:t>
      </w:r>
      <w:r w:rsidR="004B2E70">
        <w:rPr>
          <w:rFonts w:eastAsia="Times New Roman"/>
          <w:bCs/>
          <w:szCs w:val="20"/>
          <w:lang w:eastAsia="cs-CZ"/>
        </w:rPr>
        <w:t>.</w:t>
      </w:r>
      <w:r>
        <w:rPr>
          <w:rFonts w:eastAsia="Times New Roman"/>
          <w:bCs/>
          <w:szCs w:val="20"/>
          <w:lang w:eastAsia="cs-CZ"/>
        </w:rPr>
        <w:t>5,5</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776F10A8" w14:textId="3FD1BDA9" w:rsidR="00C67198" w:rsidRDefault="00C67198" w:rsidP="004B2E70">
      <w:pPr>
        <w:spacing w:before="160" w:after="0"/>
        <w:jc w:val="both"/>
        <w:rPr>
          <w:rFonts w:eastAsia="Times New Roman"/>
          <w:bCs/>
          <w:szCs w:val="20"/>
          <w:lang w:eastAsia="cs-CZ"/>
        </w:rPr>
      </w:pPr>
      <w:r w:rsidRPr="00E95F3A">
        <w:rPr>
          <w:rFonts w:eastAsia="Times New Roman"/>
          <w:bCs/>
          <w:szCs w:val="20"/>
          <w:lang w:eastAsia="cs-CZ"/>
        </w:rPr>
        <w:t>SO 45 – Garáž/sklad</w:t>
      </w:r>
    </w:p>
    <w:p w14:paraId="17D324C0" w14:textId="56C7B445" w:rsidR="00540AAE" w:rsidRDefault="004B2E70"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74,7</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1A3599D1" w14:textId="649203C8"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4B2E70">
        <w:rPr>
          <w:rFonts w:eastAsia="Times New Roman"/>
          <w:bCs/>
          <w:szCs w:val="20"/>
          <w:lang w:eastAsia="cs-CZ"/>
        </w:rPr>
        <w:t xml:space="preserve"> </w:t>
      </w:r>
      <w:r>
        <w:rPr>
          <w:rFonts w:eastAsia="Times New Roman"/>
          <w:bCs/>
          <w:szCs w:val="20"/>
          <w:lang w:eastAsia="cs-CZ"/>
        </w:rPr>
        <w:t xml:space="preserve"> - obestavěný prostor ………</w:t>
      </w:r>
      <w:proofErr w:type="gramStart"/>
      <w:r w:rsidR="004B2E70">
        <w:rPr>
          <w:rFonts w:eastAsia="Times New Roman"/>
          <w:bCs/>
          <w:szCs w:val="20"/>
          <w:lang w:eastAsia="cs-CZ"/>
        </w:rPr>
        <w:t>….156,9</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55AA605" w14:textId="2D361CD2"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4B2E70">
        <w:rPr>
          <w:rFonts w:eastAsia="Times New Roman"/>
          <w:bCs/>
          <w:szCs w:val="20"/>
          <w:lang w:eastAsia="cs-CZ"/>
        </w:rPr>
        <w:t xml:space="preserve"> </w:t>
      </w:r>
      <w:r>
        <w:rPr>
          <w:rFonts w:eastAsia="Times New Roman"/>
          <w:bCs/>
          <w:szCs w:val="20"/>
          <w:lang w:eastAsia="cs-CZ"/>
        </w:rPr>
        <w:t xml:space="preserve"> - počet funkčních jednotek…</w:t>
      </w:r>
      <w:r w:rsidR="004B2E70">
        <w:rPr>
          <w:rFonts w:eastAsia="Times New Roman"/>
          <w:bCs/>
          <w:szCs w:val="20"/>
          <w:lang w:eastAsia="cs-CZ"/>
        </w:rPr>
        <w:t>…</w:t>
      </w:r>
      <w:r>
        <w:rPr>
          <w:rFonts w:eastAsia="Times New Roman"/>
          <w:bCs/>
          <w:szCs w:val="20"/>
          <w:lang w:eastAsia="cs-CZ"/>
        </w:rPr>
        <w:t xml:space="preserve">    0</w:t>
      </w:r>
    </w:p>
    <w:p w14:paraId="7ADEF570" w14:textId="519FBF0B" w:rsidR="00C67198" w:rsidRDefault="00C67198" w:rsidP="004B2E70">
      <w:pPr>
        <w:spacing w:before="160" w:after="0"/>
        <w:jc w:val="both"/>
        <w:rPr>
          <w:rFonts w:eastAsia="Times New Roman"/>
          <w:bCs/>
          <w:szCs w:val="20"/>
          <w:lang w:eastAsia="cs-CZ"/>
        </w:rPr>
      </w:pPr>
      <w:r w:rsidRPr="00E95F3A">
        <w:rPr>
          <w:rFonts w:eastAsia="Times New Roman"/>
          <w:bCs/>
          <w:szCs w:val="20"/>
          <w:lang w:eastAsia="cs-CZ"/>
        </w:rPr>
        <w:t>SO 46 – Sklad</w:t>
      </w:r>
    </w:p>
    <w:p w14:paraId="1FAC470B" w14:textId="29BB6C0E" w:rsidR="00540AAE" w:rsidRDefault="004B2E70" w:rsidP="00540AAE">
      <w:pPr>
        <w:spacing w:before="0" w:after="0"/>
        <w:jc w:val="both"/>
        <w:rPr>
          <w:rFonts w:eastAsia="Times New Roman"/>
          <w:bCs/>
          <w:szCs w:val="20"/>
          <w:lang w:eastAsia="cs-CZ"/>
        </w:rPr>
      </w:pPr>
      <w:r>
        <w:rPr>
          <w:rFonts w:eastAsia="Times New Roman"/>
          <w:bCs/>
          <w:szCs w:val="20"/>
          <w:lang w:eastAsia="cs-CZ"/>
        </w:rPr>
        <w:t xml:space="preserve">            </w:t>
      </w:r>
      <w:r w:rsidR="00540AAE">
        <w:rPr>
          <w:rFonts w:eastAsia="Times New Roman"/>
          <w:bCs/>
          <w:szCs w:val="20"/>
          <w:lang w:eastAsia="cs-CZ"/>
        </w:rPr>
        <w:t>- zastavěná plocha …………</w:t>
      </w:r>
      <w:r>
        <w:rPr>
          <w:rFonts w:eastAsia="Times New Roman"/>
          <w:bCs/>
          <w:szCs w:val="20"/>
          <w:lang w:eastAsia="cs-CZ"/>
        </w:rPr>
        <w:t>….</w:t>
      </w:r>
      <w:r w:rsidR="00540AAE">
        <w:rPr>
          <w:rFonts w:eastAsia="Times New Roman"/>
          <w:bCs/>
          <w:szCs w:val="20"/>
          <w:lang w:eastAsia="cs-CZ"/>
        </w:rPr>
        <w:t xml:space="preserve"> </w:t>
      </w:r>
      <w:r>
        <w:rPr>
          <w:rFonts w:eastAsia="Times New Roman"/>
          <w:bCs/>
          <w:szCs w:val="20"/>
          <w:lang w:eastAsia="cs-CZ"/>
        </w:rPr>
        <w:t>50</w:t>
      </w:r>
      <w:r w:rsidR="00540AAE">
        <w:rPr>
          <w:rFonts w:eastAsia="Times New Roman"/>
          <w:bCs/>
          <w:szCs w:val="20"/>
          <w:lang w:eastAsia="cs-CZ"/>
        </w:rPr>
        <w:t>,0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2F2E340F" w14:textId="437F956C" w:rsidR="00540AAE"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4B2E70">
        <w:rPr>
          <w:rFonts w:eastAsia="Times New Roman"/>
          <w:bCs/>
          <w:szCs w:val="20"/>
          <w:lang w:eastAsia="cs-CZ"/>
        </w:rPr>
        <w:t xml:space="preserve"> </w:t>
      </w:r>
      <w:r>
        <w:rPr>
          <w:rFonts w:eastAsia="Times New Roman"/>
          <w:bCs/>
          <w:szCs w:val="20"/>
          <w:lang w:eastAsia="cs-CZ"/>
        </w:rPr>
        <w:t xml:space="preserve">  - obestavěný prostor ………</w:t>
      </w:r>
      <w:proofErr w:type="gramStart"/>
      <w:r w:rsidR="004B2E70">
        <w:rPr>
          <w:rFonts w:eastAsia="Times New Roman"/>
          <w:bCs/>
          <w:szCs w:val="20"/>
          <w:lang w:eastAsia="cs-CZ"/>
        </w:rPr>
        <w:t>….250,0</w:t>
      </w:r>
      <w:proofErr w:type="gramEnd"/>
      <w:r>
        <w:rPr>
          <w:rFonts w:eastAsia="Times New Roman"/>
          <w:bCs/>
          <w:szCs w:val="20"/>
          <w:lang w:eastAsia="cs-CZ"/>
        </w:rPr>
        <w:t xml:space="preserve"> m</w:t>
      </w:r>
      <w:r w:rsidRPr="00540AAE">
        <w:rPr>
          <w:rFonts w:eastAsia="Times New Roman"/>
          <w:bCs/>
          <w:szCs w:val="20"/>
          <w:vertAlign w:val="superscript"/>
          <w:lang w:eastAsia="cs-CZ"/>
        </w:rPr>
        <w:t>3</w:t>
      </w:r>
      <w:r>
        <w:rPr>
          <w:rFonts w:eastAsia="Times New Roman"/>
          <w:bCs/>
          <w:szCs w:val="20"/>
          <w:lang w:eastAsia="cs-CZ"/>
        </w:rPr>
        <w:t>,</w:t>
      </w:r>
    </w:p>
    <w:p w14:paraId="1A8FECBB" w14:textId="5C09C751" w:rsidR="00540AAE" w:rsidRPr="00E95F3A" w:rsidRDefault="00540AAE" w:rsidP="00540AAE">
      <w:pPr>
        <w:spacing w:before="0" w:after="0"/>
        <w:jc w:val="both"/>
        <w:rPr>
          <w:rFonts w:eastAsia="Times New Roman"/>
          <w:bCs/>
          <w:szCs w:val="20"/>
          <w:lang w:eastAsia="cs-CZ"/>
        </w:rPr>
      </w:pPr>
      <w:r>
        <w:rPr>
          <w:rFonts w:eastAsia="Times New Roman"/>
          <w:bCs/>
          <w:szCs w:val="20"/>
          <w:lang w:eastAsia="cs-CZ"/>
        </w:rPr>
        <w:t xml:space="preserve">          </w:t>
      </w:r>
      <w:r w:rsidR="004B2E70">
        <w:rPr>
          <w:rFonts w:eastAsia="Times New Roman"/>
          <w:bCs/>
          <w:szCs w:val="20"/>
          <w:lang w:eastAsia="cs-CZ"/>
        </w:rPr>
        <w:t xml:space="preserve"> </w:t>
      </w:r>
      <w:r>
        <w:rPr>
          <w:rFonts w:eastAsia="Times New Roman"/>
          <w:bCs/>
          <w:szCs w:val="20"/>
          <w:lang w:eastAsia="cs-CZ"/>
        </w:rPr>
        <w:t xml:space="preserve"> - počet funkčních jednotek….     0</w:t>
      </w:r>
    </w:p>
    <w:p w14:paraId="24B00831" w14:textId="60046EF9" w:rsidR="00540AAE" w:rsidRPr="00E95F3A" w:rsidRDefault="00C67198" w:rsidP="004B2E70">
      <w:pPr>
        <w:spacing w:before="160" w:after="0"/>
        <w:jc w:val="both"/>
        <w:rPr>
          <w:rFonts w:eastAsia="Times New Roman"/>
          <w:bCs/>
          <w:szCs w:val="20"/>
          <w:lang w:eastAsia="cs-CZ"/>
        </w:rPr>
      </w:pPr>
      <w:r w:rsidRPr="00E95F3A">
        <w:rPr>
          <w:rFonts w:eastAsia="Times New Roman"/>
          <w:bCs/>
          <w:szCs w:val="20"/>
          <w:lang w:eastAsia="cs-CZ"/>
        </w:rPr>
        <w:t>SO 47 – Jímky a septiky</w:t>
      </w:r>
    </w:p>
    <w:p w14:paraId="3F0A884D" w14:textId="10370257" w:rsidR="00C67198" w:rsidRDefault="00C67198" w:rsidP="00C67198">
      <w:pPr>
        <w:jc w:val="both"/>
        <w:rPr>
          <w:rFonts w:eastAsia="Times New Roman"/>
          <w:bCs/>
          <w:szCs w:val="20"/>
          <w:lang w:eastAsia="cs-CZ"/>
        </w:rPr>
      </w:pPr>
      <w:r w:rsidRPr="00E95F3A">
        <w:rPr>
          <w:rFonts w:eastAsia="Times New Roman"/>
          <w:bCs/>
          <w:szCs w:val="20"/>
          <w:lang w:eastAsia="cs-CZ"/>
        </w:rPr>
        <w:t>SO 48 – Drobná venkovní schodiště a rampy</w:t>
      </w:r>
    </w:p>
    <w:p w14:paraId="121BC273" w14:textId="746FD9ED" w:rsidR="00C67198" w:rsidRDefault="00C67198" w:rsidP="00C67198">
      <w:pPr>
        <w:jc w:val="both"/>
        <w:rPr>
          <w:rFonts w:eastAsia="Times New Roman"/>
          <w:bCs/>
          <w:szCs w:val="20"/>
          <w:lang w:eastAsia="cs-CZ"/>
        </w:rPr>
      </w:pPr>
      <w:r w:rsidRPr="00E95F3A">
        <w:rPr>
          <w:rFonts w:eastAsia="Times New Roman"/>
          <w:bCs/>
          <w:szCs w:val="20"/>
          <w:lang w:eastAsia="cs-CZ"/>
        </w:rPr>
        <w:t>SO 49 – Drobná opěrné stěny a zídky</w:t>
      </w:r>
    </w:p>
    <w:p w14:paraId="4DFF6C66" w14:textId="309D72E5" w:rsidR="00C67198" w:rsidRDefault="00C67198" w:rsidP="00C67198">
      <w:pPr>
        <w:jc w:val="both"/>
        <w:rPr>
          <w:rFonts w:eastAsia="Times New Roman"/>
          <w:bCs/>
          <w:szCs w:val="20"/>
          <w:lang w:eastAsia="cs-CZ"/>
        </w:rPr>
      </w:pPr>
      <w:r w:rsidRPr="00E95F3A">
        <w:rPr>
          <w:rFonts w:eastAsia="Times New Roman"/>
          <w:bCs/>
          <w:szCs w:val="20"/>
          <w:lang w:eastAsia="cs-CZ"/>
        </w:rPr>
        <w:t>SO 50 – Sloupy pro vzdušné vedení NN</w:t>
      </w:r>
    </w:p>
    <w:p w14:paraId="5AEE6EDA" w14:textId="43AACD0D" w:rsidR="00C67198" w:rsidRDefault="00C67198" w:rsidP="00C67198">
      <w:pPr>
        <w:jc w:val="both"/>
        <w:rPr>
          <w:rFonts w:eastAsia="Times New Roman"/>
          <w:bCs/>
          <w:szCs w:val="20"/>
          <w:lang w:eastAsia="cs-CZ"/>
        </w:rPr>
      </w:pPr>
      <w:r w:rsidRPr="00E95F3A">
        <w:rPr>
          <w:rFonts w:eastAsia="Times New Roman"/>
          <w:bCs/>
          <w:szCs w:val="20"/>
          <w:lang w:eastAsia="cs-CZ"/>
        </w:rPr>
        <w:t>SO 51 – Areálové osvětlení</w:t>
      </w:r>
    </w:p>
    <w:p w14:paraId="081F8D52" w14:textId="0AC7FD8B" w:rsidR="00C67198" w:rsidRDefault="00C67198" w:rsidP="00C67198">
      <w:pPr>
        <w:jc w:val="both"/>
        <w:rPr>
          <w:rFonts w:eastAsia="Times New Roman"/>
          <w:bCs/>
          <w:szCs w:val="20"/>
          <w:lang w:eastAsia="cs-CZ"/>
        </w:rPr>
      </w:pPr>
      <w:r w:rsidRPr="00E95F3A">
        <w:rPr>
          <w:rFonts w:eastAsia="Times New Roman"/>
          <w:bCs/>
          <w:szCs w:val="20"/>
          <w:lang w:eastAsia="cs-CZ"/>
        </w:rPr>
        <w:t>SO 52 – Inženýrské sítě</w:t>
      </w:r>
    </w:p>
    <w:p w14:paraId="3D7D3A63" w14:textId="6AAF08AA" w:rsidR="00C67198" w:rsidRDefault="00C67198" w:rsidP="00C67198">
      <w:pPr>
        <w:jc w:val="both"/>
        <w:rPr>
          <w:rFonts w:eastAsia="Times New Roman"/>
          <w:bCs/>
          <w:szCs w:val="20"/>
          <w:lang w:eastAsia="cs-CZ"/>
        </w:rPr>
      </w:pPr>
      <w:r w:rsidRPr="00E95F3A">
        <w:rPr>
          <w:rFonts w:eastAsia="Times New Roman"/>
          <w:bCs/>
          <w:szCs w:val="20"/>
          <w:lang w:eastAsia="cs-CZ"/>
        </w:rPr>
        <w:t>SO 53 – Oplocení</w:t>
      </w:r>
    </w:p>
    <w:p w14:paraId="29E0DDC7" w14:textId="1F4C80BE" w:rsidR="00003C87" w:rsidRDefault="00003C87" w:rsidP="00003C87">
      <w:pPr>
        <w:jc w:val="both"/>
        <w:rPr>
          <w:rFonts w:eastAsia="Times New Roman"/>
          <w:bCs/>
          <w:szCs w:val="20"/>
          <w:lang w:eastAsia="cs-CZ"/>
        </w:rPr>
      </w:pPr>
      <w:r w:rsidRPr="00E95F3A">
        <w:rPr>
          <w:rFonts w:eastAsia="Times New Roman"/>
          <w:bCs/>
          <w:szCs w:val="20"/>
          <w:lang w:eastAsia="cs-CZ"/>
        </w:rPr>
        <w:t>SO 5</w:t>
      </w:r>
      <w:r>
        <w:rPr>
          <w:rFonts w:eastAsia="Times New Roman"/>
          <w:bCs/>
          <w:szCs w:val="20"/>
          <w:lang w:eastAsia="cs-CZ"/>
        </w:rPr>
        <w:t>4</w:t>
      </w:r>
      <w:r w:rsidRPr="00E95F3A">
        <w:rPr>
          <w:rFonts w:eastAsia="Times New Roman"/>
          <w:bCs/>
          <w:szCs w:val="20"/>
          <w:lang w:eastAsia="cs-CZ"/>
        </w:rPr>
        <w:t xml:space="preserve"> – </w:t>
      </w:r>
      <w:r>
        <w:rPr>
          <w:rFonts w:eastAsia="Times New Roman"/>
          <w:bCs/>
          <w:szCs w:val="20"/>
          <w:lang w:eastAsia="cs-CZ"/>
        </w:rPr>
        <w:t>Střídačky a ochranné oplocení</w:t>
      </w:r>
    </w:p>
    <w:p w14:paraId="32A8E446" w14:textId="40DEE14E" w:rsidR="00003C87" w:rsidRDefault="00003C87" w:rsidP="00003C87">
      <w:pPr>
        <w:jc w:val="both"/>
        <w:rPr>
          <w:rFonts w:eastAsia="Times New Roman"/>
          <w:bCs/>
          <w:szCs w:val="20"/>
          <w:lang w:eastAsia="cs-CZ"/>
        </w:rPr>
      </w:pPr>
      <w:r w:rsidRPr="00E95F3A">
        <w:rPr>
          <w:rFonts w:eastAsia="Times New Roman"/>
          <w:bCs/>
          <w:szCs w:val="20"/>
          <w:lang w:eastAsia="cs-CZ"/>
        </w:rPr>
        <w:t>SO 5</w:t>
      </w:r>
      <w:r>
        <w:rPr>
          <w:rFonts w:eastAsia="Times New Roman"/>
          <w:bCs/>
          <w:szCs w:val="20"/>
          <w:lang w:eastAsia="cs-CZ"/>
        </w:rPr>
        <w:t>5</w:t>
      </w:r>
      <w:r w:rsidRPr="00E95F3A">
        <w:rPr>
          <w:rFonts w:eastAsia="Times New Roman"/>
          <w:bCs/>
          <w:szCs w:val="20"/>
          <w:lang w:eastAsia="cs-CZ"/>
        </w:rPr>
        <w:t xml:space="preserve"> – </w:t>
      </w:r>
      <w:r>
        <w:rPr>
          <w:rFonts w:eastAsia="Times New Roman"/>
          <w:bCs/>
          <w:szCs w:val="20"/>
          <w:lang w:eastAsia="cs-CZ"/>
        </w:rPr>
        <w:t>Tribuny</w:t>
      </w:r>
    </w:p>
    <w:p w14:paraId="417647C6" w14:textId="374DF36A" w:rsidR="000C6F8B" w:rsidRDefault="000C6F8B" w:rsidP="00003C87">
      <w:pPr>
        <w:jc w:val="both"/>
        <w:rPr>
          <w:rFonts w:eastAsia="Times New Roman"/>
          <w:bCs/>
          <w:szCs w:val="20"/>
          <w:lang w:eastAsia="cs-CZ"/>
        </w:rPr>
      </w:pPr>
      <w:r>
        <w:rPr>
          <w:rFonts w:eastAsia="Times New Roman"/>
          <w:bCs/>
          <w:szCs w:val="20"/>
          <w:lang w:eastAsia="cs-CZ"/>
        </w:rPr>
        <w:t xml:space="preserve">SO 56 – Protitankové zábrany </w:t>
      </w:r>
    </w:p>
    <w:p w14:paraId="7A06895C" w14:textId="2DFAA76C" w:rsidR="00540AAE" w:rsidRDefault="00C67198" w:rsidP="00540AAE">
      <w:pPr>
        <w:spacing w:before="0" w:after="0"/>
        <w:jc w:val="both"/>
        <w:rPr>
          <w:rFonts w:eastAsia="Times New Roman"/>
          <w:bCs/>
          <w:szCs w:val="20"/>
          <w:lang w:eastAsia="cs-CZ"/>
        </w:rPr>
      </w:pPr>
      <w:r w:rsidRPr="00E95F3A">
        <w:rPr>
          <w:rFonts w:eastAsia="Times New Roman"/>
          <w:bCs/>
          <w:szCs w:val="20"/>
          <w:lang w:eastAsia="cs-CZ"/>
        </w:rPr>
        <w:lastRenderedPageBreak/>
        <w:t>Zpevněné plochy</w:t>
      </w:r>
      <w:r w:rsidR="00540AAE">
        <w:rPr>
          <w:rFonts w:eastAsia="Times New Roman"/>
          <w:bCs/>
          <w:szCs w:val="20"/>
          <w:lang w:eastAsia="cs-CZ"/>
        </w:rPr>
        <w:t xml:space="preserve"> </w:t>
      </w:r>
      <w:r w:rsidR="004B2E70">
        <w:rPr>
          <w:rFonts w:eastAsia="Times New Roman"/>
          <w:bCs/>
          <w:szCs w:val="20"/>
          <w:lang w:eastAsia="cs-CZ"/>
        </w:rPr>
        <w:t>(asfaltové, betonové, ostatní) –</w:t>
      </w:r>
      <w:r w:rsidR="00540AAE">
        <w:rPr>
          <w:rFonts w:eastAsia="Times New Roman"/>
          <w:bCs/>
          <w:szCs w:val="20"/>
          <w:lang w:eastAsia="cs-CZ"/>
        </w:rPr>
        <w:t xml:space="preserve"> plocha</w:t>
      </w:r>
      <w:r w:rsidR="004B2E70">
        <w:rPr>
          <w:rFonts w:eastAsia="Times New Roman"/>
          <w:bCs/>
          <w:szCs w:val="20"/>
          <w:lang w:eastAsia="cs-CZ"/>
        </w:rPr>
        <w:t xml:space="preserve"> </w:t>
      </w:r>
      <w:proofErr w:type="gramStart"/>
      <w:r w:rsidR="004B2E70">
        <w:rPr>
          <w:rFonts w:eastAsia="Times New Roman"/>
          <w:bCs/>
          <w:szCs w:val="20"/>
          <w:lang w:eastAsia="cs-CZ"/>
        </w:rPr>
        <w:t xml:space="preserve">celkem </w:t>
      </w:r>
      <w:r w:rsidR="00540AAE">
        <w:rPr>
          <w:rFonts w:eastAsia="Times New Roman"/>
          <w:bCs/>
          <w:szCs w:val="20"/>
          <w:lang w:eastAsia="cs-CZ"/>
        </w:rPr>
        <w:t xml:space="preserve"> …</w:t>
      </w:r>
      <w:proofErr w:type="gramEnd"/>
      <w:r w:rsidR="00540AAE">
        <w:rPr>
          <w:rFonts w:eastAsia="Times New Roman"/>
          <w:bCs/>
          <w:szCs w:val="20"/>
          <w:lang w:eastAsia="cs-CZ"/>
        </w:rPr>
        <w:t xml:space="preserve">………. </w:t>
      </w:r>
      <w:r w:rsidR="00D07380">
        <w:rPr>
          <w:rFonts w:eastAsia="Times New Roman"/>
          <w:bCs/>
          <w:szCs w:val="20"/>
          <w:lang w:eastAsia="cs-CZ"/>
        </w:rPr>
        <w:t>1</w:t>
      </w:r>
      <w:r w:rsidR="00003C87">
        <w:rPr>
          <w:rFonts w:eastAsia="Times New Roman"/>
          <w:bCs/>
          <w:szCs w:val="20"/>
          <w:lang w:eastAsia="cs-CZ"/>
        </w:rPr>
        <w:t>4</w:t>
      </w:r>
      <w:r w:rsidR="00D07380">
        <w:rPr>
          <w:rFonts w:eastAsia="Times New Roman"/>
          <w:bCs/>
          <w:szCs w:val="20"/>
          <w:lang w:eastAsia="cs-CZ"/>
        </w:rPr>
        <w:t>.</w:t>
      </w:r>
      <w:r w:rsidR="00003C87">
        <w:rPr>
          <w:rFonts w:eastAsia="Times New Roman"/>
          <w:bCs/>
          <w:szCs w:val="20"/>
          <w:lang w:eastAsia="cs-CZ"/>
        </w:rPr>
        <w:t>11</w:t>
      </w:r>
      <w:r w:rsidR="00D07380">
        <w:rPr>
          <w:rFonts w:eastAsia="Times New Roman"/>
          <w:bCs/>
          <w:szCs w:val="20"/>
          <w:lang w:eastAsia="cs-CZ"/>
        </w:rPr>
        <w:t>4,</w:t>
      </w:r>
      <w:r w:rsidR="00003C87">
        <w:rPr>
          <w:rFonts w:eastAsia="Times New Roman"/>
          <w:bCs/>
          <w:szCs w:val="20"/>
          <w:lang w:eastAsia="cs-CZ"/>
        </w:rPr>
        <w:t>2</w:t>
      </w:r>
      <w:r w:rsidR="00540AAE">
        <w:rPr>
          <w:rFonts w:eastAsia="Times New Roman"/>
          <w:bCs/>
          <w:szCs w:val="20"/>
          <w:lang w:eastAsia="cs-CZ"/>
        </w:rPr>
        <w:t xml:space="preserve"> m</w:t>
      </w:r>
      <w:r w:rsidR="00540AAE" w:rsidRPr="00540AAE">
        <w:rPr>
          <w:rFonts w:eastAsia="Times New Roman"/>
          <w:bCs/>
          <w:szCs w:val="20"/>
          <w:vertAlign w:val="superscript"/>
          <w:lang w:eastAsia="cs-CZ"/>
        </w:rPr>
        <w:t>2</w:t>
      </w:r>
      <w:r w:rsidR="00540AAE">
        <w:rPr>
          <w:rFonts w:eastAsia="Times New Roman"/>
          <w:bCs/>
          <w:szCs w:val="20"/>
          <w:lang w:eastAsia="cs-CZ"/>
        </w:rPr>
        <w:t xml:space="preserve">, </w:t>
      </w:r>
    </w:p>
    <w:p w14:paraId="4579E619" w14:textId="77777777" w:rsidR="00092D10" w:rsidRDefault="00092D10" w:rsidP="00DE644C">
      <w:pPr>
        <w:pStyle w:val="Nadpis3"/>
      </w:pPr>
      <w:bookmarkStart w:id="18" w:name="_Toc71656056"/>
    </w:p>
    <w:p w14:paraId="6D02BE58" w14:textId="156E59DB" w:rsidR="00E52082" w:rsidRPr="00DE644C" w:rsidRDefault="00DE644C" w:rsidP="00DE644C">
      <w:pPr>
        <w:pStyle w:val="Nadpis3"/>
      </w:pPr>
      <w:r w:rsidRPr="00DE644C">
        <w:t>e</w:t>
      </w:r>
      <w:r w:rsidR="002C6BB4" w:rsidRPr="00DE644C">
        <w:t xml:space="preserve">) </w:t>
      </w:r>
      <w:r w:rsidR="00E52082" w:rsidRPr="00DE644C">
        <w:t>základní předpoklady pro odstranění stavby - časové údaje o průběhu prací, členění na etapy, orientační náklady, předpokládaný způsob odstranění stavby,</w:t>
      </w:r>
      <w:bookmarkEnd w:id="18"/>
    </w:p>
    <w:p w14:paraId="19F65A73" w14:textId="1E21C9E8" w:rsidR="00E52082" w:rsidRDefault="00E52082" w:rsidP="00E52082">
      <w:pPr>
        <w:rPr>
          <w:lang w:eastAsia="cs-CZ"/>
        </w:rPr>
      </w:pPr>
      <w:r>
        <w:rPr>
          <w:lang w:eastAsia="cs-CZ"/>
        </w:rPr>
        <w:t>Předpokládané zahájení stavby: podzim 2021</w:t>
      </w:r>
    </w:p>
    <w:p w14:paraId="1AF8B88F" w14:textId="391A6D4F" w:rsidR="00E52082" w:rsidRDefault="00E52082" w:rsidP="00E52082">
      <w:pPr>
        <w:rPr>
          <w:lang w:eastAsia="cs-CZ"/>
        </w:rPr>
      </w:pPr>
      <w:r>
        <w:rPr>
          <w:lang w:eastAsia="cs-CZ"/>
        </w:rPr>
        <w:t>Předpokládaná doba výstavby: 3 měsíc</w:t>
      </w:r>
      <w:r w:rsidR="00A00C03">
        <w:rPr>
          <w:lang w:eastAsia="cs-CZ"/>
        </w:rPr>
        <w:t>e</w:t>
      </w:r>
    </w:p>
    <w:p w14:paraId="33EB316E" w14:textId="5ECD59CA" w:rsidR="00E52082" w:rsidRDefault="00E52082" w:rsidP="00E52082">
      <w:pPr>
        <w:rPr>
          <w:lang w:eastAsia="cs-CZ"/>
        </w:rPr>
      </w:pPr>
      <w:r>
        <w:rPr>
          <w:lang w:eastAsia="cs-CZ"/>
        </w:rPr>
        <w:t xml:space="preserve">Stavba bude členěna na 3 etapy. </w:t>
      </w:r>
    </w:p>
    <w:p w14:paraId="5B386BA0" w14:textId="660CA786" w:rsidR="00DE644C" w:rsidRPr="00DE644C" w:rsidRDefault="00DE644C" w:rsidP="00DE644C">
      <w:pPr>
        <w:pStyle w:val="Nadpis3"/>
        <w:numPr>
          <w:ilvl w:val="0"/>
          <w:numId w:val="30"/>
        </w:numPr>
        <w:rPr>
          <w:rStyle w:val="Siln"/>
          <w:rFonts w:eastAsiaTheme="minorHAnsi"/>
          <w:sz w:val="20"/>
          <w:szCs w:val="20"/>
        </w:rPr>
      </w:pPr>
      <w:bookmarkStart w:id="19" w:name="_Toc68514147"/>
      <w:bookmarkStart w:id="20" w:name="_Toc71656057"/>
      <w:r w:rsidRPr="00DE644C">
        <w:rPr>
          <w:rStyle w:val="Siln"/>
          <w:rFonts w:eastAsiaTheme="minorHAnsi"/>
          <w:sz w:val="20"/>
          <w:szCs w:val="20"/>
        </w:rPr>
        <w:t>fáze - vykl</w:t>
      </w:r>
      <w:r w:rsidR="00371649">
        <w:rPr>
          <w:rStyle w:val="Siln"/>
          <w:rFonts w:eastAsiaTheme="minorHAnsi"/>
          <w:sz w:val="20"/>
          <w:szCs w:val="20"/>
        </w:rPr>
        <w:t>i</w:t>
      </w:r>
      <w:r w:rsidRPr="00DE644C">
        <w:rPr>
          <w:rStyle w:val="Siln"/>
          <w:rFonts w:eastAsiaTheme="minorHAnsi"/>
          <w:sz w:val="20"/>
          <w:szCs w:val="20"/>
        </w:rPr>
        <w:t>zení objektů</w:t>
      </w:r>
      <w:bookmarkEnd w:id="19"/>
      <w:bookmarkEnd w:id="20"/>
    </w:p>
    <w:p w14:paraId="1E85C001" w14:textId="77777777" w:rsidR="00DE644C" w:rsidRPr="00DE644C" w:rsidRDefault="00DE644C" w:rsidP="00DE644C">
      <w:pPr>
        <w:pStyle w:val="Zkladntext"/>
        <w:spacing w:before="4" w:line="242" w:lineRule="auto"/>
        <w:ind w:left="435" w:right="172"/>
        <w:rPr>
          <w:rFonts w:ascii="Arial Narrow" w:eastAsiaTheme="minorHAnsi" w:hAnsi="Arial Narrow" w:cstheme="minorBidi"/>
          <w:szCs w:val="20"/>
          <w:lang w:val="cs-CZ" w:eastAsia="cs-CZ"/>
        </w:rPr>
      </w:pPr>
      <w:r w:rsidRPr="00DE644C">
        <w:rPr>
          <w:rFonts w:ascii="Arial Narrow" w:eastAsiaTheme="minorHAnsi" w:hAnsi="Arial Narrow" w:cstheme="minorBidi"/>
          <w:szCs w:val="20"/>
          <w:lang w:val="cs-CZ" w:eastAsia="cs-CZ"/>
        </w:rPr>
        <w:t>Veškeré objekty budou před zahájením stavby vyklizeny. Dále bude areál vyčištěn od komunálního a jiného odpadu.</w:t>
      </w:r>
    </w:p>
    <w:p w14:paraId="46AEB91C" w14:textId="05C22274" w:rsidR="00A00C03" w:rsidRPr="00A00C03" w:rsidRDefault="00DE644C" w:rsidP="00A00C03">
      <w:pPr>
        <w:pStyle w:val="Nadpis3"/>
        <w:numPr>
          <w:ilvl w:val="0"/>
          <w:numId w:val="30"/>
        </w:numPr>
        <w:spacing w:after="120"/>
        <w:ind w:left="437" w:hanging="318"/>
        <w:rPr>
          <w:rStyle w:val="Siln"/>
          <w:rFonts w:eastAsiaTheme="minorHAnsi"/>
          <w:bCs w:val="0"/>
          <w:sz w:val="20"/>
          <w:szCs w:val="20"/>
        </w:rPr>
      </w:pPr>
      <w:bookmarkStart w:id="21" w:name="_Toc71656058"/>
      <w:bookmarkStart w:id="22" w:name="_Toc68514148"/>
      <w:r w:rsidRPr="00A00C03">
        <w:rPr>
          <w:rStyle w:val="Siln"/>
          <w:rFonts w:eastAsiaTheme="minorHAnsi"/>
          <w:bCs w:val="0"/>
          <w:sz w:val="20"/>
          <w:szCs w:val="20"/>
        </w:rPr>
        <w:t xml:space="preserve">fáze </w:t>
      </w:r>
      <w:r w:rsidR="00A00C03" w:rsidRPr="00A00C03">
        <w:rPr>
          <w:rStyle w:val="Siln"/>
          <w:rFonts w:eastAsiaTheme="minorHAnsi"/>
          <w:bCs w:val="0"/>
          <w:sz w:val="20"/>
          <w:szCs w:val="20"/>
        </w:rPr>
        <w:t>–</w:t>
      </w:r>
      <w:r w:rsidRPr="00A00C03">
        <w:rPr>
          <w:rStyle w:val="Siln"/>
          <w:rFonts w:eastAsiaTheme="minorHAnsi"/>
          <w:bCs w:val="0"/>
          <w:sz w:val="20"/>
          <w:szCs w:val="20"/>
        </w:rPr>
        <w:t xml:space="preserve"> </w:t>
      </w:r>
      <w:r w:rsidR="00C5780C">
        <w:rPr>
          <w:rStyle w:val="Siln"/>
          <w:rFonts w:eastAsiaTheme="minorHAnsi"/>
          <w:bCs w:val="0"/>
          <w:sz w:val="20"/>
          <w:szCs w:val="20"/>
        </w:rPr>
        <w:t xml:space="preserve">postupné </w:t>
      </w:r>
      <w:r w:rsidR="00A00C03" w:rsidRPr="00A00C03">
        <w:rPr>
          <w:rStyle w:val="Siln"/>
          <w:rFonts w:eastAsiaTheme="minorHAnsi"/>
          <w:bCs w:val="0"/>
          <w:sz w:val="20"/>
          <w:szCs w:val="20"/>
        </w:rPr>
        <w:t xml:space="preserve">odstranění azbestu </w:t>
      </w:r>
      <w:r w:rsidR="00A00C03">
        <w:rPr>
          <w:rStyle w:val="Siln"/>
          <w:rFonts w:eastAsiaTheme="minorHAnsi"/>
          <w:bCs w:val="0"/>
          <w:sz w:val="20"/>
          <w:szCs w:val="20"/>
        </w:rPr>
        <w:t xml:space="preserve">(deskového materiálu, potrubí, </w:t>
      </w:r>
      <w:r w:rsidR="00913F49">
        <w:rPr>
          <w:rStyle w:val="Siln"/>
          <w:rFonts w:eastAsiaTheme="minorHAnsi"/>
          <w:bCs w:val="0"/>
          <w:sz w:val="20"/>
          <w:szCs w:val="20"/>
        </w:rPr>
        <w:t xml:space="preserve">střešní krytiny, opláštění) </w:t>
      </w:r>
      <w:r w:rsidR="00A00C03" w:rsidRPr="00A00C03">
        <w:rPr>
          <w:rStyle w:val="Siln"/>
          <w:rFonts w:eastAsiaTheme="minorHAnsi"/>
          <w:bCs w:val="0"/>
          <w:sz w:val="20"/>
          <w:szCs w:val="20"/>
        </w:rPr>
        <w:t>z dotčených objektů</w:t>
      </w:r>
      <w:bookmarkEnd w:id="21"/>
    </w:p>
    <w:p w14:paraId="4F1364C8" w14:textId="45E03DC6" w:rsidR="00DE644C" w:rsidRPr="00DE644C" w:rsidRDefault="00DE644C" w:rsidP="00DE644C">
      <w:pPr>
        <w:pStyle w:val="Nadpis3"/>
        <w:numPr>
          <w:ilvl w:val="0"/>
          <w:numId w:val="30"/>
        </w:numPr>
        <w:rPr>
          <w:rStyle w:val="Siln"/>
          <w:rFonts w:eastAsiaTheme="minorHAnsi"/>
          <w:sz w:val="20"/>
          <w:szCs w:val="20"/>
        </w:rPr>
      </w:pPr>
      <w:bookmarkStart w:id="23" w:name="_Toc71656059"/>
      <w:r w:rsidRPr="00DE644C">
        <w:rPr>
          <w:rStyle w:val="Siln"/>
          <w:rFonts w:eastAsiaTheme="minorHAnsi"/>
          <w:sz w:val="20"/>
          <w:szCs w:val="20"/>
        </w:rPr>
        <w:t>demolice objektů SO 00, 01, 02,03,05,07,22 a SO 29</w:t>
      </w:r>
      <w:bookmarkEnd w:id="22"/>
      <w:bookmarkEnd w:id="23"/>
    </w:p>
    <w:p w14:paraId="360E35B5" w14:textId="1A5E9E30" w:rsidR="00DE644C" w:rsidRPr="00DE644C" w:rsidRDefault="00DE644C" w:rsidP="00DE644C">
      <w:pPr>
        <w:pStyle w:val="Zkladntext"/>
        <w:spacing w:before="5" w:line="242" w:lineRule="auto"/>
        <w:ind w:left="435" w:right="239"/>
        <w:rPr>
          <w:rFonts w:ascii="Arial Narrow" w:eastAsiaTheme="minorHAnsi" w:hAnsi="Arial Narrow" w:cstheme="minorBidi"/>
          <w:szCs w:val="20"/>
          <w:lang w:val="cs-CZ" w:eastAsia="cs-CZ"/>
        </w:rPr>
      </w:pPr>
      <w:r w:rsidRPr="00DE644C">
        <w:rPr>
          <w:rFonts w:ascii="Arial Narrow" w:eastAsiaTheme="minorHAnsi" w:hAnsi="Arial Narrow" w:cstheme="minorBidi"/>
          <w:szCs w:val="20"/>
          <w:lang w:val="cs-CZ" w:eastAsia="cs-CZ"/>
        </w:rPr>
        <w:t>Po demolici a provedení dočasných areálových komunikací bude na stávající asfaltovou plochu před objekt</w:t>
      </w:r>
      <w:r w:rsidR="002C1752">
        <w:rPr>
          <w:rFonts w:ascii="Arial Narrow" w:eastAsiaTheme="minorHAnsi" w:hAnsi="Arial Narrow" w:cstheme="minorBidi"/>
          <w:szCs w:val="20"/>
          <w:lang w:val="cs-CZ" w:eastAsia="cs-CZ"/>
        </w:rPr>
        <w:t>em</w:t>
      </w:r>
      <w:r w:rsidRPr="00DE644C">
        <w:rPr>
          <w:rFonts w:ascii="Arial Narrow" w:eastAsiaTheme="minorHAnsi" w:hAnsi="Arial Narrow" w:cstheme="minorBidi"/>
          <w:szCs w:val="20"/>
          <w:lang w:val="cs-CZ" w:eastAsia="cs-CZ"/>
        </w:rPr>
        <w:t xml:space="preserve"> SO </w:t>
      </w:r>
      <w:r w:rsidR="002C1752">
        <w:rPr>
          <w:rFonts w:ascii="Arial Narrow" w:eastAsiaTheme="minorHAnsi" w:hAnsi="Arial Narrow" w:cstheme="minorBidi"/>
          <w:szCs w:val="20"/>
          <w:lang w:val="cs-CZ" w:eastAsia="cs-CZ"/>
        </w:rPr>
        <w:t>20</w:t>
      </w:r>
      <w:r w:rsidRPr="00DE644C">
        <w:rPr>
          <w:rFonts w:ascii="Arial Narrow" w:eastAsiaTheme="minorHAnsi" w:hAnsi="Arial Narrow" w:cstheme="minorBidi"/>
          <w:szCs w:val="20"/>
          <w:lang w:val="cs-CZ" w:eastAsia="cs-CZ"/>
        </w:rPr>
        <w:t xml:space="preserve"> </w:t>
      </w:r>
      <w:r w:rsidR="002C1752">
        <w:rPr>
          <w:rFonts w:ascii="Arial Narrow" w:eastAsiaTheme="minorHAnsi" w:hAnsi="Arial Narrow" w:cstheme="minorBidi"/>
          <w:szCs w:val="20"/>
          <w:lang w:val="cs-CZ" w:eastAsia="cs-CZ"/>
        </w:rPr>
        <w:t>(</w:t>
      </w:r>
      <w:proofErr w:type="spellStart"/>
      <w:r w:rsidR="002C1752">
        <w:rPr>
          <w:rFonts w:ascii="Arial Narrow" w:eastAsiaTheme="minorHAnsi" w:hAnsi="Arial Narrow" w:cstheme="minorBidi"/>
          <w:szCs w:val="20"/>
          <w:lang w:val="cs-CZ" w:eastAsia="cs-CZ"/>
        </w:rPr>
        <w:t>p.č</w:t>
      </w:r>
      <w:proofErr w:type="spellEnd"/>
      <w:r w:rsidR="002C1752">
        <w:rPr>
          <w:rFonts w:ascii="Arial Narrow" w:eastAsiaTheme="minorHAnsi" w:hAnsi="Arial Narrow" w:cstheme="minorBidi"/>
          <w:szCs w:val="20"/>
          <w:lang w:val="cs-CZ" w:eastAsia="cs-CZ"/>
        </w:rPr>
        <w:t xml:space="preserve">. 1467/1, 1467/2 </w:t>
      </w:r>
      <w:proofErr w:type="spellStart"/>
      <w:r w:rsidR="002C1752">
        <w:rPr>
          <w:rFonts w:ascii="Arial Narrow" w:eastAsiaTheme="minorHAnsi" w:hAnsi="Arial Narrow" w:cstheme="minorBidi"/>
          <w:szCs w:val="20"/>
          <w:lang w:val="cs-CZ" w:eastAsia="cs-CZ"/>
        </w:rPr>
        <w:t>k.ú</w:t>
      </w:r>
      <w:proofErr w:type="spellEnd"/>
      <w:r w:rsidR="002C1752">
        <w:rPr>
          <w:rFonts w:ascii="Arial Narrow" w:eastAsiaTheme="minorHAnsi" w:hAnsi="Arial Narrow" w:cstheme="minorBidi"/>
          <w:szCs w:val="20"/>
          <w:lang w:val="cs-CZ" w:eastAsia="cs-CZ"/>
        </w:rPr>
        <w:t>. Brno-Pisárky [610208])</w:t>
      </w:r>
      <w:r w:rsidRPr="00DE644C">
        <w:rPr>
          <w:rFonts w:ascii="Arial Narrow" w:eastAsiaTheme="minorHAnsi" w:hAnsi="Arial Narrow" w:cstheme="minorBidi"/>
          <w:szCs w:val="20"/>
          <w:lang w:val="cs-CZ" w:eastAsia="cs-CZ"/>
        </w:rPr>
        <w:t xml:space="preserve"> umístěna </w:t>
      </w:r>
      <w:r w:rsidR="002C1752">
        <w:rPr>
          <w:rFonts w:ascii="Arial Narrow" w:eastAsiaTheme="minorHAnsi" w:hAnsi="Arial Narrow" w:cstheme="minorBidi"/>
          <w:szCs w:val="20"/>
          <w:lang w:val="cs-CZ" w:eastAsia="cs-CZ"/>
        </w:rPr>
        <w:t xml:space="preserve">mobilní </w:t>
      </w:r>
      <w:r w:rsidRPr="00DE644C">
        <w:rPr>
          <w:rFonts w:ascii="Arial Narrow" w:eastAsiaTheme="minorHAnsi" w:hAnsi="Arial Narrow" w:cstheme="minorBidi"/>
          <w:szCs w:val="20"/>
          <w:lang w:val="cs-CZ" w:eastAsia="cs-CZ"/>
        </w:rPr>
        <w:t>drtička stavebního odpadu.</w:t>
      </w:r>
    </w:p>
    <w:p w14:paraId="5EF38164" w14:textId="77777777" w:rsidR="00DE644C" w:rsidRPr="00DE644C" w:rsidRDefault="00DE644C" w:rsidP="00DE644C">
      <w:pPr>
        <w:pStyle w:val="Nadpis3"/>
        <w:numPr>
          <w:ilvl w:val="0"/>
          <w:numId w:val="30"/>
        </w:numPr>
        <w:rPr>
          <w:rStyle w:val="Siln"/>
          <w:rFonts w:eastAsiaTheme="minorHAnsi"/>
          <w:sz w:val="20"/>
          <w:szCs w:val="20"/>
        </w:rPr>
      </w:pPr>
      <w:bookmarkStart w:id="24" w:name="_Toc68514149"/>
      <w:bookmarkStart w:id="25" w:name="_Toc71656060"/>
      <w:r w:rsidRPr="00DE644C">
        <w:rPr>
          <w:rStyle w:val="Siln"/>
          <w:rFonts w:eastAsiaTheme="minorHAnsi"/>
          <w:sz w:val="20"/>
          <w:szCs w:val="20"/>
        </w:rPr>
        <w:t>fáze - demolice ostatních objektů</w:t>
      </w:r>
      <w:bookmarkEnd w:id="24"/>
      <w:bookmarkEnd w:id="25"/>
    </w:p>
    <w:p w14:paraId="3EB7CD3E" w14:textId="056301DF" w:rsidR="00DE644C" w:rsidRPr="00DE644C" w:rsidRDefault="00DE644C" w:rsidP="00DE644C">
      <w:pPr>
        <w:pStyle w:val="Zkladntext"/>
        <w:spacing w:before="4" w:line="242" w:lineRule="auto"/>
        <w:ind w:left="435" w:right="386"/>
        <w:rPr>
          <w:rFonts w:ascii="Arial Narrow" w:eastAsiaTheme="minorHAnsi" w:hAnsi="Arial Narrow" w:cstheme="minorBidi"/>
          <w:szCs w:val="20"/>
          <w:lang w:val="cs-CZ" w:eastAsia="cs-CZ"/>
        </w:rPr>
      </w:pPr>
      <w:r w:rsidRPr="00DE644C">
        <w:rPr>
          <w:rFonts w:ascii="Arial Narrow" w:eastAsiaTheme="minorHAnsi" w:hAnsi="Arial Narrow" w:cstheme="minorBidi"/>
          <w:szCs w:val="20"/>
          <w:lang w:val="cs-CZ" w:eastAsia="cs-CZ"/>
        </w:rPr>
        <w:t>Po dokončení II fáze budou odstraněny zbývající objekty.</w:t>
      </w:r>
      <w:r w:rsidR="00371649">
        <w:rPr>
          <w:rFonts w:ascii="Arial Narrow" w:eastAsiaTheme="minorHAnsi" w:hAnsi="Arial Narrow" w:cstheme="minorBidi"/>
          <w:szCs w:val="20"/>
          <w:lang w:val="cs-CZ" w:eastAsia="cs-CZ"/>
        </w:rPr>
        <w:t xml:space="preserve"> Bude použito mobilní drtičky odpadu na betonové konstrukce.</w:t>
      </w:r>
    </w:p>
    <w:p w14:paraId="096598CA" w14:textId="77777777" w:rsidR="00A12CE0" w:rsidRPr="00A12CE0" w:rsidRDefault="00A12CE0" w:rsidP="00A12CE0">
      <w:pPr>
        <w:autoSpaceDE w:val="0"/>
        <w:autoSpaceDN w:val="0"/>
        <w:adjustRightInd w:val="0"/>
        <w:spacing w:before="0" w:after="0" w:line="240" w:lineRule="auto"/>
        <w:jc w:val="both"/>
        <w:rPr>
          <w:sz w:val="22"/>
          <w:u w:val="single"/>
          <w:lang w:eastAsia="cs-CZ"/>
        </w:rPr>
      </w:pPr>
      <w:r w:rsidRPr="00A12CE0">
        <w:rPr>
          <w:sz w:val="22"/>
          <w:u w:val="single"/>
          <w:lang w:eastAsia="cs-CZ"/>
        </w:rPr>
        <w:t>Obecný postup bouracích prací:</w:t>
      </w:r>
    </w:p>
    <w:p w14:paraId="19A3294B" w14:textId="03B07038"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 xml:space="preserve">1. </w:t>
      </w:r>
      <w:r w:rsidR="00D46C1A">
        <w:rPr>
          <w:szCs w:val="20"/>
          <w:lang w:eastAsia="cs-CZ"/>
        </w:rPr>
        <w:t>Postupné o</w:t>
      </w:r>
      <w:r w:rsidRPr="00A12CE0">
        <w:rPr>
          <w:szCs w:val="20"/>
          <w:lang w:eastAsia="cs-CZ"/>
        </w:rPr>
        <w:t xml:space="preserve">dstrojení </w:t>
      </w:r>
      <w:proofErr w:type="gramStart"/>
      <w:r w:rsidRPr="00A12CE0">
        <w:rPr>
          <w:szCs w:val="20"/>
          <w:lang w:eastAsia="cs-CZ"/>
        </w:rPr>
        <w:t>objekt</w:t>
      </w:r>
      <w:r>
        <w:rPr>
          <w:szCs w:val="20"/>
          <w:lang w:eastAsia="cs-CZ"/>
        </w:rPr>
        <w:t>ů</w:t>
      </w:r>
      <w:r w:rsidRPr="00A12CE0">
        <w:rPr>
          <w:szCs w:val="20"/>
          <w:lang w:eastAsia="cs-CZ"/>
        </w:rPr>
        <w:t xml:space="preserve"> –  rozt</w:t>
      </w:r>
      <w:r>
        <w:rPr>
          <w:szCs w:val="20"/>
          <w:lang w:eastAsia="cs-CZ"/>
        </w:rPr>
        <w:t>ř</w:t>
      </w:r>
      <w:r w:rsidRPr="00A12CE0">
        <w:rPr>
          <w:szCs w:val="20"/>
          <w:lang w:eastAsia="cs-CZ"/>
        </w:rPr>
        <w:t>íd</w:t>
      </w:r>
      <w:r>
        <w:rPr>
          <w:szCs w:val="20"/>
          <w:lang w:eastAsia="cs-CZ"/>
        </w:rPr>
        <w:t>ě</w:t>
      </w:r>
      <w:r w:rsidRPr="00A12CE0">
        <w:rPr>
          <w:szCs w:val="20"/>
          <w:lang w:eastAsia="cs-CZ"/>
        </w:rPr>
        <w:t>ní</w:t>
      </w:r>
      <w:proofErr w:type="gramEnd"/>
      <w:r w:rsidRPr="00A12CE0">
        <w:rPr>
          <w:szCs w:val="20"/>
          <w:lang w:eastAsia="cs-CZ"/>
        </w:rPr>
        <w:t xml:space="preserve"> bouraných materiál</w:t>
      </w:r>
      <w:r>
        <w:rPr>
          <w:szCs w:val="20"/>
          <w:lang w:eastAsia="cs-CZ"/>
        </w:rPr>
        <w:t>ů</w:t>
      </w:r>
      <w:r w:rsidR="00C5780C">
        <w:rPr>
          <w:szCs w:val="20"/>
          <w:lang w:eastAsia="cs-CZ"/>
        </w:rPr>
        <w:t>.</w:t>
      </w:r>
    </w:p>
    <w:p w14:paraId="4342BE0A" w14:textId="79B3B049" w:rsid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 xml:space="preserve">2. Demolice pomocí mechanizace – práce </w:t>
      </w:r>
      <w:r w:rsidR="00C5780C">
        <w:rPr>
          <w:szCs w:val="20"/>
          <w:lang w:eastAsia="cs-CZ"/>
        </w:rPr>
        <w:t>bud</w:t>
      </w:r>
      <w:r w:rsidRPr="00A12CE0">
        <w:rPr>
          <w:szCs w:val="20"/>
          <w:lang w:eastAsia="cs-CZ"/>
        </w:rPr>
        <w:t>ou provád</w:t>
      </w:r>
      <w:r>
        <w:rPr>
          <w:szCs w:val="20"/>
          <w:lang w:eastAsia="cs-CZ"/>
        </w:rPr>
        <w:t>ě</w:t>
      </w:r>
      <w:r w:rsidRPr="00A12CE0">
        <w:rPr>
          <w:szCs w:val="20"/>
          <w:lang w:eastAsia="cs-CZ"/>
        </w:rPr>
        <w:t>ny shora dolu s ohledem na stabilitu demolovaného</w:t>
      </w:r>
      <w:r>
        <w:rPr>
          <w:szCs w:val="20"/>
          <w:lang w:eastAsia="cs-CZ"/>
        </w:rPr>
        <w:t xml:space="preserve"> </w:t>
      </w:r>
      <w:r w:rsidRPr="00A12CE0">
        <w:rPr>
          <w:szCs w:val="20"/>
          <w:lang w:eastAsia="cs-CZ"/>
        </w:rPr>
        <w:t xml:space="preserve">objektu. Demolice </w:t>
      </w:r>
      <w:r w:rsidR="00CD0AFE">
        <w:rPr>
          <w:szCs w:val="20"/>
          <w:lang w:eastAsia="cs-CZ"/>
        </w:rPr>
        <w:t xml:space="preserve">bude </w:t>
      </w:r>
      <w:r w:rsidRPr="00A12CE0">
        <w:rPr>
          <w:szCs w:val="20"/>
          <w:lang w:eastAsia="cs-CZ"/>
        </w:rPr>
        <w:t>probíh</w:t>
      </w:r>
      <w:r w:rsidR="00CD0AFE">
        <w:rPr>
          <w:szCs w:val="20"/>
          <w:lang w:eastAsia="cs-CZ"/>
        </w:rPr>
        <w:t>at</w:t>
      </w:r>
      <w:r w:rsidRPr="00A12CE0">
        <w:rPr>
          <w:szCs w:val="20"/>
          <w:lang w:eastAsia="cs-CZ"/>
        </w:rPr>
        <w:t xml:space="preserve"> postupn</w:t>
      </w:r>
      <w:r>
        <w:rPr>
          <w:szCs w:val="20"/>
          <w:lang w:eastAsia="cs-CZ"/>
        </w:rPr>
        <w:t>ě, objekt po objektu</w:t>
      </w:r>
      <w:r w:rsidRPr="00A12CE0">
        <w:rPr>
          <w:szCs w:val="20"/>
          <w:lang w:eastAsia="cs-CZ"/>
        </w:rPr>
        <w:t>, tak aby bylo možné zajistit t</w:t>
      </w:r>
      <w:r>
        <w:rPr>
          <w:szCs w:val="20"/>
          <w:lang w:eastAsia="cs-CZ"/>
        </w:rPr>
        <w:t>ř</w:t>
      </w:r>
      <w:r w:rsidRPr="00A12CE0">
        <w:rPr>
          <w:szCs w:val="20"/>
          <w:lang w:eastAsia="cs-CZ"/>
        </w:rPr>
        <w:t>íd</w:t>
      </w:r>
      <w:r>
        <w:rPr>
          <w:szCs w:val="20"/>
          <w:lang w:eastAsia="cs-CZ"/>
        </w:rPr>
        <w:t>ě</w:t>
      </w:r>
      <w:r w:rsidRPr="00A12CE0">
        <w:rPr>
          <w:szCs w:val="20"/>
          <w:lang w:eastAsia="cs-CZ"/>
        </w:rPr>
        <w:t>ní jednotlivých materiál</w:t>
      </w:r>
      <w:r>
        <w:rPr>
          <w:szCs w:val="20"/>
          <w:lang w:eastAsia="cs-CZ"/>
        </w:rPr>
        <w:t>ů</w:t>
      </w:r>
      <w:r w:rsidRPr="00A12CE0">
        <w:rPr>
          <w:szCs w:val="20"/>
          <w:lang w:eastAsia="cs-CZ"/>
        </w:rPr>
        <w:t>, které bude</w:t>
      </w:r>
      <w:r>
        <w:rPr>
          <w:szCs w:val="20"/>
          <w:lang w:eastAsia="cs-CZ"/>
        </w:rPr>
        <w:t xml:space="preserve"> </w:t>
      </w:r>
      <w:r w:rsidRPr="00A12CE0">
        <w:rPr>
          <w:szCs w:val="20"/>
          <w:lang w:eastAsia="cs-CZ"/>
        </w:rPr>
        <w:t>možné dále recyklovat. Nedílnou sou</w:t>
      </w:r>
      <w:r>
        <w:rPr>
          <w:szCs w:val="20"/>
          <w:lang w:eastAsia="cs-CZ"/>
        </w:rPr>
        <w:t>č</w:t>
      </w:r>
      <w:r w:rsidRPr="00A12CE0">
        <w:rPr>
          <w:szCs w:val="20"/>
          <w:lang w:eastAsia="cs-CZ"/>
        </w:rPr>
        <w:t>ástí demolice je kropení, tak aby bylo zabrán</w:t>
      </w:r>
      <w:r>
        <w:rPr>
          <w:szCs w:val="20"/>
          <w:lang w:eastAsia="cs-CZ"/>
        </w:rPr>
        <w:t>ě</w:t>
      </w:r>
      <w:r w:rsidRPr="00A12CE0">
        <w:rPr>
          <w:szCs w:val="20"/>
          <w:lang w:eastAsia="cs-CZ"/>
        </w:rPr>
        <w:t>no nadm</w:t>
      </w:r>
      <w:r>
        <w:rPr>
          <w:szCs w:val="20"/>
          <w:lang w:eastAsia="cs-CZ"/>
        </w:rPr>
        <w:t>ě</w:t>
      </w:r>
      <w:r w:rsidRPr="00A12CE0">
        <w:rPr>
          <w:szCs w:val="20"/>
          <w:lang w:eastAsia="cs-CZ"/>
        </w:rPr>
        <w:t>rné prašnosti</w:t>
      </w:r>
      <w:r>
        <w:rPr>
          <w:szCs w:val="20"/>
          <w:lang w:eastAsia="cs-CZ"/>
        </w:rPr>
        <w:t xml:space="preserve"> </w:t>
      </w:r>
      <w:r w:rsidRPr="00A12CE0">
        <w:rPr>
          <w:szCs w:val="20"/>
          <w:lang w:eastAsia="cs-CZ"/>
        </w:rPr>
        <w:t>v okolí objektu.</w:t>
      </w:r>
    </w:p>
    <w:p w14:paraId="6791BE21" w14:textId="11C35578"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3. Dokon</w:t>
      </w:r>
      <w:r>
        <w:rPr>
          <w:szCs w:val="20"/>
          <w:lang w:eastAsia="cs-CZ"/>
        </w:rPr>
        <w:t>č</w:t>
      </w:r>
      <w:r w:rsidRPr="00A12CE0">
        <w:rPr>
          <w:szCs w:val="20"/>
          <w:lang w:eastAsia="cs-CZ"/>
        </w:rPr>
        <w:t>ovací práce – jednotlivé rozt</w:t>
      </w:r>
      <w:r>
        <w:rPr>
          <w:szCs w:val="20"/>
          <w:lang w:eastAsia="cs-CZ"/>
        </w:rPr>
        <w:t>ř</w:t>
      </w:r>
      <w:r w:rsidRPr="00A12CE0">
        <w:rPr>
          <w:szCs w:val="20"/>
          <w:lang w:eastAsia="cs-CZ"/>
        </w:rPr>
        <w:t>íd</w:t>
      </w:r>
      <w:r>
        <w:rPr>
          <w:szCs w:val="20"/>
          <w:lang w:eastAsia="cs-CZ"/>
        </w:rPr>
        <w:t>ě</w:t>
      </w:r>
      <w:r w:rsidRPr="00A12CE0">
        <w:rPr>
          <w:szCs w:val="20"/>
          <w:lang w:eastAsia="cs-CZ"/>
        </w:rPr>
        <w:t xml:space="preserve">né materiály z demolice budou odvezeny </w:t>
      </w:r>
      <w:r w:rsidR="008E2F90">
        <w:rPr>
          <w:szCs w:val="20"/>
          <w:lang w:eastAsia="cs-CZ"/>
        </w:rPr>
        <w:t>do</w:t>
      </w:r>
      <w:r w:rsidRPr="00A12CE0">
        <w:rPr>
          <w:szCs w:val="20"/>
          <w:lang w:eastAsia="cs-CZ"/>
        </w:rPr>
        <w:t xml:space="preserve"> p</w:t>
      </w:r>
      <w:r>
        <w:rPr>
          <w:szCs w:val="20"/>
          <w:lang w:eastAsia="cs-CZ"/>
        </w:rPr>
        <w:t>ř</w:t>
      </w:r>
      <w:r w:rsidRPr="00A12CE0">
        <w:rPr>
          <w:szCs w:val="20"/>
          <w:lang w:eastAsia="cs-CZ"/>
        </w:rPr>
        <w:t xml:space="preserve">íslušných </w:t>
      </w:r>
      <w:r w:rsidR="008E2F90">
        <w:rPr>
          <w:szCs w:val="20"/>
          <w:lang w:eastAsia="cs-CZ"/>
        </w:rPr>
        <w:t>zařízeních určených pro nakládání s daným druhem a kategorií odpadu</w:t>
      </w:r>
      <w:r w:rsidRPr="00A12CE0">
        <w:rPr>
          <w:szCs w:val="20"/>
          <w:lang w:eastAsia="cs-CZ"/>
        </w:rPr>
        <w:t>.</w:t>
      </w:r>
    </w:p>
    <w:p w14:paraId="5160AE36" w14:textId="77777777" w:rsidR="00A12CE0" w:rsidRDefault="00A12CE0" w:rsidP="00A12CE0">
      <w:pPr>
        <w:autoSpaceDE w:val="0"/>
        <w:autoSpaceDN w:val="0"/>
        <w:adjustRightInd w:val="0"/>
        <w:spacing w:before="0" w:after="0" w:line="240" w:lineRule="auto"/>
        <w:jc w:val="both"/>
        <w:rPr>
          <w:szCs w:val="20"/>
          <w:lang w:eastAsia="cs-CZ"/>
        </w:rPr>
      </w:pPr>
    </w:p>
    <w:p w14:paraId="2C8C2415" w14:textId="77777777" w:rsidR="00A12CE0" w:rsidRPr="00A12CE0" w:rsidRDefault="00A12CE0" w:rsidP="00A12CE0">
      <w:pPr>
        <w:autoSpaceDE w:val="0"/>
        <w:autoSpaceDN w:val="0"/>
        <w:adjustRightInd w:val="0"/>
        <w:spacing w:before="0" w:after="0" w:line="240" w:lineRule="auto"/>
        <w:jc w:val="both"/>
        <w:rPr>
          <w:sz w:val="22"/>
          <w:u w:val="single"/>
          <w:lang w:eastAsia="cs-CZ"/>
        </w:rPr>
      </w:pPr>
      <w:r w:rsidRPr="00A12CE0">
        <w:rPr>
          <w:sz w:val="22"/>
          <w:u w:val="single"/>
          <w:lang w:eastAsia="cs-CZ"/>
        </w:rPr>
        <w:t>Konkrétní postup bouracích prací:</w:t>
      </w:r>
    </w:p>
    <w:p w14:paraId="17510B74" w14:textId="7E39CAF7"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1. St</w:t>
      </w:r>
      <w:r>
        <w:rPr>
          <w:szCs w:val="20"/>
          <w:lang w:eastAsia="cs-CZ"/>
        </w:rPr>
        <w:t>ř</w:t>
      </w:r>
      <w:r w:rsidRPr="00A12CE0">
        <w:rPr>
          <w:szCs w:val="20"/>
          <w:lang w:eastAsia="cs-CZ"/>
        </w:rPr>
        <w:t>ešní krytina</w:t>
      </w:r>
    </w:p>
    <w:p w14:paraId="1B31221B" w14:textId="1CFB171B"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Ru</w:t>
      </w:r>
      <w:r>
        <w:rPr>
          <w:szCs w:val="20"/>
          <w:lang w:eastAsia="cs-CZ"/>
        </w:rPr>
        <w:t>č</w:t>
      </w:r>
      <w:r w:rsidRPr="00A12CE0">
        <w:rPr>
          <w:szCs w:val="20"/>
          <w:lang w:eastAsia="cs-CZ"/>
        </w:rPr>
        <w:t>ní rozebírání jednotlivých vrstev st</w:t>
      </w:r>
      <w:r>
        <w:rPr>
          <w:szCs w:val="20"/>
          <w:lang w:eastAsia="cs-CZ"/>
        </w:rPr>
        <w:t>ř</w:t>
      </w:r>
      <w:r w:rsidRPr="00A12CE0">
        <w:rPr>
          <w:szCs w:val="20"/>
          <w:lang w:eastAsia="cs-CZ"/>
        </w:rPr>
        <w:t>ešní konstrukce – plechy, pálené keramické tašky,…</w:t>
      </w:r>
    </w:p>
    <w:p w14:paraId="46F62BCB" w14:textId="77777777"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2. Krov</w:t>
      </w:r>
    </w:p>
    <w:p w14:paraId="6E20772E" w14:textId="309749C2"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Snesení st</w:t>
      </w:r>
      <w:r>
        <w:rPr>
          <w:szCs w:val="20"/>
          <w:lang w:eastAsia="cs-CZ"/>
        </w:rPr>
        <w:t>ř</w:t>
      </w:r>
      <w:r w:rsidRPr="00A12CE0">
        <w:rPr>
          <w:szCs w:val="20"/>
          <w:lang w:eastAsia="cs-CZ"/>
        </w:rPr>
        <w:t xml:space="preserve">ešních panelu nebo rozebírání jednotlivých </w:t>
      </w:r>
      <w:r>
        <w:rPr>
          <w:szCs w:val="20"/>
          <w:lang w:eastAsia="cs-CZ"/>
        </w:rPr>
        <w:t>č</w:t>
      </w:r>
      <w:r w:rsidRPr="00A12CE0">
        <w:rPr>
          <w:szCs w:val="20"/>
          <w:lang w:eastAsia="cs-CZ"/>
        </w:rPr>
        <w:t>ástí krovu. D</w:t>
      </w:r>
      <w:r>
        <w:rPr>
          <w:szCs w:val="20"/>
          <w:lang w:eastAsia="cs-CZ"/>
        </w:rPr>
        <w:t>ř</w:t>
      </w:r>
      <w:r w:rsidRPr="00A12CE0">
        <w:rPr>
          <w:szCs w:val="20"/>
          <w:lang w:eastAsia="cs-CZ"/>
        </w:rPr>
        <w:t>ev</w:t>
      </w:r>
      <w:r>
        <w:rPr>
          <w:szCs w:val="20"/>
          <w:lang w:eastAsia="cs-CZ"/>
        </w:rPr>
        <w:t>ě</w:t>
      </w:r>
      <w:r w:rsidRPr="00A12CE0">
        <w:rPr>
          <w:szCs w:val="20"/>
          <w:lang w:eastAsia="cs-CZ"/>
        </w:rPr>
        <w:t xml:space="preserve">né </w:t>
      </w:r>
      <w:r>
        <w:rPr>
          <w:szCs w:val="20"/>
          <w:lang w:eastAsia="cs-CZ"/>
        </w:rPr>
        <w:t>č</w:t>
      </w:r>
      <w:r w:rsidRPr="00A12CE0">
        <w:rPr>
          <w:szCs w:val="20"/>
          <w:lang w:eastAsia="cs-CZ"/>
        </w:rPr>
        <w:t>ásti budou po sejmutí</w:t>
      </w:r>
      <w:r>
        <w:rPr>
          <w:szCs w:val="20"/>
          <w:lang w:eastAsia="cs-CZ"/>
        </w:rPr>
        <w:t xml:space="preserve"> </w:t>
      </w:r>
      <w:r w:rsidRPr="00A12CE0">
        <w:rPr>
          <w:szCs w:val="20"/>
          <w:lang w:eastAsia="cs-CZ"/>
        </w:rPr>
        <w:t>prohlédnuty, v p</w:t>
      </w:r>
      <w:r>
        <w:rPr>
          <w:szCs w:val="20"/>
          <w:lang w:eastAsia="cs-CZ"/>
        </w:rPr>
        <w:t>ř</w:t>
      </w:r>
      <w:r w:rsidRPr="00A12CE0">
        <w:rPr>
          <w:szCs w:val="20"/>
          <w:lang w:eastAsia="cs-CZ"/>
        </w:rPr>
        <w:t>ípad</w:t>
      </w:r>
      <w:r>
        <w:rPr>
          <w:szCs w:val="20"/>
          <w:lang w:eastAsia="cs-CZ"/>
        </w:rPr>
        <w:t>ě</w:t>
      </w:r>
      <w:r w:rsidRPr="00A12CE0">
        <w:rPr>
          <w:szCs w:val="20"/>
          <w:lang w:eastAsia="cs-CZ"/>
        </w:rPr>
        <w:t xml:space="preserve"> dobrého stavu d</w:t>
      </w:r>
      <w:r>
        <w:rPr>
          <w:szCs w:val="20"/>
          <w:lang w:eastAsia="cs-CZ"/>
        </w:rPr>
        <w:t>ř</w:t>
      </w:r>
      <w:r w:rsidRPr="00A12CE0">
        <w:rPr>
          <w:szCs w:val="20"/>
          <w:lang w:eastAsia="cs-CZ"/>
        </w:rPr>
        <w:t>eva budou dále použity nebo využity jako palivové d</w:t>
      </w:r>
      <w:r>
        <w:rPr>
          <w:szCs w:val="20"/>
          <w:lang w:eastAsia="cs-CZ"/>
        </w:rPr>
        <w:t>ř</w:t>
      </w:r>
      <w:r w:rsidRPr="00A12CE0">
        <w:rPr>
          <w:szCs w:val="20"/>
          <w:lang w:eastAsia="cs-CZ"/>
        </w:rPr>
        <w:t>evo.</w:t>
      </w:r>
    </w:p>
    <w:p w14:paraId="6E89241B" w14:textId="05F6A23F"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3. Výpln</w:t>
      </w:r>
      <w:r>
        <w:rPr>
          <w:szCs w:val="20"/>
          <w:lang w:eastAsia="cs-CZ"/>
        </w:rPr>
        <w:t>ě</w:t>
      </w:r>
      <w:r w:rsidRPr="00A12CE0">
        <w:rPr>
          <w:szCs w:val="20"/>
          <w:lang w:eastAsia="cs-CZ"/>
        </w:rPr>
        <w:t xml:space="preserve"> otvor</w:t>
      </w:r>
      <w:r>
        <w:rPr>
          <w:szCs w:val="20"/>
          <w:lang w:eastAsia="cs-CZ"/>
        </w:rPr>
        <w:t>ů</w:t>
      </w:r>
    </w:p>
    <w:p w14:paraId="1E3B1E84" w14:textId="20854E72"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Demontáž výplní otvor</w:t>
      </w:r>
      <w:r>
        <w:rPr>
          <w:szCs w:val="20"/>
          <w:lang w:eastAsia="cs-CZ"/>
        </w:rPr>
        <w:t>ů</w:t>
      </w:r>
      <w:r w:rsidRPr="00A12CE0">
        <w:rPr>
          <w:szCs w:val="20"/>
          <w:lang w:eastAsia="cs-CZ"/>
        </w:rPr>
        <w:t>.</w:t>
      </w:r>
    </w:p>
    <w:p w14:paraId="5D0E676C" w14:textId="77777777"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4. Stropní konstrukce</w:t>
      </w:r>
    </w:p>
    <w:p w14:paraId="0CA2804A" w14:textId="26C0D4FE"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Rozebrání a snesení stropní</w:t>
      </w:r>
      <w:r>
        <w:rPr>
          <w:szCs w:val="20"/>
          <w:lang w:eastAsia="cs-CZ"/>
        </w:rPr>
        <w:t>ch</w:t>
      </w:r>
      <w:r w:rsidRPr="00A12CE0">
        <w:rPr>
          <w:szCs w:val="20"/>
          <w:lang w:eastAsia="cs-CZ"/>
        </w:rPr>
        <w:t xml:space="preserve"> konstrukce.</w:t>
      </w:r>
    </w:p>
    <w:p w14:paraId="5120597E" w14:textId="77777777"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5. Stropní konstrukce</w:t>
      </w:r>
    </w:p>
    <w:p w14:paraId="611622F8" w14:textId="1F69BA54" w:rsidR="00A12CE0" w:rsidRP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Ru</w:t>
      </w:r>
      <w:r w:rsidR="000D394D">
        <w:rPr>
          <w:szCs w:val="20"/>
          <w:lang w:eastAsia="cs-CZ"/>
        </w:rPr>
        <w:t>č</w:t>
      </w:r>
      <w:r w:rsidRPr="00A12CE0">
        <w:rPr>
          <w:szCs w:val="20"/>
          <w:lang w:eastAsia="cs-CZ"/>
        </w:rPr>
        <w:t>ní, pop</w:t>
      </w:r>
      <w:r w:rsidR="000D394D">
        <w:rPr>
          <w:szCs w:val="20"/>
          <w:lang w:eastAsia="cs-CZ"/>
        </w:rPr>
        <w:t>ř</w:t>
      </w:r>
      <w:r w:rsidRPr="00A12CE0">
        <w:rPr>
          <w:szCs w:val="20"/>
          <w:lang w:eastAsia="cs-CZ"/>
        </w:rPr>
        <w:t>ípad</w:t>
      </w:r>
      <w:r w:rsidR="000D394D">
        <w:rPr>
          <w:szCs w:val="20"/>
          <w:lang w:eastAsia="cs-CZ"/>
        </w:rPr>
        <w:t>ě</w:t>
      </w:r>
      <w:r w:rsidRPr="00A12CE0">
        <w:rPr>
          <w:szCs w:val="20"/>
          <w:lang w:eastAsia="cs-CZ"/>
        </w:rPr>
        <w:t xml:space="preserve"> strojní roz</w:t>
      </w:r>
      <w:r w:rsidR="000D394D">
        <w:rPr>
          <w:szCs w:val="20"/>
          <w:lang w:eastAsia="cs-CZ"/>
        </w:rPr>
        <w:t>ř</w:t>
      </w:r>
      <w:r w:rsidRPr="00A12CE0">
        <w:rPr>
          <w:szCs w:val="20"/>
          <w:lang w:eastAsia="cs-CZ"/>
        </w:rPr>
        <w:t>ezání v</w:t>
      </w:r>
      <w:r w:rsidR="000D394D">
        <w:rPr>
          <w:szCs w:val="20"/>
          <w:lang w:eastAsia="cs-CZ"/>
        </w:rPr>
        <w:t>ě</w:t>
      </w:r>
      <w:r w:rsidRPr="00A12CE0">
        <w:rPr>
          <w:szCs w:val="20"/>
          <w:lang w:eastAsia="cs-CZ"/>
        </w:rPr>
        <w:t>nc</w:t>
      </w:r>
      <w:r w:rsidR="000D394D">
        <w:rPr>
          <w:szCs w:val="20"/>
          <w:lang w:eastAsia="cs-CZ"/>
        </w:rPr>
        <w:t>ů</w:t>
      </w:r>
      <w:r w:rsidRPr="00A12CE0">
        <w:rPr>
          <w:szCs w:val="20"/>
          <w:lang w:eastAsia="cs-CZ"/>
        </w:rPr>
        <w:t xml:space="preserve"> a rozebírání obvodového zdiva.</w:t>
      </w:r>
    </w:p>
    <w:p w14:paraId="29486906" w14:textId="77777777" w:rsidR="00A12CE0" w:rsidRPr="00A12CE0" w:rsidRDefault="00A12CE0" w:rsidP="000D394D">
      <w:pPr>
        <w:autoSpaceDE w:val="0"/>
        <w:autoSpaceDN w:val="0"/>
        <w:adjustRightInd w:val="0"/>
        <w:spacing w:before="60" w:after="60" w:line="240" w:lineRule="auto"/>
        <w:jc w:val="both"/>
        <w:rPr>
          <w:szCs w:val="20"/>
          <w:lang w:eastAsia="cs-CZ"/>
        </w:rPr>
      </w:pPr>
      <w:r w:rsidRPr="00A12CE0">
        <w:rPr>
          <w:szCs w:val="20"/>
          <w:lang w:eastAsia="cs-CZ"/>
        </w:rPr>
        <w:t>6. Podlahy a základové konstrukce</w:t>
      </w:r>
    </w:p>
    <w:p w14:paraId="2E05F859" w14:textId="795A9E71" w:rsidR="00A12CE0" w:rsidRDefault="00A12CE0" w:rsidP="00A12CE0">
      <w:pPr>
        <w:autoSpaceDE w:val="0"/>
        <w:autoSpaceDN w:val="0"/>
        <w:adjustRightInd w:val="0"/>
        <w:spacing w:before="0" w:after="0" w:line="240" w:lineRule="auto"/>
        <w:jc w:val="both"/>
        <w:rPr>
          <w:szCs w:val="20"/>
          <w:lang w:eastAsia="cs-CZ"/>
        </w:rPr>
      </w:pPr>
      <w:r w:rsidRPr="00A12CE0">
        <w:rPr>
          <w:szCs w:val="20"/>
          <w:lang w:eastAsia="cs-CZ"/>
        </w:rPr>
        <w:t>Pod odstran</w:t>
      </w:r>
      <w:r w:rsidR="000D394D">
        <w:rPr>
          <w:szCs w:val="20"/>
          <w:lang w:eastAsia="cs-CZ"/>
        </w:rPr>
        <w:t>ě</w:t>
      </w:r>
      <w:r w:rsidRPr="00A12CE0">
        <w:rPr>
          <w:szCs w:val="20"/>
          <w:lang w:eastAsia="cs-CZ"/>
        </w:rPr>
        <w:t xml:space="preserve">ní nadzemní </w:t>
      </w:r>
      <w:r w:rsidR="000D394D">
        <w:rPr>
          <w:szCs w:val="20"/>
          <w:lang w:eastAsia="cs-CZ"/>
        </w:rPr>
        <w:t>č</w:t>
      </w:r>
      <w:r w:rsidRPr="00A12CE0">
        <w:rPr>
          <w:szCs w:val="20"/>
          <w:lang w:eastAsia="cs-CZ"/>
        </w:rPr>
        <w:t>ástí stávajících objektu bude provedeno odstran</w:t>
      </w:r>
      <w:r w:rsidR="000D394D">
        <w:rPr>
          <w:szCs w:val="20"/>
          <w:lang w:eastAsia="cs-CZ"/>
        </w:rPr>
        <w:t>ě</w:t>
      </w:r>
      <w:r w:rsidRPr="00A12CE0">
        <w:rPr>
          <w:szCs w:val="20"/>
          <w:lang w:eastAsia="cs-CZ"/>
        </w:rPr>
        <w:t>ní jednotlivých skladeb</w:t>
      </w:r>
      <w:r w:rsidR="000D394D">
        <w:rPr>
          <w:szCs w:val="20"/>
          <w:lang w:eastAsia="cs-CZ"/>
        </w:rPr>
        <w:t xml:space="preserve"> </w:t>
      </w:r>
      <w:r w:rsidRPr="00A12CE0">
        <w:rPr>
          <w:szCs w:val="20"/>
          <w:lang w:eastAsia="cs-CZ"/>
        </w:rPr>
        <w:t>podlah a následné odstran</w:t>
      </w:r>
      <w:r w:rsidR="000D394D">
        <w:rPr>
          <w:szCs w:val="20"/>
          <w:lang w:eastAsia="cs-CZ"/>
        </w:rPr>
        <w:t>ě</w:t>
      </w:r>
      <w:r w:rsidRPr="00A12CE0">
        <w:rPr>
          <w:szCs w:val="20"/>
          <w:lang w:eastAsia="cs-CZ"/>
        </w:rPr>
        <w:t>ní základových konstrukcí.</w:t>
      </w:r>
    </w:p>
    <w:p w14:paraId="247D5900" w14:textId="77777777" w:rsidR="00CF2F58" w:rsidRDefault="00CF2F58" w:rsidP="00A12CE0">
      <w:pPr>
        <w:autoSpaceDE w:val="0"/>
        <w:autoSpaceDN w:val="0"/>
        <w:adjustRightInd w:val="0"/>
        <w:spacing w:before="0" w:after="0" w:line="240" w:lineRule="auto"/>
        <w:jc w:val="both"/>
        <w:rPr>
          <w:szCs w:val="20"/>
          <w:lang w:eastAsia="cs-CZ"/>
        </w:rPr>
      </w:pPr>
    </w:p>
    <w:p w14:paraId="726B358C" w14:textId="595239AE" w:rsidR="00DE644C" w:rsidRDefault="00DE644C" w:rsidP="00A12CE0">
      <w:pPr>
        <w:pStyle w:val="Zkladntext"/>
        <w:spacing w:before="4" w:line="242" w:lineRule="auto"/>
        <w:ind w:left="0" w:right="386"/>
        <w:rPr>
          <w:rFonts w:ascii="Arial Narrow" w:eastAsiaTheme="minorHAnsi" w:hAnsi="Arial Narrow" w:cstheme="minorBidi"/>
          <w:szCs w:val="22"/>
          <w:lang w:val="cs-CZ" w:eastAsia="cs-CZ"/>
        </w:rPr>
      </w:pPr>
      <w:r>
        <w:rPr>
          <w:rFonts w:ascii="Arial Narrow" w:eastAsiaTheme="minorHAnsi" w:hAnsi="Arial Narrow" w:cstheme="minorBidi"/>
          <w:szCs w:val="22"/>
          <w:lang w:val="cs-CZ" w:eastAsia="cs-CZ"/>
        </w:rPr>
        <w:t>Náklady na demoliční práce budou určeny v rámci oceněného výkazu výměr.</w:t>
      </w:r>
    </w:p>
    <w:p w14:paraId="1C8B3680" w14:textId="77777777" w:rsidR="00092D10" w:rsidRPr="00092D10" w:rsidRDefault="00092D10" w:rsidP="00DE644C">
      <w:pPr>
        <w:pStyle w:val="Nadpis3"/>
        <w:spacing w:after="120"/>
        <w:rPr>
          <w:sz w:val="8"/>
          <w:szCs w:val="8"/>
        </w:rPr>
      </w:pPr>
      <w:bookmarkStart w:id="26" w:name="_Toc71656061"/>
    </w:p>
    <w:p w14:paraId="153D44CA" w14:textId="7AF177BB" w:rsidR="00DE644C" w:rsidRPr="00DE644C" w:rsidRDefault="00DE644C" w:rsidP="00DE644C">
      <w:pPr>
        <w:pStyle w:val="Nadpis3"/>
        <w:spacing w:after="120"/>
      </w:pPr>
      <w:r w:rsidRPr="00DE644C">
        <w:t>f) stručný popis stavebních nebo inženýrských objektů a jejich konstrukcí,</w:t>
      </w:r>
      <w:bookmarkEnd w:id="26"/>
    </w:p>
    <w:p w14:paraId="14606F8A" w14:textId="63DA4DD0" w:rsidR="00DE644C" w:rsidRDefault="00DE644C" w:rsidP="00DE644C">
      <w:pPr>
        <w:pStyle w:val="q4"/>
        <w:shd w:val="clear" w:color="auto" w:fill="FFFFFF"/>
        <w:spacing w:before="0" w:beforeAutospacing="0" w:after="0" w:afterAutospacing="0"/>
        <w:jc w:val="both"/>
        <w:rPr>
          <w:rFonts w:ascii="Arial Narrow" w:eastAsiaTheme="minorHAnsi" w:hAnsi="Arial Narrow" w:cstheme="minorBidi"/>
          <w:sz w:val="20"/>
          <w:szCs w:val="20"/>
        </w:rPr>
      </w:pPr>
      <w:r>
        <w:rPr>
          <w:rFonts w:ascii="Arial Narrow" w:eastAsiaTheme="minorHAnsi" w:hAnsi="Arial Narrow" w:cstheme="minorBidi"/>
          <w:sz w:val="20"/>
          <w:szCs w:val="20"/>
        </w:rPr>
        <w:t xml:space="preserve">Bourané </w:t>
      </w:r>
      <w:r w:rsidR="00A20449">
        <w:rPr>
          <w:rFonts w:ascii="Arial Narrow" w:eastAsiaTheme="minorHAnsi" w:hAnsi="Arial Narrow" w:cstheme="minorBidi"/>
          <w:sz w:val="20"/>
          <w:szCs w:val="20"/>
        </w:rPr>
        <w:t>objekty jsou většinou nepodsklepené, jednopodlažní, zastřešené sedlovou střechou s mírným spádem. Většina konstrukcí je celodřevěných, novější jsou potom zděné nebo z </w:t>
      </w:r>
      <w:proofErr w:type="spellStart"/>
      <w:r w:rsidR="00A20449">
        <w:rPr>
          <w:rFonts w:ascii="Arial Narrow" w:eastAsiaTheme="minorHAnsi" w:hAnsi="Arial Narrow" w:cstheme="minorBidi"/>
          <w:sz w:val="20"/>
          <w:szCs w:val="20"/>
        </w:rPr>
        <w:t>polystyrenbetonových</w:t>
      </w:r>
      <w:proofErr w:type="spellEnd"/>
      <w:r w:rsidR="00A20449">
        <w:rPr>
          <w:rFonts w:ascii="Arial Narrow" w:eastAsiaTheme="minorHAnsi" w:hAnsi="Arial Narrow" w:cstheme="minorBidi"/>
          <w:sz w:val="20"/>
          <w:szCs w:val="20"/>
        </w:rPr>
        <w:t xml:space="preserve"> panelů. Jedná se o jednoduché stavby, provedené standardními technologickými postupy.</w:t>
      </w:r>
      <w:r w:rsidR="008E2F90">
        <w:rPr>
          <w:rFonts w:ascii="Arial Narrow" w:eastAsiaTheme="minorHAnsi" w:hAnsi="Arial Narrow" w:cstheme="minorBidi"/>
          <w:sz w:val="20"/>
          <w:szCs w:val="20"/>
        </w:rPr>
        <w:t xml:space="preserve"> Podrobnější popis bouraných objektů a jejich konstrukcí je v části D.1.1. 101 Technické zprávě dokumentace bouracích prací.</w:t>
      </w:r>
    </w:p>
    <w:p w14:paraId="4F8F9579" w14:textId="52661D78" w:rsidR="00A20449" w:rsidRDefault="00A20449" w:rsidP="00DE644C">
      <w:pPr>
        <w:pStyle w:val="q4"/>
        <w:shd w:val="clear" w:color="auto" w:fill="FFFFFF"/>
        <w:spacing w:before="0" w:beforeAutospacing="0" w:after="0" w:afterAutospacing="0"/>
        <w:jc w:val="both"/>
        <w:rPr>
          <w:rFonts w:ascii="Arial Narrow" w:eastAsiaTheme="minorHAnsi" w:hAnsi="Arial Narrow" w:cstheme="minorBidi"/>
          <w:sz w:val="20"/>
          <w:szCs w:val="20"/>
        </w:rPr>
      </w:pPr>
    </w:p>
    <w:p w14:paraId="43F17E10" w14:textId="091532DD" w:rsidR="00A20449" w:rsidRPr="00DE644C" w:rsidRDefault="00A20449" w:rsidP="00A20449">
      <w:pPr>
        <w:pStyle w:val="Nadpis3"/>
        <w:spacing w:after="120"/>
      </w:pPr>
      <w:bookmarkStart w:id="27" w:name="_Toc71656062"/>
      <w:r>
        <w:t>g</w:t>
      </w:r>
      <w:r w:rsidRPr="00DE644C">
        <w:t xml:space="preserve">) stručný popis </w:t>
      </w:r>
      <w:r w:rsidRPr="00A20449">
        <w:t>technických nebo technologických zařízení,</w:t>
      </w:r>
      <w:bookmarkEnd w:id="27"/>
    </w:p>
    <w:p w14:paraId="227DFD69" w14:textId="51387B34" w:rsidR="00A20449" w:rsidRPr="00DE644C" w:rsidRDefault="00A20449" w:rsidP="00A20449">
      <w:pPr>
        <w:pStyle w:val="q4"/>
        <w:shd w:val="clear" w:color="auto" w:fill="FFFFFF"/>
        <w:spacing w:before="0" w:beforeAutospacing="0" w:after="0" w:afterAutospacing="0"/>
        <w:jc w:val="both"/>
        <w:rPr>
          <w:rFonts w:ascii="Arial Narrow" w:hAnsi="Arial Narrow" w:cstheme="majorBidi"/>
          <w:b/>
          <w:sz w:val="20"/>
          <w:szCs w:val="20"/>
        </w:rPr>
      </w:pPr>
      <w:r>
        <w:rPr>
          <w:rFonts w:ascii="Arial Narrow" w:eastAsiaTheme="minorHAnsi" w:hAnsi="Arial Narrow" w:cstheme="minorBidi"/>
          <w:sz w:val="20"/>
          <w:szCs w:val="20"/>
        </w:rPr>
        <w:t>V objektu SO 13 se nachází plynová kotelna. Jiná technická ani technologická zařízení nebyla při prohlídce zjištěna.</w:t>
      </w:r>
    </w:p>
    <w:p w14:paraId="32856E9E" w14:textId="77777777" w:rsidR="00A20449" w:rsidRPr="000B7CBE" w:rsidRDefault="00A20449" w:rsidP="00DE644C">
      <w:pPr>
        <w:pStyle w:val="q4"/>
        <w:shd w:val="clear" w:color="auto" w:fill="FFFFFF"/>
        <w:spacing w:before="0" w:beforeAutospacing="0" w:after="0" w:afterAutospacing="0"/>
        <w:jc w:val="both"/>
        <w:rPr>
          <w:rFonts w:ascii="Arial Narrow" w:hAnsi="Arial Narrow" w:cstheme="majorBidi"/>
          <w:b/>
          <w:sz w:val="20"/>
          <w:szCs w:val="20"/>
        </w:rPr>
      </w:pPr>
    </w:p>
    <w:p w14:paraId="103E0E2A" w14:textId="707D281E" w:rsidR="00A20449" w:rsidRPr="000B7CBE" w:rsidRDefault="00A20449" w:rsidP="00A20449">
      <w:pPr>
        <w:pStyle w:val="Nadpis3"/>
        <w:spacing w:after="120"/>
      </w:pPr>
      <w:bookmarkStart w:id="28" w:name="_Toc71656063"/>
      <w:r w:rsidRPr="000B7CBE">
        <w:t>h) výsledky stavebního průzkumu, přítomnost azbestu ve stavbě,</w:t>
      </w:r>
      <w:bookmarkEnd w:id="28"/>
    </w:p>
    <w:p w14:paraId="3A37309B" w14:textId="0A5361D9" w:rsidR="00A20449" w:rsidRDefault="00A20449" w:rsidP="00A20449">
      <w:pPr>
        <w:rPr>
          <w:lang w:eastAsia="cs-CZ"/>
        </w:rPr>
      </w:pPr>
      <w:r w:rsidRPr="000B7CBE">
        <w:rPr>
          <w:lang w:eastAsia="cs-CZ"/>
        </w:rPr>
        <w:t>V rámci stavebně technického průzkumu byl</w:t>
      </w:r>
      <w:r w:rsidR="00913F49" w:rsidRPr="000B7CBE">
        <w:rPr>
          <w:lang w:eastAsia="cs-CZ"/>
        </w:rPr>
        <w:t>y odebrány z objektů 2, 5, 10, 13, 15 a</w:t>
      </w:r>
      <w:r w:rsidR="008E2F90">
        <w:rPr>
          <w:lang w:eastAsia="cs-CZ"/>
        </w:rPr>
        <w:t xml:space="preserve"> </w:t>
      </w:r>
      <w:r w:rsidR="00913F49" w:rsidRPr="000B7CBE">
        <w:rPr>
          <w:lang w:eastAsia="cs-CZ"/>
        </w:rPr>
        <w:t>16</w:t>
      </w:r>
      <w:r w:rsidRPr="000B7CBE">
        <w:rPr>
          <w:lang w:eastAsia="cs-CZ"/>
        </w:rPr>
        <w:t xml:space="preserve"> </w:t>
      </w:r>
      <w:r w:rsidR="00913F49" w:rsidRPr="000B7CBE">
        <w:rPr>
          <w:lang w:eastAsia="cs-CZ"/>
        </w:rPr>
        <w:t>vzorky ze stěn, obvodového pláště a krytiny</w:t>
      </w:r>
      <w:r w:rsidR="00C5780C" w:rsidRPr="000B7CBE">
        <w:rPr>
          <w:lang w:eastAsia="cs-CZ"/>
        </w:rPr>
        <w:t>. Byl potvrzen výskyt azbestu ve vzorcích z objektu č.2 a to ve stěně a v opláštění objektu.</w:t>
      </w:r>
      <w:r w:rsidR="000B7CBE" w:rsidRPr="000B7CBE">
        <w:rPr>
          <w:lang w:eastAsia="cs-CZ"/>
        </w:rPr>
        <w:t xml:space="preserve"> </w:t>
      </w:r>
      <w:r w:rsidR="00C5780C" w:rsidRPr="000B7CBE">
        <w:rPr>
          <w:lang w:eastAsia="cs-CZ"/>
        </w:rPr>
        <w:t>Dále byl potvrzen výskyt azbestu</w:t>
      </w:r>
      <w:r w:rsidR="00913F49" w:rsidRPr="000B7CBE">
        <w:rPr>
          <w:lang w:eastAsia="cs-CZ"/>
        </w:rPr>
        <w:t xml:space="preserve"> </w:t>
      </w:r>
      <w:r w:rsidR="000B7CBE" w:rsidRPr="000B7CBE">
        <w:rPr>
          <w:lang w:eastAsia="cs-CZ"/>
        </w:rPr>
        <w:t xml:space="preserve">u </w:t>
      </w:r>
      <w:r w:rsidR="00913F49" w:rsidRPr="000B7CBE">
        <w:rPr>
          <w:lang w:eastAsia="cs-CZ"/>
        </w:rPr>
        <w:t>vzork</w:t>
      </w:r>
      <w:r w:rsidR="000B7CBE" w:rsidRPr="000B7CBE">
        <w:rPr>
          <w:lang w:eastAsia="cs-CZ"/>
        </w:rPr>
        <w:t>u z objektu č. 5 a to ve střešní krytině</w:t>
      </w:r>
      <w:r w:rsidR="00913F49" w:rsidRPr="000B7CBE">
        <w:rPr>
          <w:lang w:eastAsia="cs-CZ"/>
        </w:rPr>
        <w:t>.</w:t>
      </w:r>
      <w:r w:rsidR="000B7CBE" w:rsidRPr="000B7CBE">
        <w:rPr>
          <w:lang w:eastAsia="cs-CZ"/>
        </w:rPr>
        <w:t xml:space="preserve"> V ostatních </w:t>
      </w:r>
      <w:r w:rsidRPr="000B7CBE">
        <w:rPr>
          <w:lang w:eastAsia="cs-CZ"/>
        </w:rPr>
        <w:t xml:space="preserve">objektech </w:t>
      </w:r>
      <w:r w:rsidR="000B7CBE" w:rsidRPr="000B7CBE">
        <w:rPr>
          <w:lang w:eastAsia="cs-CZ"/>
        </w:rPr>
        <w:t xml:space="preserve">při průzkumu byl azbest nalezen v komínových vložkách/trubkách, dále jej obsahují desky pod elektrickými rozvodnicemi, za topnými tělesy, pod zásuvkami. V objektech 25 a 26 je azbest dle původní dokumentace obsažen v odvětrávacím potrubí. </w:t>
      </w:r>
    </w:p>
    <w:p w14:paraId="3BDD7742" w14:textId="1C6EC4EB" w:rsidR="008E2F90" w:rsidRPr="000B7CBE" w:rsidRDefault="008E2F90" w:rsidP="00A20449">
      <w:pPr>
        <w:rPr>
          <w:lang w:eastAsia="cs-CZ"/>
        </w:rPr>
      </w:pPr>
      <w:r>
        <w:rPr>
          <w:lang w:eastAsia="cs-CZ"/>
        </w:rPr>
        <w:t>V příloze č.1 TZ – Přehled objektů</w:t>
      </w:r>
      <w:r w:rsidR="009D62D3">
        <w:rPr>
          <w:lang w:eastAsia="cs-CZ"/>
        </w:rPr>
        <w:t>,</w:t>
      </w:r>
      <w:r>
        <w:rPr>
          <w:lang w:eastAsia="cs-CZ"/>
        </w:rPr>
        <w:t xml:space="preserve"> je uvedeno podrobněji, ve kterých objektech</w:t>
      </w:r>
      <w:r w:rsidR="009D62D3">
        <w:rPr>
          <w:lang w:eastAsia="cs-CZ"/>
        </w:rPr>
        <w:t xml:space="preserve"> a jejich konstrukcích se předpokládá výskyt azbestu.</w:t>
      </w:r>
    </w:p>
    <w:p w14:paraId="59A55DBD" w14:textId="77777777" w:rsidR="002C6BB4" w:rsidRDefault="002C6BB4" w:rsidP="002C6BB4">
      <w:pPr>
        <w:pStyle w:val="Nadpis1"/>
        <w:rPr>
          <w:rFonts w:eastAsia="Times New Roman"/>
          <w:lang w:eastAsia="cs-CZ"/>
        </w:rPr>
      </w:pPr>
      <w:bookmarkStart w:id="29" w:name="_Toc71656064"/>
      <w:r w:rsidRPr="0012375E">
        <w:rPr>
          <w:rFonts w:eastAsia="Times New Roman"/>
          <w:lang w:eastAsia="cs-CZ"/>
        </w:rPr>
        <w:t>B.3 Připojení na technickou infrastrukturu</w:t>
      </w:r>
      <w:bookmarkEnd w:id="29"/>
    </w:p>
    <w:p w14:paraId="664FB74F" w14:textId="024D3678" w:rsidR="007A2703" w:rsidRDefault="002C6BB4" w:rsidP="007A2703">
      <w:pPr>
        <w:pStyle w:val="Nadpis5"/>
        <w:rPr>
          <w:rFonts w:eastAsia="Times New Roman"/>
          <w:sz w:val="22"/>
          <w:szCs w:val="24"/>
          <w:lang w:eastAsia="cs-CZ"/>
        </w:rPr>
      </w:pPr>
      <w:r w:rsidRPr="007A2703">
        <w:rPr>
          <w:rFonts w:eastAsia="Times New Roman"/>
          <w:sz w:val="22"/>
          <w:szCs w:val="24"/>
          <w:lang w:eastAsia="cs-CZ"/>
        </w:rPr>
        <w:t>a) napojovací místa technické infrastruktury,</w:t>
      </w:r>
    </w:p>
    <w:p w14:paraId="672F40A1" w14:textId="1597B5D4" w:rsidR="007A2703" w:rsidRPr="007A2703" w:rsidRDefault="007A2703" w:rsidP="007A2703">
      <w:pPr>
        <w:rPr>
          <w:lang w:eastAsia="cs-CZ"/>
        </w:rPr>
      </w:pPr>
      <w:r>
        <w:rPr>
          <w:lang w:eastAsia="cs-CZ"/>
        </w:rPr>
        <w:t xml:space="preserve">Areál je napojen na veřejné IS </w:t>
      </w:r>
      <w:r w:rsidR="000B7CBE">
        <w:rPr>
          <w:lang w:eastAsia="cs-CZ"/>
        </w:rPr>
        <w:t>– vodovod, elektrické vedení a středotlaký plynovod</w:t>
      </w:r>
      <w:r>
        <w:rPr>
          <w:lang w:eastAsia="cs-CZ"/>
        </w:rPr>
        <w:t>.</w:t>
      </w:r>
    </w:p>
    <w:p w14:paraId="730D4ACC" w14:textId="35FB69AD" w:rsidR="002C6BB4" w:rsidRDefault="002C6BB4" w:rsidP="001050FC">
      <w:pPr>
        <w:pStyle w:val="Nadpis3"/>
        <w:spacing w:before="120" w:after="120"/>
      </w:pPr>
      <w:bookmarkStart w:id="30" w:name="_Toc71656065"/>
      <w:r w:rsidRPr="0012375E">
        <w:t>b) připojovací rozměry, výkonové kapacity a délky</w:t>
      </w:r>
      <w:r w:rsidR="001050FC">
        <w:t>,</w:t>
      </w:r>
      <w:bookmarkEnd w:id="30"/>
    </w:p>
    <w:p w14:paraId="60B45B78" w14:textId="60C3A1FF" w:rsidR="00911294" w:rsidRPr="0034551D" w:rsidRDefault="00911294" w:rsidP="001050FC">
      <w:pPr>
        <w:spacing w:before="0" w:after="0"/>
      </w:pPr>
      <w:bookmarkStart w:id="31" w:name="_Toc501524856"/>
      <w:bookmarkStart w:id="32" w:name="_Toc23771309"/>
      <w:bookmarkStart w:id="33" w:name="_Toc62741799"/>
      <w:r w:rsidRPr="0010005A">
        <w:t xml:space="preserve">Přípojka vody </w:t>
      </w:r>
      <w:r w:rsidR="007A2703">
        <w:t>j</w:t>
      </w:r>
      <w:r w:rsidRPr="0010005A">
        <w:t>e napojena na</w:t>
      </w:r>
      <w:r>
        <w:t xml:space="preserve"> stávající potrubí LT DN100</w:t>
      </w:r>
      <w:r w:rsidR="006A1162">
        <w:t xml:space="preserve"> na </w:t>
      </w:r>
      <w:proofErr w:type="spellStart"/>
      <w:r w:rsidR="006A1162">
        <w:t>p.č</w:t>
      </w:r>
      <w:proofErr w:type="spellEnd"/>
      <w:r w:rsidR="006A1162">
        <w:t>. 1451/6</w:t>
      </w:r>
      <w:r w:rsidR="007A2703">
        <w:t>.</w:t>
      </w:r>
      <w:r>
        <w:t xml:space="preserve"> </w:t>
      </w:r>
    </w:p>
    <w:p w14:paraId="0656DE5B" w14:textId="683E4639" w:rsidR="000F7CC0" w:rsidRDefault="000F7CC0" w:rsidP="001050FC">
      <w:pPr>
        <w:spacing w:before="0" w:after="0"/>
      </w:pPr>
      <w:r>
        <w:t xml:space="preserve">STL přípojka plynu </w:t>
      </w:r>
      <w:r w:rsidR="007A2703">
        <w:t>j</w:t>
      </w:r>
      <w:r>
        <w:t xml:space="preserve">e napojena na stávající STL plynovod ocel/200 na pozemku </w:t>
      </w:r>
      <w:proofErr w:type="spellStart"/>
      <w:r>
        <w:t>parc.č</w:t>
      </w:r>
      <w:proofErr w:type="spellEnd"/>
      <w:r>
        <w:t xml:space="preserve">. </w:t>
      </w:r>
      <w:r w:rsidR="006A1162">
        <w:t>1452/1, plynoměr je umístěn v přístavku u vrátnice</w:t>
      </w:r>
      <w:r w:rsidR="001050FC">
        <w:t>.</w:t>
      </w:r>
    </w:p>
    <w:p w14:paraId="3818EBB9" w14:textId="582442F3" w:rsidR="000C6F8B" w:rsidRDefault="000C6F8B" w:rsidP="001050FC">
      <w:pPr>
        <w:spacing w:before="0" w:after="0"/>
      </w:pPr>
      <w:r>
        <w:t xml:space="preserve">SLP – </w:t>
      </w:r>
      <w:proofErr w:type="spellStart"/>
      <w:r>
        <w:t>Cetin</w:t>
      </w:r>
      <w:proofErr w:type="spellEnd"/>
      <w:r>
        <w:t xml:space="preserve"> – v rámci demolice dojde ke zrušení přípojky a zároveň rozvodny v objektu Vrátnice.</w:t>
      </w:r>
    </w:p>
    <w:bookmarkEnd w:id="31"/>
    <w:bookmarkEnd w:id="32"/>
    <w:bookmarkEnd w:id="33"/>
    <w:p w14:paraId="03DC6D35" w14:textId="53553AFF" w:rsidR="001050FC" w:rsidRDefault="004E6D23" w:rsidP="001050FC">
      <w:pPr>
        <w:pStyle w:val="Nadpis5"/>
        <w:spacing w:before="0"/>
        <w:rPr>
          <w:rFonts w:eastAsiaTheme="minorHAnsi" w:cstheme="minorBidi"/>
          <w:b w:val="0"/>
        </w:rPr>
      </w:pPr>
      <w:r w:rsidRPr="001050FC">
        <w:rPr>
          <w:rFonts w:eastAsiaTheme="minorHAnsi" w:cstheme="minorBidi"/>
          <w:b w:val="0"/>
        </w:rPr>
        <w:t xml:space="preserve">Přípojka k elektrické energii </w:t>
      </w:r>
      <w:r w:rsidR="001050FC">
        <w:rPr>
          <w:rFonts w:eastAsiaTheme="minorHAnsi" w:cstheme="minorBidi"/>
          <w:b w:val="0"/>
        </w:rPr>
        <w:t xml:space="preserve">NN </w:t>
      </w:r>
      <w:r w:rsidR="006A1162">
        <w:rPr>
          <w:rFonts w:eastAsiaTheme="minorHAnsi" w:cstheme="minorBidi"/>
          <w:b w:val="0"/>
        </w:rPr>
        <w:t xml:space="preserve">u </w:t>
      </w:r>
      <w:r w:rsidR="001050FC">
        <w:rPr>
          <w:rFonts w:eastAsiaTheme="minorHAnsi" w:cstheme="minorBidi"/>
          <w:b w:val="0"/>
        </w:rPr>
        <w:t>objekt</w:t>
      </w:r>
      <w:r w:rsidR="006A1162">
        <w:rPr>
          <w:rFonts w:eastAsiaTheme="minorHAnsi" w:cstheme="minorBidi"/>
          <w:b w:val="0"/>
        </w:rPr>
        <w:t>u</w:t>
      </w:r>
      <w:r w:rsidR="001050FC">
        <w:rPr>
          <w:rFonts w:eastAsiaTheme="minorHAnsi" w:cstheme="minorBidi"/>
          <w:b w:val="0"/>
        </w:rPr>
        <w:t xml:space="preserve"> vrátnice.</w:t>
      </w:r>
    </w:p>
    <w:p w14:paraId="64047D2B" w14:textId="6C51F2A6" w:rsidR="001050FC" w:rsidRDefault="001050FC" w:rsidP="001050FC">
      <w:pPr>
        <w:pStyle w:val="Nadpis3"/>
        <w:spacing w:before="120" w:after="120"/>
      </w:pPr>
      <w:bookmarkStart w:id="34" w:name="_Toc71656066"/>
      <w:r>
        <w:t>c</w:t>
      </w:r>
      <w:r w:rsidRPr="0012375E">
        <w:t xml:space="preserve">) </w:t>
      </w:r>
      <w:r>
        <w:t>způsob odpojení</w:t>
      </w:r>
      <w:bookmarkEnd w:id="34"/>
    </w:p>
    <w:p w14:paraId="26305A56" w14:textId="199E6C88" w:rsidR="001050FC" w:rsidRDefault="001050FC" w:rsidP="001050FC">
      <w:pPr>
        <w:autoSpaceDE w:val="0"/>
        <w:autoSpaceDN w:val="0"/>
        <w:adjustRightInd w:val="0"/>
        <w:spacing w:before="0" w:after="0" w:line="240" w:lineRule="auto"/>
        <w:jc w:val="both"/>
      </w:pPr>
      <w:r>
        <w:t>Areál</w:t>
      </w:r>
      <w:r w:rsidRPr="001050FC">
        <w:t xml:space="preserve"> bude odpojen </w:t>
      </w:r>
      <w:r>
        <w:t xml:space="preserve">před zahájením stavebních prací </w:t>
      </w:r>
      <w:r w:rsidRPr="001050FC">
        <w:t xml:space="preserve">od všech inženýrských sítí. </w:t>
      </w:r>
      <w:r w:rsidR="000C6F8B">
        <w:t xml:space="preserve"> Požadavky správců sítí budou doplněny po jejich obdržení.</w:t>
      </w:r>
    </w:p>
    <w:p w14:paraId="7E958B1C" w14:textId="3978EDD2" w:rsidR="001050FC" w:rsidRPr="001050FC" w:rsidRDefault="001050FC" w:rsidP="001050FC">
      <w:pPr>
        <w:autoSpaceDE w:val="0"/>
        <w:autoSpaceDN w:val="0"/>
        <w:adjustRightInd w:val="0"/>
        <w:spacing w:before="0" w:after="0" w:line="240" w:lineRule="auto"/>
        <w:jc w:val="both"/>
      </w:pPr>
      <w:r w:rsidRPr="001050FC">
        <w:t>Konkrétn</w:t>
      </w:r>
      <w:r>
        <w:t>ě</w:t>
      </w:r>
      <w:r w:rsidRPr="001050FC">
        <w:t xml:space="preserve"> bude provedeno odpojení</w:t>
      </w:r>
      <w:r>
        <w:t xml:space="preserve"> </w:t>
      </w:r>
      <w:r w:rsidRPr="001050FC">
        <w:t xml:space="preserve">elektrické, vodovodní a </w:t>
      </w:r>
      <w:r>
        <w:t>plynové přípojky o</w:t>
      </w:r>
      <w:r w:rsidRPr="001050FC">
        <w:t>d hlavního rádu. Odpojení p</w:t>
      </w:r>
      <w:r>
        <w:t>ř</w:t>
      </w:r>
      <w:r w:rsidRPr="001050FC">
        <w:t>ípojek bude provedeno správci jednotlivých</w:t>
      </w:r>
      <w:r>
        <w:t xml:space="preserve"> </w:t>
      </w:r>
      <w:r w:rsidRPr="001050FC">
        <w:t>technických sítí</w:t>
      </w:r>
      <w:r w:rsidR="006A1162">
        <w:t>.</w:t>
      </w:r>
    </w:p>
    <w:p w14:paraId="7FBB0B94" w14:textId="0DE88186" w:rsidR="001050FC" w:rsidRPr="001050FC" w:rsidRDefault="001050FC" w:rsidP="001050FC">
      <w:pPr>
        <w:autoSpaceDE w:val="0"/>
        <w:autoSpaceDN w:val="0"/>
        <w:adjustRightInd w:val="0"/>
        <w:spacing w:before="0" w:after="0" w:line="240" w:lineRule="auto"/>
        <w:jc w:val="both"/>
      </w:pPr>
      <w:r w:rsidRPr="001050FC">
        <w:t>Vodovodní p</w:t>
      </w:r>
      <w:r>
        <w:t>ř</w:t>
      </w:r>
      <w:r w:rsidRPr="001050FC">
        <w:t xml:space="preserve">ípojka bude zaslepena u vodovodního </w:t>
      </w:r>
      <w:r>
        <w:t>ř</w:t>
      </w:r>
      <w:r w:rsidRPr="001050FC">
        <w:t>ádu, následn</w:t>
      </w:r>
      <w:r>
        <w:t>ě</w:t>
      </w:r>
      <w:r w:rsidRPr="001050FC">
        <w:t xml:space="preserve"> bude možné vodovodní potrubí bez zvláštních</w:t>
      </w:r>
      <w:r>
        <w:t xml:space="preserve"> </w:t>
      </w:r>
      <w:r w:rsidRPr="001050FC">
        <w:t>opat</w:t>
      </w:r>
      <w:r>
        <w:t>ř</w:t>
      </w:r>
      <w:r w:rsidRPr="001050FC">
        <w:t>ení v rámci demolice odstranit.</w:t>
      </w:r>
    </w:p>
    <w:p w14:paraId="6E88D1C0" w14:textId="116E962E" w:rsidR="001050FC" w:rsidRPr="001050FC" w:rsidRDefault="001050FC" w:rsidP="001050FC">
      <w:pPr>
        <w:autoSpaceDE w:val="0"/>
        <w:autoSpaceDN w:val="0"/>
        <w:adjustRightInd w:val="0"/>
        <w:spacing w:before="0" w:after="0" w:line="240" w:lineRule="auto"/>
        <w:jc w:val="both"/>
      </w:pPr>
      <w:r w:rsidRPr="001050FC">
        <w:t>Elektro p</w:t>
      </w:r>
      <w:r>
        <w:t>ř</w:t>
      </w:r>
      <w:r w:rsidRPr="001050FC">
        <w:t>ípojka bude odpojena od hlavní distribu</w:t>
      </w:r>
      <w:r>
        <w:t>č</w:t>
      </w:r>
      <w:r w:rsidRPr="001050FC">
        <w:t>ní sít</w:t>
      </w:r>
      <w:r>
        <w:t>ě</w:t>
      </w:r>
      <w:r w:rsidRPr="001050FC">
        <w:t xml:space="preserve"> v míst</w:t>
      </w:r>
      <w:r>
        <w:t>ě</w:t>
      </w:r>
      <w:r w:rsidRPr="001050FC">
        <w:t xml:space="preserve"> kabelových sk</w:t>
      </w:r>
      <w:r>
        <w:t>ř</w:t>
      </w:r>
      <w:r w:rsidRPr="001050FC">
        <w:t>íní. V</w:t>
      </w:r>
      <w:r>
        <w:t> </w:t>
      </w:r>
      <w:r w:rsidRPr="001050FC">
        <w:t>p</w:t>
      </w:r>
      <w:r>
        <w:t>ř</w:t>
      </w:r>
      <w:r w:rsidRPr="001050FC">
        <w:t>ípad</w:t>
      </w:r>
      <w:r>
        <w:t xml:space="preserve">ě </w:t>
      </w:r>
      <w:r w:rsidRPr="001050FC">
        <w:t>pot</w:t>
      </w:r>
      <w:r>
        <w:t>ř</w:t>
      </w:r>
      <w:r w:rsidRPr="001050FC">
        <w:t>eby odpojení vysokého nap</w:t>
      </w:r>
      <w:r>
        <w:t>ě</w:t>
      </w:r>
      <w:r w:rsidRPr="001050FC">
        <w:t>tí bude toto odpojení provedeno v míst</w:t>
      </w:r>
      <w:r>
        <w:t>ě</w:t>
      </w:r>
      <w:r w:rsidRPr="001050FC">
        <w:t xml:space="preserve"> trafostanice.</w:t>
      </w:r>
    </w:p>
    <w:p w14:paraId="2A069C74" w14:textId="1636D41F" w:rsidR="001050FC" w:rsidRPr="001050FC" w:rsidRDefault="001050FC" w:rsidP="001050FC">
      <w:pPr>
        <w:autoSpaceDE w:val="0"/>
        <w:autoSpaceDN w:val="0"/>
        <w:adjustRightInd w:val="0"/>
        <w:spacing w:before="0" w:after="0" w:line="240" w:lineRule="auto"/>
        <w:jc w:val="both"/>
      </w:pPr>
      <w:r w:rsidRPr="001050FC">
        <w:t>Plynovodní p</w:t>
      </w:r>
      <w:r>
        <w:t>ř</w:t>
      </w:r>
      <w:r w:rsidRPr="001050FC">
        <w:t xml:space="preserve">ípojka bude odpojena v </w:t>
      </w:r>
      <w:proofErr w:type="spellStart"/>
      <w:r w:rsidRPr="001050FC">
        <w:t>napojovacím</w:t>
      </w:r>
      <w:proofErr w:type="spellEnd"/>
      <w:r w:rsidRPr="001050FC">
        <w:t xml:space="preserve"> míst</w:t>
      </w:r>
      <w:r>
        <w:t xml:space="preserve">ě na </w:t>
      </w:r>
      <w:proofErr w:type="spellStart"/>
      <w:r>
        <w:t>parc.č</w:t>
      </w:r>
      <w:proofErr w:type="spellEnd"/>
      <w:r>
        <w:t xml:space="preserve">. </w:t>
      </w:r>
      <w:r w:rsidR="006A1162">
        <w:t>145</w:t>
      </w:r>
      <w:r w:rsidR="00EA7C5F">
        <w:t>2/1</w:t>
      </w:r>
      <w:r w:rsidRPr="001050FC">
        <w:t>.</w:t>
      </w:r>
      <w:r w:rsidR="00EA7C5F">
        <w:t xml:space="preserve"> Bude zajištěn bezpečný způsob odvádění plynu v areálovém rozvodu. Souvisí s tím snižování tlaku, odvzdušňování nebo odplyňování. Prvním předpokladem je zamezení přítomnosti zápalných zdrojů v oblasti unikajícího plynu nebo směsi plynu se vzduchem tj. zavedení do takových míst, kde nehrozí proniknutí do dalších prostor, jako jsou šachty, sklepy, nevětrané prostory </w:t>
      </w:r>
      <w:proofErr w:type="gramStart"/>
      <w:r w:rsidR="00EA7C5F">
        <w:t>apod..</w:t>
      </w:r>
      <w:proofErr w:type="gramEnd"/>
    </w:p>
    <w:p w14:paraId="5AACD15A" w14:textId="77777777" w:rsidR="001050FC" w:rsidRPr="001050FC" w:rsidRDefault="001050FC" w:rsidP="001050FC">
      <w:pPr>
        <w:autoSpaceDE w:val="0"/>
        <w:autoSpaceDN w:val="0"/>
        <w:adjustRightInd w:val="0"/>
        <w:spacing w:before="0" w:after="0" w:line="240" w:lineRule="auto"/>
        <w:jc w:val="both"/>
      </w:pPr>
      <w:r w:rsidRPr="001050FC">
        <w:t>Jelikož neexistuje projektová dokumentace, ze které by bylo patrné historické vedení areálových sítí, je trasa sítí</w:t>
      </w:r>
    </w:p>
    <w:p w14:paraId="702A8FE1" w14:textId="0053508B" w:rsidR="004E6D23" w:rsidRDefault="001050FC" w:rsidP="00CF2F58">
      <w:pPr>
        <w:spacing w:before="0" w:after="0"/>
        <w:jc w:val="both"/>
      </w:pPr>
      <w:r w:rsidRPr="001050FC">
        <w:t>pouze p</w:t>
      </w:r>
      <w:r>
        <w:t>ř</w:t>
      </w:r>
      <w:r w:rsidRPr="001050FC">
        <w:t>edpokládaná. P</w:t>
      </w:r>
      <w:r>
        <w:t>ř</w:t>
      </w:r>
      <w:r w:rsidRPr="001050FC">
        <w:t>edpoklad byl volen na základ</w:t>
      </w:r>
      <w:r>
        <w:t>ě</w:t>
      </w:r>
      <w:r w:rsidRPr="001050FC">
        <w:t xml:space="preserve"> dostupných podklad</w:t>
      </w:r>
      <w:r>
        <w:t>ů</w:t>
      </w:r>
      <w:r w:rsidRPr="001050FC">
        <w:t>.</w:t>
      </w:r>
      <w:r>
        <w:t xml:space="preserve"> </w:t>
      </w:r>
      <w:r w:rsidRPr="001050FC">
        <w:t>Odpojení sítí bude provedeno a prověřeno a protokolárně potvrzeno zápisem do stavebního deníku s</w:t>
      </w:r>
      <w:r>
        <w:t> </w:t>
      </w:r>
      <w:r w:rsidRPr="001050FC">
        <w:t>podpisy</w:t>
      </w:r>
      <w:r>
        <w:t xml:space="preserve"> </w:t>
      </w:r>
      <w:r w:rsidRPr="001050FC">
        <w:t>odpovědných osob (zodpovědná osoba za řízení stavby, správce sítí, majitel objektu, správce objektu, technický</w:t>
      </w:r>
      <w:r>
        <w:t xml:space="preserve"> </w:t>
      </w:r>
      <w:r w:rsidRPr="001050FC">
        <w:t>dozor stavby, popř. další osoby).</w:t>
      </w:r>
    </w:p>
    <w:p w14:paraId="439A8EE8" w14:textId="574DD321" w:rsidR="00552E98" w:rsidRPr="00552E98" w:rsidRDefault="002C6BB4" w:rsidP="00552E98">
      <w:pPr>
        <w:pStyle w:val="Nadpis1"/>
      </w:pPr>
      <w:bookmarkStart w:id="35" w:name="_Toc71656067"/>
      <w:r w:rsidRPr="00552E98">
        <w:rPr>
          <w:rFonts w:eastAsia="Times New Roman"/>
          <w:lang w:eastAsia="cs-CZ"/>
        </w:rPr>
        <w:t xml:space="preserve">B.4 </w:t>
      </w:r>
      <w:r w:rsidR="00552E98" w:rsidRPr="00552E98">
        <w:t>Úpravy terénu a řešení vegetace po odstranění stavby</w:t>
      </w:r>
      <w:bookmarkEnd w:id="35"/>
    </w:p>
    <w:p w14:paraId="29A36654" w14:textId="632639C7" w:rsidR="00552E98" w:rsidRDefault="00552E98" w:rsidP="00552E98">
      <w:pPr>
        <w:pStyle w:val="q4"/>
        <w:numPr>
          <w:ilvl w:val="0"/>
          <w:numId w:val="31"/>
        </w:numPr>
        <w:shd w:val="clear" w:color="auto" w:fill="FFFFFF"/>
        <w:spacing w:before="120" w:beforeAutospacing="0" w:after="120" w:afterAutospacing="0"/>
        <w:ind w:left="284" w:hanging="284"/>
        <w:jc w:val="both"/>
        <w:rPr>
          <w:rFonts w:ascii="Arial Narrow" w:hAnsi="Arial Narrow" w:cstheme="majorBidi"/>
          <w:b/>
          <w:sz w:val="22"/>
        </w:rPr>
      </w:pPr>
      <w:r w:rsidRPr="00552E98">
        <w:rPr>
          <w:rFonts w:ascii="Arial Narrow" w:hAnsi="Arial Narrow" w:cstheme="majorBidi"/>
          <w:b/>
          <w:sz w:val="22"/>
        </w:rPr>
        <w:t>terénní úpravy po odstranění stavby,</w:t>
      </w:r>
    </w:p>
    <w:p w14:paraId="4C91E0BE" w14:textId="1137C90B" w:rsidR="00552E98" w:rsidRDefault="00552E98" w:rsidP="00552E98">
      <w:pPr>
        <w:autoSpaceDE w:val="0"/>
        <w:autoSpaceDN w:val="0"/>
        <w:adjustRightInd w:val="0"/>
        <w:spacing w:before="0" w:after="0" w:line="240" w:lineRule="auto"/>
        <w:jc w:val="both"/>
      </w:pPr>
      <w:r>
        <w:t>Po odstranění objektů bude terén hrubě srovnán</w:t>
      </w:r>
      <w:r w:rsidR="009D62D3">
        <w:t>, v případě podsklepených objektů a jímek bude provedena dočasná úprava zásypem vhodnou zeminou</w:t>
      </w:r>
      <w:r w:rsidR="00C74E21">
        <w:t>.</w:t>
      </w:r>
    </w:p>
    <w:p w14:paraId="5C39D9C2" w14:textId="15825D3B" w:rsidR="00552E98" w:rsidRPr="00552E98" w:rsidRDefault="00552E98" w:rsidP="00552E98">
      <w:pPr>
        <w:pStyle w:val="q4"/>
        <w:numPr>
          <w:ilvl w:val="0"/>
          <w:numId w:val="31"/>
        </w:numPr>
        <w:shd w:val="clear" w:color="auto" w:fill="FFFFFF"/>
        <w:spacing w:before="120" w:beforeAutospacing="0" w:after="120" w:afterAutospacing="0"/>
        <w:ind w:left="284" w:hanging="284"/>
        <w:jc w:val="both"/>
        <w:rPr>
          <w:rFonts w:ascii="Arial Narrow" w:hAnsi="Arial Narrow" w:cstheme="majorBidi"/>
          <w:b/>
          <w:sz w:val="22"/>
        </w:rPr>
      </w:pPr>
      <w:r w:rsidRPr="00552E98">
        <w:rPr>
          <w:rFonts w:ascii="Arial Narrow" w:hAnsi="Arial Narrow" w:cstheme="majorBidi"/>
          <w:b/>
          <w:sz w:val="22"/>
        </w:rPr>
        <w:t>použité vegetační prvky, biotechnická opatření.</w:t>
      </w:r>
    </w:p>
    <w:p w14:paraId="103D89C0" w14:textId="50745BFD" w:rsidR="00431707" w:rsidRDefault="00552E98" w:rsidP="00431707">
      <w:pPr>
        <w:rPr>
          <w:rFonts w:cs="Arial"/>
          <w:color w:val="000000" w:themeColor="text1"/>
        </w:rPr>
      </w:pPr>
      <w:r>
        <w:rPr>
          <w:rFonts w:cs="Arial"/>
          <w:color w:val="000000" w:themeColor="text1"/>
        </w:rPr>
        <w:t>Vzhledem k následující výstavbě projekt toto neřeší.</w:t>
      </w:r>
    </w:p>
    <w:p w14:paraId="4C5FD019" w14:textId="62C53506" w:rsidR="002C6BB4" w:rsidRPr="00552E98" w:rsidRDefault="002C6BB4" w:rsidP="00552E98">
      <w:pPr>
        <w:pStyle w:val="Nadpis1"/>
        <w:spacing w:after="120"/>
      </w:pPr>
      <w:bookmarkStart w:id="36" w:name="_Toc71656068"/>
      <w:r w:rsidRPr="00552E98">
        <w:t>B.</w:t>
      </w:r>
      <w:r w:rsidR="00552E98">
        <w:t>5</w:t>
      </w:r>
      <w:r w:rsidRPr="00552E98">
        <w:t xml:space="preserve"> </w:t>
      </w:r>
      <w:r w:rsidR="00552E98" w:rsidRPr="00552E98">
        <w:t>Zásady organizace bouracích prací</w:t>
      </w:r>
      <w:bookmarkEnd w:id="36"/>
    </w:p>
    <w:p w14:paraId="11138933" w14:textId="10B50B88" w:rsidR="00552E98" w:rsidRDefault="00552E98" w:rsidP="00552E98">
      <w:pPr>
        <w:pStyle w:val="q4"/>
        <w:shd w:val="clear" w:color="auto" w:fill="FFFFFF"/>
        <w:spacing w:before="0" w:beforeAutospacing="0" w:after="0" w:afterAutospacing="0"/>
        <w:jc w:val="both"/>
        <w:rPr>
          <w:rFonts w:ascii="Arial Narrow" w:hAnsi="Arial Narrow" w:cstheme="majorBidi"/>
          <w:b/>
          <w:bCs/>
          <w:sz w:val="22"/>
        </w:rPr>
      </w:pPr>
      <w:r w:rsidRPr="00552E98">
        <w:rPr>
          <w:rFonts w:ascii="Arial Narrow" w:hAnsi="Arial Narrow" w:cstheme="majorBidi"/>
          <w:b/>
          <w:bCs/>
          <w:sz w:val="22"/>
        </w:rPr>
        <w:t>a) potřeby a spotřeby rozhodujících médií a jejich zajištění,</w:t>
      </w:r>
    </w:p>
    <w:p w14:paraId="599BEC07" w14:textId="50461545" w:rsidR="00492531" w:rsidRPr="00492531" w:rsidRDefault="00492531" w:rsidP="00492531">
      <w:pPr>
        <w:pStyle w:val="Nadpis3"/>
        <w:spacing w:before="204"/>
        <w:rPr>
          <w:bCs/>
          <w:sz w:val="20"/>
          <w:szCs w:val="20"/>
        </w:rPr>
      </w:pPr>
      <w:bookmarkStart w:id="37" w:name="_Toc71656069"/>
      <w:r w:rsidRPr="00367DFA">
        <w:rPr>
          <w:bCs/>
          <w:sz w:val="20"/>
          <w:szCs w:val="20"/>
        </w:rPr>
        <w:lastRenderedPageBreak/>
        <w:t>Výpočet spotřeby vody pro potřeby výstavby</w:t>
      </w:r>
      <w:bookmarkEnd w:id="37"/>
    </w:p>
    <w:p w14:paraId="0CB4F29D" w14:textId="016D6AE2" w:rsidR="00492531" w:rsidRPr="00492531" w:rsidRDefault="00492531" w:rsidP="00492531">
      <w:pPr>
        <w:tabs>
          <w:tab w:val="left" w:leader="dot" w:pos="1144"/>
        </w:tabs>
        <w:spacing w:after="120" w:line="240" w:lineRule="auto"/>
        <w:ind w:left="437"/>
        <w:rPr>
          <w:szCs w:val="20"/>
        </w:rPr>
      </w:pPr>
      <w:proofErr w:type="spellStart"/>
      <w:r w:rsidRPr="00492531">
        <w:rPr>
          <w:szCs w:val="20"/>
        </w:rPr>
        <w:t>Qdmax</w:t>
      </w:r>
      <w:proofErr w:type="spellEnd"/>
      <w:r w:rsidRPr="00492531">
        <w:rPr>
          <w:szCs w:val="20"/>
        </w:rPr>
        <w:t xml:space="preserve"> = </w:t>
      </w:r>
      <w:proofErr w:type="spellStart"/>
      <w:r w:rsidRPr="00492531">
        <w:rPr>
          <w:szCs w:val="20"/>
        </w:rPr>
        <w:t>Qd</w:t>
      </w:r>
      <w:proofErr w:type="spellEnd"/>
      <w:r w:rsidRPr="00492531">
        <w:rPr>
          <w:szCs w:val="20"/>
        </w:rPr>
        <w:t xml:space="preserve"> × </w:t>
      </w:r>
      <w:proofErr w:type="spellStart"/>
      <w:r w:rsidRPr="00492531">
        <w:rPr>
          <w:szCs w:val="20"/>
        </w:rPr>
        <w:t>kd</w:t>
      </w:r>
      <w:proofErr w:type="spellEnd"/>
      <w:r w:rsidRPr="00492531">
        <w:rPr>
          <w:szCs w:val="20"/>
        </w:rPr>
        <w:t>, kde:</w:t>
      </w:r>
    </w:p>
    <w:p w14:paraId="756DF519" w14:textId="5DAA0A0F" w:rsidR="00492531" w:rsidRPr="00492531" w:rsidRDefault="00492531" w:rsidP="00492531">
      <w:pPr>
        <w:spacing w:before="0" w:after="0" w:line="240" w:lineRule="auto"/>
        <w:ind w:left="435"/>
        <w:rPr>
          <w:szCs w:val="20"/>
        </w:rPr>
      </w:pPr>
      <w:proofErr w:type="spellStart"/>
      <w:r w:rsidRPr="00492531">
        <w:rPr>
          <w:szCs w:val="20"/>
        </w:rPr>
        <w:t>Qdmax</w:t>
      </w:r>
      <w:proofErr w:type="spellEnd"/>
      <w:r w:rsidRPr="00492531">
        <w:rPr>
          <w:szCs w:val="20"/>
        </w:rPr>
        <w:t xml:space="preserve"> ...</w:t>
      </w:r>
      <w:r w:rsidRPr="00492531">
        <w:rPr>
          <w:spacing w:val="-1"/>
          <w:szCs w:val="20"/>
        </w:rPr>
        <w:t xml:space="preserve"> </w:t>
      </w:r>
      <w:r w:rsidRPr="00492531">
        <w:rPr>
          <w:szCs w:val="20"/>
        </w:rPr>
        <w:t>maximální</w:t>
      </w:r>
      <w:r w:rsidRPr="00492531">
        <w:rPr>
          <w:spacing w:val="-1"/>
          <w:szCs w:val="20"/>
        </w:rPr>
        <w:t xml:space="preserve"> </w:t>
      </w:r>
      <w:r w:rsidRPr="00492531">
        <w:rPr>
          <w:szCs w:val="20"/>
        </w:rPr>
        <w:t>denní</w:t>
      </w:r>
      <w:r w:rsidRPr="00492531">
        <w:rPr>
          <w:spacing w:val="-1"/>
          <w:szCs w:val="20"/>
        </w:rPr>
        <w:t xml:space="preserve"> </w:t>
      </w:r>
      <w:r w:rsidRPr="00492531">
        <w:rPr>
          <w:szCs w:val="20"/>
        </w:rPr>
        <w:t>spotřeba</w:t>
      </w:r>
    </w:p>
    <w:p w14:paraId="1660AC6E" w14:textId="77777777" w:rsidR="00492531" w:rsidRPr="00492531" w:rsidRDefault="00492531" w:rsidP="00492531">
      <w:pPr>
        <w:tabs>
          <w:tab w:val="left" w:leader="dot" w:pos="1144"/>
        </w:tabs>
        <w:spacing w:after="120" w:line="240" w:lineRule="auto"/>
        <w:ind w:left="437"/>
        <w:rPr>
          <w:szCs w:val="20"/>
        </w:rPr>
      </w:pPr>
      <w:proofErr w:type="spellStart"/>
      <w:r w:rsidRPr="00492531">
        <w:rPr>
          <w:szCs w:val="20"/>
        </w:rPr>
        <w:t>Qd</w:t>
      </w:r>
      <w:proofErr w:type="spellEnd"/>
      <w:r w:rsidRPr="00492531">
        <w:rPr>
          <w:szCs w:val="20"/>
        </w:rPr>
        <w:t xml:space="preserve"> ... denní spotřeba vody; </w:t>
      </w:r>
      <w:proofErr w:type="spellStart"/>
      <w:r w:rsidRPr="00492531">
        <w:rPr>
          <w:szCs w:val="20"/>
        </w:rPr>
        <w:t>Qd</w:t>
      </w:r>
      <w:proofErr w:type="spellEnd"/>
      <w:r w:rsidRPr="00492531">
        <w:rPr>
          <w:szCs w:val="20"/>
        </w:rPr>
        <w:t xml:space="preserve"> = </w:t>
      </w:r>
      <w:proofErr w:type="spellStart"/>
      <w:r w:rsidRPr="00492531">
        <w:rPr>
          <w:szCs w:val="20"/>
        </w:rPr>
        <w:t>Qda</w:t>
      </w:r>
      <w:proofErr w:type="spellEnd"/>
      <w:r w:rsidRPr="00492531">
        <w:rPr>
          <w:szCs w:val="20"/>
        </w:rPr>
        <w:t xml:space="preserve"> + </w:t>
      </w:r>
      <w:proofErr w:type="spellStart"/>
      <w:r w:rsidRPr="00492531">
        <w:rPr>
          <w:szCs w:val="20"/>
        </w:rPr>
        <w:t>Qdv</w:t>
      </w:r>
      <w:proofErr w:type="spellEnd"/>
      <w:r w:rsidRPr="00492531">
        <w:rPr>
          <w:szCs w:val="20"/>
        </w:rPr>
        <w:t xml:space="preserve"> + </w:t>
      </w:r>
      <w:proofErr w:type="spellStart"/>
      <w:r w:rsidRPr="00492531">
        <w:rPr>
          <w:szCs w:val="20"/>
        </w:rPr>
        <w:t>Qdt</w:t>
      </w:r>
      <w:proofErr w:type="spellEnd"/>
      <w:r w:rsidRPr="00492531">
        <w:rPr>
          <w:szCs w:val="20"/>
        </w:rPr>
        <w:t>, kde:</w:t>
      </w:r>
    </w:p>
    <w:p w14:paraId="15C3C49E" w14:textId="77777777" w:rsidR="00492531" w:rsidRPr="00492531" w:rsidRDefault="00492531" w:rsidP="00492531">
      <w:pPr>
        <w:tabs>
          <w:tab w:val="left" w:leader="dot" w:pos="1144"/>
        </w:tabs>
        <w:spacing w:after="120" w:line="240" w:lineRule="auto"/>
        <w:ind w:left="437"/>
        <w:rPr>
          <w:szCs w:val="20"/>
        </w:rPr>
      </w:pPr>
      <w:proofErr w:type="spellStart"/>
      <w:r w:rsidRPr="00492531">
        <w:rPr>
          <w:szCs w:val="20"/>
        </w:rPr>
        <w:t>Qda</w:t>
      </w:r>
      <w:proofErr w:type="spellEnd"/>
      <w:r w:rsidRPr="00492531">
        <w:rPr>
          <w:szCs w:val="20"/>
        </w:rPr>
        <w:t xml:space="preserve"> ... denní spotřeba vody administrativními pracovníky stavby; </w:t>
      </w:r>
      <w:proofErr w:type="spellStart"/>
      <w:r w:rsidRPr="00492531">
        <w:rPr>
          <w:szCs w:val="20"/>
        </w:rPr>
        <w:t>Qda</w:t>
      </w:r>
      <w:proofErr w:type="spellEnd"/>
      <w:r w:rsidRPr="00492531">
        <w:rPr>
          <w:szCs w:val="20"/>
        </w:rPr>
        <w:t xml:space="preserve"> = A × </w:t>
      </w:r>
      <w:proofErr w:type="spellStart"/>
      <w:r w:rsidRPr="00492531">
        <w:rPr>
          <w:szCs w:val="20"/>
        </w:rPr>
        <w:t>Qna</w:t>
      </w:r>
      <w:proofErr w:type="spellEnd"/>
      <w:r w:rsidRPr="00492531">
        <w:rPr>
          <w:szCs w:val="20"/>
        </w:rPr>
        <w:t xml:space="preserve">, kde: </w:t>
      </w:r>
    </w:p>
    <w:p w14:paraId="125A8DE9" w14:textId="77777777" w:rsidR="00492531" w:rsidRPr="00492531" w:rsidRDefault="00492531" w:rsidP="00492531">
      <w:pPr>
        <w:tabs>
          <w:tab w:val="left" w:pos="6230"/>
          <w:tab w:val="left" w:pos="6745"/>
        </w:tabs>
        <w:spacing w:before="0" w:after="0" w:line="240" w:lineRule="auto"/>
        <w:ind w:left="435" w:right="1937"/>
        <w:rPr>
          <w:szCs w:val="20"/>
        </w:rPr>
      </w:pPr>
      <w:proofErr w:type="gramStart"/>
      <w:r w:rsidRPr="00492531">
        <w:rPr>
          <w:szCs w:val="20"/>
        </w:rPr>
        <w:t>A</w:t>
      </w:r>
      <w:r w:rsidRPr="00492531">
        <w:rPr>
          <w:spacing w:val="-14"/>
          <w:szCs w:val="20"/>
        </w:rPr>
        <w:t xml:space="preserve"> </w:t>
      </w:r>
      <w:r w:rsidRPr="00492531">
        <w:rPr>
          <w:szCs w:val="20"/>
        </w:rPr>
        <w:t>...</w:t>
      </w:r>
      <w:r w:rsidRPr="00492531">
        <w:rPr>
          <w:spacing w:val="-1"/>
          <w:szCs w:val="20"/>
        </w:rPr>
        <w:t xml:space="preserve"> </w:t>
      </w:r>
      <w:r w:rsidRPr="00492531">
        <w:rPr>
          <w:szCs w:val="20"/>
        </w:rPr>
        <w:t>počet</w:t>
      </w:r>
      <w:proofErr w:type="gramEnd"/>
      <w:r w:rsidRPr="00492531">
        <w:rPr>
          <w:spacing w:val="-1"/>
          <w:szCs w:val="20"/>
        </w:rPr>
        <w:t xml:space="preserve"> </w:t>
      </w:r>
      <w:r w:rsidRPr="00492531">
        <w:rPr>
          <w:szCs w:val="20"/>
        </w:rPr>
        <w:t>administrativních pracovníků;</w:t>
      </w:r>
      <w:r w:rsidRPr="00492531">
        <w:rPr>
          <w:spacing w:val="-13"/>
          <w:szCs w:val="20"/>
        </w:rPr>
        <w:t xml:space="preserve"> </w:t>
      </w:r>
      <w:proofErr w:type="gramStart"/>
      <w:r w:rsidRPr="00492531">
        <w:rPr>
          <w:szCs w:val="20"/>
        </w:rPr>
        <w:t>A</w:t>
      </w:r>
      <w:r w:rsidRPr="00492531">
        <w:rPr>
          <w:spacing w:val="-13"/>
          <w:szCs w:val="20"/>
        </w:rPr>
        <w:t xml:space="preserve"> </w:t>
      </w:r>
      <w:r w:rsidRPr="00492531">
        <w:rPr>
          <w:szCs w:val="20"/>
        </w:rPr>
        <w:t>=  7 osob</w:t>
      </w:r>
      <w:proofErr w:type="gramEnd"/>
    </w:p>
    <w:p w14:paraId="3702D313" w14:textId="77777777" w:rsidR="00492531" w:rsidRPr="00492531" w:rsidRDefault="00492531" w:rsidP="00492531">
      <w:pPr>
        <w:tabs>
          <w:tab w:val="right" w:pos="8314"/>
        </w:tabs>
        <w:spacing w:before="0" w:after="0" w:line="240" w:lineRule="auto"/>
        <w:ind w:left="435"/>
        <w:rPr>
          <w:szCs w:val="20"/>
        </w:rPr>
      </w:pPr>
      <w:proofErr w:type="spellStart"/>
      <w:r w:rsidRPr="00492531">
        <w:rPr>
          <w:szCs w:val="20"/>
        </w:rPr>
        <w:t>Qna</w:t>
      </w:r>
      <w:proofErr w:type="spellEnd"/>
      <w:r w:rsidRPr="00492531">
        <w:rPr>
          <w:spacing w:val="-1"/>
          <w:szCs w:val="20"/>
        </w:rPr>
        <w:t xml:space="preserve"> </w:t>
      </w:r>
      <w:r w:rsidRPr="00492531">
        <w:rPr>
          <w:szCs w:val="20"/>
        </w:rPr>
        <w:t>...</w:t>
      </w:r>
      <w:r w:rsidRPr="00492531">
        <w:rPr>
          <w:spacing w:val="-1"/>
          <w:szCs w:val="20"/>
        </w:rPr>
        <w:t xml:space="preserve"> </w:t>
      </w:r>
      <w:r w:rsidRPr="00492531">
        <w:rPr>
          <w:szCs w:val="20"/>
        </w:rPr>
        <w:t>normová spotřeba vody administrativními pracovníky;</w:t>
      </w:r>
      <w:r w:rsidRPr="00492531">
        <w:rPr>
          <w:spacing w:val="-1"/>
          <w:szCs w:val="20"/>
        </w:rPr>
        <w:t xml:space="preserve"> </w:t>
      </w:r>
      <w:proofErr w:type="spellStart"/>
      <w:r w:rsidRPr="00492531">
        <w:rPr>
          <w:szCs w:val="20"/>
        </w:rPr>
        <w:t>Qna</w:t>
      </w:r>
      <w:proofErr w:type="spellEnd"/>
      <w:r w:rsidRPr="00492531">
        <w:rPr>
          <w:szCs w:val="20"/>
        </w:rPr>
        <w:t xml:space="preserve"> = 60 l/</w:t>
      </w:r>
      <w:proofErr w:type="spellStart"/>
      <w:r w:rsidRPr="00492531">
        <w:rPr>
          <w:szCs w:val="20"/>
        </w:rPr>
        <w:t>prac</w:t>
      </w:r>
      <w:proofErr w:type="spellEnd"/>
      <w:r w:rsidRPr="00492531">
        <w:rPr>
          <w:szCs w:val="20"/>
        </w:rPr>
        <w:t>./ den</w:t>
      </w:r>
    </w:p>
    <w:p w14:paraId="026858EC" w14:textId="77777777" w:rsidR="00492531" w:rsidRPr="00A12CE0" w:rsidRDefault="00492531" w:rsidP="00A12CE0">
      <w:pPr>
        <w:tabs>
          <w:tab w:val="right" w:pos="8375"/>
        </w:tabs>
        <w:spacing w:after="120" w:line="240" w:lineRule="auto"/>
        <w:ind w:left="437"/>
        <w:rPr>
          <w:b/>
          <w:bCs/>
          <w:szCs w:val="20"/>
        </w:rPr>
      </w:pPr>
      <w:proofErr w:type="spellStart"/>
      <w:r w:rsidRPr="00A12CE0">
        <w:rPr>
          <w:b/>
          <w:bCs/>
          <w:szCs w:val="20"/>
        </w:rPr>
        <w:t>Qda</w:t>
      </w:r>
      <w:proofErr w:type="spellEnd"/>
      <w:r w:rsidRPr="00A12CE0">
        <w:rPr>
          <w:b/>
          <w:bCs/>
          <w:szCs w:val="20"/>
        </w:rPr>
        <w:t xml:space="preserve"> = 420 l/den</w:t>
      </w:r>
    </w:p>
    <w:p w14:paraId="7828011D" w14:textId="77777777" w:rsidR="00492531" w:rsidRPr="00492531" w:rsidRDefault="00492531" w:rsidP="00492531">
      <w:pPr>
        <w:tabs>
          <w:tab w:val="left" w:leader="dot" w:pos="1144"/>
        </w:tabs>
        <w:spacing w:after="120" w:line="240" w:lineRule="auto"/>
        <w:ind w:left="437"/>
        <w:rPr>
          <w:szCs w:val="20"/>
        </w:rPr>
      </w:pPr>
      <w:proofErr w:type="spellStart"/>
      <w:r w:rsidRPr="00492531">
        <w:rPr>
          <w:szCs w:val="20"/>
        </w:rPr>
        <w:t>Qdv</w:t>
      </w:r>
      <w:proofErr w:type="spellEnd"/>
      <w:r w:rsidRPr="00492531">
        <w:rPr>
          <w:szCs w:val="20"/>
        </w:rPr>
        <w:tab/>
        <w:t>denní</w:t>
      </w:r>
      <w:r w:rsidRPr="00492531">
        <w:rPr>
          <w:spacing w:val="-3"/>
          <w:szCs w:val="20"/>
        </w:rPr>
        <w:t xml:space="preserve"> </w:t>
      </w:r>
      <w:r w:rsidRPr="00492531">
        <w:rPr>
          <w:szCs w:val="20"/>
        </w:rPr>
        <w:t>spotřeba</w:t>
      </w:r>
      <w:r w:rsidRPr="00492531">
        <w:rPr>
          <w:spacing w:val="-1"/>
          <w:szCs w:val="20"/>
        </w:rPr>
        <w:t xml:space="preserve"> </w:t>
      </w:r>
      <w:r w:rsidRPr="00492531">
        <w:rPr>
          <w:szCs w:val="20"/>
        </w:rPr>
        <w:t>vody</w:t>
      </w:r>
      <w:r w:rsidRPr="00492531">
        <w:rPr>
          <w:spacing w:val="-2"/>
          <w:szCs w:val="20"/>
        </w:rPr>
        <w:t xml:space="preserve"> </w:t>
      </w:r>
      <w:r w:rsidRPr="00492531">
        <w:rPr>
          <w:szCs w:val="20"/>
        </w:rPr>
        <w:t>výrobními</w:t>
      </w:r>
      <w:r w:rsidRPr="00492531">
        <w:rPr>
          <w:spacing w:val="-1"/>
          <w:szCs w:val="20"/>
        </w:rPr>
        <w:t xml:space="preserve"> </w:t>
      </w:r>
      <w:r w:rsidRPr="00492531">
        <w:rPr>
          <w:szCs w:val="20"/>
        </w:rPr>
        <w:t>pracovníky</w:t>
      </w:r>
      <w:r w:rsidRPr="00492531">
        <w:rPr>
          <w:spacing w:val="-2"/>
          <w:szCs w:val="20"/>
        </w:rPr>
        <w:t xml:space="preserve"> </w:t>
      </w:r>
      <w:r w:rsidRPr="00492531">
        <w:rPr>
          <w:szCs w:val="20"/>
        </w:rPr>
        <w:t>stavby;</w:t>
      </w:r>
      <w:r w:rsidRPr="00492531">
        <w:rPr>
          <w:spacing w:val="-2"/>
          <w:szCs w:val="20"/>
        </w:rPr>
        <w:t xml:space="preserve"> </w:t>
      </w:r>
      <w:proofErr w:type="spellStart"/>
      <w:r w:rsidRPr="00492531">
        <w:rPr>
          <w:szCs w:val="20"/>
        </w:rPr>
        <w:t>Qdv</w:t>
      </w:r>
      <w:proofErr w:type="spellEnd"/>
      <w:r w:rsidRPr="00492531">
        <w:rPr>
          <w:spacing w:val="-2"/>
          <w:szCs w:val="20"/>
        </w:rPr>
        <w:t xml:space="preserve"> </w:t>
      </w:r>
      <w:r w:rsidRPr="00492531">
        <w:rPr>
          <w:szCs w:val="20"/>
        </w:rPr>
        <w:t>=</w:t>
      </w:r>
      <w:r w:rsidRPr="00492531">
        <w:rPr>
          <w:spacing w:val="-1"/>
          <w:szCs w:val="20"/>
        </w:rPr>
        <w:t xml:space="preserve"> </w:t>
      </w:r>
      <w:r w:rsidRPr="00492531">
        <w:rPr>
          <w:szCs w:val="20"/>
        </w:rPr>
        <w:t>V</w:t>
      </w:r>
      <w:r w:rsidRPr="00492531">
        <w:rPr>
          <w:spacing w:val="-2"/>
          <w:szCs w:val="20"/>
        </w:rPr>
        <w:t xml:space="preserve"> </w:t>
      </w:r>
      <w:r w:rsidRPr="00492531">
        <w:rPr>
          <w:szCs w:val="20"/>
        </w:rPr>
        <w:t>×</w:t>
      </w:r>
      <w:r w:rsidRPr="00492531">
        <w:rPr>
          <w:spacing w:val="-1"/>
          <w:szCs w:val="20"/>
        </w:rPr>
        <w:t xml:space="preserve"> </w:t>
      </w:r>
      <w:proofErr w:type="spellStart"/>
      <w:r w:rsidRPr="00492531">
        <w:rPr>
          <w:szCs w:val="20"/>
        </w:rPr>
        <w:t>Qnv</w:t>
      </w:r>
      <w:proofErr w:type="spellEnd"/>
      <w:r w:rsidRPr="00492531">
        <w:rPr>
          <w:szCs w:val="20"/>
        </w:rPr>
        <w:t>,</w:t>
      </w:r>
      <w:r w:rsidRPr="00492531">
        <w:rPr>
          <w:spacing w:val="-3"/>
          <w:szCs w:val="20"/>
        </w:rPr>
        <w:t xml:space="preserve"> </w:t>
      </w:r>
      <w:r w:rsidRPr="00492531">
        <w:rPr>
          <w:szCs w:val="20"/>
        </w:rPr>
        <w:t>kde:</w:t>
      </w:r>
    </w:p>
    <w:p w14:paraId="31BFBC43" w14:textId="77777777" w:rsidR="00492531" w:rsidRPr="00492531" w:rsidRDefault="00492531" w:rsidP="00492531">
      <w:pPr>
        <w:tabs>
          <w:tab w:val="left" w:pos="6108"/>
          <w:tab w:val="left" w:pos="6745"/>
        </w:tabs>
        <w:spacing w:before="0" w:after="0" w:line="240" w:lineRule="auto"/>
        <w:ind w:left="435"/>
        <w:rPr>
          <w:szCs w:val="20"/>
        </w:rPr>
      </w:pPr>
      <w:r w:rsidRPr="00492531">
        <w:rPr>
          <w:szCs w:val="20"/>
        </w:rPr>
        <w:t>V ...</w:t>
      </w:r>
      <w:r w:rsidRPr="00492531">
        <w:rPr>
          <w:spacing w:val="-1"/>
          <w:szCs w:val="20"/>
        </w:rPr>
        <w:t xml:space="preserve"> </w:t>
      </w:r>
      <w:r w:rsidRPr="00492531">
        <w:rPr>
          <w:szCs w:val="20"/>
        </w:rPr>
        <w:t>počet</w:t>
      </w:r>
      <w:r w:rsidRPr="00492531">
        <w:rPr>
          <w:spacing w:val="-1"/>
          <w:szCs w:val="20"/>
        </w:rPr>
        <w:t xml:space="preserve"> </w:t>
      </w:r>
      <w:r w:rsidRPr="00492531">
        <w:rPr>
          <w:szCs w:val="20"/>
        </w:rPr>
        <w:t>výrobních pracovníků;</w:t>
      </w:r>
      <w:r w:rsidRPr="00492531">
        <w:rPr>
          <w:spacing w:val="-1"/>
          <w:szCs w:val="20"/>
        </w:rPr>
        <w:t xml:space="preserve"> </w:t>
      </w:r>
      <w:r w:rsidRPr="00492531">
        <w:rPr>
          <w:szCs w:val="20"/>
        </w:rPr>
        <w:t>V = 60 osob</w:t>
      </w:r>
    </w:p>
    <w:p w14:paraId="23A61129" w14:textId="77777777" w:rsidR="00492531" w:rsidRPr="00492531" w:rsidRDefault="00492531" w:rsidP="00492531">
      <w:pPr>
        <w:tabs>
          <w:tab w:val="right" w:pos="8375"/>
        </w:tabs>
        <w:spacing w:before="0" w:after="0" w:line="240" w:lineRule="auto"/>
        <w:ind w:left="435"/>
        <w:rPr>
          <w:szCs w:val="20"/>
        </w:rPr>
      </w:pPr>
      <w:proofErr w:type="spellStart"/>
      <w:r w:rsidRPr="00492531">
        <w:rPr>
          <w:szCs w:val="20"/>
        </w:rPr>
        <w:t>Qnv</w:t>
      </w:r>
      <w:proofErr w:type="spellEnd"/>
      <w:r w:rsidRPr="00492531">
        <w:rPr>
          <w:szCs w:val="20"/>
        </w:rPr>
        <w:t xml:space="preserve"> ...</w:t>
      </w:r>
      <w:r w:rsidRPr="00492531">
        <w:rPr>
          <w:spacing w:val="-1"/>
          <w:szCs w:val="20"/>
        </w:rPr>
        <w:t xml:space="preserve"> </w:t>
      </w:r>
      <w:r w:rsidRPr="00492531">
        <w:rPr>
          <w:szCs w:val="20"/>
        </w:rPr>
        <w:t>normová spotřeba vody výrobními pracovníky;</w:t>
      </w:r>
      <w:r w:rsidRPr="00492531">
        <w:rPr>
          <w:spacing w:val="-1"/>
          <w:szCs w:val="20"/>
        </w:rPr>
        <w:t xml:space="preserve"> </w:t>
      </w:r>
      <w:proofErr w:type="spellStart"/>
      <w:r w:rsidRPr="00492531">
        <w:rPr>
          <w:szCs w:val="20"/>
        </w:rPr>
        <w:t>Qnv</w:t>
      </w:r>
      <w:proofErr w:type="spellEnd"/>
      <w:r w:rsidRPr="00492531">
        <w:rPr>
          <w:szCs w:val="20"/>
        </w:rPr>
        <w:t xml:space="preserve"> = 120 l/</w:t>
      </w:r>
      <w:proofErr w:type="spellStart"/>
      <w:r w:rsidRPr="00492531">
        <w:rPr>
          <w:szCs w:val="20"/>
        </w:rPr>
        <w:t>prac</w:t>
      </w:r>
      <w:proofErr w:type="spellEnd"/>
      <w:r w:rsidRPr="00492531">
        <w:rPr>
          <w:szCs w:val="20"/>
        </w:rPr>
        <w:t>./</w:t>
      </w:r>
      <w:r w:rsidRPr="00492531">
        <w:rPr>
          <w:spacing w:val="-60"/>
          <w:szCs w:val="20"/>
        </w:rPr>
        <w:t xml:space="preserve"> </w:t>
      </w:r>
      <w:r w:rsidRPr="00492531">
        <w:rPr>
          <w:szCs w:val="20"/>
        </w:rPr>
        <w:t>den</w:t>
      </w:r>
    </w:p>
    <w:p w14:paraId="34ED1BED" w14:textId="77777777" w:rsidR="00492531" w:rsidRPr="00A12CE0" w:rsidRDefault="00492531" w:rsidP="00A12CE0">
      <w:pPr>
        <w:tabs>
          <w:tab w:val="right" w:pos="8375"/>
        </w:tabs>
        <w:spacing w:after="120" w:line="240" w:lineRule="auto"/>
        <w:ind w:left="437"/>
        <w:rPr>
          <w:b/>
          <w:bCs/>
          <w:szCs w:val="20"/>
        </w:rPr>
      </w:pPr>
      <w:proofErr w:type="spellStart"/>
      <w:r w:rsidRPr="00A12CE0">
        <w:rPr>
          <w:b/>
          <w:bCs/>
          <w:szCs w:val="20"/>
        </w:rPr>
        <w:t>Qdv</w:t>
      </w:r>
      <w:proofErr w:type="spellEnd"/>
      <w:r w:rsidRPr="00A12CE0">
        <w:rPr>
          <w:b/>
          <w:bCs/>
          <w:szCs w:val="20"/>
        </w:rPr>
        <w:t xml:space="preserve"> = 7200 l/den</w:t>
      </w:r>
    </w:p>
    <w:p w14:paraId="07551843" w14:textId="77777777" w:rsidR="00492531" w:rsidRPr="00492531" w:rsidRDefault="00492531" w:rsidP="00492531">
      <w:pPr>
        <w:tabs>
          <w:tab w:val="left" w:pos="3702"/>
        </w:tabs>
        <w:spacing w:before="0" w:after="0" w:line="240" w:lineRule="auto"/>
        <w:ind w:left="435" w:right="-142"/>
        <w:rPr>
          <w:szCs w:val="20"/>
        </w:rPr>
      </w:pPr>
      <w:proofErr w:type="spellStart"/>
      <w:r w:rsidRPr="00492531">
        <w:rPr>
          <w:szCs w:val="20"/>
        </w:rPr>
        <w:t>Qdt</w:t>
      </w:r>
      <w:proofErr w:type="spellEnd"/>
      <w:r w:rsidRPr="00492531">
        <w:rPr>
          <w:spacing w:val="-3"/>
          <w:szCs w:val="20"/>
        </w:rPr>
        <w:t xml:space="preserve"> </w:t>
      </w:r>
      <w:r w:rsidRPr="00492531">
        <w:rPr>
          <w:szCs w:val="20"/>
        </w:rPr>
        <w:t>...</w:t>
      </w:r>
      <w:r w:rsidRPr="00492531">
        <w:rPr>
          <w:spacing w:val="-3"/>
          <w:szCs w:val="20"/>
        </w:rPr>
        <w:t xml:space="preserve"> </w:t>
      </w:r>
      <w:r w:rsidRPr="00492531">
        <w:rPr>
          <w:szCs w:val="20"/>
        </w:rPr>
        <w:t>denní</w:t>
      </w:r>
      <w:r w:rsidRPr="00492531">
        <w:rPr>
          <w:spacing w:val="-3"/>
          <w:szCs w:val="20"/>
        </w:rPr>
        <w:t xml:space="preserve"> </w:t>
      </w:r>
      <w:r w:rsidRPr="00492531">
        <w:rPr>
          <w:szCs w:val="20"/>
        </w:rPr>
        <w:t>spotřeba</w:t>
      </w:r>
      <w:r w:rsidRPr="00492531">
        <w:rPr>
          <w:spacing w:val="-2"/>
          <w:szCs w:val="20"/>
        </w:rPr>
        <w:t xml:space="preserve"> </w:t>
      </w:r>
      <w:r w:rsidRPr="00492531">
        <w:rPr>
          <w:szCs w:val="20"/>
        </w:rPr>
        <w:t>vody</w:t>
      </w:r>
      <w:r w:rsidRPr="00492531">
        <w:rPr>
          <w:spacing w:val="-1"/>
          <w:szCs w:val="20"/>
        </w:rPr>
        <w:t xml:space="preserve"> </w:t>
      </w:r>
      <w:r w:rsidRPr="00492531">
        <w:rPr>
          <w:szCs w:val="20"/>
        </w:rPr>
        <w:t>pro</w:t>
      </w:r>
      <w:r w:rsidRPr="00492531">
        <w:rPr>
          <w:spacing w:val="-2"/>
          <w:szCs w:val="20"/>
        </w:rPr>
        <w:t xml:space="preserve"> </w:t>
      </w:r>
      <w:r w:rsidRPr="00492531">
        <w:rPr>
          <w:szCs w:val="20"/>
        </w:rPr>
        <w:t>technologické</w:t>
      </w:r>
      <w:r w:rsidRPr="00492531">
        <w:rPr>
          <w:spacing w:val="-2"/>
          <w:szCs w:val="20"/>
        </w:rPr>
        <w:t xml:space="preserve"> </w:t>
      </w:r>
      <w:r w:rsidRPr="00492531">
        <w:rPr>
          <w:szCs w:val="20"/>
        </w:rPr>
        <w:t>účely,</w:t>
      </w:r>
      <w:r w:rsidRPr="00492531">
        <w:rPr>
          <w:spacing w:val="-3"/>
          <w:szCs w:val="20"/>
        </w:rPr>
        <w:t xml:space="preserve"> </w:t>
      </w:r>
      <w:r w:rsidRPr="00492531">
        <w:rPr>
          <w:szCs w:val="20"/>
        </w:rPr>
        <w:t>stanovená</w:t>
      </w:r>
      <w:r w:rsidRPr="00492531">
        <w:rPr>
          <w:spacing w:val="-1"/>
          <w:szCs w:val="20"/>
        </w:rPr>
        <w:t xml:space="preserve"> </w:t>
      </w:r>
      <w:r w:rsidRPr="00492531">
        <w:rPr>
          <w:szCs w:val="20"/>
        </w:rPr>
        <w:t>odborným</w:t>
      </w:r>
      <w:r w:rsidRPr="00492531">
        <w:rPr>
          <w:spacing w:val="-3"/>
          <w:szCs w:val="20"/>
        </w:rPr>
        <w:t xml:space="preserve"> </w:t>
      </w:r>
      <w:r w:rsidRPr="00492531">
        <w:rPr>
          <w:szCs w:val="20"/>
        </w:rPr>
        <w:t>odhadem;</w:t>
      </w:r>
      <w:r w:rsidRPr="00492531">
        <w:rPr>
          <w:spacing w:val="-58"/>
          <w:szCs w:val="20"/>
        </w:rPr>
        <w:t xml:space="preserve"> </w:t>
      </w:r>
      <w:r w:rsidRPr="00492531">
        <w:rPr>
          <w:szCs w:val="20"/>
        </w:rPr>
        <w:t>délka pracovní</w:t>
      </w:r>
      <w:r w:rsidRPr="00492531">
        <w:rPr>
          <w:spacing w:val="-1"/>
          <w:szCs w:val="20"/>
        </w:rPr>
        <w:t xml:space="preserve"> </w:t>
      </w:r>
      <w:r w:rsidRPr="00492531">
        <w:rPr>
          <w:szCs w:val="20"/>
        </w:rPr>
        <w:t>doby: 12</w:t>
      </w:r>
      <w:r w:rsidRPr="00492531">
        <w:rPr>
          <w:spacing w:val="38"/>
          <w:szCs w:val="20"/>
        </w:rPr>
        <w:t xml:space="preserve"> </w:t>
      </w:r>
      <w:r w:rsidRPr="00492531">
        <w:rPr>
          <w:szCs w:val="20"/>
        </w:rPr>
        <w:t>hod</w:t>
      </w:r>
    </w:p>
    <w:p w14:paraId="6690688D" w14:textId="77777777" w:rsidR="00492531" w:rsidRPr="00492531" w:rsidRDefault="00492531" w:rsidP="00492531">
      <w:pPr>
        <w:tabs>
          <w:tab w:val="left" w:pos="2351"/>
          <w:tab w:val="left" w:pos="5348"/>
        </w:tabs>
        <w:spacing w:before="0" w:after="0" w:line="240" w:lineRule="auto"/>
        <w:ind w:left="435" w:right="2267"/>
        <w:rPr>
          <w:spacing w:val="-59"/>
          <w:szCs w:val="20"/>
        </w:rPr>
      </w:pPr>
      <w:proofErr w:type="spellStart"/>
      <w:r w:rsidRPr="00492531">
        <w:rPr>
          <w:szCs w:val="20"/>
        </w:rPr>
        <w:t>předpokl</w:t>
      </w:r>
      <w:proofErr w:type="spellEnd"/>
      <w:r w:rsidRPr="00492531">
        <w:rPr>
          <w:szCs w:val="20"/>
        </w:rPr>
        <w:t>.</w:t>
      </w:r>
      <w:r w:rsidRPr="00492531">
        <w:rPr>
          <w:spacing w:val="-1"/>
          <w:szCs w:val="20"/>
        </w:rPr>
        <w:t xml:space="preserve"> </w:t>
      </w:r>
      <w:r w:rsidRPr="00492531">
        <w:rPr>
          <w:szCs w:val="20"/>
        </w:rPr>
        <w:t>max.</w:t>
      </w:r>
      <w:r w:rsidRPr="00492531">
        <w:rPr>
          <w:spacing w:val="-1"/>
          <w:szCs w:val="20"/>
        </w:rPr>
        <w:t xml:space="preserve"> </w:t>
      </w:r>
      <w:r w:rsidRPr="00492531">
        <w:rPr>
          <w:szCs w:val="20"/>
        </w:rPr>
        <w:t>hodinová spotřeba:</w:t>
      </w:r>
      <w:r w:rsidRPr="00492531">
        <w:rPr>
          <w:szCs w:val="20"/>
        </w:rPr>
        <w:tab/>
        <w:t>2000</w:t>
      </w:r>
      <w:r w:rsidRPr="00492531">
        <w:rPr>
          <w:spacing w:val="43"/>
          <w:szCs w:val="20"/>
        </w:rPr>
        <w:t xml:space="preserve"> </w:t>
      </w:r>
      <w:r w:rsidRPr="00492531">
        <w:rPr>
          <w:szCs w:val="20"/>
        </w:rPr>
        <w:t>l/hod</w:t>
      </w:r>
      <w:r w:rsidRPr="00492531">
        <w:rPr>
          <w:spacing w:val="-59"/>
          <w:szCs w:val="20"/>
        </w:rPr>
        <w:t xml:space="preserve"> </w:t>
      </w:r>
    </w:p>
    <w:p w14:paraId="4D07DB7D" w14:textId="77777777" w:rsidR="00492531" w:rsidRPr="00492531" w:rsidRDefault="00492531" w:rsidP="00492531">
      <w:pPr>
        <w:tabs>
          <w:tab w:val="left" w:pos="2351"/>
          <w:tab w:val="left" w:pos="5348"/>
        </w:tabs>
        <w:spacing w:before="0" w:after="0" w:line="240" w:lineRule="auto"/>
        <w:ind w:left="435" w:right="4242"/>
        <w:rPr>
          <w:szCs w:val="20"/>
        </w:rPr>
      </w:pPr>
      <w:proofErr w:type="spellStart"/>
      <w:r w:rsidRPr="00492531">
        <w:rPr>
          <w:szCs w:val="20"/>
        </w:rPr>
        <w:t>Qdt</w:t>
      </w:r>
      <w:proofErr w:type="spellEnd"/>
      <w:r w:rsidRPr="00492531">
        <w:rPr>
          <w:szCs w:val="20"/>
        </w:rPr>
        <w:t xml:space="preserve"> =</w:t>
      </w:r>
      <w:r w:rsidRPr="00492531">
        <w:rPr>
          <w:szCs w:val="20"/>
        </w:rPr>
        <w:tab/>
      </w:r>
      <w:r w:rsidRPr="00492531">
        <w:rPr>
          <w:b/>
          <w:szCs w:val="20"/>
        </w:rPr>
        <w:t>24000</w:t>
      </w:r>
      <w:r w:rsidRPr="00492531">
        <w:rPr>
          <w:b/>
          <w:spacing w:val="49"/>
          <w:szCs w:val="20"/>
        </w:rPr>
        <w:t xml:space="preserve"> </w:t>
      </w:r>
      <w:r w:rsidRPr="00492531">
        <w:rPr>
          <w:szCs w:val="20"/>
        </w:rPr>
        <w:t>l/den</w:t>
      </w:r>
    </w:p>
    <w:p w14:paraId="417C2453" w14:textId="77777777" w:rsidR="00492531" w:rsidRPr="00492531" w:rsidRDefault="00492531" w:rsidP="00492531">
      <w:pPr>
        <w:tabs>
          <w:tab w:val="left" w:pos="2351"/>
        </w:tabs>
        <w:spacing w:before="0" w:after="0" w:line="240" w:lineRule="auto"/>
        <w:ind w:left="435"/>
        <w:rPr>
          <w:szCs w:val="20"/>
        </w:rPr>
      </w:pPr>
      <w:proofErr w:type="spellStart"/>
      <w:r w:rsidRPr="00492531">
        <w:rPr>
          <w:szCs w:val="20"/>
        </w:rPr>
        <w:t>Qd</w:t>
      </w:r>
      <w:proofErr w:type="spellEnd"/>
      <w:r w:rsidRPr="00492531">
        <w:rPr>
          <w:szCs w:val="20"/>
        </w:rPr>
        <w:t xml:space="preserve"> =</w:t>
      </w:r>
      <w:r w:rsidRPr="00492531">
        <w:rPr>
          <w:szCs w:val="20"/>
        </w:rPr>
        <w:tab/>
      </w:r>
      <w:r w:rsidRPr="00492531">
        <w:rPr>
          <w:b/>
          <w:szCs w:val="20"/>
        </w:rPr>
        <w:t>36420</w:t>
      </w:r>
      <w:r w:rsidRPr="00492531">
        <w:rPr>
          <w:b/>
          <w:spacing w:val="104"/>
          <w:szCs w:val="20"/>
        </w:rPr>
        <w:t xml:space="preserve"> </w:t>
      </w:r>
      <w:r w:rsidRPr="00492531">
        <w:rPr>
          <w:szCs w:val="20"/>
        </w:rPr>
        <w:t>l/den</w:t>
      </w:r>
    </w:p>
    <w:p w14:paraId="68EE02D4" w14:textId="77777777" w:rsidR="00492531" w:rsidRDefault="00492531" w:rsidP="00492531">
      <w:pPr>
        <w:tabs>
          <w:tab w:val="left" w:pos="2351"/>
          <w:tab w:val="left" w:pos="5129"/>
        </w:tabs>
        <w:spacing w:before="0" w:after="0" w:line="240" w:lineRule="auto"/>
        <w:ind w:left="435" w:right="1984"/>
        <w:rPr>
          <w:spacing w:val="-59"/>
          <w:szCs w:val="20"/>
        </w:rPr>
      </w:pPr>
      <w:proofErr w:type="spellStart"/>
      <w:r w:rsidRPr="00492531">
        <w:rPr>
          <w:szCs w:val="20"/>
        </w:rPr>
        <w:t>kd</w:t>
      </w:r>
      <w:proofErr w:type="spellEnd"/>
      <w:r w:rsidRPr="00492531">
        <w:rPr>
          <w:szCs w:val="20"/>
        </w:rPr>
        <w:t xml:space="preserve"> ...</w:t>
      </w:r>
      <w:r w:rsidRPr="00492531">
        <w:rPr>
          <w:spacing w:val="-1"/>
          <w:szCs w:val="20"/>
        </w:rPr>
        <w:t xml:space="preserve"> </w:t>
      </w:r>
      <w:r w:rsidRPr="00492531">
        <w:rPr>
          <w:szCs w:val="20"/>
        </w:rPr>
        <w:t>koeficient</w:t>
      </w:r>
      <w:r w:rsidRPr="00492531">
        <w:rPr>
          <w:spacing w:val="-1"/>
          <w:szCs w:val="20"/>
        </w:rPr>
        <w:t xml:space="preserve"> </w:t>
      </w:r>
      <w:r w:rsidRPr="00492531">
        <w:rPr>
          <w:szCs w:val="20"/>
        </w:rPr>
        <w:t>spotřeby vody;</w:t>
      </w:r>
      <w:r w:rsidRPr="00492531">
        <w:rPr>
          <w:spacing w:val="-1"/>
          <w:szCs w:val="20"/>
        </w:rPr>
        <w:t xml:space="preserve"> </w:t>
      </w:r>
      <w:r w:rsidRPr="00492531">
        <w:rPr>
          <w:szCs w:val="20"/>
        </w:rPr>
        <w:t xml:space="preserve">k = </w:t>
      </w:r>
      <w:r w:rsidRPr="00492531">
        <w:rPr>
          <w:spacing w:val="-1"/>
          <w:szCs w:val="20"/>
        </w:rPr>
        <w:t>1,25</w:t>
      </w:r>
      <w:r w:rsidRPr="00492531">
        <w:rPr>
          <w:spacing w:val="-59"/>
          <w:szCs w:val="20"/>
        </w:rPr>
        <w:t xml:space="preserve"> </w:t>
      </w:r>
      <w:r>
        <w:rPr>
          <w:spacing w:val="-59"/>
          <w:szCs w:val="20"/>
        </w:rPr>
        <w:t xml:space="preserve">                </w:t>
      </w:r>
    </w:p>
    <w:p w14:paraId="528A5CCB" w14:textId="30FCAFB8" w:rsidR="00492531" w:rsidRPr="00492531" w:rsidRDefault="00492531" w:rsidP="00492531">
      <w:pPr>
        <w:tabs>
          <w:tab w:val="left" w:pos="2351"/>
          <w:tab w:val="left" w:pos="5129"/>
        </w:tabs>
        <w:spacing w:before="0" w:after="0" w:line="240" w:lineRule="auto"/>
        <w:ind w:left="435" w:right="1984"/>
        <w:rPr>
          <w:spacing w:val="-59"/>
          <w:szCs w:val="20"/>
        </w:rPr>
      </w:pPr>
      <w:proofErr w:type="spellStart"/>
      <w:r w:rsidRPr="00492531">
        <w:rPr>
          <w:szCs w:val="20"/>
        </w:rPr>
        <w:t>Qdmax</w:t>
      </w:r>
      <w:proofErr w:type="spellEnd"/>
      <w:r w:rsidRPr="00492531">
        <w:rPr>
          <w:szCs w:val="20"/>
        </w:rPr>
        <w:t xml:space="preserve"> =</w:t>
      </w:r>
      <w:r w:rsidRPr="00492531">
        <w:rPr>
          <w:szCs w:val="20"/>
        </w:rPr>
        <w:tab/>
      </w:r>
      <w:r w:rsidRPr="00492531">
        <w:rPr>
          <w:b/>
          <w:szCs w:val="20"/>
        </w:rPr>
        <w:t xml:space="preserve">45525 </w:t>
      </w:r>
      <w:r w:rsidRPr="00492531">
        <w:rPr>
          <w:bCs/>
          <w:szCs w:val="20"/>
        </w:rPr>
        <w:t>l/den</w:t>
      </w:r>
    </w:p>
    <w:p w14:paraId="2116AD04" w14:textId="77777777" w:rsidR="00492531" w:rsidRPr="00492531" w:rsidRDefault="00492531" w:rsidP="00492531">
      <w:pPr>
        <w:spacing w:after="0" w:line="240" w:lineRule="auto"/>
        <w:ind w:left="437"/>
        <w:rPr>
          <w:b/>
          <w:szCs w:val="20"/>
        </w:rPr>
      </w:pPr>
      <w:r w:rsidRPr="00492531">
        <w:rPr>
          <w:b/>
          <w:szCs w:val="20"/>
        </w:rPr>
        <w:t>Přepočet</w:t>
      </w:r>
      <w:r w:rsidRPr="00492531">
        <w:rPr>
          <w:b/>
          <w:spacing w:val="-2"/>
          <w:szCs w:val="20"/>
        </w:rPr>
        <w:t xml:space="preserve"> </w:t>
      </w:r>
      <w:r w:rsidRPr="00492531">
        <w:rPr>
          <w:b/>
          <w:szCs w:val="20"/>
        </w:rPr>
        <w:t>teoretické spotřeby vody:</w:t>
      </w:r>
    </w:p>
    <w:p w14:paraId="7DF8410D" w14:textId="77777777" w:rsidR="00492531" w:rsidRPr="00492531" w:rsidRDefault="00492531" w:rsidP="00492531">
      <w:pPr>
        <w:pStyle w:val="Zkladntext"/>
        <w:spacing w:after="0"/>
        <w:rPr>
          <w:rFonts w:ascii="Arial Narrow" w:hAnsi="Arial Narrow"/>
          <w:b/>
          <w:sz w:val="12"/>
          <w:szCs w:val="12"/>
        </w:rPr>
      </w:pPr>
    </w:p>
    <w:p w14:paraId="37E47E51" w14:textId="77777777" w:rsidR="00492531" w:rsidRPr="00492531" w:rsidRDefault="00492531" w:rsidP="00492531">
      <w:pPr>
        <w:tabs>
          <w:tab w:val="left" w:pos="2462"/>
        </w:tabs>
        <w:spacing w:before="0" w:after="0" w:line="240" w:lineRule="auto"/>
        <w:ind w:left="435"/>
        <w:rPr>
          <w:szCs w:val="20"/>
        </w:rPr>
      </w:pPr>
      <w:proofErr w:type="spellStart"/>
      <w:r w:rsidRPr="00492531">
        <w:rPr>
          <w:szCs w:val="20"/>
        </w:rPr>
        <w:t>Qhod</w:t>
      </w:r>
      <w:proofErr w:type="spellEnd"/>
      <w:r w:rsidRPr="00492531">
        <w:rPr>
          <w:szCs w:val="20"/>
        </w:rPr>
        <w:t xml:space="preserve"> =</w:t>
      </w:r>
      <w:r w:rsidRPr="00492531">
        <w:rPr>
          <w:szCs w:val="20"/>
        </w:rPr>
        <w:tab/>
        <w:t>3794</w:t>
      </w:r>
      <w:r w:rsidRPr="00492531">
        <w:rPr>
          <w:spacing w:val="47"/>
          <w:szCs w:val="20"/>
        </w:rPr>
        <w:t xml:space="preserve"> </w:t>
      </w:r>
      <w:r w:rsidRPr="00492531">
        <w:rPr>
          <w:szCs w:val="20"/>
        </w:rPr>
        <w:t>l/hod,</w:t>
      </w:r>
      <w:r w:rsidRPr="00492531">
        <w:rPr>
          <w:spacing w:val="-2"/>
          <w:szCs w:val="20"/>
        </w:rPr>
        <w:t xml:space="preserve"> </w:t>
      </w:r>
      <w:r w:rsidRPr="00492531">
        <w:rPr>
          <w:szCs w:val="20"/>
        </w:rPr>
        <w:t>tj.:</w:t>
      </w:r>
    </w:p>
    <w:p w14:paraId="53CEC729" w14:textId="77777777" w:rsidR="00492531" w:rsidRPr="00492531" w:rsidRDefault="00492531" w:rsidP="00A12CE0">
      <w:pPr>
        <w:tabs>
          <w:tab w:val="left" w:pos="2518"/>
        </w:tabs>
        <w:spacing w:after="120" w:line="240" w:lineRule="auto"/>
        <w:ind w:left="437"/>
        <w:rPr>
          <w:b/>
        </w:rPr>
      </w:pPr>
      <w:proofErr w:type="spellStart"/>
      <w:r w:rsidRPr="00492531">
        <w:rPr>
          <w:b/>
        </w:rPr>
        <w:t>Qsec</w:t>
      </w:r>
      <w:proofErr w:type="spellEnd"/>
      <w:r w:rsidRPr="00492531">
        <w:rPr>
          <w:b/>
        </w:rPr>
        <w:t xml:space="preserve"> =</w:t>
      </w:r>
      <w:r w:rsidRPr="00492531">
        <w:rPr>
          <w:b/>
        </w:rPr>
        <w:tab/>
        <w:t>1,05</w:t>
      </w:r>
      <w:r w:rsidRPr="00492531">
        <w:rPr>
          <w:b/>
          <w:spacing w:val="49"/>
        </w:rPr>
        <w:t xml:space="preserve"> </w:t>
      </w:r>
      <w:r w:rsidRPr="00492531">
        <w:rPr>
          <w:b/>
        </w:rPr>
        <w:t>l/sec</w:t>
      </w:r>
    </w:p>
    <w:p w14:paraId="3EBB52A7" w14:textId="48001ACC" w:rsidR="00492531" w:rsidRDefault="00492531" w:rsidP="00492531">
      <w:pPr>
        <w:pStyle w:val="Zkladntext"/>
        <w:spacing w:after="0"/>
        <w:ind w:left="120" w:right="326"/>
        <w:rPr>
          <w:rFonts w:ascii="Arial Narrow" w:hAnsi="Arial Narrow"/>
          <w:szCs w:val="20"/>
        </w:rPr>
      </w:pPr>
      <w:r w:rsidRPr="00492531">
        <w:rPr>
          <w:rFonts w:ascii="Arial Narrow" w:hAnsi="Arial Narrow"/>
          <w:szCs w:val="20"/>
        </w:rPr>
        <w:t>Vodovodní přípojka je dostatečně kapacitní pro zajištění požadované spotřeby vody po</w:t>
      </w:r>
      <w:r w:rsidRPr="00492531">
        <w:rPr>
          <w:rFonts w:ascii="Arial Narrow" w:hAnsi="Arial Narrow"/>
          <w:spacing w:val="-65"/>
          <w:szCs w:val="20"/>
        </w:rPr>
        <w:t xml:space="preserve"> </w:t>
      </w:r>
      <w:r w:rsidRPr="00492531">
        <w:rPr>
          <w:rFonts w:ascii="Arial Narrow" w:hAnsi="Arial Narrow"/>
          <w:szCs w:val="20"/>
        </w:rPr>
        <w:t>dobu</w:t>
      </w:r>
      <w:r w:rsidRPr="00492531">
        <w:rPr>
          <w:rFonts w:ascii="Arial Narrow" w:hAnsi="Arial Narrow"/>
          <w:spacing w:val="-1"/>
          <w:szCs w:val="20"/>
        </w:rPr>
        <w:t xml:space="preserve"> </w:t>
      </w:r>
      <w:r w:rsidRPr="00492531">
        <w:rPr>
          <w:rFonts w:ascii="Arial Narrow" w:hAnsi="Arial Narrow"/>
          <w:szCs w:val="20"/>
        </w:rPr>
        <w:t>stavby.</w:t>
      </w:r>
    </w:p>
    <w:p w14:paraId="6CA3EA82" w14:textId="77777777" w:rsidR="00FF523F" w:rsidRPr="00FF523F" w:rsidRDefault="00FF523F" w:rsidP="00FF523F">
      <w:pPr>
        <w:pStyle w:val="Nadpis3"/>
        <w:spacing w:before="204"/>
        <w:ind w:left="120"/>
        <w:rPr>
          <w:rFonts w:cs="Times New Roman"/>
          <w:bCs/>
          <w:sz w:val="20"/>
          <w:szCs w:val="20"/>
          <w:lang w:val="x-none" w:eastAsia="x-none"/>
        </w:rPr>
      </w:pPr>
      <w:bookmarkStart w:id="38" w:name="_Toc71656070"/>
      <w:r w:rsidRPr="00FF523F">
        <w:rPr>
          <w:rFonts w:cs="Times New Roman"/>
          <w:bCs/>
          <w:sz w:val="20"/>
          <w:szCs w:val="20"/>
          <w:lang w:val="x-none" w:eastAsia="x-none"/>
        </w:rPr>
        <w:t>Likvidace odpadních vod</w:t>
      </w:r>
      <w:bookmarkEnd w:id="38"/>
    </w:p>
    <w:p w14:paraId="2C5EF0C7" w14:textId="77777777" w:rsidR="00FF523F" w:rsidRPr="00FF523F" w:rsidRDefault="00FF523F" w:rsidP="00FF523F">
      <w:pPr>
        <w:pStyle w:val="Zkladntext"/>
        <w:spacing w:line="247" w:lineRule="auto"/>
        <w:ind w:left="120" w:right="303"/>
        <w:rPr>
          <w:rFonts w:ascii="Arial Narrow" w:hAnsi="Arial Narrow"/>
          <w:szCs w:val="20"/>
        </w:rPr>
      </w:pPr>
      <w:r w:rsidRPr="00FF523F">
        <w:rPr>
          <w:rFonts w:ascii="Arial Narrow" w:hAnsi="Arial Narrow"/>
          <w:szCs w:val="20"/>
        </w:rPr>
        <w:t xml:space="preserve">Dešťové vody budou likvidovány v lokalitě stavby vsakem. </w:t>
      </w:r>
    </w:p>
    <w:p w14:paraId="4C8179C6" w14:textId="5D5565CA" w:rsidR="00FF523F" w:rsidRPr="00EA7C5F" w:rsidRDefault="00EA7C5F" w:rsidP="00FF523F">
      <w:pPr>
        <w:pStyle w:val="Zkladntext"/>
        <w:spacing w:line="249" w:lineRule="auto"/>
        <w:ind w:left="120" w:right="-1"/>
        <w:rPr>
          <w:rFonts w:ascii="Arial Narrow" w:hAnsi="Arial Narrow"/>
          <w:szCs w:val="20"/>
        </w:rPr>
      </w:pPr>
      <w:r>
        <w:rPr>
          <w:rFonts w:ascii="Arial Narrow" w:hAnsi="Arial Narrow"/>
          <w:szCs w:val="20"/>
          <w:lang w:val="cs-CZ"/>
        </w:rPr>
        <w:t>Vzhledem k tomu, že areál není napojen na kanalizaci, budou pro napojení ZS použity stávající jímky, které budou po dokončení prací vyvezeny.</w:t>
      </w:r>
    </w:p>
    <w:p w14:paraId="1E297EBE" w14:textId="3CD9AC12" w:rsidR="00FF523F" w:rsidRPr="00EA7C5F" w:rsidRDefault="00FF523F" w:rsidP="00FF523F">
      <w:pPr>
        <w:pStyle w:val="Nadpis3"/>
        <w:spacing w:before="204"/>
        <w:rPr>
          <w:rFonts w:cs="Times New Roman"/>
          <w:bCs/>
          <w:sz w:val="20"/>
          <w:szCs w:val="20"/>
          <w:lang w:val="x-none" w:eastAsia="x-none"/>
        </w:rPr>
      </w:pPr>
      <w:bookmarkStart w:id="39" w:name="Elektrická_energie"/>
      <w:bookmarkStart w:id="40" w:name="_Toc68514132"/>
      <w:bookmarkEnd w:id="39"/>
      <w:r w:rsidRPr="00EA7C5F">
        <w:rPr>
          <w:rFonts w:cs="Times New Roman"/>
          <w:b w:val="0"/>
          <w:sz w:val="20"/>
          <w:szCs w:val="20"/>
          <w:lang w:eastAsia="x-none"/>
        </w:rPr>
        <w:t xml:space="preserve">   </w:t>
      </w:r>
      <w:bookmarkStart w:id="41" w:name="_Toc71656071"/>
      <w:r w:rsidRPr="00EA7C5F">
        <w:rPr>
          <w:rFonts w:cs="Times New Roman"/>
          <w:bCs/>
          <w:sz w:val="20"/>
          <w:szCs w:val="20"/>
          <w:lang w:val="x-none" w:eastAsia="x-none"/>
        </w:rPr>
        <w:t>Elektrická energie</w:t>
      </w:r>
      <w:bookmarkEnd w:id="40"/>
      <w:bookmarkEnd w:id="41"/>
    </w:p>
    <w:p w14:paraId="38F00262" w14:textId="5E86CD04" w:rsidR="00FF523F" w:rsidRPr="00FF523F" w:rsidRDefault="00FF523F" w:rsidP="00FF523F">
      <w:pPr>
        <w:pStyle w:val="Zkladntext"/>
        <w:spacing w:before="4" w:line="242" w:lineRule="auto"/>
        <w:ind w:left="120" w:right="167"/>
        <w:rPr>
          <w:rFonts w:ascii="Arial Narrow" w:hAnsi="Arial Narrow"/>
          <w:szCs w:val="20"/>
        </w:rPr>
      </w:pPr>
      <w:r w:rsidRPr="00EA7C5F">
        <w:rPr>
          <w:rFonts w:ascii="Arial Narrow" w:hAnsi="Arial Narrow"/>
          <w:szCs w:val="20"/>
        </w:rPr>
        <w:t xml:space="preserve">Elektrická energie pro stavbu bude získávána napojením staveništních rozvodů na stávající </w:t>
      </w:r>
      <w:r w:rsidR="00EA7C5F">
        <w:rPr>
          <w:rFonts w:ascii="Arial Narrow" w:hAnsi="Arial Narrow"/>
          <w:szCs w:val="20"/>
          <w:lang w:val="cs-CZ"/>
        </w:rPr>
        <w:t>přípojku NN u objektu Vrátnice.</w:t>
      </w:r>
      <w:r w:rsidRPr="00FF523F">
        <w:rPr>
          <w:rFonts w:ascii="Arial Narrow" w:hAnsi="Arial Narrow"/>
          <w:szCs w:val="20"/>
        </w:rPr>
        <w:t xml:space="preserve"> </w:t>
      </w:r>
    </w:p>
    <w:p w14:paraId="70122431" w14:textId="03F5944F" w:rsidR="00FF523F" w:rsidRPr="00FF523F" w:rsidRDefault="00FF523F" w:rsidP="00FF523F">
      <w:pPr>
        <w:pStyle w:val="Zkladntext"/>
        <w:spacing w:line="242" w:lineRule="auto"/>
        <w:ind w:left="120" w:right="266"/>
        <w:jc w:val="both"/>
        <w:rPr>
          <w:rFonts w:ascii="Arial Narrow" w:hAnsi="Arial Narrow"/>
          <w:szCs w:val="20"/>
        </w:rPr>
      </w:pPr>
      <w:r w:rsidRPr="00FF523F">
        <w:rPr>
          <w:rFonts w:ascii="Arial Narrow" w:hAnsi="Arial Narrow"/>
          <w:szCs w:val="20"/>
        </w:rPr>
        <w:t>Z hlavního staveništního rozvaděče budou vedeny rozvody elektrické energie do objektu zařízení staveniště. V rámci realizace přeložek sítí budou nasazovány stroje s vlastními zdroji energie, případně diesel</w:t>
      </w:r>
      <w:r w:rsidR="00003C87">
        <w:rPr>
          <w:rFonts w:ascii="Arial Narrow" w:hAnsi="Arial Narrow"/>
          <w:szCs w:val="20"/>
          <w:lang w:val="cs-CZ"/>
        </w:rPr>
        <w:t xml:space="preserve"> </w:t>
      </w:r>
      <w:r w:rsidRPr="00FF523F">
        <w:rPr>
          <w:rFonts w:ascii="Arial Narrow" w:hAnsi="Arial Narrow"/>
          <w:szCs w:val="20"/>
        </w:rPr>
        <w:t>generátory.</w:t>
      </w:r>
    </w:p>
    <w:p w14:paraId="33FD236D" w14:textId="74740C95" w:rsidR="00FF523F" w:rsidRDefault="00FF523F" w:rsidP="00FF523F">
      <w:pPr>
        <w:pStyle w:val="Zkladntext"/>
        <w:spacing w:line="242" w:lineRule="auto"/>
        <w:ind w:left="120" w:right="237"/>
        <w:jc w:val="both"/>
        <w:rPr>
          <w:rFonts w:ascii="Arial Narrow" w:hAnsi="Arial Narrow"/>
          <w:szCs w:val="20"/>
        </w:rPr>
      </w:pPr>
      <w:r w:rsidRPr="00FF523F">
        <w:rPr>
          <w:rFonts w:ascii="Arial Narrow" w:hAnsi="Arial Narrow"/>
          <w:szCs w:val="20"/>
        </w:rPr>
        <w:t>Všechna přípojná místa budou provedena odborně způsobilými elektrikáři dle vyhlášky č. 50/1978 Sb. a budou opatřena zařízeními pro měření spotřeby elektrické energie.</w:t>
      </w:r>
    </w:p>
    <w:p w14:paraId="19F8EE7F" w14:textId="5002A2CB" w:rsidR="00FF523F" w:rsidRPr="00FF523F" w:rsidRDefault="00FF523F" w:rsidP="00FF523F">
      <w:pPr>
        <w:spacing w:before="157"/>
        <w:ind w:left="435"/>
        <w:rPr>
          <w:rFonts w:eastAsia="Times New Roman" w:cs="Times New Roman"/>
          <w:szCs w:val="20"/>
          <w:lang w:val="x-none" w:eastAsia="x-none"/>
        </w:rPr>
      </w:pPr>
      <w:r w:rsidRPr="00FF523F">
        <w:rPr>
          <w:rFonts w:eastAsia="Times New Roman" w:cs="Times New Roman"/>
          <w:szCs w:val="20"/>
          <w:lang w:val="x-none" w:eastAsia="x-none"/>
        </w:rPr>
        <w:t>Propočet celkového příkonu potřebného pro staveniště</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19"/>
        <w:gridCol w:w="4333"/>
        <w:gridCol w:w="858"/>
        <w:gridCol w:w="832"/>
        <w:gridCol w:w="745"/>
        <w:gridCol w:w="783"/>
        <w:gridCol w:w="800"/>
      </w:tblGrid>
      <w:tr w:rsidR="00FF523F" w:rsidRPr="00FF523F" w14:paraId="5FAAFCBC" w14:textId="77777777" w:rsidTr="005E0F20">
        <w:trPr>
          <w:trHeight w:val="468"/>
          <w:jc w:val="center"/>
        </w:trPr>
        <w:tc>
          <w:tcPr>
            <w:tcW w:w="5810" w:type="dxa"/>
            <w:gridSpan w:val="3"/>
            <w:tcBorders>
              <w:bottom w:val="single" w:sz="4" w:space="0" w:color="7F7F7F"/>
              <w:right w:val="single" w:sz="4" w:space="0" w:color="7F7F7F"/>
            </w:tcBorders>
          </w:tcPr>
          <w:p w14:paraId="7DE23DE6" w14:textId="77777777" w:rsidR="00FF523F" w:rsidRPr="00FF523F" w:rsidRDefault="00FF523F" w:rsidP="005E0F20">
            <w:pPr>
              <w:pStyle w:val="TableParagraph"/>
              <w:spacing w:before="6"/>
              <w:rPr>
                <w:rFonts w:ascii="Arial Narrow" w:eastAsia="Times New Roman" w:hAnsi="Arial Narrow" w:cs="Times New Roman"/>
                <w:sz w:val="20"/>
                <w:szCs w:val="20"/>
                <w:lang w:val="x-none" w:eastAsia="x-none"/>
              </w:rPr>
            </w:pPr>
          </w:p>
          <w:p w14:paraId="6B6D907F" w14:textId="77777777" w:rsidR="00FF523F" w:rsidRPr="00FF523F" w:rsidRDefault="00FF523F" w:rsidP="005E0F20">
            <w:pPr>
              <w:pStyle w:val="TableParagraph"/>
              <w:spacing w:before="0"/>
              <w:ind w:left="2577" w:right="2310" w:hanging="287"/>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Zařízení</w:t>
            </w:r>
          </w:p>
        </w:tc>
        <w:tc>
          <w:tcPr>
            <w:tcW w:w="3160" w:type="dxa"/>
            <w:gridSpan w:val="4"/>
            <w:tcBorders>
              <w:left w:val="single" w:sz="4" w:space="0" w:color="7F7F7F"/>
              <w:bottom w:val="single" w:sz="4" w:space="0" w:color="7F7F7F"/>
            </w:tcBorders>
            <w:vAlign w:val="center"/>
          </w:tcPr>
          <w:p w14:paraId="654D405C" w14:textId="77777777" w:rsidR="00FF523F" w:rsidRPr="00FF523F" w:rsidRDefault="00FF523F" w:rsidP="005E0F20">
            <w:pPr>
              <w:pStyle w:val="TableParagraph"/>
              <w:spacing w:before="110" w:line="228" w:lineRule="auto"/>
              <w:ind w:left="916" w:right="98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Výkon</w:t>
            </w:r>
          </w:p>
        </w:tc>
      </w:tr>
      <w:tr w:rsidR="00FF523F" w:rsidRPr="00FF523F" w14:paraId="42F06CD3" w14:textId="77777777" w:rsidTr="005E0F20">
        <w:trPr>
          <w:trHeight w:val="407"/>
          <w:jc w:val="center"/>
        </w:trPr>
        <w:tc>
          <w:tcPr>
            <w:tcW w:w="619" w:type="dxa"/>
            <w:vMerge w:val="restart"/>
            <w:tcBorders>
              <w:top w:val="single" w:sz="4" w:space="0" w:color="7F7F7F"/>
              <w:right w:val="single" w:sz="4" w:space="0" w:color="7F7F7F"/>
            </w:tcBorders>
          </w:tcPr>
          <w:p w14:paraId="3DAEA70B" w14:textId="77777777" w:rsidR="00FF523F" w:rsidRPr="00FF523F" w:rsidRDefault="00FF523F" w:rsidP="005E0F20">
            <w:pPr>
              <w:pStyle w:val="TableParagraph"/>
              <w:spacing w:before="60"/>
              <w:ind w:left="90" w:hanging="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Typ</w:t>
            </w:r>
          </w:p>
        </w:tc>
        <w:tc>
          <w:tcPr>
            <w:tcW w:w="4333" w:type="dxa"/>
            <w:vMerge w:val="restart"/>
            <w:tcBorders>
              <w:top w:val="single" w:sz="4" w:space="0" w:color="7F7F7F"/>
              <w:left w:val="single" w:sz="4" w:space="0" w:color="7F7F7F"/>
              <w:right w:val="single" w:sz="4" w:space="0" w:color="7F7F7F"/>
            </w:tcBorders>
          </w:tcPr>
          <w:p w14:paraId="704B164D" w14:textId="77777777" w:rsidR="00FF523F" w:rsidRPr="00FF523F" w:rsidRDefault="00FF523F" w:rsidP="005E0F20">
            <w:pPr>
              <w:pStyle w:val="TableParagraph"/>
              <w:spacing w:before="60"/>
              <w:ind w:left="1956" w:right="1168" w:hanging="851"/>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 xml:space="preserve">     Název</w:t>
            </w:r>
          </w:p>
        </w:tc>
        <w:tc>
          <w:tcPr>
            <w:tcW w:w="856" w:type="dxa"/>
            <w:vMerge w:val="restart"/>
            <w:tcBorders>
              <w:top w:val="single" w:sz="4" w:space="0" w:color="7F7F7F"/>
              <w:left w:val="single" w:sz="4" w:space="0" w:color="7F7F7F"/>
              <w:right w:val="single" w:sz="4" w:space="0" w:color="7F7F7F"/>
            </w:tcBorders>
          </w:tcPr>
          <w:p w14:paraId="0BA388DA" w14:textId="77777777" w:rsidR="00FF523F" w:rsidRPr="00FF523F" w:rsidRDefault="00FF523F" w:rsidP="005E0F20">
            <w:pPr>
              <w:pStyle w:val="TableParagraph"/>
              <w:spacing w:before="60"/>
              <w:ind w:left="-281" w:firstLine="303"/>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Počet</w:t>
            </w:r>
          </w:p>
          <w:p w14:paraId="1BC5D6DC" w14:textId="77777777" w:rsidR="00FF523F" w:rsidRPr="00FF523F" w:rsidRDefault="00FF523F" w:rsidP="005E0F20">
            <w:pPr>
              <w:pStyle w:val="TableParagraph"/>
              <w:spacing w:before="175"/>
              <w:ind w:left="112" w:right="92" w:hanging="9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ks</w:t>
            </w:r>
          </w:p>
        </w:tc>
        <w:tc>
          <w:tcPr>
            <w:tcW w:w="832" w:type="dxa"/>
            <w:vMerge w:val="restart"/>
            <w:tcBorders>
              <w:top w:val="single" w:sz="4" w:space="0" w:color="7F7F7F"/>
              <w:left w:val="single" w:sz="4" w:space="0" w:color="7F7F7F"/>
              <w:right w:val="single" w:sz="4" w:space="0" w:color="7F7F7F"/>
            </w:tcBorders>
          </w:tcPr>
          <w:p w14:paraId="0FD06A3A" w14:textId="77777777" w:rsidR="00FF523F" w:rsidRPr="00FF523F" w:rsidRDefault="00FF523F" w:rsidP="005E0F20">
            <w:pPr>
              <w:pStyle w:val="TableParagraph"/>
              <w:spacing w:before="60"/>
              <w:ind w:left="133" w:hanging="90"/>
              <w:rPr>
                <w:rFonts w:ascii="Arial Narrow" w:eastAsia="Times New Roman" w:hAnsi="Arial Narrow" w:cs="Times New Roman"/>
                <w:sz w:val="20"/>
                <w:szCs w:val="20"/>
                <w:lang w:val="x-none" w:eastAsia="x-none"/>
              </w:rPr>
            </w:pPr>
            <w:proofErr w:type="spellStart"/>
            <w:r w:rsidRPr="00FF523F">
              <w:rPr>
                <w:rFonts w:ascii="Arial Narrow" w:eastAsia="Times New Roman" w:hAnsi="Arial Narrow" w:cs="Times New Roman"/>
                <w:sz w:val="20"/>
                <w:szCs w:val="20"/>
                <w:lang w:val="x-none" w:eastAsia="x-none"/>
              </w:rPr>
              <w:t>Jedn</w:t>
            </w:r>
            <w:proofErr w:type="spellEnd"/>
            <w:r w:rsidRPr="00FF523F">
              <w:rPr>
                <w:rFonts w:ascii="Arial Narrow" w:eastAsia="Times New Roman" w:hAnsi="Arial Narrow" w:cs="Times New Roman"/>
                <w:sz w:val="20"/>
                <w:szCs w:val="20"/>
                <w:lang w:val="x-none" w:eastAsia="x-none"/>
              </w:rPr>
              <w:t>.</w:t>
            </w:r>
          </w:p>
          <w:p w14:paraId="4987DE4E" w14:textId="77777777" w:rsidR="00FF523F" w:rsidRPr="00FF523F" w:rsidRDefault="00FF523F" w:rsidP="005E0F20">
            <w:pPr>
              <w:pStyle w:val="TableParagraph"/>
              <w:spacing w:before="175"/>
              <w:ind w:left="164" w:hanging="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v kW</w:t>
            </w:r>
          </w:p>
        </w:tc>
        <w:tc>
          <w:tcPr>
            <w:tcW w:w="2328" w:type="dxa"/>
            <w:gridSpan w:val="3"/>
            <w:tcBorders>
              <w:top w:val="single" w:sz="4" w:space="0" w:color="7F7F7F"/>
              <w:left w:val="single" w:sz="4" w:space="0" w:color="7F7F7F"/>
              <w:bottom w:val="single" w:sz="4" w:space="0" w:color="7F7F7F"/>
            </w:tcBorders>
          </w:tcPr>
          <w:p w14:paraId="7C6828C1" w14:textId="77777777" w:rsidR="00FF523F" w:rsidRPr="00FF523F" w:rsidRDefault="00FF523F" w:rsidP="005E0F20">
            <w:pPr>
              <w:pStyle w:val="TableParagraph"/>
              <w:spacing w:before="80"/>
              <w:ind w:left="762"/>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Celkový v kW</w:t>
            </w:r>
          </w:p>
        </w:tc>
      </w:tr>
      <w:tr w:rsidR="00FF523F" w:rsidRPr="00FF523F" w14:paraId="6F572C81" w14:textId="77777777" w:rsidTr="005E0F20">
        <w:trPr>
          <w:trHeight w:val="267"/>
          <w:jc w:val="center"/>
        </w:trPr>
        <w:tc>
          <w:tcPr>
            <w:tcW w:w="619" w:type="dxa"/>
            <w:vMerge/>
            <w:tcBorders>
              <w:top w:val="nil"/>
              <w:right w:val="single" w:sz="4" w:space="0" w:color="7F7F7F"/>
            </w:tcBorders>
          </w:tcPr>
          <w:p w14:paraId="1C8BA61C" w14:textId="77777777" w:rsidR="00FF523F" w:rsidRPr="00FF523F" w:rsidRDefault="00FF523F" w:rsidP="005E0F20">
            <w:pPr>
              <w:rPr>
                <w:rFonts w:eastAsia="Times New Roman" w:cs="Times New Roman"/>
                <w:szCs w:val="20"/>
                <w:lang w:val="x-none" w:eastAsia="x-none"/>
              </w:rPr>
            </w:pPr>
          </w:p>
        </w:tc>
        <w:tc>
          <w:tcPr>
            <w:tcW w:w="4333" w:type="dxa"/>
            <w:vMerge/>
            <w:tcBorders>
              <w:top w:val="nil"/>
              <w:left w:val="single" w:sz="4" w:space="0" w:color="7F7F7F"/>
              <w:right w:val="single" w:sz="4" w:space="0" w:color="7F7F7F"/>
            </w:tcBorders>
          </w:tcPr>
          <w:p w14:paraId="34703047" w14:textId="77777777" w:rsidR="00FF523F" w:rsidRPr="00FF523F" w:rsidRDefault="00FF523F" w:rsidP="005E0F20">
            <w:pPr>
              <w:rPr>
                <w:rFonts w:eastAsia="Times New Roman" w:cs="Times New Roman"/>
                <w:szCs w:val="20"/>
                <w:lang w:val="x-none" w:eastAsia="x-none"/>
              </w:rPr>
            </w:pPr>
          </w:p>
        </w:tc>
        <w:tc>
          <w:tcPr>
            <w:tcW w:w="856" w:type="dxa"/>
            <w:vMerge/>
            <w:tcBorders>
              <w:top w:val="nil"/>
              <w:left w:val="single" w:sz="4" w:space="0" w:color="7F7F7F"/>
              <w:right w:val="single" w:sz="4" w:space="0" w:color="7F7F7F"/>
            </w:tcBorders>
          </w:tcPr>
          <w:p w14:paraId="4EF8DECC" w14:textId="77777777" w:rsidR="00FF523F" w:rsidRPr="00FF523F" w:rsidRDefault="00FF523F" w:rsidP="005E0F20">
            <w:pPr>
              <w:rPr>
                <w:rFonts w:eastAsia="Times New Roman" w:cs="Times New Roman"/>
                <w:szCs w:val="20"/>
                <w:lang w:val="x-none" w:eastAsia="x-none"/>
              </w:rPr>
            </w:pPr>
          </w:p>
        </w:tc>
        <w:tc>
          <w:tcPr>
            <w:tcW w:w="832" w:type="dxa"/>
            <w:vMerge/>
            <w:tcBorders>
              <w:top w:val="nil"/>
              <w:left w:val="single" w:sz="4" w:space="0" w:color="7F7F7F"/>
              <w:right w:val="single" w:sz="4" w:space="0" w:color="7F7F7F"/>
            </w:tcBorders>
          </w:tcPr>
          <w:p w14:paraId="3C880B21" w14:textId="77777777" w:rsidR="00FF523F" w:rsidRPr="00FF523F" w:rsidRDefault="00FF523F" w:rsidP="005E0F20">
            <w:pPr>
              <w:rPr>
                <w:rFonts w:eastAsia="Times New Roman" w:cs="Times New Roman"/>
                <w:szCs w:val="20"/>
                <w:lang w:val="x-none" w:eastAsia="x-none"/>
              </w:rPr>
            </w:pPr>
          </w:p>
        </w:tc>
        <w:tc>
          <w:tcPr>
            <w:tcW w:w="745" w:type="dxa"/>
            <w:tcBorders>
              <w:top w:val="single" w:sz="4" w:space="0" w:color="7F7F7F"/>
              <w:left w:val="single" w:sz="4" w:space="0" w:color="7F7F7F"/>
              <w:right w:val="single" w:sz="4" w:space="0" w:color="7F7F7F"/>
            </w:tcBorders>
          </w:tcPr>
          <w:p w14:paraId="4A1FD4B8" w14:textId="77777777" w:rsidR="00FF523F" w:rsidRPr="00FF523F" w:rsidRDefault="00FF523F" w:rsidP="005E0F20">
            <w:pPr>
              <w:pStyle w:val="TableParagraph"/>
              <w:spacing w:before="75"/>
              <w:ind w:left="242"/>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P1</w:t>
            </w:r>
          </w:p>
        </w:tc>
        <w:tc>
          <w:tcPr>
            <w:tcW w:w="783" w:type="dxa"/>
            <w:tcBorders>
              <w:top w:val="single" w:sz="4" w:space="0" w:color="7F7F7F"/>
              <w:left w:val="single" w:sz="4" w:space="0" w:color="7F7F7F"/>
              <w:right w:val="single" w:sz="4" w:space="0" w:color="7F7F7F"/>
            </w:tcBorders>
          </w:tcPr>
          <w:p w14:paraId="4230679E" w14:textId="77777777" w:rsidR="00FF523F" w:rsidRPr="00FF523F" w:rsidRDefault="00FF523F" w:rsidP="005E0F20">
            <w:pPr>
              <w:pStyle w:val="TableParagraph"/>
              <w:spacing w:before="75"/>
              <w:ind w:left="261"/>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P2</w:t>
            </w:r>
          </w:p>
        </w:tc>
        <w:tc>
          <w:tcPr>
            <w:tcW w:w="800" w:type="dxa"/>
            <w:tcBorders>
              <w:top w:val="single" w:sz="4" w:space="0" w:color="7F7F7F"/>
              <w:left w:val="single" w:sz="4" w:space="0" w:color="7F7F7F"/>
            </w:tcBorders>
          </w:tcPr>
          <w:p w14:paraId="5603EAE5" w14:textId="77777777" w:rsidR="00FF523F" w:rsidRPr="00FF523F" w:rsidRDefault="00FF523F" w:rsidP="005E0F20">
            <w:pPr>
              <w:pStyle w:val="TableParagraph"/>
              <w:spacing w:before="75"/>
              <w:ind w:left="267"/>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P3</w:t>
            </w:r>
          </w:p>
        </w:tc>
      </w:tr>
      <w:tr w:rsidR="00FF523F" w:rsidRPr="00FF523F" w14:paraId="3A9590EF" w14:textId="77777777" w:rsidTr="005E0F20">
        <w:trPr>
          <w:trHeight w:val="372"/>
          <w:jc w:val="center"/>
        </w:trPr>
        <w:tc>
          <w:tcPr>
            <w:tcW w:w="619" w:type="dxa"/>
            <w:tcBorders>
              <w:bottom w:val="single" w:sz="4" w:space="0" w:color="7F7F7F"/>
              <w:right w:val="single" w:sz="4" w:space="0" w:color="7F7F7F"/>
            </w:tcBorders>
          </w:tcPr>
          <w:p w14:paraId="7E533E7B" w14:textId="77777777" w:rsidR="00FF523F" w:rsidRPr="00FF523F" w:rsidRDefault="00FF523F" w:rsidP="005E0F20">
            <w:pPr>
              <w:pStyle w:val="TableParagraph"/>
              <w:spacing w:before="140"/>
              <w:ind w:left="25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w:t>
            </w:r>
          </w:p>
        </w:tc>
        <w:tc>
          <w:tcPr>
            <w:tcW w:w="4333" w:type="dxa"/>
            <w:tcBorders>
              <w:left w:val="single" w:sz="4" w:space="0" w:color="7F7F7F"/>
              <w:bottom w:val="single" w:sz="4" w:space="0" w:color="7F7F7F"/>
              <w:right w:val="single" w:sz="4" w:space="0" w:color="7F7F7F"/>
            </w:tcBorders>
          </w:tcPr>
          <w:p w14:paraId="5A90EAFE" w14:textId="77777777" w:rsidR="00FF523F" w:rsidRPr="00FF523F" w:rsidRDefault="00FF523F" w:rsidP="005E0F20">
            <w:pPr>
              <w:pStyle w:val="TableParagraph"/>
              <w:spacing w:before="14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Provozní příkony</w:t>
            </w:r>
          </w:p>
        </w:tc>
        <w:tc>
          <w:tcPr>
            <w:tcW w:w="856" w:type="dxa"/>
            <w:tcBorders>
              <w:left w:val="single" w:sz="4" w:space="0" w:color="7F7F7F"/>
              <w:bottom w:val="single" w:sz="4" w:space="0" w:color="7F7F7F"/>
              <w:right w:val="single" w:sz="4" w:space="0" w:color="7F7F7F"/>
            </w:tcBorders>
          </w:tcPr>
          <w:p w14:paraId="04940B49"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32" w:type="dxa"/>
            <w:tcBorders>
              <w:left w:val="single" w:sz="4" w:space="0" w:color="7F7F7F"/>
              <w:bottom w:val="single" w:sz="4" w:space="0" w:color="7F7F7F"/>
              <w:right w:val="single" w:sz="4" w:space="0" w:color="7F7F7F"/>
            </w:tcBorders>
          </w:tcPr>
          <w:p w14:paraId="3E81B068"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45" w:type="dxa"/>
            <w:tcBorders>
              <w:left w:val="single" w:sz="4" w:space="0" w:color="7F7F7F"/>
              <w:bottom w:val="single" w:sz="4" w:space="0" w:color="7F7F7F"/>
              <w:right w:val="single" w:sz="4" w:space="0" w:color="7F7F7F"/>
            </w:tcBorders>
          </w:tcPr>
          <w:p w14:paraId="10596B2A"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left w:val="single" w:sz="4" w:space="0" w:color="7F7F7F"/>
              <w:bottom w:val="single" w:sz="4" w:space="0" w:color="7F7F7F"/>
              <w:right w:val="single" w:sz="4" w:space="0" w:color="7F7F7F"/>
            </w:tcBorders>
          </w:tcPr>
          <w:p w14:paraId="5170D484"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left w:val="single" w:sz="4" w:space="0" w:color="7F7F7F"/>
              <w:bottom w:val="single" w:sz="4" w:space="0" w:color="7F7F7F"/>
            </w:tcBorders>
          </w:tcPr>
          <w:p w14:paraId="7095B6E0"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327B470A" w14:textId="77777777" w:rsidTr="005E0F20">
        <w:trPr>
          <w:trHeight w:val="273"/>
          <w:jc w:val="center"/>
        </w:trPr>
        <w:tc>
          <w:tcPr>
            <w:tcW w:w="619" w:type="dxa"/>
            <w:tcBorders>
              <w:top w:val="single" w:sz="4" w:space="0" w:color="7F7F7F"/>
              <w:bottom w:val="single" w:sz="4" w:space="0" w:color="7F7F7F"/>
              <w:right w:val="single" w:sz="4" w:space="0" w:color="7F7F7F"/>
            </w:tcBorders>
          </w:tcPr>
          <w:p w14:paraId="16E5E77C"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0CEE3E8A"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Mobilní objekty ZS typ 1</w:t>
            </w:r>
          </w:p>
        </w:tc>
        <w:tc>
          <w:tcPr>
            <w:tcW w:w="856" w:type="dxa"/>
            <w:tcBorders>
              <w:top w:val="single" w:sz="4" w:space="0" w:color="7F7F7F"/>
              <w:left w:val="single" w:sz="4" w:space="0" w:color="7F7F7F"/>
              <w:bottom w:val="single" w:sz="4" w:space="0" w:color="7F7F7F"/>
              <w:right w:val="single" w:sz="4" w:space="0" w:color="7F7F7F"/>
            </w:tcBorders>
          </w:tcPr>
          <w:p w14:paraId="2AE1FA58"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8</w:t>
            </w:r>
          </w:p>
        </w:tc>
        <w:tc>
          <w:tcPr>
            <w:tcW w:w="832" w:type="dxa"/>
            <w:tcBorders>
              <w:top w:val="single" w:sz="4" w:space="0" w:color="7F7F7F"/>
              <w:left w:val="single" w:sz="4" w:space="0" w:color="7F7F7F"/>
              <w:bottom w:val="single" w:sz="4" w:space="0" w:color="7F7F7F"/>
              <w:right w:val="single" w:sz="4" w:space="0" w:color="7F7F7F"/>
            </w:tcBorders>
          </w:tcPr>
          <w:p w14:paraId="3A4DBD03"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2,1</w:t>
            </w:r>
          </w:p>
        </w:tc>
        <w:tc>
          <w:tcPr>
            <w:tcW w:w="745" w:type="dxa"/>
            <w:tcBorders>
              <w:top w:val="single" w:sz="4" w:space="0" w:color="7F7F7F"/>
              <w:left w:val="single" w:sz="4" w:space="0" w:color="7F7F7F"/>
              <w:bottom w:val="single" w:sz="4" w:space="0" w:color="7F7F7F"/>
              <w:right w:val="single" w:sz="4" w:space="0" w:color="7F7F7F"/>
            </w:tcBorders>
          </w:tcPr>
          <w:p w14:paraId="5358FB06" w14:textId="77777777" w:rsidR="00FF523F" w:rsidRPr="00FF523F" w:rsidRDefault="00FF523F" w:rsidP="005E0F20">
            <w:pPr>
              <w:pStyle w:val="TableParagraph"/>
              <w:spacing w:before="120"/>
              <w:ind w:left="25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17</w:t>
            </w:r>
          </w:p>
        </w:tc>
        <w:tc>
          <w:tcPr>
            <w:tcW w:w="783" w:type="dxa"/>
            <w:tcBorders>
              <w:top w:val="single" w:sz="4" w:space="0" w:color="7F7F7F"/>
              <w:left w:val="single" w:sz="4" w:space="0" w:color="7F7F7F"/>
              <w:bottom w:val="single" w:sz="4" w:space="0" w:color="7F7F7F"/>
              <w:right w:val="single" w:sz="4" w:space="0" w:color="7F7F7F"/>
            </w:tcBorders>
          </w:tcPr>
          <w:p w14:paraId="17A2F457"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61847B4E"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148EC254" w14:textId="77777777" w:rsidTr="005E0F20">
        <w:trPr>
          <w:trHeight w:val="335"/>
          <w:jc w:val="center"/>
        </w:trPr>
        <w:tc>
          <w:tcPr>
            <w:tcW w:w="619" w:type="dxa"/>
            <w:tcBorders>
              <w:top w:val="single" w:sz="4" w:space="0" w:color="7F7F7F"/>
              <w:bottom w:val="single" w:sz="4" w:space="0" w:color="7F7F7F"/>
              <w:right w:val="single" w:sz="4" w:space="0" w:color="7F7F7F"/>
            </w:tcBorders>
          </w:tcPr>
          <w:p w14:paraId="3E610D18"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2C402FFB"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Mobilní objekty ZS typ 2</w:t>
            </w:r>
          </w:p>
        </w:tc>
        <w:tc>
          <w:tcPr>
            <w:tcW w:w="856" w:type="dxa"/>
            <w:tcBorders>
              <w:top w:val="single" w:sz="4" w:space="0" w:color="7F7F7F"/>
              <w:left w:val="single" w:sz="4" w:space="0" w:color="7F7F7F"/>
              <w:bottom w:val="single" w:sz="4" w:space="0" w:color="7F7F7F"/>
              <w:right w:val="single" w:sz="4" w:space="0" w:color="7F7F7F"/>
            </w:tcBorders>
          </w:tcPr>
          <w:p w14:paraId="357D76FE"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4</w:t>
            </w:r>
          </w:p>
        </w:tc>
        <w:tc>
          <w:tcPr>
            <w:tcW w:w="832" w:type="dxa"/>
            <w:tcBorders>
              <w:top w:val="single" w:sz="4" w:space="0" w:color="7F7F7F"/>
              <w:left w:val="single" w:sz="4" w:space="0" w:color="7F7F7F"/>
              <w:bottom w:val="single" w:sz="4" w:space="0" w:color="7F7F7F"/>
              <w:right w:val="single" w:sz="4" w:space="0" w:color="7F7F7F"/>
            </w:tcBorders>
          </w:tcPr>
          <w:p w14:paraId="294ABAB4"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6,1</w:t>
            </w:r>
          </w:p>
        </w:tc>
        <w:tc>
          <w:tcPr>
            <w:tcW w:w="745" w:type="dxa"/>
            <w:tcBorders>
              <w:top w:val="single" w:sz="4" w:space="0" w:color="7F7F7F"/>
              <w:left w:val="single" w:sz="4" w:space="0" w:color="7F7F7F"/>
              <w:bottom w:val="single" w:sz="4" w:space="0" w:color="7F7F7F"/>
              <w:right w:val="single" w:sz="4" w:space="0" w:color="7F7F7F"/>
            </w:tcBorders>
          </w:tcPr>
          <w:p w14:paraId="32E9495C" w14:textId="77777777" w:rsidR="00FF523F" w:rsidRPr="00FF523F" w:rsidRDefault="00FF523F" w:rsidP="005E0F20">
            <w:pPr>
              <w:pStyle w:val="TableParagraph"/>
              <w:spacing w:before="120"/>
              <w:ind w:left="25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24</w:t>
            </w:r>
          </w:p>
        </w:tc>
        <w:tc>
          <w:tcPr>
            <w:tcW w:w="783" w:type="dxa"/>
            <w:tcBorders>
              <w:top w:val="single" w:sz="4" w:space="0" w:color="7F7F7F"/>
              <w:left w:val="single" w:sz="4" w:space="0" w:color="7F7F7F"/>
              <w:bottom w:val="single" w:sz="4" w:space="0" w:color="7F7F7F"/>
              <w:right w:val="single" w:sz="4" w:space="0" w:color="7F7F7F"/>
            </w:tcBorders>
          </w:tcPr>
          <w:p w14:paraId="3AB00A37"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0E84B7E0"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1115D33A" w14:textId="77777777" w:rsidTr="005E0F20">
        <w:trPr>
          <w:trHeight w:val="286"/>
          <w:jc w:val="center"/>
        </w:trPr>
        <w:tc>
          <w:tcPr>
            <w:tcW w:w="619" w:type="dxa"/>
            <w:tcBorders>
              <w:top w:val="single" w:sz="4" w:space="0" w:color="7F7F7F"/>
              <w:bottom w:val="single" w:sz="4" w:space="0" w:color="7F7F7F"/>
              <w:right w:val="single" w:sz="4" w:space="0" w:color="7F7F7F"/>
            </w:tcBorders>
          </w:tcPr>
          <w:p w14:paraId="43C1BB99"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7A46C76D"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Mobilní objekty ZS typ 4</w:t>
            </w:r>
          </w:p>
        </w:tc>
        <w:tc>
          <w:tcPr>
            <w:tcW w:w="856" w:type="dxa"/>
            <w:tcBorders>
              <w:top w:val="single" w:sz="4" w:space="0" w:color="7F7F7F"/>
              <w:left w:val="single" w:sz="4" w:space="0" w:color="7F7F7F"/>
              <w:bottom w:val="single" w:sz="4" w:space="0" w:color="7F7F7F"/>
              <w:right w:val="single" w:sz="4" w:space="0" w:color="7F7F7F"/>
            </w:tcBorders>
          </w:tcPr>
          <w:p w14:paraId="085DA18E"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10</w:t>
            </w:r>
          </w:p>
        </w:tc>
        <w:tc>
          <w:tcPr>
            <w:tcW w:w="832" w:type="dxa"/>
            <w:tcBorders>
              <w:top w:val="single" w:sz="4" w:space="0" w:color="7F7F7F"/>
              <w:left w:val="single" w:sz="4" w:space="0" w:color="7F7F7F"/>
              <w:bottom w:val="single" w:sz="4" w:space="0" w:color="7F7F7F"/>
              <w:right w:val="single" w:sz="4" w:space="0" w:color="7F7F7F"/>
            </w:tcBorders>
          </w:tcPr>
          <w:p w14:paraId="0B0B68EE"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3,1</w:t>
            </w:r>
          </w:p>
        </w:tc>
        <w:tc>
          <w:tcPr>
            <w:tcW w:w="745" w:type="dxa"/>
            <w:tcBorders>
              <w:top w:val="single" w:sz="4" w:space="0" w:color="7F7F7F"/>
              <w:left w:val="single" w:sz="4" w:space="0" w:color="7F7F7F"/>
              <w:bottom w:val="single" w:sz="4" w:space="0" w:color="7F7F7F"/>
              <w:right w:val="single" w:sz="4" w:space="0" w:color="7F7F7F"/>
            </w:tcBorders>
          </w:tcPr>
          <w:p w14:paraId="4FC5299C" w14:textId="77777777" w:rsidR="00FF523F" w:rsidRPr="00FF523F" w:rsidRDefault="00FF523F" w:rsidP="005E0F20">
            <w:pPr>
              <w:pStyle w:val="TableParagraph"/>
              <w:spacing w:before="120"/>
              <w:ind w:left="25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31</w:t>
            </w:r>
          </w:p>
        </w:tc>
        <w:tc>
          <w:tcPr>
            <w:tcW w:w="783" w:type="dxa"/>
            <w:tcBorders>
              <w:top w:val="single" w:sz="4" w:space="0" w:color="7F7F7F"/>
              <w:left w:val="single" w:sz="4" w:space="0" w:color="7F7F7F"/>
              <w:bottom w:val="single" w:sz="4" w:space="0" w:color="7F7F7F"/>
              <w:right w:val="single" w:sz="4" w:space="0" w:color="7F7F7F"/>
            </w:tcBorders>
          </w:tcPr>
          <w:p w14:paraId="59DA1385"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1E2BCAF5"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212667E2" w14:textId="77777777" w:rsidTr="005E0F20">
        <w:trPr>
          <w:trHeight w:val="250"/>
          <w:jc w:val="center"/>
        </w:trPr>
        <w:tc>
          <w:tcPr>
            <w:tcW w:w="619" w:type="dxa"/>
            <w:tcBorders>
              <w:top w:val="single" w:sz="4" w:space="0" w:color="7F7F7F"/>
              <w:bottom w:val="single" w:sz="4" w:space="0" w:color="7F7F7F"/>
              <w:right w:val="single" w:sz="4" w:space="0" w:color="7F7F7F"/>
            </w:tcBorders>
          </w:tcPr>
          <w:p w14:paraId="0D5510B8"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136F229C"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Kalové čerpadlo</w:t>
            </w:r>
          </w:p>
        </w:tc>
        <w:tc>
          <w:tcPr>
            <w:tcW w:w="856" w:type="dxa"/>
            <w:tcBorders>
              <w:top w:val="single" w:sz="4" w:space="0" w:color="7F7F7F"/>
              <w:left w:val="single" w:sz="4" w:space="0" w:color="7F7F7F"/>
              <w:bottom w:val="single" w:sz="4" w:space="0" w:color="7F7F7F"/>
              <w:right w:val="single" w:sz="4" w:space="0" w:color="7F7F7F"/>
            </w:tcBorders>
          </w:tcPr>
          <w:p w14:paraId="298F8441"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w:t>
            </w:r>
          </w:p>
        </w:tc>
        <w:tc>
          <w:tcPr>
            <w:tcW w:w="832" w:type="dxa"/>
            <w:tcBorders>
              <w:top w:val="single" w:sz="4" w:space="0" w:color="7F7F7F"/>
              <w:left w:val="single" w:sz="4" w:space="0" w:color="7F7F7F"/>
              <w:bottom w:val="single" w:sz="4" w:space="0" w:color="7F7F7F"/>
              <w:right w:val="single" w:sz="4" w:space="0" w:color="7F7F7F"/>
            </w:tcBorders>
          </w:tcPr>
          <w:p w14:paraId="01D17354"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6,0</w:t>
            </w:r>
          </w:p>
        </w:tc>
        <w:tc>
          <w:tcPr>
            <w:tcW w:w="745" w:type="dxa"/>
            <w:tcBorders>
              <w:top w:val="single" w:sz="4" w:space="0" w:color="7F7F7F"/>
              <w:left w:val="single" w:sz="4" w:space="0" w:color="7F7F7F"/>
              <w:bottom w:val="single" w:sz="4" w:space="0" w:color="7F7F7F"/>
              <w:right w:val="single" w:sz="4" w:space="0" w:color="7F7F7F"/>
            </w:tcBorders>
          </w:tcPr>
          <w:p w14:paraId="5B421C74"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6</w:t>
            </w:r>
          </w:p>
        </w:tc>
        <w:tc>
          <w:tcPr>
            <w:tcW w:w="783" w:type="dxa"/>
            <w:tcBorders>
              <w:top w:val="single" w:sz="4" w:space="0" w:color="7F7F7F"/>
              <w:left w:val="single" w:sz="4" w:space="0" w:color="7F7F7F"/>
              <w:bottom w:val="single" w:sz="4" w:space="0" w:color="7F7F7F"/>
              <w:right w:val="single" w:sz="4" w:space="0" w:color="7F7F7F"/>
            </w:tcBorders>
          </w:tcPr>
          <w:p w14:paraId="124A7E2A"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4ED6CA94"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1B0F5FD7" w14:textId="77777777" w:rsidTr="005E0F20">
        <w:trPr>
          <w:trHeight w:val="341"/>
          <w:jc w:val="center"/>
        </w:trPr>
        <w:tc>
          <w:tcPr>
            <w:tcW w:w="619" w:type="dxa"/>
            <w:tcBorders>
              <w:top w:val="single" w:sz="4" w:space="0" w:color="7F7F7F"/>
              <w:bottom w:val="single" w:sz="4" w:space="0" w:color="7F7F7F"/>
              <w:right w:val="single" w:sz="4" w:space="0" w:color="7F7F7F"/>
            </w:tcBorders>
          </w:tcPr>
          <w:p w14:paraId="596C13F4"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22466317"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Bourací kladivo</w:t>
            </w:r>
          </w:p>
        </w:tc>
        <w:tc>
          <w:tcPr>
            <w:tcW w:w="856" w:type="dxa"/>
            <w:tcBorders>
              <w:top w:val="single" w:sz="4" w:space="0" w:color="7F7F7F"/>
              <w:left w:val="single" w:sz="4" w:space="0" w:color="7F7F7F"/>
              <w:bottom w:val="single" w:sz="4" w:space="0" w:color="7F7F7F"/>
              <w:right w:val="single" w:sz="4" w:space="0" w:color="7F7F7F"/>
            </w:tcBorders>
          </w:tcPr>
          <w:p w14:paraId="01542EF8"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10</w:t>
            </w:r>
          </w:p>
        </w:tc>
        <w:tc>
          <w:tcPr>
            <w:tcW w:w="832" w:type="dxa"/>
            <w:tcBorders>
              <w:top w:val="single" w:sz="4" w:space="0" w:color="7F7F7F"/>
              <w:left w:val="single" w:sz="4" w:space="0" w:color="7F7F7F"/>
              <w:bottom w:val="single" w:sz="4" w:space="0" w:color="7F7F7F"/>
              <w:right w:val="single" w:sz="4" w:space="0" w:color="7F7F7F"/>
            </w:tcBorders>
          </w:tcPr>
          <w:p w14:paraId="159A89C2"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3,5</w:t>
            </w:r>
          </w:p>
        </w:tc>
        <w:tc>
          <w:tcPr>
            <w:tcW w:w="745" w:type="dxa"/>
            <w:tcBorders>
              <w:top w:val="single" w:sz="4" w:space="0" w:color="7F7F7F"/>
              <w:left w:val="single" w:sz="4" w:space="0" w:color="7F7F7F"/>
              <w:bottom w:val="single" w:sz="4" w:space="0" w:color="7F7F7F"/>
              <w:right w:val="single" w:sz="4" w:space="0" w:color="7F7F7F"/>
            </w:tcBorders>
          </w:tcPr>
          <w:p w14:paraId="64A38AA7" w14:textId="77777777" w:rsidR="00FF523F" w:rsidRPr="00FF523F" w:rsidRDefault="00FF523F" w:rsidP="005E0F20">
            <w:pPr>
              <w:pStyle w:val="TableParagraph"/>
              <w:spacing w:before="120"/>
              <w:ind w:left="25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35</w:t>
            </w:r>
          </w:p>
        </w:tc>
        <w:tc>
          <w:tcPr>
            <w:tcW w:w="783" w:type="dxa"/>
            <w:tcBorders>
              <w:top w:val="single" w:sz="4" w:space="0" w:color="7F7F7F"/>
              <w:left w:val="single" w:sz="4" w:space="0" w:color="7F7F7F"/>
              <w:bottom w:val="single" w:sz="4" w:space="0" w:color="7F7F7F"/>
              <w:right w:val="single" w:sz="4" w:space="0" w:color="7F7F7F"/>
            </w:tcBorders>
          </w:tcPr>
          <w:p w14:paraId="710B1054"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507E5F00"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0A98C7C2" w14:textId="77777777" w:rsidTr="005E0F20">
        <w:trPr>
          <w:trHeight w:val="291"/>
          <w:jc w:val="center"/>
        </w:trPr>
        <w:tc>
          <w:tcPr>
            <w:tcW w:w="619" w:type="dxa"/>
            <w:tcBorders>
              <w:top w:val="single" w:sz="4" w:space="0" w:color="7F7F7F"/>
              <w:bottom w:val="single" w:sz="4" w:space="0" w:color="7F7F7F"/>
              <w:right w:val="single" w:sz="4" w:space="0" w:color="7F7F7F"/>
            </w:tcBorders>
          </w:tcPr>
          <w:p w14:paraId="37DC709B"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1ED8B850"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Úhlová bruska</w:t>
            </w:r>
          </w:p>
        </w:tc>
        <w:tc>
          <w:tcPr>
            <w:tcW w:w="856" w:type="dxa"/>
            <w:tcBorders>
              <w:top w:val="single" w:sz="4" w:space="0" w:color="7F7F7F"/>
              <w:left w:val="single" w:sz="4" w:space="0" w:color="7F7F7F"/>
              <w:bottom w:val="single" w:sz="4" w:space="0" w:color="7F7F7F"/>
              <w:right w:val="single" w:sz="4" w:space="0" w:color="7F7F7F"/>
            </w:tcBorders>
          </w:tcPr>
          <w:p w14:paraId="7B238BE8"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4</w:t>
            </w:r>
          </w:p>
        </w:tc>
        <w:tc>
          <w:tcPr>
            <w:tcW w:w="832" w:type="dxa"/>
            <w:tcBorders>
              <w:top w:val="single" w:sz="4" w:space="0" w:color="7F7F7F"/>
              <w:left w:val="single" w:sz="4" w:space="0" w:color="7F7F7F"/>
              <w:bottom w:val="single" w:sz="4" w:space="0" w:color="7F7F7F"/>
              <w:right w:val="single" w:sz="4" w:space="0" w:color="7F7F7F"/>
            </w:tcBorders>
          </w:tcPr>
          <w:p w14:paraId="1DBB41FD"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2,0</w:t>
            </w:r>
          </w:p>
        </w:tc>
        <w:tc>
          <w:tcPr>
            <w:tcW w:w="745" w:type="dxa"/>
            <w:tcBorders>
              <w:top w:val="single" w:sz="4" w:space="0" w:color="7F7F7F"/>
              <w:left w:val="single" w:sz="4" w:space="0" w:color="7F7F7F"/>
              <w:bottom w:val="single" w:sz="4" w:space="0" w:color="7F7F7F"/>
              <w:right w:val="single" w:sz="4" w:space="0" w:color="7F7F7F"/>
            </w:tcBorders>
          </w:tcPr>
          <w:p w14:paraId="33DF4062" w14:textId="77777777" w:rsidR="00FF523F" w:rsidRPr="00FF523F" w:rsidRDefault="00FF523F" w:rsidP="005E0F20">
            <w:pPr>
              <w:pStyle w:val="TableParagraph"/>
              <w:spacing w:before="120"/>
              <w:ind w:left="20"/>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8</w:t>
            </w:r>
          </w:p>
        </w:tc>
        <w:tc>
          <w:tcPr>
            <w:tcW w:w="783" w:type="dxa"/>
            <w:tcBorders>
              <w:top w:val="single" w:sz="4" w:space="0" w:color="7F7F7F"/>
              <w:left w:val="single" w:sz="4" w:space="0" w:color="7F7F7F"/>
              <w:bottom w:val="single" w:sz="4" w:space="0" w:color="7F7F7F"/>
              <w:right w:val="single" w:sz="4" w:space="0" w:color="7F7F7F"/>
            </w:tcBorders>
          </w:tcPr>
          <w:p w14:paraId="16B5AF4B"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531292DB"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1AC73FEF" w14:textId="77777777" w:rsidTr="005E0F20">
        <w:trPr>
          <w:trHeight w:val="255"/>
          <w:jc w:val="center"/>
        </w:trPr>
        <w:tc>
          <w:tcPr>
            <w:tcW w:w="619" w:type="dxa"/>
            <w:tcBorders>
              <w:top w:val="single" w:sz="4" w:space="0" w:color="7F7F7F"/>
              <w:bottom w:val="single" w:sz="4" w:space="0" w:color="7F7F7F"/>
              <w:right w:val="single" w:sz="4" w:space="0" w:color="7F7F7F"/>
            </w:tcBorders>
          </w:tcPr>
          <w:p w14:paraId="22341C0B"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44249F2C"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Drobné stavební nářadí</w:t>
            </w:r>
          </w:p>
        </w:tc>
        <w:tc>
          <w:tcPr>
            <w:tcW w:w="856" w:type="dxa"/>
            <w:tcBorders>
              <w:top w:val="single" w:sz="4" w:space="0" w:color="7F7F7F"/>
              <w:left w:val="single" w:sz="4" w:space="0" w:color="7F7F7F"/>
              <w:bottom w:val="single" w:sz="4" w:space="0" w:color="7F7F7F"/>
              <w:right w:val="single" w:sz="4" w:space="0" w:color="7F7F7F"/>
            </w:tcBorders>
          </w:tcPr>
          <w:p w14:paraId="4BFB3845"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20</w:t>
            </w:r>
          </w:p>
        </w:tc>
        <w:tc>
          <w:tcPr>
            <w:tcW w:w="832" w:type="dxa"/>
            <w:tcBorders>
              <w:top w:val="single" w:sz="4" w:space="0" w:color="7F7F7F"/>
              <w:left w:val="single" w:sz="4" w:space="0" w:color="7F7F7F"/>
              <w:bottom w:val="single" w:sz="4" w:space="0" w:color="7F7F7F"/>
              <w:right w:val="single" w:sz="4" w:space="0" w:color="7F7F7F"/>
            </w:tcBorders>
          </w:tcPr>
          <w:p w14:paraId="7FAA8E5F" w14:textId="77777777" w:rsidR="00FF523F" w:rsidRPr="00FF523F" w:rsidRDefault="00FF523F" w:rsidP="005E0F20">
            <w:pPr>
              <w:pStyle w:val="TableParagraph"/>
              <w:spacing w:before="120"/>
              <w:ind w:left="125" w:right="105"/>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2,0</w:t>
            </w:r>
          </w:p>
        </w:tc>
        <w:tc>
          <w:tcPr>
            <w:tcW w:w="745" w:type="dxa"/>
            <w:tcBorders>
              <w:top w:val="single" w:sz="4" w:space="0" w:color="7F7F7F"/>
              <w:left w:val="single" w:sz="4" w:space="0" w:color="7F7F7F"/>
              <w:bottom w:val="single" w:sz="4" w:space="0" w:color="7F7F7F"/>
              <w:right w:val="single" w:sz="4" w:space="0" w:color="7F7F7F"/>
            </w:tcBorders>
          </w:tcPr>
          <w:p w14:paraId="4D24D483" w14:textId="77777777" w:rsidR="00FF523F" w:rsidRPr="00FF523F" w:rsidRDefault="00FF523F" w:rsidP="005E0F20">
            <w:pPr>
              <w:pStyle w:val="TableParagraph"/>
              <w:spacing w:before="120"/>
              <w:ind w:left="255"/>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40</w:t>
            </w:r>
          </w:p>
        </w:tc>
        <w:tc>
          <w:tcPr>
            <w:tcW w:w="783" w:type="dxa"/>
            <w:tcBorders>
              <w:top w:val="single" w:sz="4" w:space="0" w:color="7F7F7F"/>
              <w:left w:val="single" w:sz="4" w:space="0" w:color="7F7F7F"/>
              <w:bottom w:val="single" w:sz="4" w:space="0" w:color="7F7F7F"/>
              <w:right w:val="single" w:sz="4" w:space="0" w:color="7F7F7F"/>
            </w:tcBorders>
          </w:tcPr>
          <w:p w14:paraId="18F98520"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3774E6CE"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5D7C7C6B" w14:textId="77777777" w:rsidTr="005E0F20">
        <w:trPr>
          <w:trHeight w:val="348"/>
          <w:jc w:val="center"/>
        </w:trPr>
        <w:tc>
          <w:tcPr>
            <w:tcW w:w="619" w:type="dxa"/>
            <w:tcBorders>
              <w:top w:val="single" w:sz="4" w:space="0" w:color="7F7F7F"/>
              <w:bottom w:val="single" w:sz="4" w:space="0" w:color="7F7F7F"/>
              <w:right w:val="single" w:sz="4" w:space="0" w:color="7F7F7F"/>
            </w:tcBorders>
          </w:tcPr>
          <w:p w14:paraId="68EC7828" w14:textId="77777777" w:rsidR="00FF523F" w:rsidRPr="00FF523F" w:rsidRDefault="00FF523F" w:rsidP="005E0F20">
            <w:pPr>
              <w:pStyle w:val="TableParagraph"/>
              <w:spacing w:before="120"/>
              <w:ind w:left="25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2</w:t>
            </w:r>
          </w:p>
        </w:tc>
        <w:tc>
          <w:tcPr>
            <w:tcW w:w="4333" w:type="dxa"/>
            <w:tcBorders>
              <w:top w:val="single" w:sz="4" w:space="0" w:color="7F7F7F"/>
              <w:left w:val="single" w:sz="4" w:space="0" w:color="7F7F7F"/>
              <w:bottom w:val="single" w:sz="4" w:space="0" w:color="7F7F7F"/>
              <w:right w:val="single" w:sz="4" w:space="0" w:color="7F7F7F"/>
            </w:tcBorders>
          </w:tcPr>
          <w:p w14:paraId="52CA898C"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Vnější osvětlení staveniště</w:t>
            </w:r>
          </w:p>
        </w:tc>
        <w:tc>
          <w:tcPr>
            <w:tcW w:w="856" w:type="dxa"/>
            <w:tcBorders>
              <w:top w:val="single" w:sz="4" w:space="0" w:color="7F7F7F"/>
              <w:left w:val="single" w:sz="4" w:space="0" w:color="7F7F7F"/>
              <w:bottom w:val="single" w:sz="4" w:space="0" w:color="7F7F7F"/>
              <w:right w:val="single" w:sz="4" w:space="0" w:color="7F7F7F"/>
            </w:tcBorders>
          </w:tcPr>
          <w:p w14:paraId="3F0B92BB"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32" w:type="dxa"/>
            <w:tcBorders>
              <w:top w:val="single" w:sz="4" w:space="0" w:color="7F7F7F"/>
              <w:left w:val="single" w:sz="4" w:space="0" w:color="7F7F7F"/>
              <w:bottom w:val="single" w:sz="4" w:space="0" w:color="7F7F7F"/>
              <w:right w:val="single" w:sz="4" w:space="0" w:color="7F7F7F"/>
            </w:tcBorders>
          </w:tcPr>
          <w:p w14:paraId="3A08E5BA" w14:textId="77777777" w:rsidR="00FF523F" w:rsidRPr="00FF523F" w:rsidRDefault="00FF523F" w:rsidP="005E0F20">
            <w:pPr>
              <w:pStyle w:val="TableParagraph"/>
              <w:spacing w:before="0"/>
              <w:ind w:right="-122"/>
              <w:rPr>
                <w:rFonts w:ascii="Arial Narrow" w:eastAsia="Times New Roman" w:hAnsi="Arial Narrow" w:cs="Times New Roman"/>
                <w:sz w:val="20"/>
                <w:szCs w:val="20"/>
                <w:lang w:val="x-none" w:eastAsia="x-none"/>
              </w:rPr>
            </w:pPr>
          </w:p>
        </w:tc>
        <w:tc>
          <w:tcPr>
            <w:tcW w:w="745" w:type="dxa"/>
            <w:tcBorders>
              <w:top w:val="single" w:sz="4" w:space="0" w:color="7F7F7F"/>
              <w:left w:val="single" w:sz="4" w:space="0" w:color="7F7F7F"/>
              <w:bottom w:val="single" w:sz="4" w:space="0" w:color="7F7F7F"/>
              <w:right w:val="single" w:sz="4" w:space="0" w:color="7F7F7F"/>
            </w:tcBorders>
          </w:tcPr>
          <w:p w14:paraId="0261E997"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bottom w:val="single" w:sz="4" w:space="0" w:color="7F7F7F"/>
              <w:right w:val="single" w:sz="4" w:space="0" w:color="7F7F7F"/>
            </w:tcBorders>
          </w:tcPr>
          <w:p w14:paraId="014AF13E"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33159185"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09D496D2" w14:textId="77777777" w:rsidTr="005E0F20">
        <w:trPr>
          <w:trHeight w:val="312"/>
          <w:jc w:val="center"/>
        </w:trPr>
        <w:tc>
          <w:tcPr>
            <w:tcW w:w="619" w:type="dxa"/>
            <w:tcBorders>
              <w:top w:val="single" w:sz="4" w:space="0" w:color="7F7F7F"/>
              <w:bottom w:val="single" w:sz="4" w:space="0" w:color="7F7F7F"/>
              <w:right w:val="single" w:sz="4" w:space="0" w:color="7F7F7F"/>
            </w:tcBorders>
          </w:tcPr>
          <w:p w14:paraId="0BBDEB28"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0FF303E6"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komunikace (500W/100m) [</w:t>
            </w:r>
            <w:proofErr w:type="spellStart"/>
            <w:r w:rsidRPr="00FF523F">
              <w:rPr>
                <w:rFonts w:ascii="Arial Narrow" w:eastAsia="Times New Roman" w:hAnsi="Arial Narrow" w:cs="Times New Roman"/>
                <w:sz w:val="20"/>
                <w:szCs w:val="20"/>
                <w:lang w:val="x-none" w:eastAsia="x-none"/>
              </w:rPr>
              <w:t>bm</w:t>
            </w:r>
            <w:proofErr w:type="spellEnd"/>
            <w:r w:rsidRPr="00FF523F">
              <w:rPr>
                <w:rFonts w:ascii="Arial Narrow" w:eastAsia="Times New Roman" w:hAnsi="Arial Narrow" w:cs="Times New Roman"/>
                <w:sz w:val="20"/>
                <w:szCs w:val="20"/>
                <w:lang w:val="x-none" w:eastAsia="x-none"/>
              </w:rPr>
              <w:t>]</w:t>
            </w:r>
          </w:p>
        </w:tc>
        <w:tc>
          <w:tcPr>
            <w:tcW w:w="856" w:type="dxa"/>
            <w:tcBorders>
              <w:top w:val="single" w:sz="4" w:space="0" w:color="7F7F7F"/>
              <w:left w:val="single" w:sz="4" w:space="0" w:color="7F7F7F"/>
              <w:bottom w:val="single" w:sz="4" w:space="0" w:color="7F7F7F"/>
              <w:right w:val="single" w:sz="4" w:space="0" w:color="7F7F7F"/>
            </w:tcBorders>
          </w:tcPr>
          <w:p w14:paraId="78E94207"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600</w:t>
            </w:r>
          </w:p>
        </w:tc>
        <w:tc>
          <w:tcPr>
            <w:tcW w:w="832" w:type="dxa"/>
            <w:tcBorders>
              <w:top w:val="single" w:sz="4" w:space="0" w:color="7F7F7F"/>
              <w:left w:val="single" w:sz="4" w:space="0" w:color="7F7F7F"/>
              <w:bottom w:val="single" w:sz="4" w:space="0" w:color="7F7F7F"/>
              <w:right w:val="single" w:sz="4" w:space="0" w:color="7F7F7F"/>
            </w:tcBorders>
          </w:tcPr>
          <w:p w14:paraId="2796FE94" w14:textId="77777777" w:rsidR="00FF523F" w:rsidRPr="00FF523F" w:rsidRDefault="00FF523F" w:rsidP="005E0F20">
            <w:pPr>
              <w:pStyle w:val="TableParagraph"/>
              <w:spacing w:before="120"/>
              <w:ind w:left="125" w:right="-12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0,005</w:t>
            </w:r>
          </w:p>
        </w:tc>
        <w:tc>
          <w:tcPr>
            <w:tcW w:w="745" w:type="dxa"/>
            <w:tcBorders>
              <w:top w:val="single" w:sz="4" w:space="0" w:color="7F7F7F"/>
              <w:left w:val="single" w:sz="4" w:space="0" w:color="7F7F7F"/>
              <w:bottom w:val="single" w:sz="4" w:space="0" w:color="7F7F7F"/>
              <w:right w:val="single" w:sz="4" w:space="0" w:color="7F7F7F"/>
            </w:tcBorders>
          </w:tcPr>
          <w:p w14:paraId="66B14D4E"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bottom w:val="single" w:sz="4" w:space="0" w:color="7F7F7F"/>
              <w:right w:val="single" w:sz="4" w:space="0" w:color="7F7F7F"/>
            </w:tcBorders>
          </w:tcPr>
          <w:p w14:paraId="3AEF8580" w14:textId="77777777" w:rsidR="00FF523F" w:rsidRPr="00FF523F" w:rsidRDefault="00FF523F" w:rsidP="005E0F20">
            <w:pPr>
              <w:pStyle w:val="TableParagraph"/>
              <w:spacing w:before="143"/>
              <w:ind w:left="257"/>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3,0</w:t>
            </w:r>
          </w:p>
        </w:tc>
        <w:tc>
          <w:tcPr>
            <w:tcW w:w="800" w:type="dxa"/>
            <w:tcBorders>
              <w:top w:val="single" w:sz="4" w:space="0" w:color="7F7F7F"/>
              <w:left w:val="single" w:sz="4" w:space="0" w:color="7F7F7F"/>
              <w:bottom w:val="single" w:sz="4" w:space="0" w:color="7F7F7F"/>
            </w:tcBorders>
          </w:tcPr>
          <w:p w14:paraId="11E14303"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1D9CE03F" w14:textId="77777777" w:rsidTr="005E0F20">
        <w:trPr>
          <w:trHeight w:val="404"/>
          <w:jc w:val="center"/>
        </w:trPr>
        <w:tc>
          <w:tcPr>
            <w:tcW w:w="619" w:type="dxa"/>
            <w:tcBorders>
              <w:top w:val="single" w:sz="4" w:space="0" w:color="7F7F7F"/>
              <w:bottom w:val="single" w:sz="4" w:space="0" w:color="7F7F7F"/>
              <w:right w:val="single" w:sz="4" w:space="0" w:color="7F7F7F"/>
            </w:tcBorders>
          </w:tcPr>
          <w:p w14:paraId="3BAAA9C4" w14:textId="77777777" w:rsidR="00FF523F" w:rsidRPr="00FF523F" w:rsidRDefault="00FF523F" w:rsidP="005E0F20">
            <w:pPr>
              <w:pStyle w:val="TableParagraph"/>
              <w:spacing w:before="120"/>
              <w:ind w:left="25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w:t>
            </w:r>
          </w:p>
        </w:tc>
        <w:tc>
          <w:tcPr>
            <w:tcW w:w="4333" w:type="dxa"/>
            <w:tcBorders>
              <w:top w:val="single" w:sz="4" w:space="0" w:color="7F7F7F"/>
              <w:left w:val="single" w:sz="4" w:space="0" w:color="7F7F7F"/>
              <w:bottom w:val="single" w:sz="4" w:space="0" w:color="7F7F7F"/>
              <w:right w:val="single" w:sz="4" w:space="0" w:color="7F7F7F"/>
            </w:tcBorders>
          </w:tcPr>
          <w:p w14:paraId="1D3F95E1"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Vnitřní osvětlení staveniště</w:t>
            </w:r>
          </w:p>
        </w:tc>
        <w:tc>
          <w:tcPr>
            <w:tcW w:w="856" w:type="dxa"/>
            <w:tcBorders>
              <w:top w:val="single" w:sz="4" w:space="0" w:color="7F7F7F"/>
              <w:left w:val="single" w:sz="4" w:space="0" w:color="7F7F7F"/>
              <w:bottom w:val="single" w:sz="4" w:space="0" w:color="7F7F7F"/>
              <w:right w:val="single" w:sz="4" w:space="0" w:color="7F7F7F"/>
            </w:tcBorders>
          </w:tcPr>
          <w:p w14:paraId="2B658BC4"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32" w:type="dxa"/>
            <w:tcBorders>
              <w:top w:val="single" w:sz="4" w:space="0" w:color="7F7F7F"/>
              <w:left w:val="single" w:sz="4" w:space="0" w:color="7F7F7F"/>
              <w:bottom w:val="single" w:sz="4" w:space="0" w:color="7F7F7F"/>
              <w:right w:val="single" w:sz="4" w:space="0" w:color="7F7F7F"/>
            </w:tcBorders>
          </w:tcPr>
          <w:p w14:paraId="71AFAC6D" w14:textId="77777777" w:rsidR="00FF523F" w:rsidRPr="00FF523F" w:rsidRDefault="00FF523F" w:rsidP="005E0F20">
            <w:pPr>
              <w:pStyle w:val="TableParagraph"/>
              <w:spacing w:before="0"/>
              <w:ind w:right="-122"/>
              <w:rPr>
                <w:rFonts w:ascii="Arial Narrow" w:eastAsia="Times New Roman" w:hAnsi="Arial Narrow" w:cs="Times New Roman"/>
                <w:sz w:val="20"/>
                <w:szCs w:val="20"/>
                <w:lang w:val="x-none" w:eastAsia="x-none"/>
              </w:rPr>
            </w:pPr>
          </w:p>
        </w:tc>
        <w:tc>
          <w:tcPr>
            <w:tcW w:w="745" w:type="dxa"/>
            <w:tcBorders>
              <w:top w:val="single" w:sz="4" w:space="0" w:color="7F7F7F"/>
              <w:left w:val="single" w:sz="4" w:space="0" w:color="7F7F7F"/>
              <w:bottom w:val="single" w:sz="4" w:space="0" w:color="7F7F7F"/>
              <w:right w:val="single" w:sz="4" w:space="0" w:color="7F7F7F"/>
            </w:tcBorders>
          </w:tcPr>
          <w:p w14:paraId="7B76C3B6"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bottom w:val="single" w:sz="4" w:space="0" w:color="7F7F7F"/>
              <w:right w:val="single" w:sz="4" w:space="0" w:color="7F7F7F"/>
            </w:tcBorders>
          </w:tcPr>
          <w:p w14:paraId="163F0F89"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0C43BC56" w14:textId="77777777" w:rsidR="00FF523F" w:rsidRPr="00FF523F" w:rsidRDefault="00FF523F" w:rsidP="005E0F20">
            <w:pPr>
              <w:pStyle w:val="TableParagraph"/>
              <w:spacing w:before="0"/>
              <w:ind w:right="-57" w:hanging="206"/>
              <w:rPr>
                <w:rFonts w:ascii="Arial Narrow" w:eastAsia="Times New Roman" w:hAnsi="Arial Narrow" w:cs="Times New Roman"/>
                <w:sz w:val="20"/>
                <w:szCs w:val="20"/>
                <w:lang w:val="x-none" w:eastAsia="x-none"/>
              </w:rPr>
            </w:pPr>
          </w:p>
        </w:tc>
      </w:tr>
      <w:tr w:rsidR="00FF523F" w:rsidRPr="00FF523F" w14:paraId="69A2B20E" w14:textId="77777777" w:rsidTr="005E0F20">
        <w:trPr>
          <w:trHeight w:val="367"/>
          <w:jc w:val="center"/>
        </w:trPr>
        <w:tc>
          <w:tcPr>
            <w:tcW w:w="619" w:type="dxa"/>
            <w:tcBorders>
              <w:top w:val="single" w:sz="4" w:space="0" w:color="7F7F7F"/>
              <w:bottom w:val="single" w:sz="4" w:space="0" w:color="7F7F7F"/>
              <w:right w:val="single" w:sz="4" w:space="0" w:color="7F7F7F"/>
            </w:tcBorders>
          </w:tcPr>
          <w:p w14:paraId="2653A2C9"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7198C0F3"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Umývárny, šatny, záchody [m2]</w:t>
            </w:r>
          </w:p>
        </w:tc>
        <w:tc>
          <w:tcPr>
            <w:tcW w:w="856" w:type="dxa"/>
            <w:tcBorders>
              <w:top w:val="single" w:sz="4" w:space="0" w:color="7F7F7F"/>
              <w:left w:val="single" w:sz="4" w:space="0" w:color="7F7F7F"/>
              <w:bottom w:val="single" w:sz="4" w:space="0" w:color="7F7F7F"/>
              <w:right w:val="single" w:sz="4" w:space="0" w:color="7F7F7F"/>
            </w:tcBorders>
          </w:tcPr>
          <w:p w14:paraId="0C2F1282"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150</w:t>
            </w:r>
          </w:p>
        </w:tc>
        <w:tc>
          <w:tcPr>
            <w:tcW w:w="832" w:type="dxa"/>
            <w:tcBorders>
              <w:top w:val="single" w:sz="4" w:space="0" w:color="7F7F7F"/>
              <w:left w:val="single" w:sz="4" w:space="0" w:color="7F7F7F"/>
              <w:bottom w:val="single" w:sz="4" w:space="0" w:color="7F7F7F"/>
              <w:right w:val="single" w:sz="4" w:space="0" w:color="7F7F7F"/>
            </w:tcBorders>
          </w:tcPr>
          <w:p w14:paraId="04E5ABD2" w14:textId="77777777" w:rsidR="00FF523F" w:rsidRPr="00FF523F" w:rsidRDefault="00FF523F" w:rsidP="005E0F20">
            <w:pPr>
              <w:pStyle w:val="TableParagraph"/>
              <w:spacing w:before="120"/>
              <w:ind w:left="125" w:right="-12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0,01</w:t>
            </w:r>
          </w:p>
        </w:tc>
        <w:tc>
          <w:tcPr>
            <w:tcW w:w="745" w:type="dxa"/>
            <w:tcBorders>
              <w:top w:val="single" w:sz="4" w:space="0" w:color="7F7F7F"/>
              <w:left w:val="single" w:sz="4" w:space="0" w:color="7F7F7F"/>
              <w:bottom w:val="single" w:sz="4" w:space="0" w:color="7F7F7F"/>
              <w:right w:val="single" w:sz="4" w:space="0" w:color="7F7F7F"/>
            </w:tcBorders>
          </w:tcPr>
          <w:p w14:paraId="79FD394E"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bottom w:val="single" w:sz="4" w:space="0" w:color="7F7F7F"/>
              <w:right w:val="single" w:sz="4" w:space="0" w:color="7F7F7F"/>
            </w:tcBorders>
          </w:tcPr>
          <w:p w14:paraId="028C5103"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5C0C9450" w14:textId="77777777" w:rsidR="00FF523F" w:rsidRPr="00FF523F" w:rsidRDefault="00FF523F" w:rsidP="005E0F20">
            <w:pPr>
              <w:pStyle w:val="TableParagraph"/>
              <w:spacing w:before="143"/>
              <w:ind w:left="263" w:right="-57" w:hanging="206"/>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1,5</w:t>
            </w:r>
          </w:p>
        </w:tc>
      </w:tr>
      <w:tr w:rsidR="00FF523F" w:rsidRPr="00FF523F" w14:paraId="4F3DD69F" w14:textId="77777777" w:rsidTr="005E0F20">
        <w:trPr>
          <w:trHeight w:val="317"/>
          <w:jc w:val="center"/>
        </w:trPr>
        <w:tc>
          <w:tcPr>
            <w:tcW w:w="619" w:type="dxa"/>
            <w:tcBorders>
              <w:top w:val="single" w:sz="4" w:space="0" w:color="7F7F7F"/>
              <w:bottom w:val="single" w:sz="4" w:space="0" w:color="7F7F7F"/>
              <w:right w:val="single" w:sz="4" w:space="0" w:color="7F7F7F"/>
            </w:tcBorders>
          </w:tcPr>
          <w:p w14:paraId="2195B0A2"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bottom w:val="single" w:sz="4" w:space="0" w:color="7F7F7F"/>
              <w:right w:val="single" w:sz="4" w:space="0" w:color="7F7F7F"/>
            </w:tcBorders>
          </w:tcPr>
          <w:p w14:paraId="06A5FFC3"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Kancelářské místnosti [m2]</w:t>
            </w:r>
          </w:p>
        </w:tc>
        <w:tc>
          <w:tcPr>
            <w:tcW w:w="856" w:type="dxa"/>
            <w:tcBorders>
              <w:top w:val="single" w:sz="4" w:space="0" w:color="7F7F7F"/>
              <w:left w:val="single" w:sz="4" w:space="0" w:color="7F7F7F"/>
              <w:bottom w:val="single" w:sz="4" w:space="0" w:color="7F7F7F"/>
              <w:right w:val="single" w:sz="4" w:space="0" w:color="7F7F7F"/>
            </w:tcBorders>
          </w:tcPr>
          <w:p w14:paraId="29518534" w14:textId="77777777" w:rsidR="00FF523F" w:rsidRPr="00FF523F" w:rsidRDefault="00FF523F" w:rsidP="005E0F20">
            <w:pPr>
              <w:pStyle w:val="TableParagraph"/>
              <w:spacing w:before="143"/>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150</w:t>
            </w:r>
          </w:p>
        </w:tc>
        <w:tc>
          <w:tcPr>
            <w:tcW w:w="832" w:type="dxa"/>
            <w:tcBorders>
              <w:top w:val="single" w:sz="4" w:space="0" w:color="7F7F7F"/>
              <w:left w:val="single" w:sz="4" w:space="0" w:color="7F7F7F"/>
              <w:bottom w:val="single" w:sz="4" w:space="0" w:color="7F7F7F"/>
              <w:right w:val="single" w:sz="4" w:space="0" w:color="7F7F7F"/>
            </w:tcBorders>
          </w:tcPr>
          <w:p w14:paraId="376FD98F" w14:textId="77777777" w:rsidR="00FF523F" w:rsidRPr="00FF523F" w:rsidRDefault="00FF523F" w:rsidP="005E0F20">
            <w:pPr>
              <w:pStyle w:val="TableParagraph"/>
              <w:spacing w:before="120"/>
              <w:ind w:left="125" w:right="-12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0,02</w:t>
            </w:r>
          </w:p>
        </w:tc>
        <w:tc>
          <w:tcPr>
            <w:tcW w:w="745" w:type="dxa"/>
            <w:tcBorders>
              <w:top w:val="single" w:sz="4" w:space="0" w:color="7F7F7F"/>
              <w:left w:val="single" w:sz="4" w:space="0" w:color="7F7F7F"/>
              <w:bottom w:val="single" w:sz="4" w:space="0" w:color="7F7F7F"/>
              <w:right w:val="single" w:sz="4" w:space="0" w:color="7F7F7F"/>
            </w:tcBorders>
          </w:tcPr>
          <w:p w14:paraId="58FA093B"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bottom w:val="single" w:sz="4" w:space="0" w:color="7F7F7F"/>
              <w:right w:val="single" w:sz="4" w:space="0" w:color="7F7F7F"/>
            </w:tcBorders>
          </w:tcPr>
          <w:p w14:paraId="0B4104D0"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bottom w:val="single" w:sz="4" w:space="0" w:color="7F7F7F"/>
            </w:tcBorders>
          </w:tcPr>
          <w:p w14:paraId="58625403" w14:textId="77777777" w:rsidR="00FF523F" w:rsidRPr="00FF523F" w:rsidRDefault="00FF523F" w:rsidP="005E0F20">
            <w:pPr>
              <w:pStyle w:val="TableParagraph"/>
              <w:spacing w:before="143"/>
              <w:ind w:left="19" w:right="-57" w:hanging="206"/>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w:t>
            </w:r>
          </w:p>
        </w:tc>
      </w:tr>
      <w:tr w:rsidR="00FF523F" w:rsidRPr="00FF523F" w14:paraId="1C8632BE" w14:textId="77777777" w:rsidTr="005E0F20">
        <w:trPr>
          <w:trHeight w:val="267"/>
          <w:jc w:val="center"/>
        </w:trPr>
        <w:tc>
          <w:tcPr>
            <w:tcW w:w="619" w:type="dxa"/>
            <w:tcBorders>
              <w:top w:val="single" w:sz="4" w:space="0" w:color="7F7F7F"/>
              <w:right w:val="single" w:sz="4" w:space="0" w:color="7F7F7F"/>
            </w:tcBorders>
          </w:tcPr>
          <w:p w14:paraId="125F824F"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4333" w:type="dxa"/>
            <w:tcBorders>
              <w:top w:val="single" w:sz="4" w:space="0" w:color="7F7F7F"/>
              <w:left w:val="single" w:sz="4" w:space="0" w:color="7F7F7F"/>
              <w:right w:val="single" w:sz="4" w:space="0" w:color="7F7F7F"/>
            </w:tcBorders>
          </w:tcPr>
          <w:p w14:paraId="7516BD6E" w14:textId="77777777" w:rsidR="00FF523F" w:rsidRPr="00FF523F" w:rsidRDefault="00FF523F" w:rsidP="005E0F20">
            <w:pPr>
              <w:pStyle w:val="TableParagraph"/>
              <w:spacing w:before="12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Uzavřené sklady [m2]</w:t>
            </w:r>
          </w:p>
        </w:tc>
        <w:tc>
          <w:tcPr>
            <w:tcW w:w="856" w:type="dxa"/>
            <w:tcBorders>
              <w:top w:val="single" w:sz="4" w:space="0" w:color="7F7F7F"/>
              <w:left w:val="single" w:sz="4" w:space="0" w:color="7F7F7F"/>
              <w:right w:val="single" w:sz="4" w:space="0" w:color="7F7F7F"/>
            </w:tcBorders>
          </w:tcPr>
          <w:p w14:paraId="046E0FAA" w14:textId="77777777" w:rsidR="00FF523F" w:rsidRPr="00FF523F" w:rsidRDefault="00FF523F" w:rsidP="005E0F20">
            <w:pPr>
              <w:pStyle w:val="TableParagraph"/>
              <w:spacing w:before="120"/>
              <w:ind w:left="112" w:right="9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70</w:t>
            </w:r>
          </w:p>
        </w:tc>
        <w:tc>
          <w:tcPr>
            <w:tcW w:w="832" w:type="dxa"/>
            <w:tcBorders>
              <w:top w:val="single" w:sz="4" w:space="0" w:color="7F7F7F"/>
              <w:left w:val="single" w:sz="4" w:space="0" w:color="7F7F7F"/>
              <w:right w:val="single" w:sz="4" w:space="0" w:color="7F7F7F"/>
            </w:tcBorders>
          </w:tcPr>
          <w:p w14:paraId="0D5B930D" w14:textId="77777777" w:rsidR="00FF523F" w:rsidRPr="00FF523F" w:rsidRDefault="00FF523F" w:rsidP="005E0F20">
            <w:pPr>
              <w:pStyle w:val="TableParagraph"/>
              <w:spacing w:before="120"/>
              <w:ind w:left="125" w:right="-122"/>
              <w:jc w:val="center"/>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0,003</w:t>
            </w:r>
          </w:p>
        </w:tc>
        <w:tc>
          <w:tcPr>
            <w:tcW w:w="745" w:type="dxa"/>
            <w:tcBorders>
              <w:top w:val="single" w:sz="4" w:space="0" w:color="7F7F7F"/>
              <w:left w:val="single" w:sz="4" w:space="0" w:color="7F7F7F"/>
              <w:right w:val="single" w:sz="4" w:space="0" w:color="7F7F7F"/>
            </w:tcBorders>
          </w:tcPr>
          <w:p w14:paraId="0D25063C"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783" w:type="dxa"/>
            <w:tcBorders>
              <w:top w:val="single" w:sz="4" w:space="0" w:color="7F7F7F"/>
              <w:left w:val="single" w:sz="4" w:space="0" w:color="7F7F7F"/>
              <w:right w:val="single" w:sz="4" w:space="0" w:color="7F7F7F"/>
            </w:tcBorders>
          </w:tcPr>
          <w:p w14:paraId="606CDB3A" w14:textId="77777777" w:rsidR="00FF523F" w:rsidRPr="00FF523F" w:rsidRDefault="00FF523F" w:rsidP="005E0F20">
            <w:pPr>
              <w:pStyle w:val="TableParagraph"/>
              <w:spacing w:before="0"/>
              <w:rPr>
                <w:rFonts w:ascii="Arial Narrow" w:eastAsia="Times New Roman" w:hAnsi="Arial Narrow" w:cs="Times New Roman"/>
                <w:sz w:val="20"/>
                <w:szCs w:val="20"/>
                <w:lang w:val="x-none" w:eastAsia="x-none"/>
              </w:rPr>
            </w:pPr>
          </w:p>
        </w:tc>
        <w:tc>
          <w:tcPr>
            <w:tcW w:w="800" w:type="dxa"/>
            <w:tcBorders>
              <w:top w:val="single" w:sz="4" w:space="0" w:color="7F7F7F"/>
              <w:left w:val="single" w:sz="4" w:space="0" w:color="7F7F7F"/>
            </w:tcBorders>
          </w:tcPr>
          <w:p w14:paraId="4B231916" w14:textId="77777777" w:rsidR="00FF523F" w:rsidRPr="00FF523F" w:rsidRDefault="00FF523F" w:rsidP="005E0F20">
            <w:pPr>
              <w:pStyle w:val="TableParagraph"/>
              <w:spacing w:before="143"/>
              <w:ind w:left="207" w:right="-57" w:hanging="206"/>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0,21</w:t>
            </w:r>
          </w:p>
        </w:tc>
      </w:tr>
      <w:tr w:rsidR="00FF523F" w:rsidRPr="00FF523F" w14:paraId="5F769E4D" w14:textId="77777777" w:rsidTr="005E0F20">
        <w:trPr>
          <w:trHeight w:val="364"/>
          <w:jc w:val="center"/>
        </w:trPr>
        <w:tc>
          <w:tcPr>
            <w:tcW w:w="6642" w:type="dxa"/>
            <w:gridSpan w:val="4"/>
          </w:tcPr>
          <w:p w14:paraId="63555D04" w14:textId="77777777" w:rsidR="00FF523F" w:rsidRPr="00FF523F" w:rsidRDefault="00FF523F" w:rsidP="005E0F20">
            <w:pPr>
              <w:pStyle w:val="TableParagraph"/>
              <w:spacing w:before="100"/>
              <w:ind w:left="90"/>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Celkový výkon instalovaných zařízení</w:t>
            </w:r>
          </w:p>
        </w:tc>
        <w:tc>
          <w:tcPr>
            <w:tcW w:w="745" w:type="dxa"/>
          </w:tcPr>
          <w:p w14:paraId="5CDE52EB" w14:textId="77777777" w:rsidR="00FF523F" w:rsidRPr="00FF523F" w:rsidRDefault="00FF523F" w:rsidP="005E0F20">
            <w:pPr>
              <w:pStyle w:val="TableParagraph"/>
              <w:spacing w:before="123"/>
              <w:ind w:left="321" w:hanging="321"/>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161</w:t>
            </w:r>
          </w:p>
        </w:tc>
        <w:tc>
          <w:tcPr>
            <w:tcW w:w="783" w:type="dxa"/>
          </w:tcPr>
          <w:p w14:paraId="581FF3DC" w14:textId="77777777" w:rsidR="00FF523F" w:rsidRPr="00FF523F" w:rsidRDefault="00FF523F" w:rsidP="005E0F20">
            <w:pPr>
              <w:pStyle w:val="TableParagraph"/>
              <w:spacing w:before="123"/>
              <w:ind w:left="414" w:hanging="321"/>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3,0</w:t>
            </w:r>
          </w:p>
        </w:tc>
        <w:tc>
          <w:tcPr>
            <w:tcW w:w="800" w:type="dxa"/>
          </w:tcPr>
          <w:p w14:paraId="5CDB2DBD" w14:textId="77777777" w:rsidR="00FF523F" w:rsidRPr="00FF523F" w:rsidRDefault="00FF523F" w:rsidP="005E0F20">
            <w:pPr>
              <w:pStyle w:val="TableParagraph"/>
              <w:spacing w:before="123"/>
              <w:ind w:left="320" w:hanging="321"/>
              <w:rPr>
                <w:rFonts w:ascii="Arial Narrow" w:eastAsia="Times New Roman" w:hAnsi="Arial Narrow" w:cs="Times New Roman"/>
                <w:sz w:val="20"/>
                <w:szCs w:val="20"/>
                <w:lang w:val="x-none" w:eastAsia="x-none"/>
              </w:rPr>
            </w:pPr>
            <w:r w:rsidRPr="00FF523F">
              <w:rPr>
                <w:rFonts w:ascii="Arial Narrow" w:eastAsia="Times New Roman" w:hAnsi="Arial Narrow" w:cs="Times New Roman"/>
                <w:sz w:val="20"/>
                <w:szCs w:val="20"/>
                <w:lang w:val="x-none" w:eastAsia="x-none"/>
              </w:rPr>
              <w:t>4,71</w:t>
            </w:r>
          </w:p>
        </w:tc>
      </w:tr>
    </w:tbl>
    <w:p w14:paraId="64A3C65D" w14:textId="77777777" w:rsidR="00FF523F" w:rsidRPr="00FF523F" w:rsidRDefault="00FF523F" w:rsidP="00FF523F">
      <w:pPr>
        <w:spacing w:before="143"/>
        <w:ind w:left="435"/>
        <w:rPr>
          <w:rFonts w:eastAsia="Times New Roman" w:cs="Times New Roman"/>
          <w:szCs w:val="20"/>
          <w:lang w:val="x-none" w:eastAsia="x-none"/>
        </w:rPr>
      </w:pPr>
      <w:r w:rsidRPr="00FF523F">
        <w:rPr>
          <w:rFonts w:eastAsia="Times New Roman" w:cs="Times New Roman"/>
          <w:szCs w:val="20"/>
          <w:lang w:val="x-none" w:eastAsia="x-none"/>
        </w:rPr>
        <w:t>Maximální elektrický příkon:</w:t>
      </w:r>
    </w:p>
    <w:p w14:paraId="79FDC82E" w14:textId="77777777" w:rsidR="00FF523F" w:rsidRPr="00FF523F" w:rsidRDefault="00FF523F" w:rsidP="00FF523F">
      <w:pPr>
        <w:tabs>
          <w:tab w:val="left" w:pos="1044"/>
          <w:tab w:val="left" w:pos="8509"/>
        </w:tabs>
        <w:spacing w:before="192"/>
        <w:ind w:left="435"/>
        <w:rPr>
          <w:rFonts w:eastAsia="Times New Roman" w:cs="Times New Roman"/>
          <w:szCs w:val="20"/>
          <w:lang w:val="x-none" w:eastAsia="x-none"/>
        </w:rPr>
      </w:pPr>
      <w:proofErr w:type="spellStart"/>
      <w:r w:rsidRPr="00FF523F">
        <w:rPr>
          <w:rFonts w:eastAsia="Times New Roman" w:cs="Times New Roman"/>
          <w:szCs w:val="20"/>
          <w:lang w:val="x-none" w:eastAsia="x-none"/>
        </w:rPr>
        <w:t>Pi</w:t>
      </w:r>
      <w:proofErr w:type="spellEnd"/>
      <w:r w:rsidRPr="00FF523F">
        <w:rPr>
          <w:rFonts w:eastAsia="Times New Roman" w:cs="Times New Roman"/>
          <w:szCs w:val="20"/>
          <w:lang w:val="x-none" w:eastAsia="x-none"/>
        </w:rPr>
        <w:t xml:space="preserve"> =</w:t>
      </w:r>
      <w:r w:rsidRPr="00FF523F">
        <w:rPr>
          <w:rFonts w:eastAsia="Times New Roman" w:cs="Times New Roman"/>
          <w:szCs w:val="20"/>
          <w:lang w:val="x-none" w:eastAsia="x-none"/>
        </w:rPr>
        <w:tab/>
        <w:t>1,1×((0,5×P1+0,8×P2+P3)2+(0,7×P1)2)1/2 =</w:t>
      </w:r>
      <w:r w:rsidRPr="00FF523F">
        <w:rPr>
          <w:rFonts w:eastAsia="Times New Roman" w:cs="Times New Roman"/>
          <w:szCs w:val="20"/>
          <w:lang w:val="x-none" w:eastAsia="x-none"/>
        </w:rPr>
        <w:tab/>
        <w:t>156 kW</w:t>
      </w:r>
    </w:p>
    <w:p w14:paraId="215AEE69" w14:textId="7B42CBA5" w:rsidR="00FF523F" w:rsidRPr="00FF523F" w:rsidRDefault="00FF523F" w:rsidP="00FF523F">
      <w:pPr>
        <w:ind w:left="435"/>
        <w:rPr>
          <w:rFonts w:eastAsia="Times New Roman" w:cs="Times New Roman"/>
          <w:szCs w:val="20"/>
          <w:lang w:val="x-none" w:eastAsia="x-none"/>
        </w:rPr>
      </w:pPr>
      <w:r w:rsidRPr="00FF523F">
        <w:rPr>
          <w:rFonts w:eastAsia="Times New Roman" w:cs="Times New Roman"/>
          <w:szCs w:val="20"/>
          <w:lang w:val="x-none" w:eastAsia="x-none"/>
        </w:rPr>
        <w:t>Soudobý elektrický příkon:</w:t>
      </w:r>
    </w:p>
    <w:p w14:paraId="3878EEC3" w14:textId="77777777" w:rsidR="00FF523F" w:rsidRPr="00FF523F" w:rsidRDefault="00FF523F" w:rsidP="00FF523F">
      <w:pPr>
        <w:tabs>
          <w:tab w:val="left" w:pos="8571"/>
        </w:tabs>
        <w:ind w:left="435"/>
        <w:rPr>
          <w:rFonts w:eastAsia="Times New Roman" w:cs="Times New Roman"/>
          <w:szCs w:val="20"/>
          <w:lang w:val="x-none" w:eastAsia="x-none"/>
        </w:rPr>
      </w:pPr>
      <w:r w:rsidRPr="00FF523F">
        <w:rPr>
          <w:rFonts w:eastAsia="Times New Roman" w:cs="Times New Roman"/>
          <w:szCs w:val="20"/>
          <w:lang w:val="x-none" w:eastAsia="x-none"/>
        </w:rPr>
        <w:t>Předpokládaná soudobost mezi jednotlivými odběry:</w:t>
      </w:r>
      <w:r w:rsidRPr="00FF523F">
        <w:rPr>
          <w:rFonts w:eastAsia="Times New Roman" w:cs="Times New Roman"/>
          <w:szCs w:val="20"/>
          <w:lang w:val="x-none" w:eastAsia="x-none"/>
        </w:rPr>
        <w:tab/>
        <w:t>0,5</w:t>
      </w:r>
    </w:p>
    <w:p w14:paraId="126C86A9" w14:textId="77777777" w:rsidR="00FF523F" w:rsidRPr="00FF523F" w:rsidRDefault="00FF523F" w:rsidP="00FF523F">
      <w:pPr>
        <w:tabs>
          <w:tab w:val="left" w:pos="8609"/>
        </w:tabs>
        <w:spacing w:before="199"/>
        <w:ind w:left="435"/>
        <w:rPr>
          <w:rFonts w:eastAsia="Times New Roman" w:cs="Times New Roman"/>
          <w:szCs w:val="20"/>
          <w:lang w:val="x-none" w:eastAsia="x-none"/>
        </w:rPr>
      </w:pPr>
      <w:proofErr w:type="spellStart"/>
      <w:r w:rsidRPr="00FF523F">
        <w:rPr>
          <w:rFonts w:eastAsia="Times New Roman" w:cs="Times New Roman"/>
          <w:szCs w:val="20"/>
          <w:lang w:val="x-none" w:eastAsia="x-none"/>
        </w:rPr>
        <w:t>Ps</w:t>
      </w:r>
      <w:proofErr w:type="spellEnd"/>
      <w:r w:rsidRPr="00FF523F">
        <w:rPr>
          <w:rFonts w:eastAsia="Times New Roman" w:cs="Times New Roman"/>
          <w:szCs w:val="20"/>
          <w:lang w:val="x-none" w:eastAsia="x-none"/>
        </w:rPr>
        <w:t xml:space="preserve"> =</w:t>
      </w:r>
      <w:r w:rsidRPr="00FF523F">
        <w:rPr>
          <w:rFonts w:eastAsia="Times New Roman" w:cs="Times New Roman"/>
          <w:szCs w:val="20"/>
          <w:lang w:val="x-none" w:eastAsia="x-none"/>
        </w:rPr>
        <w:tab/>
        <w:t>78 kW</w:t>
      </w:r>
    </w:p>
    <w:p w14:paraId="6876B05F" w14:textId="77777777" w:rsidR="00FF523F" w:rsidRPr="00F35FBB" w:rsidRDefault="00FF523F" w:rsidP="00FF523F">
      <w:pPr>
        <w:pStyle w:val="Zkladntext"/>
        <w:rPr>
          <w:b/>
          <w:sz w:val="12"/>
          <w:szCs w:val="12"/>
        </w:rPr>
      </w:pPr>
    </w:p>
    <w:p w14:paraId="2C592872" w14:textId="77777777" w:rsidR="00FF523F" w:rsidRPr="00180A54" w:rsidRDefault="00FF523F" w:rsidP="00092D10">
      <w:pPr>
        <w:spacing w:before="182" w:line="242" w:lineRule="auto"/>
        <w:ind w:left="120"/>
        <w:rPr>
          <w:i/>
          <w:szCs w:val="20"/>
        </w:rPr>
      </w:pPr>
      <w:r w:rsidRPr="00180A54">
        <w:rPr>
          <w:i/>
          <w:szCs w:val="20"/>
        </w:rPr>
        <w:t xml:space="preserve">Výpočet spotřeby </w:t>
      </w:r>
      <w:proofErr w:type="spellStart"/>
      <w:proofErr w:type="gramStart"/>
      <w:r w:rsidRPr="00180A54">
        <w:rPr>
          <w:i/>
          <w:szCs w:val="20"/>
        </w:rPr>
        <w:t>el</w:t>
      </w:r>
      <w:proofErr w:type="gramEnd"/>
      <w:r w:rsidRPr="00180A54">
        <w:rPr>
          <w:i/>
          <w:szCs w:val="20"/>
        </w:rPr>
        <w:t>.</w:t>
      </w:r>
      <w:proofErr w:type="gramStart"/>
      <w:r w:rsidRPr="00180A54">
        <w:rPr>
          <w:i/>
          <w:szCs w:val="20"/>
        </w:rPr>
        <w:t>energie</w:t>
      </w:r>
      <w:proofErr w:type="spellEnd"/>
      <w:proofErr w:type="gramEnd"/>
      <w:r w:rsidRPr="00180A54">
        <w:rPr>
          <w:i/>
          <w:szCs w:val="20"/>
        </w:rPr>
        <w:t xml:space="preserve"> pro stavbu je pouze orientační - bude závislý na rozsahu souběžně</w:t>
      </w:r>
      <w:r w:rsidRPr="00180A54">
        <w:rPr>
          <w:i/>
          <w:spacing w:val="1"/>
          <w:szCs w:val="20"/>
        </w:rPr>
        <w:t xml:space="preserve"> </w:t>
      </w:r>
      <w:r w:rsidRPr="00180A54">
        <w:rPr>
          <w:i/>
          <w:szCs w:val="20"/>
        </w:rPr>
        <w:t xml:space="preserve">prováděných prací. Dodavatel stavby provede před zahájením prací vlastní výpočet spotřeby </w:t>
      </w:r>
      <w:proofErr w:type="spellStart"/>
      <w:proofErr w:type="gramStart"/>
      <w:r w:rsidRPr="00180A54">
        <w:rPr>
          <w:i/>
          <w:szCs w:val="20"/>
        </w:rPr>
        <w:t>el.e</w:t>
      </w:r>
      <w:proofErr w:type="spellEnd"/>
      <w:r w:rsidRPr="00180A54">
        <w:rPr>
          <w:i/>
          <w:spacing w:val="-65"/>
          <w:szCs w:val="20"/>
        </w:rPr>
        <w:t xml:space="preserve"> </w:t>
      </w:r>
      <w:proofErr w:type="spellStart"/>
      <w:r w:rsidRPr="00180A54">
        <w:rPr>
          <w:i/>
          <w:szCs w:val="20"/>
        </w:rPr>
        <w:t>nergie</w:t>
      </w:r>
      <w:proofErr w:type="spellEnd"/>
      <w:proofErr w:type="gramEnd"/>
      <w:r w:rsidRPr="00180A54">
        <w:rPr>
          <w:i/>
          <w:spacing w:val="-1"/>
          <w:szCs w:val="20"/>
        </w:rPr>
        <w:t xml:space="preserve"> </w:t>
      </w:r>
      <w:r w:rsidRPr="00180A54">
        <w:rPr>
          <w:i/>
          <w:szCs w:val="20"/>
        </w:rPr>
        <w:t>a posoudí</w:t>
      </w:r>
      <w:r w:rsidRPr="00180A54">
        <w:rPr>
          <w:i/>
          <w:spacing w:val="-1"/>
          <w:szCs w:val="20"/>
        </w:rPr>
        <w:t xml:space="preserve"> </w:t>
      </w:r>
      <w:r w:rsidRPr="00180A54">
        <w:rPr>
          <w:i/>
          <w:szCs w:val="20"/>
        </w:rPr>
        <w:t>možnosti napojení</w:t>
      </w:r>
      <w:r w:rsidRPr="00180A54">
        <w:rPr>
          <w:i/>
          <w:spacing w:val="-1"/>
          <w:szCs w:val="20"/>
        </w:rPr>
        <w:t xml:space="preserve"> </w:t>
      </w:r>
      <w:r w:rsidRPr="00180A54">
        <w:rPr>
          <w:i/>
          <w:szCs w:val="20"/>
        </w:rPr>
        <w:t>k navrhovanému přípojnému bodu.</w:t>
      </w:r>
    </w:p>
    <w:p w14:paraId="73716185" w14:textId="77777777" w:rsidR="00FF523F" w:rsidRPr="00180A54" w:rsidRDefault="00FF523F" w:rsidP="00092D10">
      <w:pPr>
        <w:spacing w:before="4" w:line="242" w:lineRule="auto"/>
        <w:ind w:left="120"/>
        <w:rPr>
          <w:i/>
          <w:szCs w:val="20"/>
        </w:rPr>
      </w:pPr>
      <w:r w:rsidRPr="00180A54">
        <w:rPr>
          <w:i/>
          <w:szCs w:val="20"/>
        </w:rPr>
        <w:t>Výpočet spotřeby je uvažován pro období vyklízení a odstrojování objektu, kdy se předpokládá</w:t>
      </w:r>
      <w:r w:rsidRPr="00180A54">
        <w:rPr>
          <w:i/>
          <w:spacing w:val="-65"/>
          <w:szCs w:val="20"/>
        </w:rPr>
        <w:t xml:space="preserve"> </w:t>
      </w:r>
      <w:r w:rsidRPr="00180A54">
        <w:rPr>
          <w:i/>
          <w:szCs w:val="20"/>
        </w:rPr>
        <w:t>nejvyšší</w:t>
      </w:r>
      <w:r w:rsidRPr="00180A54">
        <w:rPr>
          <w:i/>
          <w:spacing w:val="-1"/>
          <w:szCs w:val="20"/>
        </w:rPr>
        <w:t xml:space="preserve"> </w:t>
      </w:r>
      <w:r w:rsidRPr="00180A54">
        <w:rPr>
          <w:i/>
          <w:szCs w:val="20"/>
        </w:rPr>
        <w:t xml:space="preserve">spotřeba </w:t>
      </w:r>
      <w:proofErr w:type="spellStart"/>
      <w:proofErr w:type="gramStart"/>
      <w:r w:rsidRPr="00180A54">
        <w:rPr>
          <w:i/>
          <w:szCs w:val="20"/>
        </w:rPr>
        <w:t>el</w:t>
      </w:r>
      <w:proofErr w:type="gramEnd"/>
      <w:r w:rsidRPr="00180A54">
        <w:rPr>
          <w:i/>
          <w:szCs w:val="20"/>
        </w:rPr>
        <w:t>.</w:t>
      </w:r>
      <w:proofErr w:type="gramStart"/>
      <w:r w:rsidRPr="00180A54">
        <w:rPr>
          <w:i/>
          <w:szCs w:val="20"/>
        </w:rPr>
        <w:t>energie</w:t>
      </w:r>
      <w:proofErr w:type="spellEnd"/>
      <w:proofErr w:type="gramEnd"/>
      <w:r w:rsidRPr="00180A54">
        <w:rPr>
          <w:i/>
          <w:szCs w:val="20"/>
        </w:rPr>
        <w:t>.</w:t>
      </w:r>
    </w:p>
    <w:p w14:paraId="35832D1D" w14:textId="22EE4C0B" w:rsid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b) odvodnění staveniště,</w:t>
      </w:r>
    </w:p>
    <w:p w14:paraId="2AE80B0E" w14:textId="0CC04710" w:rsidR="00A12CE0" w:rsidRPr="00A12CE0" w:rsidRDefault="00A12CE0" w:rsidP="00552E98">
      <w:pPr>
        <w:pStyle w:val="q4"/>
        <w:shd w:val="clear" w:color="auto" w:fill="FFFFFF"/>
        <w:spacing w:before="120" w:beforeAutospacing="0" w:after="120" w:afterAutospacing="0"/>
        <w:jc w:val="both"/>
        <w:rPr>
          <w:rFonts w:ascii="Arial Narrow" w:hAnsi="Arial Narrow"/>
          <w:sz w:val="20"/>
          <w:szCs w:val="20"/>
          <w:lang w:val="x-none" w:eastAsia="x-none"/>
        </w:rPr>
      </w:pPr>
      <w:r w:rsidRPr="00A12CE0">
        <w:rPr>
          <w:rFonts w:ascii="Arial Narrow" w:hAnsi="Arial Narrow"/>
          <w:sz w:val="20"/>
          <w:szCs w:val="20"/>
          <w:lang w:val="x-none" w:eastAsia="x-none"/>
        </w:rPr>
        <w:t>Bez požadavků.</w:t>
      </w:r>
    </w:p>
    <w:p w14:paraId="0466853C" w14:textId="51BCC7C1" w:rsid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c) napojení staveniště na stávající dopravní a technickou infrastrukturu,</w:t>
      </w:r>
    </w:p>
    <w:p w14:paraId="098A3BCE" w14:textId="28B664D0" w:rsidR="00CF2F58" w:rsidRDefault="00EA7C5F" w:rsidP="00CF2F58">
      <w:pPr>
        <w:pStyle w:val="q4"/>
        <w:shd w:val="clear" w:color="auto" w:fill="FFFFFF"/>
        <w:spacing w:before="120" w:beforeAutospacing="0" w:after="120" w:afterAutospacing="0"/>
        <w:jc w:val="both"/>
        <w:rPr>
          <w:rFonts w:ascii="Arial Narrow" w:hAnsi="Arial Narrow"/>
          <w:sz w:val="20"/>
          <w:szCs w:val="20"/>
          <w:lang w:eastAsia="x-none"/>
        </w:rPr>
      </w:pPr>
      <w:r>
        <w:rPr>
          <w:rFonts w:ascii="Arial Narrow" w:hAnsi="Arial Narrow"/>
          <w:sz w:val="20"/>
          <w:szCs w:val="20"/>
          <w:lang w:eastAsia="x-none"/>
        </w:rPr>
        <w:t xml:space="preserve">Staveniště bude napojeno přes stávající vjezdy do areálu. </w:t>
      </w:r>
    </w:p>
    <w:p w14:paraId="306A7F85" w14:textId="54DF24B9" w:rsidR="005E0F20" w:rsidRPr="007425F1" w:rsidRDefault="005E0F20" w:rsidP="005E0F20">
      <w:pPr>
        <w:pStyle w:val="Bezmezer"/>
        <w:rPr>
          <w:bCs/>
          <w:color w:val="FF0000"/>
        </w:rPr>
      </w:pPr>
      <w:r w:rsidRPr="007425F1">
        <w:rPr>
          <w:color w:val="FF0000"/>
        </w:rPr>
        <w:t xml:space="preserve">Demolice </w:t>
      </w:r>
      <w:r>
        <w:rPr>
          <w:color w:val="FF0000"/>
        </w:rPr>
        <w:t xml:space="preserve">objekt </w:t>
      </w:r>
      <w:r w:rsidRPr="007425F1">
        <w:rPr>
          <w:color w:val="FF0000"/>
        </w:rPr>
        <w:t xml:space="preserve">SO.01 jsou součástí akce </w:t>
      </w:r>
      <w:r w:rsidRPr="005E0F20">
        <w:rPr>
          <w:color w:val="FF0000"/>
        </w:rPr>
        <w:t>Anthropos sportovní a rekreační</w:t>
      </w:r>
      <w:r>
        <w:rPr>
          <w:color w:val="FF0000"/>
        </w:rPr>
        <w:t xml:space="preserve"> areál a budou prováděny stejným dodavatelem jako následná výstavba. </w:t>
      </w:r>
      <w:r w:rsidRPr="007425F1">
        <w:rPr>
          <w:color w:val="FF0000"/>
        </w:rPr>
        <w:t>Požadavkem města/investora je minimalizovat dopady</w:t>
      </w:r>
      <w:r>
        <w:rPr>
          <w:color w:val="FF0000"/>
        </w:rPr>
        <w:t xml:space="preserve"> stavby na provoz v křižovatkách. Proto bude</w:t>
      </w:r>
      <w:r w:rsidRPr="005E0F20">
        <w:rPr>
          <w:color w:val="FF0000"/>
        </w:rPr>
        <w:t xml:space="preserve"> </w:t>
      </w:r>
      <w:r w:rsidRPr="007425F1">
        <w:rPr>
          <w:color w:val="FF0000"/>
        </w:rPr>
        <w:t>doprav</w:t>
      </w:r>
      <w:r>
        <w:rPr>
          <w:color w:val="FF0000"/>
        </w:rPr>
        <w:t xml:space="preserve">a při demolicích i následné výstavbě vedena </w:t>
      </w:r>
      <w:r w:rsidRPr="007425F1">
        <w:rPr>
          <w:color w:val="FF0000"/>
        </w:rPr>
        <w:t>jihem přes parcelu 1407/1 na ul. Pisáreckou.</w:t>
      </w:r>
      <w:r>
        <w:rPr>
          <w:color w:val="FF0000"/>
        </w:rPr>
        <w:t xml:space="preserve"> Projekt i r</w:t>
      </w:r>
      <w:r w:rsidRPr="007425F1">
        <w:rPr>
          <w:color w:val="FF0000"/>
        </w:rPr>
        <w:t>ozpočet</w:t>
      </w:r>
      <w:r>
        <w:rPr>
          <w:color w:val="FF0000"/>
        </w:rPr>
        <w:t xml:space="preserve"> akce </w:t>
      </w:r>
      <w:r w:rsidRPr="007425F1">
        <w:rPr>
          <w:color w:val="FF0000"/>
        </w:rPr>
        <w:t xml:space="preserve">uvažuje kompletní obnovu krytu užívané části vozovky po ukončení výstavby. Cyklostezka kolem řeky nebude pro </w:t>
      </w:r>
      <w:r>
        <w:rPr>
          <w:color w:val="FF0000"/>
        </w:rPr>
        <w:t xml:space="preserve">demolice nijak </w:t>
      </w:r>
      <w:r w:rsidRPr="007425F1">
        <w:rPr>
          <w:color w:val="FF0000"/>
        </w:rPr>
        <w:t xml:space="preserve">využívána. </w:t>
      </w:r>
    </w:p>
    <w:p w14:paraId="16C165D0" w14:textId="77777777" w:rsidR="005E0F20" w:rsidRDefault="005E0F20" w:rsidP="005E0F20">
      <w:pPr>
        <w:pStyle w:val="Bezmezer"/>
        <w:rPr>
          <w:color w:val="FF0000"/>
        </w:rPr>
      </w:pPr>
    </w:p>
    <w:p w14:paraId="4B028453" w14:textId="0415C9D4" w:rsidR="009A235F" w:rsidRDefault="006827AD" w:rsidP="005E0F20">
      <w:pPr>
        <w:pStyle w:val="Bezmezer"/>
        <w:rPr>
          <w:szCs w:val="20"/>
        </w:rPr>
      </w:pPr>
      <w:r>
        <w:rPr>
          <w:szCs w:val="20"/>
        </w:rPr>
        <w:t>Staveništní k</w:t>
      </w:r>
      <w:r w:rsidR="00616475" w:rsidRPr="00616475">
        <w:rPr>
          <w:szCs w:val="20"/>
        </w:rPr>
        <w:t>omunikace bud</w:t>
      </w:r>
      <w:r>
        <w:rPr>
          <w:szCs w:val="20"/>
        </w:rPr>
        <w:t>ou</w:t>
      </w:r>
      <w:r w:rsidR="00616475" w:rsidRPr="00616475">
        <w:rPr>
          <w:szCs w:val="20"/>
        </w:rPr>
        <w:t xml:space="preserve"> před zahájením stavby zpevněna, tak aby umožňovala pohyb těžkých mechanismů.</w:t>
      </w:r>
      <w:r w:rsidR="009A235F">
        <w:rPr>
          <w:szCs w:val="20"/>
        </w:rPr>
        <w:t xml:space="preserve"> </w:t>
      </w:r>
    </w:p>
    <w:p w14:paraId="38498709" w14:textId="77777777" w:rsidR="005E0F20" w:rsidRDefault="005E0F20" w:rsidP="005E0F20">
      <w:pPr>
        <w:pStyle w:val="Bezmezer"/>
        <w:rPr>
          <w:b/>
          <w:bCs/>
        </w:rPr>
      </w:pPr>
    </w:p>
    <w:p w14:paraId="78B56B7E" w14:textId="185F3C99" w:rsidR="00616475" w:rsidRPr="00616475" w:rsidRDefault="005C6767" w:rsidP="00616475">
      <w:pPr>
        <w:pStyle w:val="Zkladntext"/>
        <w:spacing w:line="242" w:lineRule="auto"/>
        <w:ind w:left="0" w:right="261"/>
        <w:jc w:val="both"/>
        <w:rPr>
          <w:rFonts w:ascii="Arial Narrow" w:hAnsi="Arial Narrow"/>
          <w:szCs w:val="20"/>
          <w:lang w:val="cs-CZ"/>
        </w:rPr>
      </w:pPr>
      <w:r>
        <w:rPr>
          <w:rFonts w:ascii="Arial Narrow" w:hAnsi="Arial Narrow"/>
          <w:szCs w:val="20"/>
          <w:lang w:val="cs-CZ"/>
        </w:rPr>
        <w:t>Vstup</w:t>
      </w:r>
      <w:r w:rsidR="00616475" w:rsidRPr="00616475">
        <w:rPr>
          <w:rFonts w:ascii="Arial Narrow" w:hAnsi="Arial Narrow"/>
          <w:szCs w:val="20"/>
          <w:lang w:val="cs-CZ"/>
        </w:rPr>
        <w:t xml:space="preserve"> pro </w:t>
      </w:r>
      <w:r>
        <w:rPr>
          <w:rFonts w:ascii="Arial Narrow" w:hAnsi="Arial Narrow"/>
          <w:szCs w:val="20"/>
          <w:lang w:val="cs-CZ"/>
        </w:rPr>
        <w:t xml:space="preserve">příchod </w:t>
      </w:r>
      <w:r w:rsidR="00616475" w:rsidRPr="00616475">
        <w:rPr>
          <w:rFonts w:ascii="Arial Narrow" w:hAnsi="Arial Narrow"/>
          <w:szCs w:val="20"/>
          <w:lang w:val="cs-CZ"/>
        </w:rPr>
        <w:t>zaměstnanc</w:t>
      </w:r>
      <w:r>
        <w:rPr>
          <w:rFonts w:ascii="Arial Narrow" w:hAnsi="Arial Narrow"/>
          <w:szCs w:val="20"/>
          <w:lang w:val="cs-CZ"/>
        </w:rPr>
        <w:t>ů</w:t>
      </w:r>
      <w:r w:rsidR="00616475" w:rsidRPr="00616475">
        <w:rPr>
          <w:rFonts w:ascii="Arial Narrow" w:hAnsi="Arial Narrow"/>
          <w:szCs w:val="20"/>
          <w:lang w:val="cs-CZ"/>
        </w:rPr>
        <w:t xml:space="preserve"> stavby bude stávajícím v</w:t>
      </w:r>
      <w:r>
        <w:rPr>
          <w:rFonts w:ascii="Arial Narrow" w:hAnsi="Arial Narrow"/>
          <w:szCs w:val="20"/>
          <w:lang w:val="cs-CZ"/>
        </w:rPr>
        <w:t>stupem</w:t>
      </w:r>
      <w:r w:rsidR="00616475" w:rsidRPr="00616475">
        <w:rPr>
          <w:rFonts w:ascii="Arial Narrow" w:hAnsi="Arial Narrow"/>
          <w:szCs w:val="20"/>
          <w:lang w:val="cs-CZ"/>
        </w:rPr>
        <w:t xml:space="preserve"> za křižovatkou na ul. Pisárecké. </w:t>
      </w:r>
    </w:p>
    <w:p w14:paraId="6C11FE26" w14:textId="77777777"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d) vliv odstraňování stavby na okolní stavby a pozemky,</w:t>
      </w:r>
    </w:p>
    <w:p w14:paraId="17250B0E" w14:textId="05DD2A6F" w:rsidR="00CF2F58" w:rsidRPr="00CF2F58" w:rsidRDefault="00CF2F58" w:rsidP="00CF2F58">
      <w:pPr>
        <w:pStyle w:val="q4"/>
        <w:shd w:val="clear" w:color="auto" w:fill="FFFFFF"/>
        <w:spacing w:before="120" w:beforeAutospacing="0" w:after="120" w:afterAutospacing="0"/>
        <w:jc w:val="both"/>
        <w:rPr>
          <w:rFonts w:ascii="Arial Narrow" w:hAnsi="Arial Narrow"/>
          <w:sz w:val="20"/>
          <w:szCs w:val="20"/>
          <w:lang w:eastAsia="x-none"/>
        </w:rPr>
      </w:pPr>
      <w:r>
        <w:rPr>
          <w:rFonts w:ascii="Arial Narrow" w:hAnsi="Arial Narrow"/>
          <w:sz w:val="20"/>
          <w:szCs w:val="20"/>
          <w:lang w:eastAsia="x-none"/>
        </w:rPr>
        <w:t>Vzhledem k umístění areálu mimo zastavěnou část města, nebude mít stavba negativní vliv na okolní stavby a pozemky.</w:t>
      </w:r>
    </w:p>
    <w:p w14:paraId="094FF038" w14:textId="447FBDD3"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e) ochrana okolí staveniště,</w:t>
      </w:r>
    </w:p>
    <w:p w14:paraId="450F9606" w14:textId="77777777" w:rsidR="00F37B58" w:rsidRPr="00F37B58" w:rsidRDefault="00F37B58" w:rsidP="00F37B58">
      <w:pPr>
        <w:pStyle w:val="Zkladntext"/>
        <w:spacing w:line="242" w:lineRule="auto"/>
        <w:ind w:left="0" w:right="157"/>
        <w:jc w:val="both"/>
        <w:rPr>
          <w:rFonts w:ascii="Arial Narrow" w:hAnsi="Arial Narrow"/>
          <w:szCs w:val="20"/>
          <w:lang w:val="cs-CZ"/>
        </w:rPr>
      </w:pPr>
      <w:r w:rsidRPr="00F37B58">
        <w:rPr>
          <w:rFonts w:ascii="Arial Narrow" w:hAnsi="Arial Narrow"/>
          <w:szCs w:val="20"/>
          <w:lang w:val="cs-CZ"/>
        </w:rPr>
        <w:t>Při stavební činnosti bude nutno dodržovat povolené hladiny hluku pro dané období stanovené v NV č.272/2011 Sb. o ochraně zdraví před nepříznivými účinky hluku a vibrací.</w:t>
      </w:r>
    </w:p>
    <w:p w14:paraId="01FB32C9" w14:textId="77777777" w:rsidR="00F37B58" w:rsidRPr="00F37B58" w:rsidRDefault="00F37B58" w:rsidP="00F37B58">
      <w:pPr>
        <w:pStyle w:val="Zkladntext"/>
        <w:spacing w:before="43" w:line="242" w:lineRule="auto"/>
        <w:ind w:left="0" w:right="157"/>
        <w:jc w:val="both"/>
        <w:rPr>
          <w:rFonts w:ascii="Arial Narrow" w:hAnsi="Arial Narrow"/>
          <w:szCs w:val="20"/>
          <w:lang w:val="cs-CZ"/>
        </w:rPr>
      </w:pPr>
      <w:r w:rsidRPr="00F37B58">
        <w:rPr>
          <w:rFonts w:ascii="Arial Narrow" w:hAnsi="Arial Narrow"/>
          <w:szCs w:val="20"/>
          <w:lang w:val="cs-CZ"/>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1CD7EAE4" w14:textId="77777777" w:rsidR="00F37B58" w:rsidRPr="00F37B58" w:rsidRDefault="00F37B58" w:rsidP="00F37B58">
      <w:pPr>
        <w:pStyle w:val="Zkladntext"/>
        <w:spacing w:before="46" w:line="242" w:lineRule="auto"/>
        <w:ind w:left="0" w:right="157"/>
        <w:jc w:val="both"/>
        <w:rPr>
          <w:rFonts w:ascii="Arial Narrow" w:hAnsi="Arial Narrow"/>
          <w:szCs w:val="20"/>
          <w:lang w:val="cs-CZ"/>
        </w:rPr>
      </w:pPr>
      <w:r w:rsidRPr="00F37B58">
        <w:rPr>
          <w:rFonts w:ascii="Arial Narrow" w:hAnsi="Arial Narrow"/>
          <w:szCs w:val="20"/>
          <w:lang w:val="cs-CZ"/>
        </w:rPr>
        <w:lastRenderedPageBreak/>
        <w:t>Vozidla vyjíždějící ze staveniště musí být řádně očištěna, aby nedocházelo ke znečišťování veřejných komunikací zejména zeminou, stavební sutí apod. Případné znečištění komunikací musí být ihned odstraňováno. Vozidla dopravující sypké materiály musí používat k zakrytí hmot plachty, případně je nutno sypké materiály skrápět</w:t>
      </w:r>
    </w:p>
    <w:p w14:paraId="225AE434" w14:textId="77777777" w:rsidR="00F37B58" w:rsidRPr="00F37B58" w:rsidRDefault="00F37B58" w:rsidP="00F37B58">
      <w:pPr>
        <w:pStyle w:val="Zkladntext"/>
        <w:spacing w:before="45" w:line="242" w:lineRule="auto"/>
        <w:ind w:left="0" w:right="157"/>
        <w:jc w:val="both"/>
        <w:rPr>
          <w:rFonts w:ascii="Arial Narrow" w:hAnsi="Arial Narrow"/>
          <w:szCs w:val="20"/>
          <w:lang w:val="cs-CZ"/>
        </w:rPr>
      </w:pPr>
      <w:r w:rsidRPr="00F37B58">
        <w:rPr>
          <w:rFonts w:ascii="Arial Narrow" w:hAnsi="Arial Narrow"/>
          <w:szCs w:val="20"/>
          <w:lang w:val="cs-CZ"/>
        </w:rPr>
        <w:t>Demoliční práce se zvýšenou produkcí prachu budou prováděny pod vodní clonou. V suchém období budou mechanizací pojížděné plochy staveniště skrápěny vodou k omezení prašnosti. Zároveň budou provedena opatření k tomu, aby nedocházelo ke splavování nečistot ze staveniště a zanášení městské kanalizace.</w:t>
      </w:r>
    </w:p>
    <w:p w14:paraId="5ABF43EC" w14:textId="63BB0D08"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f) maximální zábory,</w:t>
      </w:r>
    </w:p>
    <w:p w14:paraId="5E4C6A79" w14:textId="1CAD0144" w:rsidR="00CF2F58" w:rsidRPr="00EA7C5F" w:rsidRDefault="00CF2F58" w:rsidP="00CF2F58">
      <w:pPr>
        <w:pStyle w:val="q4"/>
        <w:shd w:val="clear" w:color="auto" w:fill="FFFFFF"/>
        <w:spacing w:before="120" w:beforeAutospacing="0" w:after="120" w:afterAutospacing="0"/>
        <w:jc w:val="both"/>
        <w:rPr>
          <w:rFonts w:ascii="Arial Narrow" w:hAnsi="Arial Narrow"/>
          <w:sz w:val="20"/>
          <w:szCs w:val="20"/>
          <w:lang w:eastAsia="x-none"/>
        </w:rPr>
      </w:pPr>
      <w:r w:rsidRPr="00A12CE0">
        <w:rPr>
          <w:rFonts w:ascii="Arial Narrow" w:hAnsi="Arial Narrow"/>
          <w:sz w:val="20"/>
          <w:szCs w:val="20"/>
          <w:lang w:val="x-none" w:eastAsia="x-none"/>
        </w:rPr>
        <w:t>Bez požadavků.</w:t>
      </w:r>
      <w:r w:rsidR="00EA7C5F">
        <w:rPr>
          <w:rFonts w:ascii="Arial Narrow" w:hAnsi="Arial Narrow"/>
          <w:sz w:val="20"/>
          <w:szCs w:val="20"/>
          <w:lang w:eastAsia="x-none"/>
        </w:rPr>
        <w:t xml:space="preserve"> Demoliční práce budou probíhat v uzavřeném areálu.</w:t>
      </w:r>
    </w:p>
    <w:p w14:paraId="769D9BAF" w14:textId="2205B995"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 xml:space="preserve">g) požadavky na bezbariérové </w:t>
      </w:r>
      <w:proofErr w:type="spellStart"/>
      <w:r w:rsidRPr="00552E98">
        <w:rPr>
          <w:rFonts w:ascii="Arial Narrow" w:hAnsi="Arial Narrow" w:cstheme="majorBidi"/>
          <w:b/>
          <w:sz w:val="22"/>
        </w:rPr>
        <w:t>obchozí</w:t>
      </w:r>
      <w:proofErr w:type="spellEnd"/>
      <w:r w:rsidRPr="00552E98">
        <w:rPr>
          <w:rFonts w:ascii="Arial Narrow" w:hAnsi="Arial Narrow" w:cstheme="majorBidi"/>
          <w:b/>
          <w:sz w:val="22"/>
        </w:rPr>
        <w:t xml:space="preserve"> trasy,</w:t>
      </w:r>
    </w:p>
    <w:p w14:paraId="349D7C87" w14:textId="23B67FD4" w:rsidR="00CF2F58" w:rsidRDefault="00CF2F58" w:rsidP="00CF2F58">
      <w:pPr>
        <w:pStyle w:val="q4"/>
        <w:shd w:val="clear" w:color="auto" w:fill="FFFFFF"/>
        <w:spacing w:before="120" w:beforeAutospacing="0" w:after="120" w:afterAutospacing="0"/>
        <w:jc w:val="both"/>
        <w:rPr>
          <w:rFonts w:ascii="Arial Narrow" w:hAnsi="Arial Narrow"/>
          <w:sz w:val="20"/>
          <w:szCs w:val="20"/>
          <w:lang w:eastAsia="x-none"/>
        </w:rPr>
      </w:pPr>
      <w:r w:rsidRPr="00A12CE0">
        <w:rPr>
          <w:rFonts w:ascii="Arial Narrow" w:hAnsi="Arial Narrow"/>
          <w:sz w:val="20"/>
          <w:szCs w:val="20"/>
          <w:lang w:val="x-none" w:eastAsia="x-none"/>
        </w:rPr>
        <w:t>Bez požadavků</w:t>
      </w:r>
      <w:r w:rsidR="00EA7C5F">
        <w:rPr>
          <w:rFonts w:ascii="Arial Narrow" w:hAnsi="Arial Narrow"/>
          <w:sz w:val="20"/>
          <w:szCs w:val="20"/>
          <w:lang w:eastAsia="x-none"/>
        </w:rPr>
        <w:t>, demoliční práce budou probíhat v uzavřeném areálu.</w:t>
      </w:r>
    </w:p>
    <w:p w14:paraId="176A7872" w14:textId="23145FCC"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h) maximální produkovaná množství a druhy odpadů a emisí při odstraňování stavby, nakládání s odpady, zejména s nebezpečným odpadem, způsob přepravy a jejich uložení nebo dalšího využití anebo likvidace,</w:t>
      </w:r>
    </w:p>
    <w:tbl>
      <w:tblPr>
        <w:tblW w:w="9781" w:type="dxa"/>
        <w:tblInd w:w="-23"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521"/>
        <w:gridCol w:w="1219"/>
        <w:gridCol w:w="947"/>
        <w:gridCol w:w="1219"/>
        <w:gridCol w:w="2875"/>
      </w:tblGrid>
      <w:tr w:rsidR="00CF2F58" w:rsidRPr="00835914" w14:paraId="20B28780" w14:textId="77777777" w:rsidTr="00CF2F58">
        <w:trPr>
          <w:trHeight w:val="805"/>
        </w:trPr>
        <w:tc>
          <w:tcPr>
            <w:tcW w:w="3521" w:type="dxa"/>
            <w:tcBorders>
              <w:right w:val="single" w:sz="8" w:space="0" w:color="000000"/>
            </w:tcBorders>
            <w:shd w:val="clear" w:color="auto" w:fill="BDC0BF"/>
          </w:tcPr>
          <w:p w14:paraId="505F407F" w14:textId="77777777" w:rsidR="00CF2F58" w:rsidRPr="00835914" w:rsidRDefault="00CF2F58" w:rsidP="005E0F20">
            <w:pPr>
              <w:pStyle w:val="TableParagraph"/>
              <w:spacing w:before="84"/>
              <w:ind w:right="8"/>
              <w:jc w:val="center"/>
              <w:rPr>
                <w:sz w:val="18"/>
                <w:szCs w:val="18"/>
              </w:rPr>
            </w:pPr>
            <w:r>
              <w:rPr>
                <w:sz w:val="18"/>
                <w:szCs w:val="18"/>
              </w:rPr>
              <w:t>Náze</w:t>
            </w:r>
            <w:r w:rsidRPr="00835914">
              <w:rPr>
                <w:sz w:val="18"/>
                <w:szCs w:val="18"/>
              </w:rPr>
              <w:t>v odpadu</w:t>
            </w:r>
          </w:p>
        </w:tc>
        <w:tc>
          <w:tcPr>
            <w:tcW w:w="1219" w:type="dxa"/>
            <w:tcBorders>
              <w:left w:val="single" w:sz="8" w:space="0" w:color="000000"/>
              <w:right w:val="single" w:sz="8" w:space="0" w:color="000000"/>
            </w:tcBorders>
            <w:shd w:val="clear" w:color="auto" w:fill="BDC0BF"/>
          </w:tcPr>
          <w:p w14:paraId="713A1B87" w14:textId="77777777" w:rsidR="00CF2F58" w:rsidRPr="00003C87" w:rsidRDefault="00CF2F58" w:rsidP="005E0F20">
            <w:pPr>
              <w:pStyle w:val="TableParagraph"/>
              <w:spacing w:before="84" w:line="249" w:lineRule="auto"/>
              <w:ind w:right="103"/>
              <w:rPr>
                <w:sz w:val="17"/>
                <w:szCs w:val="17"/>
              </w:rPr>
            </w:pPr>
            <w:r w:rsidRPr="00003C87">
              <w:rPr>
                <w:sz w:val="17"/>
                <w:szCs w:val="17"/>
              </w:rPr>
              <w:t>Katalogové číslo</w:t>
            </w:r>
          </w:p>
        </w:tc>
        <w:tc>
          <w:tcPr>
            <w:tcW w:w="947" w:type="dxa"/>
            <w:tcBorders>
              <w:left w:val="single" w:sz="8" w:space="0" w:color="000000"/>
              <w:right w:val="single" w:sz="8" w:space="0" w:color="000000"/>
            </w:tcBorders>
            <w:shd w:val="clear" w:color="auto" w:fill="BDC0BF"/>
          </w:tcPr>
          <w:p w14:paraId="5D3F109D" w14:textId="77777777" w:rsidR="00CF2F58" w:rsidRPr="00835914" w:rsidRDefault="00CF2F58" w:rsidP="005E0F20">
            <w:pPr>
              <w:pStyle w:val="TableParagraph"/>
              <w:spacing w:before="84" w:line="249" w:lineRule="auto"/>
              <w:ind w:right="-122" w:hanging="20"/>
              <w:rPr>
                <w:sz w:val="18"/>
                <w:szCs w:val="18"/>
              </w:rPr>
            </w:pPr>
            <w:proofErr w:type="spellStart"/>
            <w:r w:rsidRPr="00835914">
              <w:rPr>
                <w:sz w:val="18"/>
                <w:szCs w:val="18"/>
              </w:rPr>
              <w:t>Katego</w:t>
            </w:r>
            <w:proofErr w:type="spellEnd"/>
            <w:r w:rsidRPr="00835914">
              <w:rPr>
                <w:spacing w:val="-53"/>
                <w:sz w:val="18"/>
                <w:szCs w:val="18"/>
              </w:rPr>
              <w:t xml:space="preserve"> </w:t>
            </w:r>
            <w:proofErr w:type="spellStart"/>
            <w:r w:rsidRPr="00835914">
              <w:rPr>
                <w:sz w:val="18"/>
                <w:szCs w:val="18"/>
              </w:rPr>
              <w:t>rie</w:t>
            </w:r>
            <w:proofErr w:type="spellEnd"/>
          </w:p>
        </w:tc>
        <w:tc>
          <w:tcPr>
            <w:tcW w:w="1219" w:type="dxa"/>
            <w:tcBorders>
              <w:left w:val="single" w:sz="8" w:space="0" w:color="000000"/>
              <w:right w:val="single" w:sz="8" w:space="0" w:color="000000"/>
            </w:tcBorders>
            <w:shd w:val="clear" w:color="auto" w:fill="BDC0BF"/>
          </w:tcPr>
          <w:p w14:paraId="576D3991" w14:textId="77777777" w:rsidR="00CF2F58" w:rsidRPr="00003C87" w:rsidRDefault="00CF2F58" w:rsidP="005E0F20">
            <w:pPr>
              <w:pStyle w:val="TableParagraph"/>
              <w:spacing w:before="84" w:line="249" w:lineRule="auto"/>
              <w:ind w:left="42" w:hanging="42"/>
              <w:rPr>
                <w:sz w:val="17"/>
                <w:szCs w:val="17"/>
              </w:rPr>
            </w:pPr>
            <w:r w:rsidRPr="00003C87">
              <w:rPr>
                <w:sz w:val="17"/>
                <w:szCs w:val="17"/>
              </w:rPr>
              <w:t>Odhadované množství (t)</w:t>
            </w:r>
          </w:p>
        </w:tc>
        <w:tc>
          <w:tcPr>
            <w:tcW w:w="2875" w:type="dxa"/>
            <w:tcBorders>
              <w:left w:val="single" w:sz="8" w:space="0" w:color="000000"/>
              <w:right w:val="single" w:sz="8" w:space="0" w:color="000000"/>
            </w:tcBorders>
            <w:shd w:val="clear" w:color="auto" w:fill="BDC0BF"/>
          </w:tcPr>
          <w:p w14:paraId="1446440C" w14:textId="77777777" w:rsidR="00CF2F58" w:rsidRPr="00835914" w:rsidRDefault="00CF2F58" w:rsidP="005E0F20">
            <w:pPr>
              <w:pStyle w:val="TableParagraph"/>
              <w:spacing w:before="84" w:line="249" w:lineRule="auto"/>
              <w:ind w:left="42" w:right="125" w:hanging="42"/>
              <w:rPr>
                <w:sz w:val="18"/>
                <w:szCs w:val="18"/>
              </w:rPr>
            </w:pPr>
            <w:r w:rsidRPr="00835914">
              <w:rPr>
                <w:sz w:val="18"/>
                <w:szCs w:val="18"/>
              </w:rPr>
              <w:t xml:space="preserve">Způsob nakládání s </w:t>
            </w:r>
          </w:p>
          <w:p w14:paraId="66AD4810" w14:textId="77777777" w:rsidR="00CF2F58" w:rsidRPr="00835914" w:rsidRDefault="00CF2F58" w:rsidP="005E0F20">
            <w:pPr>
              <w:pStyle w:val="TableParagraph"/>
              <w:spacing w:before="84" w:line="249" w:lineRule="auto"/>
              <w:ind w:left="42" w:right="125" w:hanging="42"/>
              <w:rPr>
                <w:sz w:val="18"/>
                <w:szCs w:val="18"/>
              </w:rPr>
            </w:pPr>
            <w:proofErr w:type="spellStart"/>
            <w:r w:rsidRPr="00835914">
              <w:rPr>
                <w:sz w:val="18"/>
                <w:szCs w:val="18"/>
              </w:rPr>
              <w:t>odpa</w:t>
            </w:r>
            <w:proofErr w:type="spellEnd"/>
            <w:r w:rsidRPr="00835914">
              <w:rPr>
                <w:spacing w:val="-53"/>
                <w:sz w:val="18"/>
                <w:szCs w:val="18"/>
              </w:rPr>
              <w:t xml:space="preserve"> </w:t>
            </w:r>
            <w:r w:rsidRPr="00835914">
              <w:rPr>
                <w:sz w:val="18"/>
                <w:szCs w:val="18"/>
              </w:rPr>
              <w:t>dem</w:t>
            </w:r>
          </w:p>
        </w:tc>
      </w:tr>
      <w:tr w:rsidR="00CF2F58" w14:paraId="1B45799B" w14:textId="77777777" w:rsidTr="00CF2F58">
        <w:trPr>
          <w:trHeight w:val="725"/>
        </w:trPr>
        <w:tc>
          <w:tcPr>
            <w:tcW w:w="3521" w:type="dxa"/>
            <w:tcBorders>
              <w:left w:val="single" w:sz="8" w:space="0" w:color="000000"/>
              <w:right w:val="single" w:sz="8" w:space="0" w:color="000000"/>
            </w:tcBorders>
          </w:tcPr>
          <w:p w14:paraId="7C04EC5F" w14:textId="77777777" w:rsidR="00CF2F58" w:rsidRPr="009C399F" w:rsidRDefault="00CF2F58" w:rsidP="005E0F20">
            <w:pPr>
              <w:pStyle w:val="TableParagraph"/>
              <w:spacing w:before="90" w:line="261" w:lineRule="auto"/>
              <w:ind w:left="100" w:right="439"/>
              <w:rPr>
                <w:b/>
                <w:sz w:val="18"/>
                <w:szCs w:val="18"/>
              </w:rPr>
            </w:pPr>
            <w:r w:rsidRPr="009C399F">
              <w:rPr>
                <w:b/>
                <w:sz w:val="18"/>
                <w:szCs w:val="18"/>
              </w:rPr>
              <w:t>Stavební a demoliční odpady (včetně vytěžené zeminy a</w:t>
            </w:r>
            <w:r w:rsidRPr="009C399F">
              <w:rPr>
                <w:b/>
                <w:spacing w:val="-43"/>
                <w:sz w:val="18"/>
                <w:szCs w:val="18"/>
              </w:rPr>
              <w:t xml:space="preserve"> </w:t>
            </w:r>
            <w:r w:rsidRPr="009C399F">
              <w:rPr>
                <w:b/>
                <w:sz w:val="18"/>
                <w:szCs w:val="18"/>
              </w:rPr>
              <w:t>kontaminovaných</w:t>
            </w:r>
            <w:r w:rsidRPr="009C399F">
              <w:rPr>
                <w:b/>
                <w:spacing w:val="-1"/>
                <w:sz w:val="18"/>
                <w:szCs w:val="18"/>
              </w:rPr>
              <w:t xml:space="preserve"> </w:t>
            </w:r>
            <w:r w:rsidRPr="009C399F">
              <w:rPr>
                <w:b/>
                <w:sz w:val="18"/>
                <w:szCs w:val="18"/>
              </w:rPr>
              <w:t>míst)</w:t>
            </w:r>
          </w:p>
        </w:tc>
        <w:tc>
          <w:tcPr>
            <w:tcW w:w="1219" w:type="dxa"/>
            <w:tcBorders>
              <w:left w:val="single" w:sz="8" w:space="0" w:color="000000"/>
              <w:right w:val="single" w:sz="8" w:space="0" w:color="000000"/>
            </w:tcBorders>
          </w:tcPr>
          <w:p w14:paraId="63ED0586" w14:textId="77777777" w:rsidR="00CF2F58" w:rsidRPr="009C399F" w:rsidRDefault="00CF2F58" w:rsidP="005E0F20">
            <w:pPr>
              <w:pStyle w:val="TableParagraph"/>
              <w:spacing w:before="90"/>
              <w:ind w:left="99"/>
              <w:rPr>
                <w:b/>
                <w:sz w:val="18"/>
                <w:szCs w:val="18"/>
              </w:rPr>
            </w:pPr>
            <w:r w:rsidRPr="009C399F">
              <w:rPr>
                <w:b/>
                <w:sz w:val="18"/>
                <w:szCs w:val="18"/>
              </w:rPr>
              <w:t>17</w:t>
            </w:r>
          </w:p>
        </w:tc>
        <w:tc>
          <w:tcPr>
            <w:tcW w:w="947" w:type="dxa"/>
            <w:tcBorders>
              <w:left w:val="single" w:sz="8" w:space="0" w:color="000000"/>
              <w:right w:val="single" w:sz="8" w:space="0" w:color="000000"/>
            </w:tcBorders>
          </w:tcPr>
          <w:p w14:paraId="16F9E031" w14:textId="77777777" w:rsidR="00CF2F58" w:rsidRDefault="00CF2F58" w:rsidP="005E0F20">
            <w:pPr>
              <w:pStyle w:val="TableParagraph"/>
              <w:spacing w:before="0"/>
              <w:rPr>
                <w:rFonts w:ascii="Times New Roman"/>
              </w:rPr>
            </w:pPr>
          </w:p>
        </w:tc>
        <w:tc>
          <w:tcPr>
            <w:tcW w:w="1219" w:type="dxa"/>
            <w:tcBorders>
              <w:left w:val="single" w:sz="8" w:space="0" w:color="000000"/>
              <w:right w:val="single" w:sz="8" w:space="0" w:color="000000"/>
            </w:tcBorders>
          </w:tcPr>
          <w:p w14:paraId="0B1A6A9B" w14:textId="77777777" w:rsidR="00CF2F58" w:rsidRDefault="00CF2F58" w:rsidP="005E0F20">
            <w:pPr>
              <w:pStyle w:val="TableParagraph"/>
              <w:spacing w:before="0"/>
              <w:rPr>
                <w:rFonts w:ascii="Times New Roman"/>
              </w:rPr>
            </w:pPr>
          </w:p>
        </w:tc>
        <w:tc>
          <w:tcPr>
            <w:tcW w:w="2875" w:type="dxa"/>
            <w:tcBorders>
              <w:left w:val="single" w:sz="8" w:space="0" w:color="000000"/>
              <w:right w:val="single" w:sz="8" w:space="0" w:color="000000"/>
            </w:tcBorders>
          </w:tcPr>
          <w:p w14:paraId="0F7875A2" w14:textId="77777777" w:rsidR="00CF2F58" w:rsidRDefault="00CF2F58" w:rsidP="005E0F20">
            <w:pPr>
              <w:pStyle w:val="TableParagraph"/>
              <w:spacing w:before="0"/>
              <w:rPr>
                <w:rFonts w:ascii="Times New Roman"/>
              </w:rPr>
            </w:pPr>
          </w:p>
        </w:tc>
      </w:tr>
      <w:tr w:rsidR="00CF2F58" w14:paraId="3D970FE6" w14:textId="77777777" w:rsidTr="00CF2F58">
        <w:trPr>
          <w:trHeight w:val="523"/>
        </w:trPr>
        <w:tc>
          <w:tcPr>
            <w:tcW w:w="3521" w:type="dxa"/>
            <w:tcBorders>
              <w:left w:val="single" w:sz="8" w:space="0" w:color="000000"/>
              <w:bottom w:val="single" w:sz="8" w:space="0" w:color="000000"/>
              <w:right w:val="single" w:sz="8" w:space="0" w:color="000000"/>
            </w:tcBorders>
          </w:tcPr>
          <w:p w14:paraId="5356FA29" w14:textId="77777777" w:rsidR="00CF2F58" w:rsidRDefault="00CF2F58" w:rsidP="005E0F20">
            <w:pPr>
              <w:pStyle w:val="TableParagraph"/>
              <w:spacing w:before="90"/>
              <w:ind w:left="100"/>
              <w:rPr>
                <w:b/>
                <w:sz w:val="16"/>
              </w:rPr>
            </w:pPr>
            <w:r>
              <w:rPr>
                <w:b/>
                <w:sz w:val="16"/>
              </w:rPr>
              <w:t>Beton,</w:t>
            </w:r>
            <w:r>
              <w:rPr>
                <w:b/>
                <w:spacing w:val="-4"/>
                <w:sz w:val="16"/>
              </w:rPr>
              <w:t xml:space="preserve"> </w:t>
            </w:r>
            <w:r>
              <w:rPr>
                <w:b/>
                <w:sz w:val="16"/>
              </w:rPr>
              <w:t>cihly,</w:t>
            </w:r>
            <w:r>
              <w:rPr>
                <w:b/>
                <w:spacing w:val="-3"/>
                <w:sz w:val="16"/>
              </w:rPr>
              <w:t xml:space="preserve"> </w:t>
            </w:r>
            <w:r>
              <w:rPr>
                <w:b/>
                <w:sz w:val="16"/>
              </w:rPr>
              <w:t>tašky</w:t>
            </w:r>
            <w:r>
              <w:rPr>
                <w:b/>
                <w:spacing w:val="-3"/>
                <w:sz w:val="16"/>
              </w:rPr>
              <w:t xml:space="preserve"> </w:t>
            </w:r>
            <w:r>
              <w:rPr>
                <w:b/>
                <w:sz w:val="16"/>
              </w:rPr>
              <w:t>a</w:t>
            </w:r>
            <w:r>
              <w:rPr>
                <w:b/>
                <w:spacing w:val="-2"/>
                <w:sz w:val="16"/>
              </w:rPr>
              <w:t xml:space="preserve"> </w:t>
            </w:r>
            <w:r>
              <w:rPr>
                <w:b/>
                <w:sz w:val="16"/>
              </w:rPr>
              <w:t>keramika</w:t>
            </w:r>
          </w:p>
        </w:tc>
        <w:tc>
          <w:tcPr>
            <w:tcW w:w="1219" w:type="dxa"/>
            <w:tcBorders>
              <w:left w:val="single" w:sz="8" w:space="0" w:color="000000"/>
              <w:bottom w:val="single" w:sz="8" w:space="0" w:color="000000"/>
              <w:right w:val="single" w:sz="8" w:space="0" w:color="000000"/>
            </w:tcBorders>
          </w:tcPr>
          <w:p w14:paraId="4AC7E257" w14:textId="77777777" w:rsidR="00CF2F58" w:rsidRDefault="00CF2F58" w:rsidP="005E0F20">
            <w:pPr>
              <w:pStyle w:val="TableParagraph"/>
              <w:spacing w:before="90"/>
              <w:ind w:left="99"/>
              <w:rPr>
                <w:b/>
                <w:sz w:val="16"/>
              </w:rPr>
            </w:pPr>
            <w:r>
              <w:rPr>
                <w:b/>
                <w:sz w:val="16"/>
              </w:rPr>
              <w:t>17</w:t>
            </w:r>
            <w:r>
              <w:rPr>
                <w:b/>
                <w:spacing w:val="-1"/>
                <w:sz w:val="16"/>
              </w:rPr>
              <w:t xml:space="preserve"> </w:t>
            </w:r>
            <w:r>
              <w:rPr>
                <w:b/>
                <w:sz w:val="16"/>
              </w:rPr>
              <w:t>01</w:t>
            </w:r>
          </w:p>
        </w:tc>
        <w:tc>
          <w:tcPr>
            <w:tcW w:w="947" w:type="dxa"/>
            <w:tcBorders>
              <w:left w:val="single" w:sz="8" w:space="0" w:color="000000"/>
              <w:bottom w:val="single" w:sz="8" w:space="0" w:color="000000"/>
              <w:right w:val="single" w:sz="8" w:space="0" w:color="000000"/>
            </w:tcBorders>
          </w:tcPr>
          <w:p w14:paraId="71430F93" w14:textId="77777777" w:rsidR="00CF2F58" w:rsidRDefault="00CF2F58" w:rsidP="005E0F20">
            <w:pPr>
              <w:pStyle w:val="TableParagraph"/>
              <w:spacing w:before="0"/>
              <w:rPr>
                <w:rFonts w:ascii="Times New Roman"/>
              </w:rPr>
            </w:pPr>
          </w:p>
        </w:tc>
        <w:tc>
          <w:tcPr>
            <w:tcW w:w="1219" w:type="dxa"/>
            <w:tcBorders>
              <w:left w:val="single" w:sz="8" w:space="0" w:color="000000"/>
              <w:bottom w:val="single" w:sz="8" w:space="0" w:color="000000"/>
              <w:right w:val="single" w:sz="8" w:space="0" w:color="000000"/>
            </w:tcBorders>
          </w:tcPr>
          <w:p w14:paraId="34B970CA" w14:textId="77777777" w:rsidR="00CF2F58" w:rsidRDefault="00CF2F58" w:rsidP="005E0F20">
            <w:pPr>
              <w:pStyle w:val="TableParagraph"/>
              <w:spacing w:before="0"/>
              <w:rPr>
                <w:rFonts w:ascii="Times New Roman"/>
              </w:rPr>
            </w:pPr>
          </w:p>
        </w:tc>
        <w:tc>
          <w:tcPr>
            <w:tcW w:w="2875" w:type="dxa"/>
            <w:tcBorders>
              <w:left w:val="single" w:sz="8" w:space="0" w:color="000000"/>
              <w:bottom w:val="single" w:sz="8" w:space="0" w:color="000000"/>
              <w:right w:val="single" w:sz="8" w:space="0" w:color="000000"/>
            </w:tcBorders>
          </w:tcPr>
          <w:p w14:paraId="4928CEEC" w14:textId="77777777" w:rsidR="00CF2F58" w:rsidRDefault="00CF2F58" w:rsidP="005E0F20">
            <w:pPr>
              <w:pStyle w:val="TableParagraph"/>
              <w:spacing w:before="0"/>
              <w:rPr>
                <w:rFonts w:ascii="Times New Roman"/>
              </w:rPr>
            </w:pPr>
          </w:p>
        </w:tc>
      </w:tr>
      <w:tr w:rsidR="00CF2F58" w14:paraId="037D1065"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6749AE10" w14:textId="77777777" w:rsidR="00CF2F58" w:rsidRDefault="00CF2F58" w:rsidP="005E0F20">
            <w:pPr>
              <w:pStyle w:val="TableParagraph"/>
              <w:spacing w:before="93"/>
              <w:ind w:left="100"/>
              <w:rPr>
                <w:sz w:val="16"/>
              </w:rPr>
            </w:pPr>
            <w:r>
              <w:rPr>
                <w:sz w:val="16"/>
              </w:rPr>
              <w:t>Beton</w:t>
            </w:r>
          </w:p>
        </w:tc>
        <w:tc>
          <w:tcPr>
            <w:tcW w:w="1219" w:type="dxa"/>
            <w:tcBorders>
              <w:top w:val="single" w:sz="8" w:space="0" w:color="000000"/>
              <w:left w:val="single" w:sz="8" w:space="0" w:color="000000"/>
              <w:bottom w:val="single" w:sz="8" w:space="0" w:color="000000"/>
              <w:right w:val="single" w:sz="8" w:space="0" w:color="000000"/>
            </w:tcBorders>
          </w:tcPr>
          <w:p w14:paraId="10A78EE8" w14:textId="77777777" w:rsidR="00CF2F58" w:rsidRDefault="00CF2F58" w:rsidP="005E0F20">
            <w:pPr>
              <w:pStyle w:val="TableParagraph"/>
              <w:spacing w:before="93"/>
              <w:ind w:left="99"/>
              <w:rPr>
                <w:sz w:val="16"/>
              </w:rPr>
            </w:pPr>
            <w:r>
              <w:rPr>
                <w:sz w:val="16"/>
              </w:rPr>
              <w:t>17</w:t>
            </w:r>
            <w:r>
              <w:rPr>
                <w:spacing w:val="-1"/>
                <w:sz w:val="16"/>
              </w:rPr>
              <w:t xml:space="preserve"> </w:t>
            </w:r>
            <w:r>
              <w:rPr>
                <w:sz w:val="16"/>
              </w:rPr>
              <w:t>01</w:t>
            </w:r>
            <w:r>
              <w:rPr>
                <w:spacing w:val="-1"/>
                <w:sz w:val="16"/>
              </w:rPr>
              <w:t xml:space="preserve"> </w:t>
            </w:r>
            <w:r>
              <w:rPr>
                <w:sz w:val="16"/>
              </w:rPr>
              <w:t>01</w:t>
            </w:r>
          </w:p>
        </w:tc>
        <w:tc>
          <w:tcPr>
            <w:tcW w:w="947" w:type="dxa"/>
            <w:tcBorders>
              <w:top w:val="single" w:sz="8" w:space="0" w:color="000000"/>
              <w:left w:val="single" w:sz="8" w:space="0" w:color="000000"/>
              <w:bottom w:val="single" w:sz="8" w:space="0" w:color="000000"/>
              <w:right w:val="single" w:sz="8" w:space="0" w:color="000000"/>
            </w:tcBorders>
          </w:tcPr>
          <w:p w14:paraId="07220DC3"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40769D26" w14:textId="2EF424EA" w:rsidR="00CF2F58" w:rsidRDefault="00CF2F58" w:rsidP="005E0F20">
            <w:pPr>
              <w:pStyle w:val="TableParagraph"/>
              <w:spacing w:before="93"/>
              <w:ind w:left="99"/>
              <w:rPr>
                <w:sz w:val="16"/>
              </w:rPr>
            </w:pPr>
            <w:r>
              <w:rPr>
                <w:sz w:val="16"/>
              </w:rPr>
              <w:t>7.</w:t>
            </w:r>
            <w:r w:rsidR="00003C87">
              <w:rPr>
                <w:sz w:val="16"/>
              </w:rPr>
              <w:t>6</w:t>
            </w:r>
            <w:r w:rsidR="00F37B58">
              <w:rPr>
                <w:sz w:val="16"/>
              </w:rPr>
              <w:t>21</w:t>
            </w:r>
          </w:p>
        </w:tc>
        <w:tc>
          <w:tcPr>
            <w:tcW w:w="2875" w:type="dxa"/>
            <w:tcBorders>
              <w:top w:val="single" w:sz="8" w:space="0" w:color="000000"/>
              <w:left w:val="single" w:sz="8" w:space="0" w:color="000000"/>
              <w:bottom w:val="single" w:sz="8" w:space="0" w:color="000000"/>
              <w:right w:val="single" w:sz="8" w:space="0" w:color="000000"/>
            </w:tcBorders>
          </w:tcPr>
          <w:p w14:paraId="21779432" w14:textId="01E97136" w:rsidR="00CF2F58" w:rsidRDefault="00371649" w:rsidP="005E0F20">
            <w:pPr>
              <w:pStyle w:val="TableParagraph"/>
              <w:spacing w:before="93"/>
              <w:ind w:left="99"/>
              <w:rPr>
                <w:sz w:val="16"/>
              </w:rPr>
            </w:pPr>
            <w:r>
              <w:rPr>
                <w:sz w:val="16"/>
              </w:rPr>
              <w:t>recyklace/</w:t>
            </w:r>
            <w:r w:rsidR="0000733A">
              <w:rPr>
                <w:sz w:val="16"/>
              </w:rPr>
              <w:t>skládka</w:t>
            </w:r>
          </w:p>
        </w:tc>
      </w:tr>
      <w:tr w:rsidR="00C74E21" w14:paraId="29A2389B"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536DB01F" w14:textId="0F15DC12" w:rsidR="00C74E21" w:rsidRDefault="00C74E21" w:rsidP="005E0F20">
            <w:pPr>
              <w:pStyle w:val="TableParagraph"/>
              <w:spacing w:before="93"/>
              <w:ind w:left="100"/>
              <w:rPr>
                <w:sz w:val="16"/>
              </w:rPr>
            </w:pPr>
            <w:r w:rsidRPr="00C74E21">
              <w:rPr>
                <w:sz w:val="16"/>
              </w:rPr>
              <w:t>Tašky a keramické výrobky</w:t>
            </w:r>
          </w:p>
        </w:tc>
        <w:tc>
          <w:tcPr>
            <w:tcW w:w="1219" w:type="dxa"/>
            <w:tcBorders>
              <w:top w:val="single" w:sz="8" w:space="0" w:color="000000"/>
              <w:left w:val="single" w:sz="8" w:space="0" w:color="000000"/>
              <w:bottom w:val="single" w:sz="8" w:space="0" w:color="000000"/>
              <w:right w:val="single" w:sz="8" w:space="0" w:color="000000"/>
            </w:tcBorders>
          </w:tcPr>
          <w:p w14:paraId="320A7C70" w14:textId="616D4237" w:rsidR="00C74E21" w:rsidRDefault="00C74E21" w:rsidP="005E0F20">
            <w:pPr>
              <w:pStyle w:val="TableParagraph"/>
              <w:spacing w:before="93"/>
              <w:ind w:left="99"/>
              <w:rPr>
                <w:sz w:val="16"/>
              </w:rPr>
            </w:pPr>
            <w:r>
              <w:rPr>
                <w:sz w:val="16"/>
              </w:rPr>
              <w:t>17 01 03</w:t>
            </w:r>
          </w:p>
        </w:tc>
        <w:tc>
          <w:tcPr>
            <w:tcW w:w="947" w:type="dxa"/>
            <w:tcBorders>
              <w:top w:val="single" w:sz="8" w:space="0" w:color="000000"/>
              <w:left w:val="single" w:sz="8" w:space="0" w:color="000000"/>
              <w:bottom w:val="single" w:sz="8" w:space="0" w:color="000000"/>
              <w:right w:val="single" w:sz="8" w:space="0" w:color="000000"/>
            </w:tcBorders>
          </w:tcPr>
          <w:p w14:paraId="5754B319" w14:textId="4FE4D381" w:rsidR="00C74E21" w:rsidRDefault="00C74E21"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67679AD3" w14:textId="33DEF34A" w:rsidR="00C74E21" w:rsidRDefault="00EE590F" w:rsidP="005E0F20">
            <w:pPr>
              <w:pStyle w:val="TableParagraph"/>
              <w:spacing w:before="93"/>
              <w:ind w:left="99"/>
              <w:rPr>
                <w:sz w:val="16"/>
              </w:rPr>
            </w:pPr>
            <w:r>
              <w:rPr>
                <w:sz w:val="16"/>
              </w:rPr>
              <w:t>7</w:t>
            </w:r>
            <w:r w:rsidR="00D70BC1">
              <w:rPr>
                <w:sz w:val="16"/>
              </w:rPr>
              <w:t>6</w:t>
            </w:r>
          </w:p>
        </w:tc>
        <w:tc>
          <w:tcPr>
            <w:tcW w:w="2875" w:type="dxa"/>
            <w:tcBorders>
              <w:top w:val="single" w:sz="8" w:space="0" w:color="000000"/>
              <w:left w:val="single" w:sz="8" w:space="0" w:color="000000"/>
              <w:bottom w:val="single" w:sz="8" w:space="0" w:color="000000"/>
              <w:right w:val="single" w:sz="8" w:space="0" w:color="000000"/>
            </w:tcBorders>
          </w:tcPr>
          <w:p w14:paraId="0CAB7B34" w14:textId="1B8B7EBE" w:rsidR="00C74E21" w:rsidRDefault="00371649" w:rsidP="005E0F20">
            <w:pPr>
              <w:pStyle w:val="TableParagraph"/>
              <w:spacing w:before="93"/>
              <w:ind w:left="99"/>
              <w:rPr>
                <w:sz w:val="16"/>
              </w:rPr>
            </w:pPr>
            <w:r>
              <w:rPr>
                <w:sz w:val="16"/>
              </w:rPr>
              <w:t>recyklace/</w:t>
            </w:r>
            <w:r w:rsidR="0000733A">
              <w:rPr>
                <w:sz w:val="16"/>
              </w:rPr>
              <w:t>s</w:t>
            </w:r>
            <w:r w:rsidR="00EE590F">
              <w:rPr>
                <w:sz w:val="16"/>
              </w:rPr>
              <w:t>kládka</w:t>
            </w:r>
          </w:p>
        </w:tc>
      </w:tr>
      <w:tr w:rsidR="00CF2F58" w14:paraId="0358DCD0"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6FEA9814" w14:textId="77777777" w:rsidR="00CF2F58" w:rsidRDefault="00CF2F58" w:rsidP="005E0F20">
            <w:pPr>
              <w:pStyle w:val="TableParagraph"/>
              <w:spacing w:before="93"/>
              <w:ind w:left="100"/>
              <w:rPr>
                <w:sz w:val="16"/>
              </w:rPr>
            </w:pPr>
            <w:r>
              <w:rPr>
                <w:sz w:val="16"/>
              </w:rPr>
              <w:t>Směsi nebo oddělené frakce betonu, cihel, tašek a keramických</w:t>
            </w:r>
            <w:r w:rsidRPr="00B22D21">
              <w:rPr>
                <w:sz w:val="16"/>
              </w:rPr>
              <w:t xml:space="preserve"> </w:t>
            </w:r>
            <w:r>
              <w:rPr>
                <w:sz w:val="16"/>
              </w:rPr>
              <w:t>výrobků neuvedené pod č.</w:t>
            </w:r>
            <w:r w:rsidRPr="00B22D21">
              <w:rPr>
                <w:sz w:val="16"/>
              </w:rPr>
              <w:t xml:space="preserve"> </w:t>
            </w:r>
            <w:r>
              <w:rPr>
                <w:sz w:val="16"/>
              </w:rPr>
              <w:t>1701 06</w:t>
            </w:r>
          </w:p>
        </w:tc>
        <w:tc>
          <w:tcPr>
            <w:tcW w:w="1219" w:type="dxa"/>
            <w:tcBorders>
              <w:top w:val="single" w:sz="8" w:space="0" w:color="000000"/>
              <w:left w:val="single" w:sz="8" w:space="0" w:color="000000"/>
              <w:bottom w:val="single" w:sz="8" w:space="0" w:color="000000"/>
              <w:right w:val="single" w:sz="8" w:space="0" w:color="000000"/>
            </w:tcBorders>
          </w:tcPr>
          <w:p w14:paraId="15D9299C" w14:textId="77777777" w:rsidR="00CF2F58" w:rsidRDefault="00CF2F58" w:rsidP="005E0F20">
            <w:pPr>
              <w:pStyle w:val="TableParagraph"/>
              <w:spacing w:before="93"/>
              <w:ind w:left="99"/>
              <w:rPr>
                <w:sz w:val="16"/>
              </w:rPr>
            </w:pPr>
            <w:r>
              <w:rPr>
                <w:sz w:val="16"/>
              </w:rPr>
              <w:t>17</w:t>
            </w:r>
            <w:r w:rsidRPr="00B22D21">
              <w:rPr>
                <w:sz w:val="16"/>
              </w:rPr>
              <w:t xml:space="preserve"> </w:t>
            </w:r>
            <w:r>
              <w:rPr>
                <w:sz w:val="16"/>
              </w:rPr>
              <w:t>01</w:t>
            </w:r>
            <w:r w:rsidRPr="00B22D21">
              <w:rPr>
                <w:sz w:val="16"/>
              </w:rPr>
              <w:t xml:space="preserve"> </w:t>
            </w:r>
            <w:r>
              <w:rPr>
                <w:sz w:val="16"/>
              </w:rPr>
              <w:t>07</w:t>
            </w:r>
          </w:p>
        </w:tc>
        <w:tc>
          <w:tcPr>
            <w:tcW w:w="947" w:type="dxa"/>
            <w:tcBorders>
              <w:top w:val="single" w:sz="8" w:space="0" w:color="000000"/>
              <w:left w:val="single" w:sz="8" w:space="0" w:color="000000"/>
              <w:bottom w:val="single" w:sz="8" w:space="0" w:color="000000"/>
              <w:right w:val="single" w:sz="8" w:space="0" w:color="000000"/>
            </w:tcBorders>
          </w:tcPr>
          <w:p w14:paraId="471E0057"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64FFEC0F" w14:textId="77777777" w:rsidR="00CF2F58" w:rsidRDefault="00CF2F58" w:rsidP="005E0F20">
            <w:pPr>
              <w:pStyle w:val="TableParagraph"/>
              <w:spacing w:before="93"/>
              <w:ind w:left="99"/>
              <w:rPr>
                <w:sz w:val="16"/>
              </w:rPr>
            </w:pPr>
            <w:r>
              <w:rPr>
                <w:sz w:val="16"/>
              </w:rPr>
              <w:t>3.200</w:t>
            </w:r>
          </w:p>
        </w:tc>
        <w:tc>
          <w:tcPr>
            <w:tcW w:w="2875" w:type="dxa"/>
            <w:tcBorders>
              <w:top w:val="single" w:sz="8" w:space="0" w:color="000000"/>
              <w:left w:val="single" w:sz="8" w:space="0" w:color="000000"/>
              <w:bottom w:val="single" w:sz="8" w:space="0" w:color="000000"/>
              <w:right w:val="single" w:sz="8" w:space="0" w:color="000000"/>
            </w:tcBorders>
          </w:tcPr>
          <w:p w14:paraId="490FEF37" w14:textId="53B67C66" w:rsidR="00CF2F58" w:rsidRDefault="00371649" w:rsidP="005E0F20">
            <w:pPr>
              <w:pStyle w:val="TableParagraph"/>
              <w:spacing w:before="93"/>
              <w:ind w:left="99"/>
              <w:rPr>
                <w:sz w:val="16"/>
              </w:rPr>
            </w:pPr>
            <w:r>
              <w:rPr>
                <w:sz w:val="16"/>
              </w:rPr>
              <w:t>recyklace/</w:t>
            </w:r>
            <w:r w:rsidR="0000733A">
              <w:rPr>
                <w:sz w:val="16"/>
              </w:rPr>
              <w:t>s</w:t>
            </w:r>
            <w:r w:rsidR="00CF2F58">
              <w:rPr>
                <w:sz w:val="16"/>
              </w:rPr>
              <w:t>kládka</w:t>
            </w:r>
          </w:p>
        </w:tc>
      </w:tr>
      <w:tr w:rsidR="00CF2F58" w14:paraId="6BAF364D"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031BC426" w14:textId="77777777" w:rsidR="00CF2F58" w:rsidRPr="00611C9B" w:rsidRDefault="00CF2F58" w:rsidP="005E0F20">
            <w:pPr>
              <w:pStyle w:val="TableParagraph"/>
              <w:spacing w:before="90"/>
              <w:ind w:left="100"/>
              <w:rPr>
                <w:b/>
                <w:sz w:val="16"/>
              </w:rPr>
            </w:pPr>
            <w:r w:rsidRPr="00611C9B">
              <w:rPr>
                <w:b/>
                <w:sz w:val="16"/>
              </w:rPr>
              <w:t>Dřevo, sklo, plasty</w:t>
            </w:r>
          </w:p>
        </w:tc>
        <w:tc>
          <w:tcPr>
            <w:tcW w:w="1219" w:type="dxa"/>
            <w:tcBorders>
              <w:top w:val="single" w:sz="8" w:space="0" w:color="000000"/>
              <w:left w:val="single" w:sz="8" w:space="0" w:color="000000"/>
              <w:bottom w:val="single" w:sz="8" w:space="0" w:color="000000"/>
              <w:right w:val="single" w:sz="8" w:space="0" w:color="000000"/>
            </w:tcBorders>
          </w:tcPr>
          <w:p w14:paraId="5B409C34" w14:textId="77777777" w:rsidR="00CF2F58" w:rsidRPr="00611C9B" w:rsidRDefault="00CF2F58" w:rsidP="005E0F20">
            <w:pPr>
              <w:pStyle w:val="TableParagraph"/>
              <w:spacing w:before="90"/>
              <w:ind w:left="99"/>
              <w:rPr>
                <w:b/>
                <w:sz w:val="16"/>
              </w:rPr>
            </w:pPr>
            <w:r w:rsidRPr="00611C9B">
              <w:rPr>
                <w:b/>
                <w:sz w:val="16"/>
              </w:rPr>
              <w:t>17 02</w:t>
            </w:r>
          </w:p>
        </w:tc>
        <w:tc>
          <w:tcPr>
            <w:tcW w:w="947" w:type="dxa"/>
            <w:tcBorders>
              <w:top w:val="single" w:sz="8" w:space="0" w:color="000000"/>
              <w:left w:val="single" w:sz="8" w:space="0" w:color="000000"/>
              <w:bottom w:val="single" w:sz="8" w:space="0" w:color="000000"/>
              <w:right w:val="single" w:sz="8" w:space="0" w:color="000000"/>
            </w:tcBorders>
          </w:tcPr>
          <w:p w14:paraId="58B54BC9"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3E294725"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509B2A36" w14:textId="77777777" w:rsidR="00CF2F58" w:rsidRDefault="00CF2F58" w:rsidP="005E0F20">
            <w:pPr>
              <w:pStyle w:val="TableParagraph"/>
              <w:spacing w:before="93"/>
              <w:ind w:left="99"/>
              <w:rPr>
                <w:sz w:val="16"/>
              </w:rPr>
            </w:pPr>
          </w:p>
        </w:tc>
      </w:tr>
      <w:tr w:rsidR="00CF2F58" w14:paraId="469BA48A"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3BC31C43" w14:textId="77777777" w:rsidR="00CF2F58" w:rsidRPr="00B22D21" w:rsidRDefault="00CF2F58" w:rsidP="005E0F20">
            <w:pPr>
              <w:pStyle w:val="TableParagraph"/>
              <w:spacing w:before="93"/>
              <w:ind w:left="100"/>
              <w:rPr>
                <w:sz w:val="16"/>
              </w:rPr>
            </w:pPr>
            <w:r>
              <w:rPr>
                <w:sz w:val="16"/>
              </w:rPr>
              <w:t>Dřevo</w:t>
            </w:r>
          </w:p>
        </w:tc>
        <w:tc>
          <w:tcPr>
            <w:tcW w:w="1219" w:type="dxa"/>
            <w:tcBorders>
              <w:top w:val="single" w:sz="8" w:space="0" w:color="000000"/>
              <w:left w:val="single" w:sz="8" w:space="0" w:color="000000"/>
              <w:bottom w:val="single" w:sz="8" w:space="0" w:color="000000"/>
              <w:right w:val="single" w:sz="8" w:space="0" w:color="000000"/>
            </w:tcBorders>
          </w:tcPr>
          <w:p w14:paraId="47200C95" w14:textId="77777777" w:rsidR="00CF2F58" w:rsidRPr="00B22D21" w:rsidRDefault="00CF2F58" w:rsidP="005E0F20">
            <w:pPr>
              <w:pStyle w:val="TableParagraph"/>
              <w:spacing w:before="93"/>
              <w:ind w:left="99"/>
              <w:rPr>
                <w:sz w:val="16"/>
              </w:rPr>
            </w:pPr>
            <w:r>
              <w:rPr>
                <w:sz w:val="16"/>
              </w:rPr>
              <w:t>17</w:t>
            </w:r>
            <w:r w:rsidRPr="00B22D21">
              <w:rPr>
                <w:sz w:val="16"/>
              </w:rPr>
              <w:t xml:space="preserve"> </w:t>
            </w:r>
            <w:r>
              <w:rPr>
                <w:sz w:val="16"/>
              </w:rPr>
              <w:t>02</w:t>
            </w:r>
            <w:r w:rsidRPr="00B22D21">
              <w:rPr>
                <w:sz w:val="16"/>
              </w:rPr>
              <w:t xml:space="preserve"> </w:t>
            </w:r>
            <w:r>
              <w:rPr>
                <w:sz w:val="16"/>
              </w:rPr>
              <w:t>01</w:t>
            </w:r>
          </w:p>
        </w:tc>
        <w:tc>
          <w:tcPr>
            <w:tcW w:w="947" w:type="dxa"/>
            <w:tcBorders>
              <w:top w:val="single" w:sz="8" w:space="0" w:color="000000"/>
              <w:left w:val="single" w:sz="8" w:space="0" w:color="000000"/>
              <w:bottom w:val="single" w:sz="8" w:space="0" w:color="000000"/>
              <w:right w:val="single" w:sz="8" w:space="0" w:color="000000"/>
            </w:tcBorders>
          </w:tcPr>
          <w:p w14:paraId="338F8C97"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25115C3E" w14:textId="77777777" w:rsidR="00CF2F58" w:rsidRDefault="00CF2F58" w:rsidP="005E0F20">
            <w:pPr>
              <w:pStyle w:val="TableParagraph"/>
              <w:spacing w:before="93"/>
              <w:ind w:left="99"/>
              <w:rPr>
                <w:sz w:val="16"/>
              </w:rPr>
            </w:pPr>
            <w:r>
              <w:rPr>
                <w:sz w:val="16"/>
              </w:rPr>
              <w:t>6.750</w:t>
            </w:r>
          </w:p>
        </w:tc>
        <w:tc>
          <w:tcPr>
            <w:tcW w:w="2875" w:type="dxa"/>
            <w:tcBorders>
              <w:top w:val="single" w:sz="8" w:space="0" w:color="000000"/>
              <w:left w:val="single" w:sz="8" w:space="0" w:color="000000"/>
              <w:bottom w:val="single" w:sz="8" w:space="0" w:color="000000"/>
              <w:right w:val="single" w:sz="8" w:space="0" w:color="000000"/>
            </w:tcBorders>
          </w:tcPr>
          <w:p w14:paraId="260C72C5" w14:textId="7E0B6FA5" w:rsidR="00CF2F58" w:rsidRDefault="00CF2F58" w:rsidP="005E0F20">
            <w:pPr>
              <w:pStyle w:val="TableParagraph"/>
              <w:spacing w:before="93"/>
              <w:ind w:left="99"/>
              <w:rPr>
                <w:sz w:val="16"/>
              </w:rPr>
            </w:pPr>
            <w:r>
              <w:rPr>
                <w:sz w:val="16"/>
              </w:rPr>
              <w:t>materiálové využití, spalovna,</w:t>
            </w:r>
            <w:r w:rsidRPr="00B22D21">
              <w:rPr>
                <w:sz w:val="16"/>
              </w:rPr>
              <w:t xml:space="preserve"> </w:t>
            </w:r>
          </w:p>
        </w:tc>
      </w:tr>
      <w:tr w:rsidR="00CF2F58" w14:paraId="1BD7C748"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5C042C14" w14:textId="77777777" w:rsidR="00CF2F58" w:rsidRDefault="00CF2F58" w:rsidP="005E0F20">
            <w:pPr>
              <w:pStyle w:val="TableParagraph"/>
              <w:spacing w:before="93"/>
              <w:ind w:left="100"/>
              <w:rPr>
                <w:sz w:val="16"/>
              </w:rPr>
            </w:pPr>
            <w:r>
              <w:rPr>
                <w:sz w:val="16"/>
              </w:rPr>
              <w:t>Sklo</w:t>
            </w:r>
          </w:p>
        </w:tc>
        <w:tc>
          <w:tcPr>
            <w:tcW w:w="1219" w:type="dxa"/>
            <w:tcBorders>
              <w:top w:val="single" w:sz="8" w:space="0" w:color="000000"/>
              <w:left w:val="single" w:sz="8" w:space="0" w:color="000000"/>
              <w:bottom w:val="single" w:sz="8" w:space="0" w:color="000000"/>
              <w:right w:val="single" w:sz="8" w:space="0" w:color="000000"/>
            </w:tcBorders>
          </w:tcPr>
          <w:p w14:paraId="271BF553" w14:textId="77777777" w:rsidR="00CF2F58" w:rsidRDefault="00CF2F58" w:rsidP="005E0F20">
            <w:pPr>
              <w:pStyle w:val="TableParagraph"/>
              <w:spacing w:before="93"/>
              <w:ind w:left="99"/>
              <w:rPr>
                <w:sz w:val="16"/>
              </w:rPr>
            </w:pPr>
            <w:r>
              <w:rPr>
                <w:sz w:val="16"/>
              </w:rPr>
              <w:t>17</w:t>
            </w:r>
            <w:r w:rsidRPr="00B22D21">
              <w:rPr>
                <w:sz w:val="16"/>
              </w:rPr>
              <w:t xml:space="preserve"> </w:t>
            </w:r>
            <w:r>
              <w:rPr>
                <w:sz w:val="16"/>
              </w:rPr>
              <w:t>02</w:t>
            </w:r>
            <w:r w:rsidRPr="00B22D21">
              <w:rPr>
                <w:sz w:val="16"/>
              </w:rPr>
              <w:t xml:space="preserve"> </w:t>
            </w:r>
            <w:r>
              <w:rPr>
                <w:sz w:val="16"/>
              </w:rPr>
              <w:t>02</w:t>
            </w:r>
          </w:p>
        </w:tc>
        <w:tc>
          <w:tcPr>
            <w:tcW w:w="947" w:type="dxa"/>
            <w:tcBorders>
              <w:top w:val="single" w:sz="8" w:space="0" w:color="000000"/>
              <w:left w:val="single" w:sz="8" w:space="0" w:color="000000"/>
              <w:bottom w:val="single" w:sz="8" w:space="0" w:color="000000"/>
              <w:right w:val="single" w:sz="8" w:space="0" w:color="000000"/>
            </w:tcBorders>
          </w:tcPr>
          <w:p w14:paraId="769F46DE"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576EAB0F" w14:textId="77777777" w:rsidR="00CF2F58" w:rsidRDefault="00CF2F58" w:rsidP="005E0F20">
            <w:pPr>
              <w:pStyle w:val="TableParagraph"/>
              <w:spacing w:before="93"/>
              <w:ind w:left="99"/>
              <w:rPr>
                <w:sz w:val="16"/>
              </w:rPr>
            </w:pPr>
            <w:r>
              <w:rPr>
                <w:sz w:val="16"/>
              </w:rPr>
              <w:t>4.550</w:t>
            </w:r>
          </w:p>
        </w:tc>
        <w:tc>
          <w:tcPr>
            <w:tcW w:w="2875" w:type="dxa"/>
            <w:tcBorders>
              <w:top w:val="single" w:sz="8" w:space="0" w:color="000000"/>
              <w:left w:val="single" w:sz="8" w:space="0" w:color="000000"/>
              <w:bottom w:val="single" w:sz="8" w:space="0" w:color="000000"/>
              <w:right w:val="single" w:sz="8" w:space="0" w:color="000000"/>
            </w:tcBorders>
          </w:tcPr>
          <w:p w14:paraId="4BA53464" w14:textId="77777777" w:rsidR="00CF2F58" w:rsidRDefault="00CF2F58" w:rsidP="005E0F20">
            <w:pPr>
              <w:pStyle w:val="TableParagraph"/>
              <w:spacing w:before="93"/>
              <w:ind w:left="99"/>
              <w:rPr>
                <w:sz w:val="16"/>
              </w:rPr>
            </w:pPr>
            <w:r>
              <w:rPr>
                <w:sz w:val="16"/>
              </w:rPr>
              <w:t>materiálové využití</w:t>
            </w:r>
          </w:p>
        </w:tc>
      </w:tr>
      <w:tr w:rsidR="00D70BC1" w14:paraId="0C3D3668"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7FE6D96C" w14:textId="15C4DBF4" w:rsidR="00D70BC1" w:rsidRDefault="00D70BC1" w:rsidP="005E0F20">
            <w:pPr>
              <w:pStyle w:val="TableParagraph"/>
              <w:spacing w:before="93"/>
              <w:ind w:left="100"/>
              <w:rPr>
                <w:sz w:val="16"/>
              </w:rPr>
            </w:pPr>
            <w:r>
              <w:rPr>
                <w:sz w:val="16"/>
              </w:rPr>
              <w:t>Plasty</w:t>
            </w:r>
          </w:p>
        </w:tc>
        <w:tc>
          <w:tcPr>
            <w:tcW w:w="1219" w:type="dxa"/>
            <w:tcBorders>
              <w:top w:val="single" w:sz="8" w:space="0" w:color="000000"/>
              <w:left w:val="single" w:sz="8" w:space="0" w:color="000000"/>
              <w:bottom w:val="single" w:sz="8" w:space="0" w:color="000000"/>
              <w:right w:val="single" w:sz="8" w:space="0" w:color="000000"/>
            </w:tcBorders>
          </w:tcPr>
          <w:p w14:paraId="56300CFA" w14:textId="0047EFFF" w:rsidR="00D70BC1" w:rsidRDefault="00D70BC1" w:rsidP="005E0F20">
            <w:pPr>
              <w:pStyle w:val="TableParagraph"/>
              <w:spacing w:before="93"/>
              <w:ind w:left="99"/>
              <w:rPr>
                <w:sz w:val="16"/>
              </w:rPr>
            </w:pPr>
            <w:r>
              <w:rPr>
                <w:sz w:val="16"/>
              </w:rPr>
              <w:t>17 02 03</w:t>
            </w:r>
          </w:p>
        </w:tc>
        <w:tc>
          <w:tcPr>
            <w:tcW w:w="947" w:type="dxa"/>
            <w:tcBorders>
              <w:top w:val="single" w:sz="8" w:space="0" w:color="000000"/>
              <w:left w:val="single" w:sz="8" w:space="0" w:color="000000"/>
              <w:bottom w:val="single" w:sz="8" w:space="0" w:color="000000"/>
              <w:right w:val="single" w:sz="8" w:space="0" w:color="000000"/>
            </w:tcBorders>
          </w:tcPr>
          <w:p w14:paraId="0C6EBFB2" w14:textId="62CEABCD" w:rsidR="00D70BC1" w:rsidRDefault="00D70BC1"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0FBCC039" w14:textId="354E1C66" w:rsidR="00D70BC1" w:rsidRDefault="00D70BC1" w:rsidP="005E0F20">
            <w:pPr>
              <w:pStyle w:val="TableParagraph"/>
              <w:spacing w:before="93"/>
              <w:ind w:left="99"/>
              <w:rPr>
                <w:sz w:val="16"/>
              </w:rPr>
            </w:pPr>
            <w:r>
              <w:rPr>
                <w:sz w:val="16"/>
              </w:rPr>
              <w:t>7,2</w:t>
            </w:r>
          </w:p>
        </w:tc>
        <w:tc>
          <w:tcPr>
            <w:tcW w:w="2875" w:type="dxa"/>
            <w:tcBorders>
              <w:top w:val="single" w:sz="8" w:space="0" w:color="000000"/>
              <w:left w:val="single" w:sz="8" w:space="0" w:color="000000"/>
              <w:bottom w:val="single" w:sz="8" w:space="0" w:color="000000"/>
              <w:right w:val="single" w:sz="8" w:space="0" w:color="000000"/>
            </w:tcBorders>
          </w:tcPr>
          <w:p w14:paraId="5726F2CB" w14:textId="1771EE06" w:rsidR="00D70BC1" w:rsidRDefault="00D70BC1" w:rsidP="005E0F20">
            <w:pPr>
              <w:pStyle w:val="TableParagraph"/>
              <w:spacing w:before="93"/>
              <w:ind w:left="99"/>
              <w:rPr>
                <w:sz w:val="16"/>
              </w:rPr>
            </w:pPr>
            <w:r>
              <w:rPr>
                <w:sz w:val="16"/>
              </w:rPr>
              <w:t>materiálové využití</w:t>
            </w:r>
          </w:p>
        </w:tc>
      </w:tr>
      <w:tr w:rsidR="00CF2F58" w14:paraId="4AAD8179"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4004DEA9" w14:textId="77777777" w:rsidR="00CF2F58" w:rsidRPr="00611C9B" w:rsidRDefault="00CF2F58" w:rsidP="005E0F20">
            <w:pPr>
              <w:pStyle w:val="TableParagraph"/>
              <w:spacing w:before="93"/>
              <w:ind w:left="100"/>
              <w:rPr>
                <w:b/>
                <w:bCs/>
                <w:sz w:val="16"/>
              </w:rPr>
            </w:pPr>
            <w:r w:rsidRPr="009C399F">
              <w:rPr>
                <w:b/>
                <w:bCs/>
                <w:sz w:val="16"/>
              </w:rPr>
              <w:t>Asfaltové směsi, dehet a výrobky z dehtu</w:t>
            </w:r>
          </w:p>
        </w:tc>
        <w:tc>
          <w:tcPr>
            <w:tcW w:w="1219" w:type="dxa"/>
            <w:tcBorders>
              <w:top w:val="single" w:sz="8" w:space="0" w:color="000000"/>
              <w:left w:val="single" w:sz="8" w:space="0" w:color="000000"/>
              <w:bottom w:val="single" w:sz="8" w:space="0" w:color="000000"/>
              <w:right w:val="single" w:sz="8" w:space="0" w:color="000000"/>
            </w:tcBorders>
          </w:tcPr>
          <w:p w14:paraId="15DEDA81" w14:textId="77777777" w:rsidR="00CF2F58" w:rsidRPr="00611C9B" w:rsidRDefault="00CF2F58" w:rsidP="005E0F20">
            <w:pPr>
              <w:pStyle w:val="TableParagraph"/>
              <w:spacing w:before="93"/>
              <w:ind w:left="99"/>
              <w:rPr>
                <w:b/>
                <w:bCs/>
                <w:sz w:val="16"/>
              </w:rPr>
            </w:pPr>
            <w:r>
              <w:rPr>
                <w:b/>
                <w:bCs/>
                <w:sz w:val="16"/>
              </w:rPr>
              <w:t>17 03</w:t>
            </w:r>
          </w:p>
        </w:tc>
        <w:tc>
          <w:tcPr>
            <w:tcW w:w="947" w:type="dxa"/>
            <w:tcBorders>
              <w:top w:val="single" w:sz="8" w:space="0" w:color="000000"/>
              <w:left w:val="single" w:sz="8" w:space="0" w:color="000000"/>
              <w:bottom w:val="single" w:sz="8" w:space="0" w:color="000000"/>
              <w:right w:val="single" w:sz="8" w:space="0" w:color="000000"/>
            </w:tcBorders>
          </w:tcPr>
          <w:p w14:paraId="217149ED"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122DD261"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02EC9F72" w14:textId="77777777" w:rsidR="00CF2F58" w:rsidRDefault="00CF2F58" w:rsidP="005E0F20">
            <w:pPr>
              <w:pStyle w:val="TableParagraph"/>
              <w:spacing w:before="93"/>
              <w:ind w:left="99"/>
              <w:rPr>
                <w:sz w:val="16"/>
              </w:rPr>
            </w:pPr>
          </w:p>
        </w:tc>
      </w:tr>
      <w:tr w:rsidR="00CF2F58" w:rsidRPr="009C399F" w14:paraId="77CD3286"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7D4CED7A" w14:textId="77777777" w:rsidR="00CF2F58" w:rsidRPr="009C399F" w:rsidRDefault="00CF2F58" w:rsidP="005E0F20">
            <w:pPr>
              <w:pStyle w:val="TableParagraph"/>
              <w:spacing w:before="93"/>
              <w:ind w:left="100"/>
              <w:rPr>
                <w:sz w:val="16"/>
              </w:rPr>
            </w:pPr>
            <w:r w:rsidRPr="009C399F">
              <w:rPr>
                <w:sz w:val="16"/>
              </w:rPr>
              <w:t>Asfaltové směsi obsahující dehet</w:t>
            </w:r>
          </w:p>
        </w:tc>
        <w:tc>
          <w:tcPr>
            <w:tcW w:w="1219" w:type="dxa"/>
            <w:tcBorders>
              <w:top w:val="single" w:sz="8" w:space="0" w:color="000000"/>
              <w:left w:val="single" w:sz="8" w:space="0" w:color="000000"/>
              <w:bottom w:val="single" w:sz="8" w:space="0" w:color="000000"/>
              <w:right w:val="single" w:sz="8" w:space="0" w:color="000000"/>
            </w:tcBorders>
          </w:tcPr>
          <w:p w14:paraId="0B3F4F18" w14:textId="77777777" w:rsidR="00CF2F58" w:rsidRPr="009C399F" w:rsidRDefault="00CF2F58" w:rsidP="005E0F20">
            <w:pPr>
              <w:pStyle w:val="TableParagraph"/>
              <w:spacing w:before="93"/>
              <w:ind w:left="99"/>
              <w:rPr>
                <w:sz w:val="16"/>
              </w:rPr>
            </w:pPr>
            <w:r w:rsidRPr="009C399F">
              <w:rPr>
                <w:sz w:val="16"/>
              </w:rPr>
              <w:t>17 03 01</w:t>
            </w:r>
          </w:p>
        </w:tc>
        <w:tc>
          <w:tcPr>
            <w:tcW w:w="947" w:type="dxa"/>
            <w:tcBorders>
              <w:top w:val="single" w:sz="8" w:space="0" w:color="000000"/>
              <w:left w:val="single" w:sz="8" w:space="0" w:color="000000"/>
              <w:bottom w:val="single" w:sz="8" w:space="0" w:color="000000"/>
              <w:right w:val="single" w:sz="8" w:space="0" w:color="000000"/>
            </w:tcBorders>
          </w:tcPr>
          <w:p w14:paraId="16CA033E" w14:textId="77777777" w:rsidR="00CF2F58" w:rsidRPr="009C399F" w:rsidRDefault="00CF2F58" w:rsidP="005E0F20">
            <w:pPr>
              <w:pStyle w:val="TableParagraph"/>
              <w:spacing w:before="93"/>
              <w:ind w:left="99"/>
              <w:rPr>
                <w:sz w:val="16"/>
              </w:rPr>
            </w:pPr>
            <w:r>
              <w:rPr>
                <w:sz w:val="16"/>
              </w:rPr>
              <w:t>N</w:t>
            </w:r>
          </w:p>
        </w:tc>
        <w:tc>
          <w:tcPr>
            <w:tcW w:w="1219" w:type="dxa"/>
            <w:tcBorders>
              <w:top w:val="single" w:sz="8" w:space="0" w:color="000000"/>
              <w:left w:val="single" w:sz="8" w:space="0" w:color="000000"/>
              <w:bottom w:val="single" w:sz="8" w:space="0" w:color="000000"/>
              <w:right w:val="single" w:sz="8" w:space="0" w:color="000000"/>
            </w:tcBorders>
          </w:tcPr>
          <w:p w14:paraId="5EEB2BDA" w14:textId="77777777" w:rsidR="00CF2F58" w:rsidRPr="009C399F" w:rsidRDefault="00CF2F58" w:rsidP="005E0F20">
            <w:pPr>
              <w:pStyle w:val="TableParagraph"/>
              <w:spacing w:before="93"/>
              <w:ind w:left="99"/>
              <w:rPr>
                <w:sz w:val="16"/>
              </w:rPr>
            </w:pPr>
            <w:r>
              <w:rPr>
                <w:sz w:val="16"/>
              </w:rPr>
              <w:t>32.240</w:t>
            </w:r>
          </w:p>
        </w:tc>
        <w:tc>
          <w:tcPr>
            <w:tcW w:w="2875" w:type="dxa"/>
            <w:tcBorders>
              <w:top w:val="single" w:sz="8" w:space="0" w:color="000000"/>
              <w:left w:val="single" w:sz="8" w:space="0" w:color="000000"/>
              <w:bottom w:val="single" w:sz="8" w:space="0" w:color="000000"/>
              <w:right w:val="single" w:sz="8" w:space="0" w:color="000000"/>
            </w:tcBorders>
          </w:tcPr>
          <w:p w14:paraId="7EFE2B39" w14:textId="77777777" w:rsidR="00CF2F58" w:rsidRPr="009C399F" w:rsidRDefault="00CF2F58" w:rsidP="005E0F20">
            <w:pPr>
              <w:pStyle w:val="TableParagraph"/>
              <w:spacing w:before="93"/>
              <w:ind w:left="99"/>
              <w:rPr>
                <w:sz w:val="16"/>
              </w:rPr>
            </w:pPr>
            <w:r>
              <w:rPr>
                <w:sz w:val="16"/>
              </w:rPr>
              <w:t>skládka NO</w:t>
            </w:r>
          </w:p>
        </w:tc>
      </w:tr>
      <w:tr w:rsidR="00CF2F58" w:rsidRPr="009C399F" w14:paraId="64B61EF1"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16183299" w14:textId="77777777" w:rsidR="00CF2F58" w:rsidRPr="009C399F" w:rsidRDefault="00CF2F58" w:rsidP="005E0F20">
            <w:pPr>
              <w:pStyle w:val="TableParagraph"/>
              <w:spacing w:before="93"/>
              <w:ind w:left="100"/>
              <w:rPr>
                <w:sz w:val="16"/>
              </w:rPr>
            </w:pPr>
            <w:r w:rsidRPr="009C399F">
              <w:rPr>
                <w:sz w:val="16"/>
              </w:rPr>
              <w:t>Asfaltové směsi neuvedené pod číslem 17 03 01</w:t>
            </w:r>
          </w:p>
        </w:tc>
        <w:tc>
          <w:tcPr>
            <w:tcW w:w="1219" w:type="dxa"/>
            <w:tcBorders>
              <w:top w:val="single" w:sz="8" w:space="0" w:color="000000"/>
              <w:left w:val="single" w:sz="8" w:space="0" w:color="000000"/>
              <w:bottom w:val="single" w:sz="8" w:space="0" w:color="000000"/>
              <w:right w:val="single" w:sz="8" w:space="0" w:color="000000"/>
            </w:tcBorders>
          </w:tcPr>
          <w:p w14:paraId="3959CB0F" w14:textId="77777777" w:rsidR="00CF2F58" w:rsidRPr="009C399F" w:rsidRDefault="00CF2F58" w:rsidP="005E0F20">
            <w:pPr>
              <w:pStyle w:val="TableParagraph"/>
              <w:spacing w:before="93"/>
              <w:ind w:left="99"/>
              <w:rPr>
                <w:sz w:val="16"/>
              </w:rPr>
            </w:pPr>
            <w:r w:rsidRPr="009C399F">
              <w:rPr>
                <w:sz w:val="16"/>
              </w:rPr>
              <w:t>17 03 02</w:t>
            </w:r>
          </w:p>
        </w:tc>
        <w:tc>
          <w:tcPr>
            <w:tcW w:w="947" w:type="dxa"/>
            <w:tcBorders>
              <w:top w:val="single" w:sz="8" w:space="0" w:color="000000"/>
              <w:left w:val="single" w:sz="8" w:space="0" w:color="000000"/>
              <w:bottom w:val="single" w:sz="8" w:space="0" w:color="000000"/>
              <w:right w:val="single" w:sz="8" w:space="0" w:color="000000"/>
            </w:tcBorders>
          </w:tcPr>
          <w:p w14:paraId="44CFD01F" w14:textId="77777777" w:rsidR="00CF2F58" w:rsidRPr="009C399F"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73700EA6" w14:textId="77777777" w:rsidR="00CF2F58" w:rsidRPr="009C399F" w:rsidRDefault="00CF2F58" w:rsidP="005E0F20">
            <w:pPr>
              <w:pStyle w:val="TableParagraph"/>
              <w:spacing w:before="93"/>
              <w:ind w:left="99"/>
              <w:rPr>
                <w:sz w:val="16"/>
              </w:rPr>
            </w:pPr>
            <w:r>
              <w:rPr>
                <w:sz w:val="16"/>
              </w:rPr>
              <w:t>65</w:t>
            </w:r>
          </w:p>
        </w:tc>
        <w:tc>
          <w:tcPr>
            <w:tcW w:w="2875" w:type="dxa"/>
            <w:tcBorders>
              <w:top w:val="single" w:sz="8" w:space="0" w:color="000000"/>
              <w:left w:val="single" w:sz="8" w:space="0" w:color="000000"/>
              <w:bottom w:val="single" w:sz="8" w:space="0" w:color="000000"/>
              <w:right w:val="single" w:sz="8" w:space="0" w:color="000000"/>
            </w:tcBorders>
          </w:tcPr>
          <w:p w14:paraId="2CEEEAE5" w14:textId="77777777" w:rsidR="00CF2F58" w:rsidRPr="009C399F" w:rsidRDefault="00CF2F58" w:rsidP="005E0F20">
            <w:pPr>
              <w:pStyle w:val="TableParagraph"/>
              <w:spacing w:before="93"/>
              <w:ind w:left="99"/>
              <w:rPr>
                <w:sz w:val="16"/>
              </w:rPr>
            </w:pPr>
            <w:r>
              <w:rPr>
                <w:sz w:val="16"/>
              </w:rPr>
              <w:t>materiálové využití</w:t>
            </w:r>
          </w:p>
        </w:tc>
      </w:tr>
      <w:tr w:rsidR="00CF2F58" w14:paraId="681ED0FD"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39CDF5E4" w14:textId="77777777" w:rsidR="00CF2F58" w:rsidRPr="00611C9B" w:rsidRDefault="00CF2F58" w:rsidP="005E0F20">
            <w:pPr>
              <w:pStyle w:val="TableParagraph"/>
              <w:spacing w:before="93"/>
              <w:ind w:left="100"/>
              <w:rPr>
                <w:b/>
                <w:bCs/>
                <w:sz w:val="16"/>
              </w:rPr>
            </w:pPr>
            <w:r w:rsidRPr="00611C9B">
              <w:rPr>
                <w:b/>
                <w:bCs/>
                <w:sz w:val="16"/>
              </w:rPr>
              <w:t>Kovy (včetně jejich slitin)</w:t>
            </w:r>
          </w:p>
        </w:tc>
        <w:tc>
          <w:tcPr>
            <w:tcW w:w="1219" w:type="dxa"/>
            <w:tcBorders>
              <w:top w:val="single" w:sz="8" w:space="0" w:color="000000"/>
              <w:left w:val="single" w:sz="8" w:space="0" w:color="000000"/>
              <w:bottom w:val="single" w:sz="8" w:space="0" w:color="000000"/>
              <w:right w:val="single" w:sz="8" w:space="0" w:color="000000"/>
            </w:tcBorders>
          </w:tcPr>
          <w:p w14:paraId="2D5F0CB6" w14:textId="77777777" w:rsidR="00CF2F58" w:rsidRPr="00611C9B" w:rsidRDefault="00CF2F58" w:rsidP="005E0F20">
            <w:pPr>
              <w:pStyle w:val="TableParagraph"/>
              <w:spacing w:before="93"/>
              <w:ind w:left="99"/>
              <w:rPr>
                <w:b/>
                <w:bCs/>
                <w:sz w:val="16"/>
              </w:rPr>
            </w:pPr>
            <w:r w:rsidRPr="00611C9B">
              <w:rPr>
                <w:b/>
                <w:bCs/>
                <w:sz w:val="16"/>
              </w:rPr>
              <w:t>17 04</w:t>
            </w:r>
          </w:p>
        </w:tc>
        <w:tc>
          <w:tcPr>
            <w:tcW w:w="947" w:type="dxa"/>
            <w:tcBorders>
              <w:top w:val="single" w:sz="8" w:space="0" w:color="000000"/>
              <w:left w:val="single" w:sz="8" w:space="0" w:color="000000"/>
              <w:bottom w:val="single" w:sz="8" w:space="0" w:color="000000"/>
              <w:right w:val="single" w:sz="8" w:space="0" w:color="000000"/>
            </w:tcBorders>
          </w:tcPr>
          <w:p w14:paraId="327776A3"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2C0F20DC"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5B6C6300" w14:textId="77777777" w:rsidR="00CF2F58" w:rsidRDefault="00CF2F58" w:rsidP="005E0F20">
            <w:pPr>
              <w:pStyle w:val="TableParagraph"/>
              <w:spacing w:before="93"/>
              <w:ind w:left="99"/>
              <w:rPr>
                <w:sz w:val="16"/>
              </w:rPr>
            </w:pPr>
          </w:p>
        </w:tc>
      </w:tr>
      <w:tr w:rsidR="00CF2F58" w14:paraId="1275E6D3"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01445986" w14:textId="77777777" w:rsidR="00CF2F58" w:rsidRPr="00B22D21" w:rsidRDefault="00CF2F58" w:rsidP="005E0F20">
            <w:pPr>
              <w:pStyle w:val="TableParagraph"/>
              <w:spacing w:before="93"/>
              <w:ind w:left="100"/>
              <w:rPr>
                <w:sz w:val="16"/>
              </w:rPr>
            </w:pPr>
            <w:proofErr w:type="spellStart"/>
            <w:r>
              <w:rPr>
                <w:sz w:val="16"/>
              </w:rPr>
              <w:t>Meď</w:t>
            </w:r>
            <w:proofErr w:type="spellEnd"/>
            <w:r>
              <w:rPr>
                <w:sz w:val="16"/>
              </w:rPr>
              <w:t>,</w:t>
            </w:r>
            <w:r w:rsidRPr="00B22D21">
              <w:rPr>
                <w:sz w:val="16"/>
              </w:rPr>
              <w:t xml:space="preserve"> </w:t>
            </w:r>
            <w:r>
              <w:rPr>
                <w:sz w:val="16"/>
              </w:rPr>
              <w:t>bronz,</w:t>
            </w:r>
            <w:r w:rsidRPr="00B22D21">
              <w:rPr>
                <w:sz w:val="16"/>
              </w:rPr>
              <w:t xml:space="preserve"> </w:t>
            </w:r>
            <w:r>
              <w:rPr>
                <w:sz w:val="16"/>
              </w:rPr>
              <w:t>mosaz</w:t>
            </w:r>
          </w:p>
        </w:tc>
        <w:tc>
          <w:tcPr>
            <w:tcW w:w="1219" w:type="dxa"/>
            <w:tcBorders>
              <w:top w:val="single" w:sz="8" w:space="0" w:color="000000"/>
              <w:left w:val="single" w:sz="8" w:space="0" w:color="000000"/>
              <w:bottom w:val="single" w:sz="8" w:space="0" w:color="000000"/>
              <w:right w:val="single" w:sz="8" w:space="0" w:color="000000"/>
            </w:tcBorders>
          </w:tcPr>
          <w:p w14:paraId="362B1477" w14:textId="77777777" w:rsidR="00CF2F58" w:rsidRPr="00B22D21" w:rsidRDefault="00CF2F58" w:rsidP="005E0F20">
            <w:pPr>
              <w:pStyle w:val="TableParagraph"/>
              <w:spacing w:before="93"/>
              <w:ind w:left="99"/>
              <w:rPr>
                <w:sz w:val="16"/>
              </w:rPr>
            </w:pPr>
            <w:r>
              <w:rPr>
                <w:sz w:val="16"/>
              </w:rPr>
              <w:t>17</w:t>
            </w:r>
            <w:r w:rsidRPr="00B22D21">
              <w:rPr>
                <w:sz w:val="16"/>
              </w:rPr>
              <w:t xml:space="preserve"> </w:t>
            </w:r>
            <w:r>
              <w:rPr>
                <w:sz w:val="16"/>
              </w:rPr>
              <w:t>04</w:t>
            </w:r>
            <w:r w:rsidRPr="00B22D21">
              <w:rPr>
                <w:sz w:val="16"/>
              </w:rPr>
              <w:t xml:space="preserve"> </w:t>
            </w:r>
            <w:r>
              <w:rPr>
                <w:sz w:val="16"/>
              </w:rPr>
              <w:t>01</w:t>
            </w:r>
          </w:p>
        </w:tc>
        <w:tc>
          <w:tcPr>
            <w:tcW w:w="947" w:type="dxa"/>
            <w:tcBorders>
              <w:top w:val="single" w:sz="8" w:space="0" w:color="000000"/>
              <w:left w:val="single" w:sz="8" w:space="0" w:color="000000"/>
              <w:bottom w:val="single" w:sz="8" w:space="0" w:color="000000"/>
              <w:right w:val="single" w:sz="8" w:space="0" w:color="000000"/>
            </w:tcBorders>
          </w:tcPr>
          <w:p w14:paraId="2DBCE835"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4325096D" w14:textId="77777777" w:rsidR="00CF2F58" w:rsidRDefault="00CF2F58" w:rsidP="005E0F20">
            <w:pPr>
              <w:pStyle w:val="TableParagraph"/>
              <w:spacing w:before="93"/>
              <w:ind w:left="99"/>
              <w:rPr>
                <w:sz w:val="16"/>
              </w:rPr>
            </w:pPr>
            <w:r>
              <w:rPr>
                <w:sz w:val="16"/>
              </w:rPr>
              <w:t>25</w:t>
            </w:r>
          </w:p>
        </w:tc>
        <w:tc>
          <w:tcPr>
            <w:tcW w:w="2875" w:type="dxa"/>
            <w:tcBorders>
              <w:top w:val="single" w:sz="8" w:space="0" w:color="000000"/>
              <w:left w:val="single" w:sz="8" w:space="0" w:color="000000"/>
              <w:bottom w:val="single" w:sz="8" w:space="0" w:color="000000"/>
              <w:right w:val="single" w:sz="8" w:space="0" w:color="000000"/>
            </w:tcBorders>
          </w:tcPr>
          <w:p w14:paraId="7EE78212" w14:textId="77777777" w:rsidR="00CF2F58" w:rsidRDefault="00CF2F58" w:rsidP="005E0F20">
            <w:pPr>
              <w:pStyle w:val="TableParagraph"/>
              <w:spacing w:before="93"/>
              <w:ind w:left="99"/>
              <w:rPr>
                <w:sz w:val="16"/>
              </w:rPr>
            </w:pPr>
            <w:r>
              <w:rPr>
                <w:sz w:val="16"/>
              </w:rPr>
              <w:t>materiálové využití</w:t>
            </w:r>
          </w:p>
        </w:tc>
      </w:tr>
      <w:tr w:rsidR="00CF2F58" w14:paraId="35003A99"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5024F0E9" w14:textId="77777777" w:rsidR="00CF2F58" w:rsidRDefault="00CF2F58" w:rsidP="005E0F20">
            <w:pPr>
              <w:pStyle w:val="TableParagraph"/>
              <w:spacing w:before="93"/>
              <w:ind w:left="100"/>
              <w:rPr>
                <w:sz w:val="16"/>
              </w:rPr>
            </w:pPr>
            <w:r>
              <w:rPr>
                <w:sz w:val="16"/>
              </w:rPr>
              <w:t>Hliník</w:t>
            </w:r>
          </w:p>
        </w:tc>
        <w:tc>
          <w:tcPr>
            <w:tcW w:w="1219" w:type="dxa"/>
            <w:tcBorders>
              <w:top w:val="single" w:sz="8" w:space="0" w:color="000000"/>
              <w:left w:val="single" w:sz="8" w:space="0" w:color="000000"/>
              <w:bottom w:val="single" w:sz="8" w:space="0" w:color="000000"/>
              <w:right w:val="single" w:sz="8" w:space="0" w:color="000000"/>
            </w:tcBorders>
          </w:tcPr>
          <w:p w14:paraId="343B06B1" w14:textId="77777777" w:rsidR="00CF2F58" w:rsidRDefault="00CF2F58" w:rsidP="005E0F20">
            <w:pPr>
              <w:pStyle w:val="TableParagraph"/>
              <w:spacing w:before="93"/>
              <w:ind w:left="99"/>
              <w:rPr>
                <w:sz w:val="16"/>
              </w:rPr>
            </w:pPr>
            <w:r>
              <w:rPr>
                <w:sz w:val="16"/>
              </w:rPr>
              <w:t>17</w:t>
            </w:r>
            <w:r w:rsidRPr="00B22D21">
              <w:rPr>
                <w:sz w:val="16"/>
              </w:rPr>
              <w:t xml:space="preserve"> </w:t>
            </w:r>
            <w:r>
              <w:rPr>
                <w:sz w:val="16"/>
              </w:rPr>
              <w:t>04</w:t>
            </w:r>
            <w:r w:rsidRPr="00B22D21">
              <w:rPr>
                <w:sz w:val="16"/>
              </w:rPr>
              <w:t xml:space="preserve"> </w:t>
            </w:r>
            <w:r>
              <w:rPr>
                <w:sz w:val="16"/>
              </w:rPr>
              <w:t>02</w:t>
            </w:r>
          </w:p>
        </w:tc>
        <w:tc>
          <w:tcPr>
            <w:tcW w:w="947" w:type="dxa"/>
            <w:tcBorders>
              <w:top w:val="single" w:sz="8" w:space="0" w:color="000000"/>
              <w:left w:val="single" w:sz="8" w:space="0" w:color="000000"/>
              <w:bottom w:val="single" w:sz="8" w:space="0" w:color="000000"/>
              <w:right w:val="single" w:sz="8" w:space="0" w:color="000000"/>
            </w:tcBorders>
          </w:tcPr>
          <w:p w14:paraId="577C8B4B"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5FF891AA" w14:textId="77777777" w:rsidR="00CF2F58" w:rsidRDefault="00CF2F58" w:rsidP="005E0F20">
            <w:pPr>
              <w:pStyle w:val="TableParagraph"/>
              <w:spacing w:before="93"/>
              <w:ind w:left="99"/>
              <w:rPr>
                <w:sz w:val="16"/>
              </w:rPr>
            </w:pPr>
            <w:r>
              <w:rPr>
                <w:sz w:val="16"/>
              </w:rPr>
              <w:t>1</w:t>
            </w:r>
          </w:p>
        </w:tc>
        <w:tc>
          <w:tcPr>
            <w:tcW w:w="2875" w:type="dxa"/>
            <w:tcBorders>
              <w:top w:val="single" w:sz="8" w:space="0" w:color="000000"/>
              <w:left w:val="single" w:sz="8" w:space="0" w:color="000000"/>
              <w:bottom w:val="single" w:sz="8" w:space="0" w:color="000000"/>
              <w:right w:val="single" w:sz="8" w:space="0" w:color="000000"/>
            </w:tcBorders>
          </w:tcPr>
          <w:p w14:paraId="5DF9034B" w14:textId="77777777" w:rsidR="00CF2F58" w:rsidRDefault="00CF2F58" w:rsidP="005E0F20">
            <w:pPr>
              <w:pStyle w:val="TableParagraph"/>
              <w:spacing w:before="93"/>
              <w:ind w:left="99"/>
              <w:rPr>
                <w:sz w:val="16"/>
              </w:rPr>
            </w:pPr>
            <w:r>
              <w:rPr>
                <w:sz w:val="16"/>
              </w:rPr>
              <w:t>materiálové využití</w:t>
            </w:r>
          </w:p>
        </w:tc>
      </w:tr>
      <w:tr w:rsidR="00CF2F58" w14:paraId="4240C230"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64D4DE11" w14:textId="77777777" w:rsidR="00CF2F58" w:rsidRDefault="00CF2F58" w:rsidP="005E0F20">
            <w:pPr>
              <w:pStyle w:val="TableParagraph"/>
              <w:spacing w:before="93"/>
              <w:ind w:left="100"/>
              <w:rPr>
                <w:sz w:val="16"/>
              </w:rPr>
            </w:pPr>
            <w:r>
              <w:rPr>
                <w:sz w:val="16"/>
              </w:rPr>
              <w:t>Železo a ocel</w:t>
            </w:r>
          </w:p>
        </w:tc>
        <w:tc>
          <w:tcPr>
            <w:tcW w:w="1219" w:type="dxa"/>
            <w:tcBorders>
              <w:top w:val="single" w:sz="8" w:space="0" w:color="000000"/>
              <w:left w:val="single" w:sz="8" w:space="0" w:color="000000"/>
              <w:bottom w:val="single" w:sz="8" w:space="0" w:color="000000"/>
              <w:right w:val="single" w:sz="8" w:space="0" w:color="000000"/>
            </w:tcBorders>
          </w:tcPr>
          <w:p w14:paraId="55580DE3" w14:textId="77777777" w:rsidR="00CF2F58" w:rsidRDefault="00CF2F58" w:rsidP="005E0F20">
            <w:pPr>
              <w:pStyle w:val="TableParagraph"/>
              <w:spacing w:before="93"/>
              <w:ind w:left="99"/>
              <w:rPr>
                <w:sz w:val="16"/>
              </w:rPr>
            </w:pPr>
            <w:r>
              <w:rPr>
                <w:sz w:val="16"/>
              </w:rPr>
              <w:t>17</w:t>
            </w:r>
            <w:r w:rsidRPr="00B22D21">
              <w:rPr>
                <w:sz w:val="16"/>
              </w:rPr>
              <w:t xml:space="preserve"> </w:t>
            </w:r>
            <w:r>
              <w:rPr>
                <w:sz w:val="16"/>
              </w:rPr>
              <w:t>04</w:t>
            </w:r>
            <w:r w:rsidRPr="00B22D21">
              <w:rPr>
                <w:sz w:val="16"/>
              </w:rPr>
              <w:t xml:space="preserve"> </w:t>
            </w:r>
            <w:r>
              <w:rPr>
                <w:sz w:val="16"/>
              </w:rPr>
              <w:t>05</w:t>
            </w:r>
          </w:p>
        </w:tc>
        <w:tc>
          <w:tcPr>
            <w:tcW w:w="947" w:type="dxa"/>
            <w:tcBorders>
              <w:top w:val="single" w:sz="8" w:space="0" w:color="000000"/>
              <w:left w:val="single" w:sz="8" w:space="0" w:color="000000"/>
              <w:bottom w:val="single" w:sz="8" w:space="0" w:color="000000"/>
              <w:right w:val="single" w:sz="8" w:space="0" w:color="000000"/>
            </w:tcBorders>
          </w:tcPr>
          <w:p w14:paraId="2E19A3E5"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28B14748" w14:textId="10DE22B4" w:rsidR="00CF2F58" w:rsidRDefault="00CF2F58" w:rsidP="005E0F20">
            <w:pPr>
              <w:pStyle w:val="TableParagraph"/>
              <w:spacing w:before="93"/>
              <w:ind w:left="99"/>
              <w:rPr>
                <w:sz w:val="16"/>
              </w:rPr>
            </w:pPr>
            <w:r>
              <w:rPr>
                <w:sz w:val="16"/>
              </w:rPr>
              <w:t>2</w:t>
            </w:r>
            <w:r w:rsidR="00003C87">
              <w:rPr>
                <w:sz w:val="16"/>
              </w:rPr>
              <w:t>7</w:t>
            </w:r>
          </w:p>
        </w:tc>
        <w:tc>
          <w:tcPr>
            <w:tcW w:w="2875" w:type="dxa"/>
            <w:tcBorders>
              <w:top w:val="single" w:sz="8" w:space="0" w:color="000000"/>
              <w:left w:val="single" w:sz="8" w:space="0" w:color="000000"/>
              <w:bottom w:val="single" w:sz="8" w:space="0" w:color="000000"/>
              <w:right w:val="single" w:sz="8" w:space="0" w:color="000000"/>
            </w:tcBorders>
          </w:tcPr>
          <w:p w14:paraId="34086CC0" w14:textId="77777777" w:rsidR="00CF2F58" w:rsidRDefault="00CF2F58" w:rsidP="005E0F20">
            <w:pPr>
              <w:pStyle w:val="TableParagraph"/>
              <w:spacing w:before="93"/>
              <w:ind w:left="99"/>
              <w:rPr>
                <w:sz w:val="16"/>
              </w:rPr>
            </w:pPr>
            <w:r>
              <w:rPr>
                <w:sz w:val="16"/>
              </w:rPr>
              <w:t>materiálové využití</w:t>
            </w:r>
          </w:p>
        </w:tc>
      </w:tr>
      <w:tr w:rsidR="00CF2F58" w14:paraId="31D22DE9"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49668D5E" w14:textId="77777777" w:rsidR="00CF2F58" w:rsidRDefault="00CF2F58" w:rsidP="005E0F20">
            <w:pPr>
              <w:pStyle w:val="TableParagraph"/>
              <w:spacing w:before="93"/>
              <w:ind w:left="100"/>
              <w:rPr>
                <w:sz w:val="16"/>
              </w:rPr>
            </w:pPr>
            <w:r>
              <w:rPr>
                <w:sz w:val="16"/>
              </w:rPr>
              <w:t>Kabely neuvedené pod 17 04 10</w:t>
            </w:r>
          </w:p>
        </w:tc>
        <w:tc>
          <w:tcPr>
            <w:tcW w:w="1219" w:type="dxa"/>
            <w:tcBorders>
              <w:top w:val="single" w:sz="8" w:space="0" w:color="000000"/>
              <w:left w:val="single" w:sz="8" w:space="0" w:color="000000"/>
              <w:bottom w:val="single" w:sz="8" w:space="0" w:color="000000"/>
              <w:right w:val="single" w:sz="8" w:space="0" w:color="000000"/>
            </w:tcBorders>
          </w:tcPr>
          <w:p w14:paraId="7E4A387E" w14:textId="77777777" w:rsidR="00CF2F58" w:rsidRDefault="00CF2F58" w:rsidP="005E0F20">
            <w:pPr>
              <w:pStyle w:val="TableParagraph"/>
              <w:spacing w:before="93"/>
              <w:ind w:left="99"/>
              <w:rPr>
                <w:sz w:val="16"/>
              </w:rPr>
            </w:pPr>
            <w:r>
              <w:rPr>
                <w:sz w:val="16"/>
              </w:rPr>
              <w:t>17</w:t>
            </w:r>
            <w:r w:rsidRPr="00B22D21">
              <w:rPr>
                <w:sz w:val="16"/>
              </w:rPr>
              <w:t xml:space="preserve"> </w:t>
            </w:r>
            <w:r>
              <w:rPr>
                <w:sz w:val="16"/>
              </w:rPr>
              <w:t>04</w:t>
            </w:r>
            <w:r w:rsidRPr="00B22D21">
              <w:rPr>
                <w:sz w:val="16"/>
              </w:rPr>
              <w:t xml:space="preserve"> </w:t>
            </w:r>
            <w:r>
              <w:rPr>
                <w:sz w:val="16"/>
              </w:rPr>
              <w:t>11</w:t>
            </w:r>
          </w:p>
        </w:tc>
        <w:tc>
          <w:tcPr>
            <w:tcW w:w="947" w:type="dxa"/>
            <w:tcBorders>
              <w:top w:val="single" w:sz="8" w:space="0" w:color="000000"/>
              <w:left w:val="single" w:sz="8" w:space="0" w:color="000000"/>
              <w:bottom w:val="single" w:sz="8" w:space="0" w:color="000000"/>
              <w:right w:val="single" w:sz="8" w:space="0" w:color="000000"/>
            </w:tcBorders>
          </w:tcPr>
          <w:p w14:paraId="006648D1"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6F0423F5" w14:textId="77777777" w:rsidR="00CF2F58" w:rsidRDefault="00CF2F58" w:rsidP="005E0F20">
            <w:pPr>
              <w:pStyle w:val="TableParagraph"/>
              <w:spacing w:before="93"/>
              <w:ind w:left="99"/>
              <w:rPr>
                <w:sz w:val="16"/>
              </w:rPr>
            </w:pPr>
            <w:r>
              <w:rPr>
                <w:sz w:val="16"/>
              </w:rPr>
              <w:t>2,5</w:t>
            </w:r>
          </w:p>
        </w:tc>
        <w:tc>
          <w:tcPr>
            <w:tcW w:w="2875" w:type="dxa"/>
            <w:tcBorders>
              <w:top w:val="single" w:sz="8" w:space="0" w:color="000000"/>
              <w:left w:val="single" w:sz="8" w:space="0" w:color="000000"/>
              <w:bottom w:val="single" w:sz="8" w:space="0" w:color="000000"/>
              <w:right w:val="single" w:sz="8" w:space="0" w:color="000000"/>
            </w:tcBorders>
          </w:tcPr>
          <w:p w14:paraId="0CE46A64" w14:textId="77777777" w:rsidR="00CF2F58" w:rsidRDefault="00CF2F58" w:rsidP="005E0F20">
            <w:pPr>
              <w:pStyle w:val="TableParagraph"/>
              <w:spacing w:before="93"/>
              <w:ind w:left="99"/>
              <w:rPr>
                <w:sz w:val="16"/>
              </w:rPr>
            </w:pPr>
            <w:r>
              <w:rPr>
                <w:sz w:val="16"/>
              </w:rPr>
              <w:t>materiálové využití</w:t>
            </w:r>
          </w:p>
        </w:tc>
      </w:tr>
      <w:tr w:rsidR="00CF2F58" w14:paraId="59A03D7B"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6738043B" w14:textId="77777777" w:rsidR="00CF2F58" w:rsidRPr="009C399F" w:rsidRDefault="00CF2F58" w:rsidP="005E0F20">
            <w:pPr>
              <w:pStyle w:val="TableParagraph"/>
              <w:spacing w:before="93"/>
              <w:ind w:left="100"/>
              <w:rPr>
                <w:b/>
                <w:bCs/>
                <w:sz w:val="16"/>
              </w:rPr>
            </w:pPr>
            <w:r w:rsidRPr="009C399F">
              <w:rPr>
                <w:b/>
                <w:bCs/>
                <w:sz w:val="16"/>
              </w:rPr>
              <w:t>Zemina</w:t>
            </w:r>
          </w:p>
        </w:tc>
        <w:tc>
          <w:tcPr>
            <w:tcW w:w="1219" w:type="dxa"/>
            <w:tcBorders>
              <w:top w:val="single" w:sz="8" w:space="0" w:color="000000"/>
              <w:left w:val="single" w:sz="8" w:space="0" w:color="000000"/>
              <w:bottom w:val="single" w:sz="8" w:space="0" w:color="000000"/>
              <w:right w:val="single" w:sz="8" w:space="0" w:color="000000"/>
            </w:tcBorders>
          </w:tcPr>
          <w:p w14:paraId="6B073B4D" w14:textId="77777777" w:rsidR="00CF2F58" w:rsidRPr="009C399F" w:rsidRDefault="00CF2F58" w:rsidP="005E0F20">
            <w:pPr>
              <w:pStyle w:val="TableParagraph"/>
              <w:spacing w:before="93"/>
              <w:ind w:left="99"/>
              <w:rPr>
                <w:b/>
                <w:bCs/>
                <w:sz w:val="16"/>
              </w:rPr>
            </w:pPr>
            <w:r w:rsidRPr="009C399F">
              <w:rPr>
                <w:b/>
                <w:bCs/>
                <w:sz w:val="16"/>
              </w:rPr>
              <w:t>17 05</w:t>
            </w:r>
          </w:p>
        </w:tc>
        <w:tc>
          <w:tcPr>
            <w:tcW w:w="947" w:type="dxa"/>
            <w:tcBorders>
              <w:top w:val="single" w:sz="8" w:space="0" w:color="000000"/>
              <w:left w:val="single" w:sz="8" w:space="0" w:color="000000"/>
              <w:bottom w:val="single" w:sz="8" w:space="0" w:color="000000"/>
              <w:right w:val="single" w:sz="8" w:space="0" w:color="000000"/>
            </w:tcBorders>
          </w:tcPr>
          <w:p w14:paraId="0F7ADA15"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770D1AB0"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4CC5C195" w14:textId="77777777" w:rsidR="00CF2F58" w:rsidRDefault="00CF2F58" w:rsidP="005E0F20">
            <w:pPr>
              <w:pStyle w:val="TableParagraph"/>
              <w:spacing w:before="93"/>
              <w:ind w:left="99"/>
              <w:rPr>
                <w:sz w:val="16"/>
              </w:rPr>
            </w:pPr>
          </w:p>
        </w:tc>
      </w:tr>
      <w:tr w:rsidR="00CF2F58" w14:paraId="34F10EDE"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7363750B" w14:textId="77777777" w:rsidR="00CF2F58" w:rsidRDefault="00CF2F58" w:rsidP="005E0F20">
            <w:pPr>
              <w:pStyle w:val="TableParagraph"/>
              <w:spacing w:before="93"/>
              <w:ind w:left="100"/>
              <w:rPr>
                <w:sz w:val="16"/>
              </w:rPr>
            </w:pPr>
            <w:r>
              <w:rPr>
                <w:sz w:val="16"/>
              </w:rPr>
              <w:t>Zemina a kamení obsahující nebezpečné látky</w:t>
            </w:r>
          </w:p>
        </w:tc>
        <w:tc>
          <w:tcPr>
            <w:tcW w:w="1219" w:type="dxa"/>
            <w:tcBorders>
              <w:top w:val="single" w:sz="8" w:space="0" w:color="000000"/>
              <w:left w:val="single" w:sz="8" w:space="0" w:color="000000"/>
              <w:bottom w:val="single" w:sz="8" w:space="0" w:color="000000"/>
              <w:right w:val="single" w:sz="8" w:space="0" w:color="000000"/>
            </w:tcBorders>
          </w:tcPr>
          <w:p w14:paraId="498E0D46" w14:textId="77777777" w:rsidR="00CF2F58" w:rsidRDefault="00CF2F58" w:rsidP="005E0F20">
            <w:pPr>
              <w:pStyle w:val="TableParagraph"/>
              <w:spacing w:before="93"/>
              <w:ind w:left="99"/>
              <w:rPr>
                <w:sz w:val="16"/>
              </w:rPr>
            </w:pPr>
            <w:r>
              <w:rPr>
                <w:sz w:val="16"/>
              </w:rPr>
              <w:t>17 05 03</w:t>
            </w:r>
          </w:p>
        </w:tc>
        <w:tc>
          <w:tcPr>
            <w:tcW w:w="947" w:type="dxa"/>
            <w:tcBorders>
              <w:top w:val="single" w:sz="8" w:space="0" w:color="000000"/>
              <w:left w:val="single" w:sz="8" w:space="0" w:color="000000"/>
              <w:bottom w:val="single" w:sz="8" w:space="0" w:color="000000"/>
              <w:right w:val="single" w:sz="8" w:space="0" w:color="000000"/>
            </w:tcBorders>
          </w:tcPr>
          <w:p w14:paraId="69A00E05" w14:textId="77777777" w:rsidR="00CF2F58" w:rsidRDefault="00CF2F58" w:rsidP="005E0F20">
            <w:pPr>
              <w:pStyle w:val="TableParagraph"/>
              <w:spacing w:before="93"/>
              <w:ind w:left="99"/>
              <w:rPr>
                <w:sz w:val="16"/>
              </w:rPr>
            </w:pPr>
            <w:r>
              <w:rPr>
                <w:sz w:val="16"/>
              </w:rPr>
              <w:t>N</w:t>
            </w:r>
          </w:p>
        </w:tc>
        <w:tc>
          <w:tcPr>
            <w:tcW w:w="1219" w:type="dxa"/>
            <w:tcBorders>
              <w:top w:val="single" w:sz="8" w:space="0" w:color="000000"/>
              <w:left w:val="single" w:sz="8" w:space="0" w:color="000000"/>
              <w:bottom w:val="single" w:sz="8" w:space="0" w:color="000000"/>
              <w:right w:val="single" w:sz="8" w:space="0" w:color="000000"/>
            </w:tcBorders>
          </w:tcPr>
          <w:p w14:paraId="3C46BC9E" w14:textId="77777777" w:rsidR="00CF2F58" w:rsidRDefault="00CF2F58" w:rsidP="005E0F20">
            <w:pPr>
              <w:pStyle w:val="TableParagraph"/>
              <w:spacing w:before="93"/>
              <w:ind w:left="99"/>
              <w:rPr>
                <w:sz w:val="16"/>
              </w:rPr>
            </w:pPr>
            <w:r>
              <w:rPr>
                <w:sz w:val="16"/>
              </w:rPr>
              <w:t>1.865</w:t>
            </w:r>
          </w:p>
        </w:tc>
        <w:tc>
          <w:tcPr>
            <w:tcW w:w="2875" w:type="dxa"/>
            <w:tcBorders>
              <w:top w:val="single" w:sz="8" w:space="0" w:color="000000"/>
              <w:left w:val="single" w:sz="8" w:space="0" w:color="000000"/>
              <w:bottom w:val="single" w:sz="8" w:space="0" w:color="000000"/>
              <w:right w:val="single" w:sz="8" w:space="0" w:color="000000"/>
            </w:tcBorders>
          </w:tcPr>
          <w:p w14:paraId="00BEDB55" w14:textId="77777777" w:rsidR="00CF2F58" w:rsidRDefault="00CF2F58" w:rsidP="005E0F20">
            <w:pPr>
              <w:pStyle w:val="TableParagraph"/>
              <w:spacing w:before="93"/>
              <w:ind w:left="99"/>
              <w:rPr>
                <w:sz w:val="16"/>
              </w:rPr>
            </w:pPr>
            <w:r>
              <w:rPr>
                <w:sz w:val="16"/>
              </w:rPr>
              <w:t>skládka NO</w:t>
            </w:r>
          </w:p>
        </w:tc>
      </w:tr>
      <w:tr w:rsidR="00CF2F58" w14:paraId="2DA92E11"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1ED41CF7" w14:textId="77777777" w:rsidR="00CF2F58" w:rsidRDefault="00CF2F58" w:rsidP="005E0F20">
            <w:pPr>
              <w:pStyle w:val="TableParagraph"/>
              <w:spacing w:before="93"/>
              <w:ind w:left="100"/>
              <w:rPr>
                <w:sz w:val="16"/>
              </w:rPr>
            </w:pPr>
            <w:r>
              <w:rPr>
                <w:sz w:val="16"/>
              </w:rPr>
              <w:t>Zemina a kamení</w:t>
            </w:r>
            <w:r w:rsidRPr="00B22D21">
              <w:rPr>
                <w:sz w:val="16"/>
              </w:rPr>
              <w:t xml:space="preserve"> </w:t>
            </w:r>
            <w:r>
              <w:rPr>
                <w:sz w:val="16"/>
              </w:rPr>
              <w:t xml:space="preserve">neuvedené pod číslem </w:t>
            </w:r>
          </w:p>
          <w:p w14:paraId="4A67E531" w14:textId="77777777" w:rsidR="00CF2F58" w:rsidRPr="00B22D21" w:rsidRDefault="00CF2F58" w:rsidP="005E0F20">
            <w:pPr>
              <w:pStyle w:val="TableParagraph"/>
              <w:spacing w:before="93"/>
              <w:ind w:left="100"/>
              <w:rPr>
                <w:sz w:val="16"/>
              </w:rPr>
            </w:pPr>
            <w:r>
              <w:rPr>
                <w:sz w:val="16"/>
              </w:rPr>
              <w:t>17 05 03</w:t>
            </w:r>
          </w:p>
        </w:tc>
        <w:tc>
          <w:tcPr>
            <w:tcW w:w="1219" w:type="dxa"/>
            <w:tcBorders>
              <w:top w:val="single" w:sz="8" w:space="0" w:color="000000"/>
              <w:left w:val="single" w:sz="8" w:space="0" w:color="000000"/>
              <w:bottom w:val="single" w:sz="8" w:space="0" w:color="000000"/>
              <w:right w:val="single" w:sz="8" w:space="0" w:color="000000"/>
            </w:tcBorders>
          </w:tcPr>
          <w:p w14:paraId="0ED06680" w14:textId="77777777" w:rsidR="00CF2F58" w:rsidRPr="00B22D21" w:rsidRDefault="00CF2F58" w:rsidP="005E0F20">
            <w:pPr>
              <w:pStyle w:val="TableParagraph"/>
              <w:spacing w:before="93"/>
              <w:ind w:left="99"/>
              <w:rPr>
                <w:sz w:val="16"/>
              </w:rPr>
            </w:pPr>
            <w:r>
              <w:rPr>
                <w:sz w:val="16"/>
              </w:rPr>
              <w:t>17</w:t>
            </w:r>
            <w:r w:rsidRPr="00B22D21">
              <w:rPr>
                <w:sz w:val="16"/>
              </w:rPr>
              <w:t xml:space="preserve"> </w:t>
            </w:r>
            <w:r>
              <w:rPr>
                <w:sz w:val="16"/>
              </w:rPr>
              <w:t>05</w:t>
            </w:r>
            <w:r w:rsidRPr="00B22D21">
              <w:rPr>
                <w:sz w:val="16"/>
              </w:rPr>
              <w:t xml:space="preserve"> </w:t>
            </w:r>
            <w:r>
              <w:rPr>
                <w:sz w:val="16"/>
              </w:rPr>
              <w:t>04</w:t>
            </w:r>
          </w:p>
        </w:tc>
        <w:tc>
          <w:tcPr>
            <w:tcW w:w="947" w:type="dxa"/>
            <w:tcBorders>
              <w:top w:val="single" w:sz="8" w:space="0" w:color="000000"/>
              <w:left w:val="single" w:sz="8" w:space="0" w:color="000000"/>
              <w:bottom w:val="single" w:sz="8" w:space="0" w:color="000000"/>
              <w:right w:val="single" w:sz="8" w:space="0" w:color="000000"/>
            </w:tcBorders>
          </w:tcPr>
          <w:p w14:paraId="6BF908A0"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4BCCD0F2" w14:textId="77777777" w:rsidR="00CF2F58" w:rsidRDefault="00CF2F58" w:rsidP="005E0F20">
            <w:pPr>
              <w:pStyle w:val="TableParagraph"/>
              <w:spacing w:before="93"/>
              <w:ind w:left="99"/>
              <w:rPr>
                <w:sz w:val="16"/>
              </w:rPr>
            </w:pPr>
            <w:r>
              <w:rPr>
                <w:sz w:val="16"/>
              </w:rPr>
              <w:t>640</w:t>
            </w:r>
          </w:p>
        </w:tc>
        <w:tc>
          <w:tcPr>
            <w:tcW w:w="2875" w:type="dxa"/>
            <w:tcBorders>
              <w:top w:val="single" w:sz="8" w:space="0" w:color="000000"/>
              <w:left w:val="single" w:sz="8" w:space="0" w:color="000000"/>
              <w:bottom w:val="single" w:sz="8" w:space="0" w:color="000000"/>
              <w:right w:val="single" w:sz="8" w:space="0" w:color="000000"/>
            </w:tcBorders>
          </w:tcPr>
          <w:p w14:paraId="0B78A045" w14:textId="0D52A536" w:rsidR="00CF2F58" w:rsidRDefault="00AD390B" w:rsidP="005E0F20">
            <w:pPr>
              <w:pStyle w:val="TableParagraph"/>
              <w:spacing w:before="93"/>
              <w:ind w:left="99"/>
              <w:rPr>
                <w:sz w:val="16"/>
              </w:rPr>
            </w:pPr>
            <w:r>
              <w:rPr>
                <w:sz w:val="16"/>
              </w:rPr>
              <w:t>recyklace</w:t>
            </w:r>
          </w:p>
        </w:tc>
      </w:tr>
      <w:tr w:rsidR="00CF2F58" w14:paraId="0AEF6715"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4E590217" w14:textId="77777777" w:rsidR="00CF2F58" w:rsidRPr="009C399F" w:rsidRDefault="00CF2F58" w:rsidP="005E0F20">
            <w:pPr>
              <w:pStyle w:val="TableParagraph"/>
              <w:spacing w:before="93"/>
              <w:ind w:left="100"/>
              <w:rPr>
                <w:b/>
                <w:bCs/>
                <w:color w:val="000000" w:themeColor="text1"/>
                <w:sz w:val="16"/>
              </w:rPr>
            </w:pPr>
            <w:r w:rsidRPr="009C399F">
              <w:rPr>
                <w:b/>
                <w:bCs/>
                <w:color w:val="000000" w:themeColor="text1"/>
                <w:sz w:val="16"/>
              </w:rPr>
              <w:lastRenderedPageBreak/>
              <w:t>Izolační materiály a stavební materiály s obsahem azbestu</w:t>
            </w:r>
          </w:p>
        </w:tc>
        <w:tc>
          <w:tcPr>
            <w:tcW w:w="1219" w:type="dxa"/>
            <w:tcBorders>
              <w:top w:val="single" w:sz="8" w:space="0" w:color="000000"/>
              <w:left w:val="single" w:sz="8" w:space="0" w:color="000000"/>
              <w:bottom w:val="single" w:sz="8" w:space="0" w:color="000000"/>
              <w:right w:val="single" w:sz="8" w:space="0" w:color="000000"/>
            </w:tcBorders>
          </w:tcPr>
          <w:p w14:paraId="47B203DF" w14:textId="77777777" w:rsidR="00CF2F58" w:rsidRPr="009C399F" w:rsidRDefault="00CF2F58" w:rsidP="005E0F20">
            <w:pPr>
              <w:pStyle w:val="TableParagraph"/>
              <w:spacing w:before="93"/>
              <w:ind w:left="99"/>
              <w:rPr>
                <w:b/>
                <w:bCs/>
                <w:color w:val="000000" w:themeColor="text1"/>
                <w:sz w:val="16"/>
              </w:rPr>
            </w:pPr>
            <w:r w:rsidRPr="009C399F">
              <w:rPr>
                <w:b/>
                <w:bCs/>
                <w:color w:val="000000" w:themeColor="text1"/>
                <w:sz w:val="16"/>
              </w:rPr>
              <w:t>17 06</w:t>
            </w:r>
          </w:p>
        </w:tc>
        <w:tc>
          <w:tcPr>
            <w:tcW w:w="947" w:type="dxa"/>
            <w:tcBorders>
              <w:top w:val="single" w:sz="8" w:space="0" w:color="000000"/>
              <w:left w:val="single" w:sz="8" w:space="0" w:color="000000"/>
              <w:bottom w:val="single" w:sz="8" w:space="0" w:color="000000"/>
              <w:right w:val="single" w:sz="8" w:space="0" w:color="000000"/>
            </w:tcBorders>
          </w:tcPr>
          <w:p w14:paraId="134B61D9"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4DF58185"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5E76B44A" w14:textId="77777777" w:rsidR="00CF2F58" w:rsidRDefault="00CF2F58" w:rsidP="005E0F20">
            <w:pPr>
              <w:pStyle w:val="TableParagraph"/>
              <w:spacing w:before="93"/>
              <w:ind w:left="99"/>
              <w:rPr>
                <w:sz w:val="16"/>
              </w:rPr>
            </w:pPr>
          </w:p>
        </w:tc>
      </w:tr>
      <w:tr w:rsidR="00CF2F58" w14:paraId="5B47EE0B"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1D524F32" w14:textId="77777777" w:rsidR="00CF2F58" w:rsidRPr="00B22D21" w:rsidRDefault="00CF2F58" w:rsidP="005E0F20">
            <w:pPr>
              <w:pStyle w:val="TableParagraph"/>
              <w:spacing w:before="93"/>
              <w:ind w:left="100"/>
              <w:rPr>
                <w:sz w:val="16"/>
              </w:rPr>
            </w:pPr>
            <w:r>
              <w:rPr>
                <w:sz w:val="16"/>
              </w:rPr>
              <w:t>Izolační</w:t>
            </w:r>
            <w:r w:rsidRPr="00B22D21">
              <w:rPr>
                <w:sz w:val="16"/>
              </w:rPr>
              <w:t xml:space="preserve"> </w:t>
            </w:r>
            <w:r>
              <w:rPr>
                <w:sz w:val="16"/>
              </w:rPr>
              <w:t>materiály s obsahem azbestu</w:t>
            </w:r>
          </w:p>
        </w:tc>
        <w:tc>
          <w:tcPr>
            <w:tcW w:w="1219" w:type="dxa"/>
            <w:tcBorders>
              <w:top w:val="single" w:sz="8" w:space="0" w:color="000000"/>
              <w:left w:val="single" w:sz="8" w:space="0" w:color="000000"/>
              <w:bottom w:val="single" w:sz="8" w:space="0" w:color="000000"/>
              <w:right w:val="single" w:sz="8" w:space="0" w:color="000000"/>
            </w:tcBorders>
          </w:tcPr>
          <w:p w14:paraId="79B4FE56" w14:textId="77777777" w:rsidR="00CF2F58" w:rsidRPr="00B22D21" w:rsidRDefault="00CF2F58" w:rsidP="005E0F20">
            <w:pPr>
              <w:pStyle w:val="TableParagraph"/>
              <w:spacing w:before="93"/>
              <w:ind w:left="99"/>
              <w:rPr>
                <w:sz w:val="16"/>
              </w:rPr>
            </w:pPr>
            <w:r>
              <w:rPr>
                <w:sz w:val="16"/>
              </w:rPr>
              <w:t>17</w:t>
            </w:r>
            <w:r w:rsidRPr="00B22D21">
              <w:rPr>
                <w:sz w:val="16"/>
              </w:rPr>
              <w:t xml:space="preserve"> </w:t>
            </w:r>
            <w:r>
              <w:rPr>
                <w:sz w:val="16"/>
              </w:rPr>
              <w:t>06</w:t>
            </w:r>
            <w:r w:rsidRPr="00B22D21">
              <w:rPr>
                <w:sz w:val="16"/>
              </w:rPr>
              <w:t xml:space="preserve"> </w:t>
            </w:r>
            <w:r>
              <w:rPr>
                <w:sz w:val="16"/>
              </w:rPr>
              <w:t>01</w:t>
            </w:r>
          </w:p>
        </w:tc>
        <w:tc>
          <w:tcPr>
            <w:tcW w:w="947" w:type="dxa"/>
            <w:tcBorders>
              <w:top w:val="single" w:sz="8" w:space="0" w:color="000000"/>
              <w:left w:val="single" w:sz="8" w:space="0" w:color="000000"/>
              <w:bottom w:val="single" w:sz="8" w:space="0" w:color="000000"/>
              <w:right w:val="single" w:sz="8" w:space="0" w:color="000000"/>
            </w:tcBorders>
          </w:tcPr>
          <w:p w14:paraId="2F8E2CE4" w14:textId="77777777" w:rsidR="00CF2F58" w:rsidRDefault="00CF2F58" w:rsidP="005E0F20">
            <w:pPr>
              <w:pStyle w:val="TableParagraph"/>
              <w:spacing w:before="93"/>
              <w:ind w:left="99"/>
              <w:rPr>
                <w:sz w:val="16"/>
              </w:rPr>
            </w:pPr>
            <w:r>
              <w:rPr>
                <w:sz w:val="16"/>
              </w:rPr>
              <w:t>N</w:t>
            </w:r>
          </w:p>
        </w:tc>
        <w:tc>
          <w:tcPr>
            <w:tcW w:w="1219" w:type="dxa"/>
            <w:tcBorders>
              <w:top w:val="single" w:sz="8" w:space="0" w:color="000000"/>
              <w:left w:val="single" w:sz="8" w:space="0" w:color="000000"/>
              <w:bottom w:val="single" w:sz="8" w:space="0" w:color="000000"/>
              <w:right w:val="single" w:sz="8" w:space="0" w:color="000000"/>
            </w:tcBorders>
          </w:tcPr>
          <w:p w14:paraId="7C5D0635" w14:textId="77777777" w:rsidR="00CF2F58" w:rsidRDefault="00CF2F58" w:rsidP="005E0F20">
            <w:pPr>
              <w:pStyle w:val="TableParagraph"/>
              <w:spacing w:before="93"/>
              <w:ind w:left="99"/>
              <w:rPr>
                <w:sz w:val="16"/>
              </w:rPr>
            </w:pPr>
            <w:r>
              <w:rPr>
                <w:sz w:val="16"/>
              </w:rPr>
              <w:t>105</w:t>
            </w:r>
          </w:p>
        </w:tc>
        <w:tc>
          <w:tcPr>
            <w:tcW w:w="2875" w:type="dxa"/>
            <w:tcBorders>
              <w:top w:val="single" w:sz="8" w:space="0" w:color="000000"/>
              <w:left w:val="single" w:sz="8" w:space="0" w:color="000000"/>
              <w:bottom w:val="single" w:sz="8" w:space="0" w:color="000000"/>
              <w:right w:val="single" w:sz="8" w:space="0" w:color="000000"/>
            </w:tcBorders>
          </w:tcPr>
          <w:p w14:paraId="17C4283A" w14:textId="77777777" w:rsidR="00CF2F58" w:rsidRDefault="00CF2F58" w:rsidP="005E0F20">
            <w:pPr>
              <w:pStyle w:val="TableParagraph"/>
              <w:spacing w:before="93"/>
              <w:ind w:left="99"/>
              <w:rPr>
                <w:sz w:val="16"/>
              </w:rPr>
            </w:pPr>
            <w:r>
              <w:rPr>
                <w:sz w:val="16"/>
              </w:rPr>
              <w:t>skládka NO</w:t>
            </w:r>
          </w:p>
        </w:tc>
      </w:tr>
      <w:tr w:rsidR="00D70BC1" w14:paraId="42CC2625"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6922A38D" w14:textId="49811915" w:rsidR="00D70BC1" w:rsidRDefault="0000733A" w:rsidP="005E0F20">
            <w:pPr>
              <w:pStyle w:val="TableParagraph"/>
              <w:spacing w:before="93"/>
              <w:ind w:left="100"/>
              <w:rPr>
                <w:sz w:val="16"/>
              </w:rPr>
            </w:pPr>
            <w:r>
              <w:rPr>
                <w:sz w:val="16"/>
              </w:rPr>
              <w:t xml:space="preserve">Izolační materiály neuvedené pod čísly </w:t>
            </w:r>
            <w:proofErr w:type="gramStart"/>
            <w:r>
              <w:rPr>
                <w:sz w:val="16"/>
              </w:rPr>
              <w:t>17 06 01 a  17 06 03</w:t>
            </w:r>
            <w:proofErr w:type="gramEnd"/>
          </w:p>
        </w:tc>
        <w:tc>
          <w:tcPr>
            <w:tcW w:w="1219" w:type="dxa"/>
            <w:tcBorders>
              <w:top w:val="single" w:sz="8" w:space="0" w:color="000000"/>
              <w:left w:val="single" w:sz="8" w:space="0" w:color="000000"/>
              <w:bottom w:val="single" w:sz="8" w:space="0" w:color="000000"/>
              <w:right w:val="single" w:sz="8" w:space="0" w:color="000000"/>
            </w:tcBorders>
          </w:tcPr>
          <w:p w14:paraId="70E951D4" w14:textId="7E27E601" w:rsidR="00D70BC1" w:rsidRDefault="00D70BC1" w:rsidP="005E0F20">
            <w:pPr>
              <w:pStyle w:val="TableParagraph"/>
              <w:spacing w:before="93"/>
              <w:ind w:left="99"/>
              <w:rPr>
                <w:sz w:val="16"/>
              </w:rPr>
            </w:pPr>
            <w:r>
              <w:rPr>
                <w:sz w:val="16"/>
              </w:rPr>
              <w:t>17 06 05</w:t>
            </w:r>
          </w:p>
        </w:tc>
        <w:tc>
          <w:tcPr>
            <w:tcW w:w="947" w:type="dxa"/>
            <w:tcBorders>
              <w:top w:val="single" w:sz="8" w:space="0" w:color="000000"/>
              <w:left w:val="single" w:sz="8" w:space="0" w:color="000000"/>
              <w:bottom w:val="single" w:sz="8" w:space="0" w:color="000000"/>
              <w:right w:val="single" w:sz="8" w:space="0" w:color="000000"/>
            </w:tcBorders>
          </w:tcPr>
          <w:p w14:paraId="41F52AA7" w14:textId="5BAFB8FC" w:rsidR="00D70BC1" w:rsidRDefault="00D70BC1"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75720D39" w14:textId="59CCFFF3" w:rsidR="00D70BC1" w:rsidRDefault="00D70BC1" w:rsidP="005E0F20">
            <w:pPr>
              <w:pStyle w:val="TableParagraph"/>
              <w:spacing w:before="93"/>
              <w:ind w:left="99"/>
              <w:rPr>
                <w:sz w:val="16"/>
              </w:rPr>
            </w:pPr>
            <w:r>
              <w:rPr>
                <w:sz w:val="16"/>
              </w:rPr>
              <w:t>6,4</w:t>
            </w:r>
          </w:p>
        </w:tc>
        <w:tc>
          <w:tcPr>
            <w:tcW w:w="2875" w:type="dxa"/>
            <w:tcBorders>
              <w:top w:val="single" w:sz="8" w:space="0" w:color="000000"/>
              <w:left w:val="single" w:sz="8" w:space="0" w:color="000000"/>
              <w:bottom w:val="single" w:sz="8" w:space="0" w:color="000000"/>
              <w:right w:val="single" w:sz="8" w:space="0" w:color="000000"/>
            </w:tcBorders>
          </w:tcPr>
          <w:p w14:paraId="33724BA1" w14:textId="02A3C70F" w:rsidR="00D70BC1" w:rsidRDefault="0000733A" w:rsidP="005E0F20">
            <w:pPr>
              <w:pStyle w:val="TableParagraph"/>
              <w:spacing w:before="93"/>
              <w:ind w:left="99"/>
              <w:rPr>
                <w:sz w:val="16"/>
              </w:rPr>
            </w:pPr>
            <w:r>
              <w:rPr>
                <w:sz w:val="16"/>
              </w:rPr>
              <w:t>skládka</w:t>
            </w:r>
          </w:p>
        </w:tc>
      </w:tr>
      <w:tr w:rsidR="00D70BC1" w14:paraId="64F94C7E"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12027361" w14:textId="06349C0A" w:rsidR="00D70BC1" w:rsidRPr="00D70BC1" w:rsidRDefault="005C10A2" w:rsidP="005E0F20">
            <w:pPr>
              <w:pStyle w:val="TableParagraph"/>
              <w:spacing w:before="93"/>
              <w:ind w:left="100"/>
              <w:rPr>
                <w:b/>
                <w:bCs/>
                <w:sz w:val="16"/>
              </w:rPr>
            </w:pPr>
            <w:hyperlink r:id="rId12" w:history="1">
              <w:r w:rsidR="00D70BC1" w:rsidRPr="00D70BC1">
                <w:rPr>
                  <w:b/>
                  <w:bCs/>
                  <w:color w:val="000000" w:themeColor="text1"/>
                  <w:sz w:val="16"/>
                </w:rPr>
                <w:t>Stavební materiál na bázi sádry</w:t>
              </w:r>
            </w:hyperlink>
          </w:p>
        </w:tc>
        <w:tc>
          <w:tcPr>
            <w:tcW w:w="1219" w:type="dxa"/>
            <w:tcBorders>
              <w:top w:val="single" w:sz="8" w:space="0" w:color="000000"/>
              <w:left w:val="single" w:sz="8" w:space="0" w:color="000000"/>
              <w:bottom w:val="single" w:sz="8" w:space="0" w:color="000000"/>
              <w:right w:val="single" w:sz="8" w:space="0" w:color="000000"/>
            </w:tcBorders>
          </w:tcPr>
          <w:p w14:paraId="03111088" w14:textId="0191CD48" w:rsidR="00D70BC1" w:rsidRPr="009C399F" w:rsidRDefault="00D70BC1" w:rsidP="005E0F20">
            <w:pPr>
              <w:pStyle w:val="TableParagraph"/>
              <w:spacing w:before="93"/>
              <w:ind w:left="99"/>
              <w:rPr>
                <w:b/>
                <w:bCs/>
                <w:sz w:val="16"/>
              </w:rPr>
            </w:pPr>
            <w:r>
              <w:rPr>
                <w:b/>
                <w:bCs/>
                <w:sz w:val="16"/>
              </w:rPr>
              <w:t>17 08</w:t>
            </w:r>
          </w:p>
        </w:tc>
        <w:tc>
          <w:tcPr>
            <w:tcW w:w="947" w:type="dxa"/>
            <w:tcBorders>
              <w:top w:val="single" w:sz="8" w:space="0" w:color="000000"/>
              <w:left w:val="single" w:sz="8" w:space="0" w:color="000000"/>
              <w:bottom w:val="single" w:sz="8" w:space="0" w:color="000000"/>
              <w:right w:val="single" w:sz="8" w:space="0" w:color="000000"/>
            </w:tcBorders>
          </w:tcPr>
          <w:p w14:paraId="40B3DF0A" w14:textId="77777777" w:rsidR="00D70BC1" w:rsidRPr="009C399F" w:rsidRDefault="00D70BC1" w:rsidP="005E0F20">
            <w:pPr>
              <w:pStyle w:val="TableParagraph"/>
              <w:spacing w:before="93"/>
              <w:ind w:left="99"/>
              <w:rPr>
                <w:b/>
                <w:bCs/>
                <w:sz w:val="16"/>
              </w:rPr>
            </w:pPr>
          </w:p>
        </w:tc>
        <w:tc>
          <w:tcPr>
            <w:tcW w:w="1219" w:type="dxa"/>
            <w:tcBorders>
              <w:top w:val="single" w:sz="8" w:space="0" w:color="000000"/>
              <w:left w:val="single" w:sz="8" w:space="0" w:color="000000"/>
              <w:bottom w:val="single" w:sz="8" w:space="0" w:color="000000"/>
              <w:right w:val="single" w:sz="8" w:space="0" w:color="000000"/>
            </w:tcBorders>
          </w:tcPr>
          <w:p w14:paraId="4F804DDD" w14:textId="77777777" w:rsidR="00D70BC1" w:rsidRPr="009C399F" w:rsidRDefault="00D70BC1" w:rsidP="005E0F20">
            <w:pPr>
              <w:pStyle w:val="TableParagraph"/>
              <w:spacing w:before="93"/>
              <w:ind w:left="99"/>
              <w:rPr>
                <w:b/>
                <w:bCs/>
                <w:sz w:val="16"/>
              </w:rPr>
            </w:pPr>
          </w:p>
        </w:tc>
        <w:tc>
          <w:tcPr>
            <w:tcW w:w="2875" w:type="dxa"/>
            <w:tcBorders>
              <w:top w:val="single" w:sz="8" w:space="0" w:color="000000"/>
              <w:left w:val="single" w:sz="8" w:space="0" w:color="000000"/>
              <w:bottom w:val="single" w:sz="8" w:space="0" w:color="000000"/>
              <w:right w:val="single" w:sz="8" w:space="0" w:color="000000"/>
            </w:tcBorders>
          </w:tcPr>
          <w:p w14:paraId="0837EFDB" w14:textId="77777777" w:rsidR="00D70BC1" w:rsidRDefault="00D70BC1" w:rsidP="005E0F20">
            <w:pPr>
              <w:pStyle w:val="TableParagraph"/>
              <w:spacing w:before="93"/>
              <w:ind w:left="99"/>
              <w:rPr>
                <w:sz w:val="16"/>
              </w:rPr>
            </w:pPr>
          </w:p>
        </w:tc>
      </w:tr>
      <w:tr w:rsidR="00D70BC1" w14:paraId="7DE55956"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4AF876DB" w14:textId="798F4AEB" w:rsidR="00D70BC1" w:rsidRPr="009C399F" w:rsidRDefault="00D70BC1" w:rsidP="005E0F20">
            <w:pPr>
              <w:pStyle w:val="TableParagraph"/>
              <w:spacing w:before="93"/>
              <w:ind w:left="100"/>
              <w:rPr>
                <w:b/>
                <w:bCs/>
                <w:sz w:val="16"/>
              </w:rPr>
            </w:pPr>
            <w:r w:rsidRPr="00D70BC1">
              <w:rPr>
                <w:sz w:val="16"/>
              </w:rPr>
              <w:t>Stavební materiály na bázi sádry neuvedené pod číslem 17 08 01</w:t>
            </w:r>
          </w:p>
        </w:tc>
        <w:tc>
          <w:tcPr>
            <w:tcW w:w="1219" w:type="dxa"/>
            <w:tcBorders>
              <w:top w:val="single" w:sz="8" w:space="0" w:color="000000"/>
              <w:left w:val="single" w:sz="8" w:space="0" w:color="000000"/>
              <w:bottom w:val="single" w:sz="8" w:space="0" w:color="000000"/>
              <w:right w:val="single" w:sz="8" w:space="0" w:color="000000"/>
            </w:tcBorders>
          </w:tcPr>
          <w:p w14:paraId="38F49DC7" w14:textId="5C6BBD8F" w:rsidR="00D70BC1" w:rsidRPr="00D70BC1" w:rsidRDefault="00D70BC1" w:rsidP="005E0F20">
            <w:pPr>
              <w:pStyle w:val="TableParagraph"/>
              <w:spacing w:before="93"/>
              <w:ind w:left="99"/>
              <w:rPr>
                <w:sz w:val="16"/>
              </w:rPr>
            </w:pPr>
            <w:r w:rsidRPr="00D70BC1">
              <w:rPr>
                <w:sz w:val="16"/>
              </w:rPr>
              <w:t>17 08 02</w:t>
            </w:r>
          </w:p>
        </w:tc>
        <w:tc>
          <w:tcPr>
            <w:tcW w:w="947" w:type="dxa"/>
            <w:tcBorders>
              <w:top w:val="single" w:sz="8" w:space="0" w:color="000000"/>
              <w:left w:val="single" w:sz="8" w:space="0" w:color="000000"/>
              <w:bottom w:val="single" w:sz="8" w:space="0" w:color="000000"/>
              <w:right w:val="single" w:sz="8" w:space="0" w:color="000000"/>
            </w:tcBorders>
          </w:tcPr>
          <w:p w14:paraId="1B55BC8D" w14:textId="2C53F789" w:rsidR="00D70BC1" w:rsidRPr="00D70BC1" w:rsidRDefault="00D70BC1" w:rsidP="005E0F20">
            <w:pPr>
              <w:pStyle w:val="TableParagraph"/>
              <w:spacing w:before="93"/>
              <w:ind w:left="99"/>
              <w:rPr>
                <w:sz w:val="16"/>
              </w:rPr>
            </w:pPr>
            <w:r w:rsidRPr="00D70BC1">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432F3E38" w14:textId="5988E0F8" w:rsidR="00D70BC1" w:rsidRPr="00D70BC1" w:rsidRDefault="00D70BC1" w:rsidP="005E0F20">
            <w:pPr>
              <w:pStyle w:val="TableParagraph"/>
              <w:spacing w:before="93"/>
              <w:ind w:left="99"/>
              <w:rPr>
                <w:sz w:val="16"/>
              </w:rPr>
            </w:pPr>
            <w:r>
              <w:rPr>
                <w:sz w:val="16"/>
              </w:rPr>
              <w:t>18,2</w:t>
            </w:r>
          </w:p>
        </w:tc>
        <w:tc>
          <w:tcPr>
            <w:tcW w:w="2875" w:type="dxa"/>
            <w:tcBorders>
              <w:top w:val="single" w:sz="8" w:space="0" w:color="000000"/>
              <w:left w:val="single" w:sz="8" w:space="0" w:color="000000"/>
              <w:bottom w:val="single" w:sz="8" w:space="0" w:color="000000"/>
              <w:right w:val="single" w:sz="8" w:space="0" w:color="000000"/>
            </w:tcBorders>
          </w:tcPr>
          <w:p w14:paraId="0672D1C0" w14:textId="71D7B100" w:rsidR="00D70BC1" w:rsidRPr="00D70BC1" w:rsidRDefault="00D70BC1" w:rsidP="005E0F20">
            <w:pPr>
              <w:pStyle w:val="TableParagraph"/>
              <w:spacing w:before="93"/>
              <w:ind w:left="99"/>
              <w:rPr>
                <w:sz w:val="16"/>
              </w:rPr>
            </w:pPr>
            <w:r>
              <w:rPr>
                <w:sz w:val="16"/>
              </w:rPr>
              <w:t>skládka</w:t>
            </w:r>
          </w:p>
        </w:tc>
      </w:tr>
      <w:tr w:rsidR="00CF2F58" w14:paraId="09F89F1B"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718405F1" w14:textId="77777777" w:rsidR="00CF2F58" w:rsidRPr="009C399F" w:rsidRDefault="00CF2F58" w:rsidP="005E0F20">
            <w:pPr>
              <w:pStyle w:val="TableParagraph"/>
              <w:spacing w:before="93"/>
              <w:ind w:left="100"/>
              <w:rPr>
                <w:b/>
                <w:bCs/>
                <w:sz w:val="16"/>
              </w:rPr>
            </w:pPr>
            <w:r w:rsidRPr="009C399F">
              <w:rPr>
                <w:b/>
                <w:bCs/>
                <w:sz w:val="16"/>
              </w:rPr>
              <w:t>Jiné stavební a demoliční odpady</w:t>
            </w:r>
          </w:p>
        </w:tc>
        <w:tc>
          <w:tcPr>
            <w:tcW w:w="1219" w:type="dxa"/>
            <w:tcBorders>
              <w:top w:val="single" w:sz="8" w:space="0" w:color="000000"/>
              <w:left w:val="single" w:sz="8" w:space="0" w:color="000000"/>
              <w:bottom w:val="single" w:sz="8" w:space="0" w:color="000000"/>
              <w:right w:val="single" w:sz="8" w:space="0" w:color="000000"/>
            </w:tcBorders>
          </w:tcPr>
          <w:p w14:paraId="70E4E89B" w14:textId="77777777" w:rsidR="00CF2F58" w:rsidRPr="009C399F" w:rsidRDefault="00CF2F58" w:rsidP="005E0F20">
            <w:pPr>
              <w:pStyle w:val="TableParagraph"/>
              <w:spacing w:before="93"/>
              <w:ind w:left="99"/>
              <w:rPr>
                <w:b/>
                <w:bCs/>
                <w:sz w:val="16"/>
              </w:rPr>
            </w:pPr>
            <w:r w:rsidRPr="009C399F">
              <w:rPr>
                <w:b/>
                <w:bCs/>
                <w:sz w:val="16"/>
              </w:rPr>
              <w:t>17 09</w:t>
            </w:r>
          </w:p>
        </w:tc>
        <w:tc>
          <w:tcPr>
            <w:tcW w:w="947" w:type="dxa"/>
            <w:tcBorders>
              <w:top w:val="single" w:sz="8" w:space="0" w:color="000000"/>
              <w:left w:val="single" w:sz="8" w:space="0" w:color="000000"/>
              <w:bottom w:val="single" w:sz="8" w:space="0" w:color="000000"/>
              <w:right w:val="single" w:sz="8" w:space="0" w:color="000000"/>
            </w:tcBorders>
          </w:tcPr>
          <w:p w14:paraId="18BC7E78" w14:textId="77777777" w:rsidR="00CF2F58" w:rsidRPr="009C399F" w:rsidRDefault="00CF2F58" w:rsidP="005E0F20">
            <w:pPr>
              <w:pStyle w:val="TableParagraph"/>
              <w:spacing w:before="93"/>
              <w:ind w:left="99"/>
              <w:rPr>
                <w:b/>
                <w:bCs/>
                <w:sz w:val="16"/>
              </w:rPr>
            </w:pPr>
          </w:p>
        </w:tc>
        <w:tc>
          <w:tcPr>
            <w:tcW w:w="1219" w:type="dxa"/>
            <w:tcBorders>
              <w:top w:val="single" w:sz="8" w:space="0" w:color="000000"/>
              <w:left w:val="single" w:sz="8" w:space="0" w:color="000000"/>
              <w:bottom w:val="single" w:sz="8" w:space="0" w:color="000000"/>
              <w:right w:val="single" w:sz="8" w:space="0" w:color="000000"/>
            </w:tcBorders>
          </w:tcPr>
          <w:p w14:paraId="124C7453" w14:textId="77777777" w:rsidR="00CF2F58" w:rsidRPr="009C399F" w:rsidRDefault="00CF2F58" w:rsidP="005E0F20">
            <w:pPr>
              <w:pStyle w:val="TableParagraph"/>
              <w:spacing w:before="93"/>
              <w:ind w:left="99"/>
              <w:rPr>
                <w:b/>
                <w:bCs/>
                <w:sz w:val="16"/>
              </w:rPr>
            </w:pPr>
          </w:p>
        </w:tc>
        <w:tc>
          <w:tcPr>
            <w:tcW w:w="2875" w:type="dxa"/>
            <w:tcBorders>
              <w:top w:val="single" w:sz="8" w:space="0" w:color="000000"/>
              <w:left w:val="single" w:sz="8" w:space="0" w:color="000000"/>
              <w:bottom w:val="single" w:sz="8" w:space="0" w:color="000000"/>
              <w:right w:val="single" w:sz="8" w:space="0" w:color="000000"/>
            </w:tcBorders>
          </w:tcPr>
          <w:p w14:paraId="1A174682" w14:textId="77777777" w:rsidR="00CF2F58" w:rsidRDefault="00CF2F58" w:rsidP="005E0F20">
            <w:pPr>
              <w:pStyle w:val="TableParagraph"/>
              <w:spacing w:before="93"/>
              <w:ind w:left="99"/>
              <w:rPr>
                <w:sz w:val="16"/>
              </w:rPr>
            </w:pPr>
          </w:p>
        </w:tc>
      </w:tr>
      <w:tr w:rsidR="00CF2F58" w14:paraId="60889AEA"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21FC72ED" w14:textId="77777777" w:rsidR="00CF2F58" w:rsidRPr="00B22D21" w:rsidRDefault="00CF2F58" w:rsidP="005E0F20">
            <w:pPr>
              <w:pStyle w:val="TableParagraph"/>
              <w:spacing w:before="93"/>
              <w:ind w:left="100"/>
              <w:rPr>
                <w:sz w:val="16"/>
              </w:rPr>
            </w:pPr>
            <w:r>
              <w:rPr>
                <w:sz w:val="16"/>
              </w:rPr>
              <w:t>Směsné stavební a demoliční odpady neuvedené pod č. 17 09</w:t>
            </w:r>
            <w:r w:rsidRPr="00B22D21">
              <w:rPr>
                <w:sz w:val="16"/>
              </w:rPr>
              <w:t xml:space="preserve"> </w:t>
            </w:r>
            <w:r>
              <w:rPr>
                <w:sz w:val="16"/>
              </w:rPr>
              <w:t>01,</w:t>
            </w:r>
            <w:r w:rsidRPr="00B22D21">
              <w:rPr>
                <w:sz w:val="16"/>
              </w:rPr>
              <w:t xml:space="preserve"> </w:t>
            </w:r>
            <w:r>
              <w:rPr>
                <w:sz w:val="16"/>
              </w:rPr>
              <w:t>17 09 02 a 17 09 03</w:t>
            </w:r>
          </w:p>
        </w:tc>
        <w:tc>
          <w:tcPr>
            <w:tcW w:w="1219" w:type="dxa"/>
            <w:tcBorders>
              <w:top w:val="single" w:sz="8" w:space="0" w:color="000000"/>
              <w:left w:val="single" w:sz="8" w:space="0" w:color="000000"/>
              <w:bottom w:val="single" w:sz="8" w:space="0" w:color="000000"/>
              <w:right w:val="single" w:sz="8" w:space="0" w:color="000000"/>
            </w:tcBorders>
          </w:tcPr>
          <w:p w14:paraId="6CD1B6B3" w14:textId="77777777" w:rsidR="00CF2F58" w:rsidRPr="00B22D21" w:rsidRDefault="00CF2F58" w:rsidP="005E0F20">
            <w:pPr>
              <w:pStyle w:val="TableParagraph"/>
              <w:spacing w:before="93"/>
              <w:ind w:left="99"/>
              <w:rPr>
                <w:sz w:val="16"/>
              </w:rPr>
            </w:pPr>
            <w:r>
              <w:rPr>
                <w:sz w:val="16"/>
              </w:rPr>
              <w:t>17</w:t>
            </w:r>
            <w:r w:rsidRPr="00B22D21">
              <w:rPr>
                <w:sz w:val="16"/>
              </w:rPr>
              <w:t xml:space="preserve"> </w:t>
            </w:r>
            <w:r>
              <w:rPr>
                <w:sz w:val="16"/>
              </w:rPr>
              <w:t>09</w:t>
            </w:r>
            <w:r w:rsidRPr="00B22D21">
              <w:rPr>
                <w:sz w:val="16"/>
              </w:rPr>
              <w:t xml:space="preserve"> </w:t>
            </w:r>
            <w:r>
              <w:rPr>
                <w:sz w:val="16"/>
              </w:rPr>
              <w:t>04</w:t>
            </w:r>
          </w:p>
        </w:tc>
        <w:tc>
          <w:tcPr>
            <w:tcW w:w="947" w:type="dxa"/>
            <w:tcBorders>
              <w:top w:val="single" w:sz="8" w:space="0" w:color="000000"/>
              <w:left w:val="single" w:sz="8" w:space="0" w:color="000000"/>
              <w:bottom w:val="single" w:sz="8" w:space="0" w:color="000000"/>
              <w:right w:val="single" w:sz="8" w:space="0" w:color="000000"/>
            </w:tcBorders>
          </w:tcPr>
          <w:p w14:paraId="445AF19B"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6FF39575" w14:textId="77777777" w:rsidR="00CF2F58" w:rsidRDefault="00CF2F58" w:rsidP="005E0F20">
            <w:pPr>
              <w:pStyle w:val="TableParagraph"/>
              <w:spacing w:before="93"/>
              <w:ind w:left="99"/>
              <w:rPr>
                <w:sz w:val="16"/>
              </w:rPr>
            </w:pPr>
            <w:r>
              <w:rPr>
                <w:sz w:val="16"/>
              </w:rPr>
              <w:t>2.875</w:t>
            </w:r>
          </w:p>
        </w:tc>
        <w:tc>
          <w:tcPr>
            <w:tcW w:w="2875" w:type="dxa"/>
            <w:tcBorders>
              <w:top w:val="single" w:sz="8" w:space="0" w:color="000000"/>
              <w:left w:val="single" w:sz="8" w:space="0" w:color="000000"/>
              <w:bottom w:val="single" w:sz="8" w:space="0" w:color="000000"/>
              <w:right w:val="single" w:sz="8" w:space="0" w:color="000000"/>
            </w:tcBorders>
          </w:tcPr>
          <w:p w14:paraId="6EB994A6" w14:textId="7AAE530B" w:rsidR="00CF2F58" w:rsidRDefault="00CF2F58" w:rsidP="005E0F20">
            <w:pPr>
              <w:pStyle w:val="TableParagraph"/>
              <w:spacing w:before="93"/>
              <w:ind w:left="99"/>
              <w:rPr>
                <w:sz w:val="16"/>
              </w:rPr>
            </w:pPr>
            <w:r>
              <w:rPr>
                <w:sz w:val="16"/>
              </w:rPr>
              <w:t>skládka</w:t>
            </w:r>
          </w:p>
        </w:tc>
      </w:tr>
      <w:tr w:rsidR="00CF2F58" w14:paraId="73034839"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73ABF186" w14:textId="77777777" w:rsidR="00CF2F58" w:rsidRPr="009C399F" w:rsidRDefault="00CF2F58" w:rsidP="005E0F20">
            <w:pPr>
              <w:pStyle w:val="TableParagraph"/>
              <w:spacing w:before="93"/>
              <w:ind w:left="100"/>
              <w:rPr>
                <w:b/>
                <w:bCs/>
                <w:sz w:val="18"/>
                <w:szCs w:val="18"/>
              </w:rPr>
            </w:pPr>
            <w:r w:rsidRPr="009C399F">
              <w:rPr>
                <w:b/>
                <w:bCs/>
                <w:sz w:val="18"/>
                <w:szCs w:val="18"/>
              </w:rPr>
              <w:t>Odpadní obaly, absorpční činidla, čistící tkaniny, filtrační materiály a ochranné oděvy jinak neurčené</w:t>
            </w:r>
          </w:p>
        </w:tc>
        <w:tc>
          <w:tcPr>
            <w:tcW w:w="1219" w:type="dxa"/>
            <w:tcBorders>
              <w:top w:val="single" w:sz="8" w:space="0" w:color="000000"/>
              <w:left w:val="single" w:sz="8" w:space="0" w:color="000000"/>
              <w:bottom w:val="single" w:sz="8" w:space="0" w:color="000000"/>
              <w:right w:val="single" w:sz="8" w:space="0" w:color="000000"/>
            </w:tcBorders>
          </w:tcPr>
          <w:p w14:paraId="265D9ED0" w14:textId="77777777" w:rsidR="00CF2F58" w:rsidRPr="009C399F" w:rsidRDefault="00CF2F58" w:rsidP="005E0F20">
            <w:pPr>
              <w:pStyle w:val="TableParagraph"/>
              <w:spacing w:before="93"/>
              <w:ind w:left="99"/>
              <w:rPr>
                <w:b/>
                <w:bCs/>
                <w:sz w:val="18"/>
                <w:szCs w:val="18"/>
              </w:rPr>
            </w:pPr>
            <w:r w:rsidRPr="009C399F">
              <w:rPr>
                <w:b/>
                <w:bCs/>
                <w:sz w:val="18"/>
                <w:szCs w:val="18"/>
              </w:rPr>
              <w:t>15</w:t>
            </w:r>
          </w:p>
        </w:tc>
        <w:tc>
          <w:tcPr>
            <w:tcW w:w="947" w:type="dxa"/>
            <w:tcBorders>
              <w:top w:val="single" w:sz="8" w:space="0" w:color="000000"/>
              <w:left w:val="single" w:sz="8" w:space="0" w:color="000000"/>
              <w:bottom w:val="single" w:sz="8" w:space="0" w:color="000000"/>
              <w:right w:val="single" w:sz="8" w:space="0" w:color="000000"/>
            </w:tcBorders>
          </w:tcPr>
          <w:p w14:paraId="70A25239" w14:textId="77777777" w:rsidR="00CF2F58" w:rsidRPr="009C399F" w:rsidRDefault="00CF2F58" w:rsidP="005E0F20">
            <w:pPr>
              <w:pStyle w:val="TableParagraph"/>
              <w:spacing w:before="93"/>
              <w:ind w:left="99"/>
              <w:rPr>
                <w:b/>
                <w:bCs/>
                <w:sz w:val="16"/>
              </w:rPr>
            </w:pPr>
          </w:p>
        </w:tc>
        <w:tc>
          <w:tcPr>
            <w:tcW w:w="1219" w:type="dxa"/>
            <w:tcBorders>
              <w:top w:val="single" w:sz="8" w:space="0" w:color="000000"/>
              <w:left w:val="single" w:sz="8" w:space="0" w:color="000000"/>
              <w:bottom w:val="single" w:sz="8" w:space="0" w:color="000000"/>
              <w:right w:val="single" w:sz="8" w:space="0" w:color="000000"/>
            </w:tcBorders>
          </w:tcPr>
          <w:p w14:paraId="1E394B8C"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1713F0A3" w14:textId="77777777" w:rsidR="00CF2F58" w:rsidRDefault="00CF2F58" w:rsidP="005E0F20">
            <w:pPr>
              <w:pStyle w:val="TableParagraph"/>
              <w:spacing w:before="93"/>
              <w:ind w:left="99"/>
              <w:rPr>
                <w:sz w:val="16"/>
              </w:rPr>
            </w:pPr>
          </w:p>
        </w:tc>
      </w:tr>
      <w:tr w:rsidR="00CF2F58" w14:paraId="4322BF72"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5FF69696" w14:textId="77777777" w:rsidR="00CF2F58" w:rsidRPr="009C399F" w:rsidRDefault="00CF2F58" w:rsidP="005E0F20">
            <w:pPr>
              <w:pStyle w:val="TableParagraph"/>
              <w:spacing w:before="93"/>
              <w:ind w:left="100"/>
              <w:rPr>
                <w:b/>
                <w:bCs/>
                <w:sz w:val="16"/>
              </w:rPr>
            </w:pPr>
            <w:r w:rsidRPr="009C399F">
              <w:rPr>
                <w:b/>
                <w:bCs/>
                <w:sz w:val="16"/>
              </w:rPr>
              <w:t>Obaly (včetně odděleně sbíraného komunálního obalového odpadu</w:t>
            </w:r>
          </w:p>
        </w:tc>
        <w:tc>
          <w:tcPr>
            <w:tcW w:w="1219" w:type="dxa"/>
            <w:tcBorders>
              <w:top w:val="single" w:sz="8" w:space="0" w:color="000000"/>
              <w:left w:val="single" w:sz="8" w:space="0" w:color="000000"/>
              <w:bottom w:val="single" w:sz="8" w:space="0" w:color="000000"/>
              <w:right w:val="single" w:sz="8" w:space="0" w:color="000000"/>
            </w:tcBorders>
          </w:tcPr>
          <w:p w14:paraId="11FBD748" w14:textId="77777777" w:rsidR="00CF2F58" w:rsidRPr="009C399F" w:rsidRDefault="00CF2F58" w:rsidP="005E0F20">
            <w:pPr>
              <w:pStyle w:val="TableParagraph"/>
              <w:spacing w:before="93"/>
              <w:ind w:left="99"/>
              <w:rPr>
                <w:b/>
                <w:bCs/>
                <w:sz w:val="16"/>
              </w:rPr>
            </w:pPr>
            <w:r w:rsidRPr="009C399F">
              <w:rPr>
                <w:b/>
                <w:bCs/>
                <w:sz w:val="16"/>
              </w:rPr>
              <w:t>15 01</w:t>
            </w:r>
          </w:p>
        </w:tc>
        <w:tc>
          <w:tcPr>
            <w:tcW w:w="947" w:type="dxa"/>
            <w:tcBorders>
              <w:top w:val="single" w:sz="8" w:space="0" w:color="000000"/>
              <w:left w:val="single" w:sz="8" w:space="0" w:color="000000"/>
              <w:bottom w:val="single" w:sz="8" w:space="0" w:color="000000"/>
              <w:right w:val="single" w:sz="8" w:space="0" w:color="000000"/>
            </w:tcBorders>
          </w:tcPr>
          <w:p w14:paraId="057E9005" w14:textId="77777777" w:rsidR="00CF2F58" w:rsidRDefault="00CF2F58" w:rsidP="005E0F20">
            <w:pPr>
              <w:pStyle w:val="TableParagraph"/>
              <w:spacing w:before="93"/>
              <w:ind w:left="99"/>
              <w:rPr>
                <w:sz w:val="16"/>
              </w:rPr>
            </w:pPr>
          </w:p>
        </w:tc>
        <w:tc>
          <w:tcPr>
            <w:tcW w:w="1219" w:type="dxa"/>
            <w:tcBorders>
              <w:top w:val="single" w:sz="8" w:space="0" w:color="000000"/>
              <w:left w:val="single" w:sz="8" w:space="0" w:color="000000"/>
              <w:bottom w:val="single" w:sz="8" w:space="0" w:color="000000"/>
              <w:right w:val="single" w:sz="8" w:space="0" w:color="000000"/>
            </w:tcBorders>
          </w:tcPr>
          <w:p w14:paraId="6367BF65" w14:textId="77777777" w:rsidR="00CF2F58" w:rsidRDefault="00CF2F58" w:rsidP="005E0F20">
            <w:pPr>
              <w:pStyle w:val="TableParagraph"/>
              <w:spacing w:before="9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1E266CA5" w14:textId="77777777" w:rsidR="00CF2F58" w:rsidRDefault="00CF2F58" w:rsidP="005E0F20">
            <w:pPr>
              <w:pStyle w:val="TableParagraph"/>
              <w:spacing w:before="93"/>
              <w:ind w:left="99"/>
              <w:rPr>
                <w:sz w:val="16"/>
              </w:rPr>
            </w:pPr>
          </w:p>
        </w:tc>
      </w:tr>
      <w:tr w:rsidR="00CF2F58" w14:paraId="0648311C"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27175986" w14:textId="77777777" w:rsidR="00CF2F58" w:rsidRPr="00B22D21" w:rsidRDefault="00CF2F58" w:rsidP="005E0F20">
            <w:pPr>
              <w:pStyle w:val="TableParagraph"/>
              <w:spacing w:before="93"/>
              <w:ind w:left="100"/>
              <w:rPr>
                <w:sz w:val="16"/>
              </w:rPr>
            </w:pPr>
            <w:r>
              <w:rPr>
                <w:sz w:val="16"/>
              </w:rPr>
              <w:t>Obaly obsahující zbytky nebezpečných látek nebo obaly těmito</w:t>
            </w:r>
            <w:r w:rsidRPr="00B22D21">
              <w:rPr>
                <w:sz w:val="16"/>
              </w:rPr>
              <w:t xml:space="preserve"> </w:t>
            </w:r>
            <w:r>
              <w:rPr>
                <w:sz w:val="16"/>
              </w:rPr>
              <w:t>látkami znečištěné</w:t>
            </w:r>
          </w:p>
        </w:tc>
        <w:tc>
          <w:tcPr>
            <w:tcW w:w="1219" w:type="dxa"/>
            <w:tcBorders>
              <w:top w:val="single" w:sz="8" w:space="0" w:color="000000"/>
              <w:left w:val="single" w:sz="8" w:space="0" w:color="000000"/>
              <w:bottom w:val="single" w:sz="8" w:space="0" w:color="000000"/>
              <w:right w:val="single" w:sz="8" w:space="0" w:color="000000"/>
            </w:tcBorders>
          </w:tcPr>
          <w:p w14:paraId="45D22CBE" w14:textId="77777777" w:rsidR="00CF2F58" w:rsidRPr="00B22D21" w:rsidRDefault="00CF2F58" w:rsidP="005E0F20">
            <w:pPr>
              <w:pStyle w:val="TableParagraph"/>
              <w:spacing w:before="93"/>
              <w:ind w:left="99"/>
              <w:rPr>
                <w:sz w:val="16"/>
              </w:rPr>
            </w:pPr>
            <w:r>
              <w:rPr>
                <w:sz w:val="16"/>
              </w:rPr>
              <w:t>15</w:t>
            </w:r>
            <w:r w:rsidRPr="00B22D21">
              <w:rPr>
                <w:sz w:val="16"/>
              </w:rPr>
              <w:t xml:space="preserve"> </w:t>
            </w:r>
            <w:r>
              <w:rPr>
                <w:sz w:val="16"/>
              </w:rPr>
              <w:t>01</w:t>
            </w:r>
            <w:r w:rsidRPr="00B22D21">
              <w:rPr>
                <w:sz w:val="16"/>
              </w:rPr>
              <w:t xml:space="preserve"> </w:t>
            </w:r>
            <w:r>
              <w:rPr>
                <w:sz w:val="16"/>
              </w:rPr>
              <w:t>10</w:t>
            </w:r>
          </w:p>
        </w:tc>
        <w:tc>
          <w:tcPr>
            <w:tcW w:w="947" w:type="dxa"/>
            <w:tcBorders>
              <w:top w:val="single" w:sz="8" w:space="0" w:color="000000"/>
              <w:left w:val="single" w:sz="8" w:space="0" w:color="000000"/>
              <w:bottom w:val="single" w:sz="8" w:space="0" w:color="000000"/>
              <w:right w:val="single" w:sz="8" w:space="0" w:color="000000"/>
            </w:tcBorders>
          </w:tcPr>
          <w:p w14:paraId="2B0B3E4E" w14:textId="77777777" w:rsidR="00CF2F58" w:rsidRDefault="00CF2F58" w:rsidP="005E0F20">
            <w:pPr>
              <w:pStyle w:val="TableParagraph"/>
              <w:spacing w:before="93"/>
              <w:ind w:left="99"/>
              <w:rPr>
                <w:sz w:val="16"/>
              </w:rPr>
            </w:pPr>
            <w:r>
              <w:rPr>
                <w:sz w:val="16"/>
              </w:rPr>
              <w:t>N</w:t>
            </w:r>
          </w:p>
        </w:tc>
        <w:tc>
          <w:tcPr>
            <w:tcW w:w="1219" w:type="dxa"/>
            <w:tcBorders>
              <w:top w:val="single" w:sz="8" w:space="0" w:color="000000"/>
              <w:left w:val="single" w:sz="8" w:space="0" w:color="000000"/>
              <w:bottom w:val="single" w:sz="8" w:space="0" w:color="000000"/>
              <w:right w:val="single" w:sz="8" w:space="0" w:color="000000"/>
            </w:tcBorders>
          </w:tcPr>
          <w:p w14:paraId="69620289" w14:textId="77777777" w:rsidR="00CF2F58" w:rsidRDefault="00CF2F58" w:rsidP="005E0F20">
            <w:pPr>
              <w:pStyle w:val="TableParagraph"/>
              <w:spacing w:before="93"/>
              <w:ind w:left="99"/>
              <w:rPr>
                <w:sz w:val="16"/>
              </w:rPr>
            </w:pPr>
            <w:r>
              <w:rPr>
                <w:sz w:val="16"/>
              </w:rPr>
              <w:t>0,1</w:t>
            </w:r>
          </w:p>
        </w:tc>
        <w:tc>
          <w:tcPr>
            <w:tcW w:w="2875" w:type="dxa"/>
            <w:tcBorders>
              <w:top w:val="single" w:sz="8" w:space="0" w:color="000000"/>
              <w:left w:val="single" w:sz="8" w:space="0" w:color="000000"/>
              <w:bottom w:val="single" w:sz="8" w:space="0" w:color="000000"/>
              <w:right w:val="single" w:sz="8" w:space="0" w:color="000000"/>
            </w:tcBorders>
          </w:tcPr>
          <w:p w14:paraId="7008378E" w14:textId="77777777" w:rsidR="00CF2F58" w:rsidRDefault="00CF2F58" w:rsidP="005E0F20">
            <w:pPr>
              <w:pStyle w:val="TableParagraph"/>
              <w:spacing w:before="93"/>
              <w:ind w:left="99"/>
              <w:rPr>
                <w:sz w:val="16"/>
              </w:rPr>
            </w:pPr>
            <w:r>
              <w:rPr>
                <w:sz w:val="16"/>
              </w:rPr>
              <w:t>spalovna NO</w:t>
            </w:r>
            <w:r w:rsidRPr="00B22D21">
              <w:rPr>
                <w:sz w:val="16"/>
              </w:rPr>
              <w:t xml:space="preserve"> </w:t>
            </w:r>
            <w:r>
              <w:rPr>
                <w:sz w:val="16"/>
              </w:rPr>
              <w:t>nebo skládka NO</w:t>
            </w:r>
          </w:p>
        </w:tc>
      </w:tr>
      <w:tr w:rsidR="00CF2F58" w14:paraId="7B5CCC6C"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1A90AFA7" w14:textId="77777777" w:rsidR="00CF2F58" w:rsidRDefault="00CF2F58" w:rsidP="005E0F20">
            <w:pPr>
              <w:pStyle w:val="TableParagraph"/>
              <w:spacing w:before="73"/>
              <w:ind w:left="100"/>
              <w:rPr>
                <w:sz w:val="16"/>
              </w:rPr>
            </w:pPr>
            <w:r>
              <w:rPr>
                <w:sz w:val="16"/>
              </w:rPr>
              <w:t>Absorpční</w:t>
            </w:r>
            <w:r w:rsidRPr="00B22D21">
              <w:rPr>
                <w:sz w:val="16"/>
              </w:rPr>
              <w:t xml:space="preserve"> </w:t>
            </w:r>
            <w:r>
              <w:rPr>
                <w:sz w:val="16"/>
              </w:rPr>
              <w:t>činidla,</w:t>
            </w:r>
            <w:r w:rsidRPr="00B22D21">
              <w:rPr>
                <w:sz w:val="16"/>
              </w:rPr>
              <w:t xml:space="preserve"> </w:t>
            </w:r>
            <w:r>
              <w:rPr>
                <w:sz w:val="16"/>
              </w:rPr>
              <w:t>filtrační</w:t>
            </w:r>
            <w:r w:rsidRPr="00B22D21">
              <w:rPr>
                <w:sz w:val="16"/>
              </w:rPr>
              <w:t xml:space="preserve"> </w:t>
            </w:r>
            <w:r>
              <w:rPr>
                <w:sz w:val="16"/>
              </w:rPr>
              <w:t>materiály,</w:t>
            </w:r>
            <w:r w:rsidRPr="00B22D21">
              <w:rPr>
                <w:sz w:val="16"/>
              </w:rPr>
              <w:t xml:space="preserve"> </w:t>
            </w:r>
            <w:r>
              <w:rPr>
                <w:sz w:val="16"/>
              </w:rPr>
              <w:t>ochranné</w:t>
            </w:r>
            <w:r w:rsidRPr="00B22D21">
              <w:rPr>
                <w:sz w:val="16"/>
              </w:rPr>
              <w:t xml:space="preserve"> </w:t>
            </w:r>
            <w:r>
              <w:rPr>
                <w:sz w:val="16"/>
              </w:rPr>
              <w:t>oděvy</w:t>
            </w:r>
            <w:r w:rsidRPr="00B22D21">
              <w:rPr>
                <w:sz w:val="16"/>
              </w:rPr>
              <w:t xml:space="preserve"> </w:t>
            </w:r>
            <w:r>
              <w:rPr>
                <w:sz w:val="16"/>
              </w:rPr>
              <w:t>znečištěné</w:t>
            </w:r>
            <w:r w:rsidRPr="00B22D21">
              <w:rPr>
                <w:sz w:val="16"/>
              </w:rPr>
              <w:t xml:space="preserve"> </w:t>
            </w:r>
            <w:r>
              <w:rPr>
                <w:sz w:val="16"/>
              </w:rPr>
              <w:t>nebezpečnými látkami</w:t>
            </w:r>
          </w:p>
        </w:tc>
        <w:tc>
          <w:tcPr>
            <w:tcW w:w="1219" w:type="dxa"/>
            <w:tcBorders>
              <w:top w:val="single" w:sz="8" w:space="0" w:color="000000"/>
              <w:left w:val="single" w:sz="8" w:space="0" w:color="000000"/>
              <w:bottom w:val="single" w:sz="8" w:space="0" w:color="000000"/>
              <w:right w:val="single" w:sz="8" w:space="0" w:color="000000"/>
            </w:tcBorders>
          </w:tcPr>
          <w:p w14:paraId="3BAF6126" w14:textId="77777777" w:rsidR="00CF2F58" w:rsidRDefault="00CF2F58" w:rsidP="005E0F20">
            <w:pPr>
              <w:pStyle w:val="TableParagraph"/>
              <w:spacing w:before="93"/>
              <w:ind w:left="99"/>
              <w:rPr>
                <w:sz w:val="16"/>
              </w:rPr>
            </w:pPr>
            <w:r>
              <w:rPr>
                <w:sz w:val="16"/>
              </w:rPr>
              <w:t>15</w:t>
            </w:r>
            <w:r w:rsidRPr="00B22D21">
              <w:rPr>
                <w:sz w:val="16"/>
              </w:rPr>
              <w:t xml:space="preserve"> </w:t>
            </w:r>
            <w:r>
              <w:rPr>
                <w:sz w:val="16"/>
              </w:rPr>
              <w:t>02</w:t>
            </w:r>
            <w:r w:rsidRPr="00B22D21">
              <w:rPr>
                <w:sz w:val="16"/>
              </w:rPr>
              <w:t xml:space="preserve"> </w:t>
            </w:r>
            <w:r>
              <w:rPr>
                <w:sz w:val="16"/>
              </w:rPr>
              <w:t>02</w:t>
            </w:r>
          </w:p>
        </w:tc>
        <w:tc>
          <w:tcPr>
            <w:tcW w:w="947" w:type="dxa"/>
            <w:tcBorders>
              <w:top w:val="single" w:sz="8" w:space="0" w:color="000000"/>
              <w:left w:val="single" w:sz="8" w:space="0" w:color="000000"/>
              <w:bottom w:val="single" w:sz="8" w:space="0" w:color="000000"/>
              <w:right w:val="single" w:sz="8" w:space="0" w:color="000000"/>
            </w:tcBorders>
          </w:tcPr>
          <w:p w14:paraId="522ED395" w14:textId="77777777" w:rsidR="00CF2F58" w:rsidRDefault="00CF2F58" w:rsidP="005E0F20">
            <w:pPr>
              <w:pStyle w:val="TableParagraph"/>
              <w:spacing w:before="93"/>
              <w:ind w:left="99"/>
              <w:rPr>
                <w:sz w:val="16"/>
              </w:rPr>
            </w:pPr>
            <w:r>
              <w:rPr>
                <w:sz w:val="16"/>
              </w:rPr>
              <w:t>N</w:t>
            </w:r>
          </w:p>
        </w:tc>
        <w:tc>
          <w:tcPr>
            <w:tcW w:w="1219" w:type="dxa"/>
            <w:tcBorders>
              <w:top w:val="single" w:sz="8" w:space="0" w:color="000000"/>
              <w:left w:val="single" w:sz="8" w:space="0" w:color="000000"/>
              <w:bottom w:val="single" w:sz="8" w:space="0" w:color="000000"/>
              <w:right w:val="single" w:sz="8" w:space="0" w:color="000000"/>
            </w:tcBorders>
          </w:tcPr>
          <w:p w14:paraId="6977E0BB" w14:textId="77777777" w:rsidR="00CF2F58" w:rsidRDefault="00CF2F58" w:rsidP="005E0F20">
            <w:pPr>
              <w:pStyle w:val="TableParagraph"/>
              <w:spacing w:before="73"/>
              <w:ind w:left="99"/>
              <w:rPr>
                <w:sz w:val="16"/>
              </w:rPr>
            </w:pPr>
            <w:r>
              <w:rPr>
                <w:sz w:val="16"/>
              </w:rPr>
              <w:t>0,25</w:t>
            </w:r>
          </w:p>
        </w:tc>
        <w:tc>
          <w:tcPr>
            <w:tcW w:w="2875" w:type="dxa"/>
            <w:tcBorders>
              <w:top w:val="single" w:sz="8" w:space="0" w:color="000000"/>
              <w:left w:val="single" w:sz="8" w:space="0" w:color="000000"/>
              <w:bottom w:val="single" w:sz="8" w:space="0" w:color="000000"/>
              <w:right w:val="single" w:sz="8" w:space="0" w:color="000000"/>
            </w:tcBorders>
          </w:tcPr>
          <w:p w14:paraId="36F54B76" w14:textId="77777777" w:rsidR="00CF2F58" w:rsidRDefault="00CF2F58" w:rsidP="005E0F20">
            <w:pPr>
              <w:pStyle w:val="TableParagraph"/>
              <w:spacing w:before="73"/>
              <w:ind w:left="99"/>
              <w:rPr>
                <w:sz w:val="16"/>
              </w:rPr>
            </w:pPr>
            <w:r>
              <w:rPr>
                <w:sz w:val="16"/>
              </w:rPr>
              <w:t>spalovna NO</w:t>
            </w:r>
            <w:r w:rsidRPr="00B22D21">
              <w:rPr>
                <w:sz w:val="16"/>
              </w:rPr>
              <w:t xml:space="preserve"> </w:t>
            </w:r>
            <w:r>
              <w:rPr>
                <w:sz w:val="16"/>
              </w:rPr>
              <w:t>nebo skládka NO</w:t>
            </w:r>
          </w:p>
        </w:tc>
      </w:tr>
      <w:tr w:rsidR="00CF2F58" w14:paraId="67EABA05"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321B5448" w14:textId="77777777" w:rsidR="00CF2F58" w:rsidRPr="009C399F" w:rsidRDefault="00CF2F58" w:rsidP="005E0F20">
            <w:pPr>
              <w:pStyle w:val="TableParagraph"/>
              <w:spacing w:before="73"/>
              <w:ind w:left="100"/>
              <w:rPr>
                <w:b/>
                <w:bCs/>
                <w:sz w:val="18"/>
                <w:szCs w:val="18"/>
              </w:rPr>
            </w:pPr>
            <w:r w:rsidRPr="009C399F">
              <w:rPr>
                <w:b/>
                <w:bCs/>
                <w:sz w:val="18"/>
                <w:szCs w:val="18"/>
              </w:rPr>
              <w:t>Komunální odpady</w:t>
            </w:r>
          </w:p>
        </w:tc>
        <w:tc>
          <w:tcPr>
            <w:tcW w:w="1219" w:type="dxa"/>
            <w:tcBorders>
              <w:top w:val="single" w:sz="8" w:space="0" w:color="000000"/>
              <w:left w:val="single" w:sz="8" w:space="0" w:color="000000"/>
              <w:bottom w:val="single" w:sz="8" w:space="0" w:color="000000"/>
              <w:right w:val="single" w:sz="8" w:space="0" w:color="000000"/>
            </w:tcBorders>
          </w:tcPr>
          <w:p w14:paraId="5D7D0A2C" w14:textId="77777777" w:rsidR="00CF2F58" w:rsidRPr="009C399F" w:rsidRDefault="00CF2F58" w:rsidP="005E0F20">
            <w:pPr>
              <w:pStyle w:val="TableParagraph"/>
              <w:spacing w:before="93"/>
              <w:ind w:left="99"/>
              <w:rPr>
                <w:b/>
                <w:bCs/>
                <w:sz w:val="18"/>
                <w:szCs w:val="18"/>
              </w:rPr>
            </w:pPr>
            <w:r w:rsidRPr="009C399F">
              <w:rPr>
                <w:b/>
                <w:bCs/>
                <w:sz w:val="18"/>
                <w:szCs w:val="18"/>
              </w:rPr>
              <w:t>20</w:t>
            </w:r>
          </w:p>
        </w:tc>
        <w:tc>
          <w:tcPr>
            <w:tcW w:w="947" w:type="dxa"/>
            <w:tcBorders>
              <w:top w:val="single" w:sz="8" w:space="0" w:color="000000"/>
              <w:left w:val="single" w:sz="8" w:space="0" w:color="000000"/>
              <w:bottom w:val="single" w:sz="8" w:space="0" w:color="000000"/>
              <w:right w:val="single" w:sz="8" w:space="0" w:color="000000"/>
            </w:tcBorders>
          </w:tcPr>
          <w:p w14:paraId="20FC26C8" w14:textId="77777777" w:rsidR="00CF2F58" w:rsidRPr="009C399F" w:rsidRDefault="00CF2F58" w:rsidP="005E0F20">
            <w:pPr>
              <w:pStyle w:val="TableParagraph"/>
              <w:spacing w:before="93"/>
              <w:ind w:left="99"/>
              <w:rPr>
                <w:b/>
                <w:bCs/>
                <w:sz w:val="18"/>
                <w:szCs w:val="18"/>
              </w:rPr>
            </w:pPr>
          </w:p>
        </w:tc>
        <w:tc>
          <w:tcPr>
            <w:tcW w:w="1219" w:type="dxa"/>
            <w:tcBorders>
              <w:top w:val="single" w:sz="8" w:space="0" w:color="000000"/>
              <w:left w:val="single" w:sz="8" w:space="0" w:color="000000"/>
              <w:bottom w:val="single" w:sz="8" w:space="0" w:color="000000"/>
              <w:right w:val="single" w:sz="8" w:space="0" w:color="000000"/>
            </w:tcBorders>
          </w:tcPr>
          <w:p w14:paraId="0468969C" w14:textId="77777777" w:rsidR="00CF2F58" w:rsidRDefault="00CF2F58" w:rsidP="005E0F20">
            <w:pPr>
              <w:pStyle w:val="TableParagraph"/>
              <w:spacing w:before="7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3B668AE1" w14:textId="77777777" w:rsidR="00CF2F58" w:rsidRDefault="00CF2F58" w:rsidP="005E0F20">
            <w:pPr>
              <w:pStyle w:val="TableParagraph"/>
              <w:spacing w:before="73"/>
              <w:ind w:left="99"/>
              <w:rPr>
                <w:sz w:val="16"/>
              </w:rPr>
            </w:pPr>
          </w:p>
        </w:tc>
      </w:tr>
      <w:tr w:rsidR="00CF2F58" w14:paraId="18835EFC"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32EF3B51" w14:textId="77777777" w:rsidR="00CF2F58" w:rsidRPr="009C399F" w:rsidRDefault="00CF2F58" w:rsidP="005E0F20">
            <w:pPr>
              <w:pStyle w:val="TableParagraph"/>
              <w:spacing w:before="73"/>
              <w:ind w:left="100"/>
              <w:rPr>
                <w:b/>
                <w:bCs/>
                <w:sz w:val="16"/>
              </w:rPr>
            </w:pPr>
            <w:r w:rsidRPr="009C399F">
              <w:rPr>
                <w:b/>
                <w:bCs/>
                <w:sz w:val="16"/>
              </w:rPr>
              <w:t>Ostatní komunální odpady</w:t>
            </w:r>
          </w:p>
        </w:tc>
        <w:tc>
          <w:tcPr>
            <w:tcW w:w="1219" w:type="dxa"/>
            <w:tcBorders>
              <w:top w:val="single" w:sz="8" w:space="0" w:color="000000"/>
              <w:left w:val="single" w:sz="8" w:space="0" w:color="000000"/>
              <w:bottom w:val="single" w:sz="8" w:space="0" w:color="000000"/>
              <w:right w:val="single" w:sz="8" w:space="0" w:color="000000"/>
            </w:tcBorders>
          </w:tcPr>
          <w:p w14:paraId="1EC362AD" w14:textId="77777777" w:rsidR="00CF2F58" w:rsidRPr="009C399F" w:rsidRDefault="00CF2F58" w:rsidP="005E0F20">
            <w:pPr>
              <w:pStyle w:val="TableParagraph"/>
              <w:spacing w:before="93"/>
              <w:ind w:left="99"/>
              <w:rPr>
                <w:b/>
                <w:bCs/>
                <w:sz w:val="16"/>
              </w:rPr>
            </w:pPr>
            <w:r w:rsidRPr="009C399F">
              <w:rPr>
                <w:b/>
                <w:bCs/>
                <w:sz w:val="16"/>
              </w:rPr>
              <w:t>20 03</w:t>
            </w:r>
          </w:p>
        </w:tc>
        <w:tc>
          <w:tcPr>
            <w:tcW w:w="947" w:type="dxa"/>
            <w:tcBorders>
              <w:top w:val="single" w:sz="8" w:space="0" w:color="000000"/>
              <w:left w:val="single" w:sz="8" w:space="0" w:color="000000"/>
              <w:bottom w:val="single" w:sz="8" w:space="0" w:color="000000"/>
              <w:right w:val="single" w:sz="8" w:space="0" w:color="000000"/>
            </w:tcBorders>
          </w:tcPr>
          <w:p w14:paraId="48AD4EEE" w14:textId="77777777" w:rsidR="00CF2F58" w:rsidRPr="009C399F" w:rsidRDefault="00CF2F58" w:rsidP="005E0F20">
            <w:pPr>
              <w:pStyle w:val="TableParagraph"/>
              <w:spacing w:before="93"/>
              <w:ind w:left="99"/>
              <w:rPr>
                <w:b/>
                <w:bCs/>
                <w:sz w:val="16"/>
              </w:rPr>
            </w:pPr>
          </w:p>
        </w:tc>
        <w:tc>
          <w:tcPr>
            <w:tcW w:w="1219" w:type="dxa"/>
            <w:tcBorders>
              <w:top w:val="single" w:sz="8" w:space="0" w:color="000000"/>
              <w:left w:val="single" w:sz="8" w:space="0" w:color="000000"/>
              <w:bottom w:val="single" w:sz="8" w:space="0" w:color="000000"/>
              <w:right w:val="single" w:sz="8" w:space="0" w:color="000000"/>
            </w:tcBorders>
          </w:tcPr>
          <w:p w14:paraId="3BB9D043" w14:textId="77777777" w:rsidR="00CF2F58" w:rsidRDefault="00CF2F58" w:rsidP="005E0F20">
            <w:pPr>
              <w:pStyle w:val="TableParagraph"/>
              <w:spacing w:before="73"/>
              <w:ind w:left="99"/>
              <w:rPr>
                <w:sz w:val="16"/>
              </w:rPr>
            </w:pPr>
          </w:p>
        </w:tc>
        <w:tc>
          <w:tcPr>
            <w:tcW w:w="2875" w:type="dxa"/>
            <w:tcBorders>
              <w:top w:val="single" w:sz="8" w:space="0" w:color="000000"/>
              <w:left w:val="single" w:sz="8" w:space="0" w:color="000000"/>
              <w:bottom w:val="single" w:sz="8" w:space="0" w:color="000000"/>
              <w:right w:val="single" w:sz="8" w:space="0" w:color="000000"/>
            </w:tcBorders>
          </w:tcPr>
          <w:p w14:paraId="62775EF9" w14:textId="77777777" w:rsidR="00CF2F58" w:rsidRDefault="00CF2F58" w:rsidP="005E0F20">
            <w:pPr>
              <w:pStyle w:val="TableParagraph"/>
              <w:spacing w:before="73"/>
              <w:ind w:left="99"/>
              <w:rPr>
                <w:sz w:val="16"/>
              </w:rPr>
            </w:pPr>
          </w:p>
        </w:tc>
      </w:tr>
      <w:tr w:rsidR="00CF2F58" w14:paraId="03B3BA61" w14:textId="77777777" w:rsidTr="00CF2F58">
        <w:trPr>
          <w:trHeight w:val="376"/>
        </w:trPr>
        <w:tc>
          <w:tcPr>
            <w:tcW w:w="3521" w:type="dxa"/>
            <w:tcBorders>
              <w:top w:val="single" w:sz="8" w:space="0" w:color="000000"/>
              <w:left w:val="single" w:sz="8" w:space="0" w:color="000000"/>
              <w:bottom w:val="single" w:sz="8" w:space="0" w:color="000000"/>
              <w:right w:val="single" w:sz="8" w:space="0" w:color="000000"/>
            </w:tcBorders>
          </w:tcPr>
          <w:p w14:paraId="02DFABF0" w14:textId="77777777" w:rsidR="00CF2F58" w:rsidRPr="00B22D21" w:rsidRDefault="00CF2F58" w:rsidP="005E0F20">
            <w:pPr>
              <w:pStyle w:val="TableParagraph"/>
              <w:spacing w:before="73"/>
              <w:ind w:left="100"/>
              <w:rPr>
                <w:sz w:val="16"/>
              </w:rPr>
            </w:pPr>
            <w:r>
              <w:rPr>
                <w:sz w:val="16"/>
              </w:rPr>
              <w:t>Směsný komunální</w:t>
            </w:r>
            <w:r w:rsidRPr="00B22D21">
              <w:rPr>
                <w:sz w:val="16"/>
              </w:rPr>
              <w:t xml:space="preserve"> </w:t>
            </w:r>
            <w:r>
              <w:rPr>
                <w:sz w:val="16"/>
              </w:rPr>
              <w:t>odpad</w:t>
            </w:r>
          </w:p>
        </w:tc>
        <w:tc>
          <w:tcPr>
            <w:tcW w:w="1219" w:type="dxa"/>
            <w:tcBorders>
              <w:top w:val="single" w:sz="8" w:space="0" w:color="000000"/>
              <w:left w:val="single" w:sz="8" w:space="0" w:color="000000"/>
              <w:bottom w:val="single" w:sz="8" w:space="0" w:color="000000"/>
              <w:right w:val="single" w:sz="8" w:space="0" w:color="000000"/>
            </w:tcBorders>
          </w:tcPr>
          <w:p w14:paraId="59D3C71D" w14:textId="77777777" w:rsidR="00CF2F58" w:rsidRPr="00B22D21" w:rsidRDefault="00CF2F58" w:rsidP="005E0F20">
            <w:pPr>
              <w:pStyle w:val="TableParagraph"/>
              <w:spacing w:before="93"/>
              <w:ind w:left="99"/>
              <w:rPr>
                <w:sz w:val="16"/>
              </w:rPr>
            </w:pPr>
            <w:r>
              <w:rPr>
                <w:sz w:val="16"/>
              </w:rPr>
              <w:t>20</w:t>
            </w:r>
            <w:r w:rsidRPr="00B22D21">
              <w:rPr>
                <w:sz w:val="16"/>
              </w:rPr>
              <w:t xml:space="preserve"> </w:t>
            </w:r>
            <w:r>
              <w:rPr>
                <w:sz w:val="16"/>
              </w:rPr>
              <w:t>03</w:t>
            </w:r>
            <w:r w:rsidRPr="00B22D21">
              <w:rPr>
                <w:sz w:val="16"/>
              </w:rPr>
              <w:t xml:space="preserve"> </w:t>
            </w:r>
            <w:r>
              <w:rPr>
                <w:sz w:val="16"/>
              </w:rPr>
              <w:t>01</w:t>
            </w:r>
          </w:p>
        </w:tc>
        <w:tc>
          <w:tcPr>
            <w:tcW w:w="947" w:type="dxa"/>
            <w:tcBorders>
              <w:top w:val="single" w:sz="8" w:space="0" w:color="000000"/>
              <w:left w:val="single" w:sz="8" w:space="0" w:color="000000"/>
              <w:bottom w:val="single" w:sz="8" w:space="0" w:color="000000"/>
              <w:right w:val="single" w:sz="8" w:space="0" w:color="000000"/>
            </w:tcBorders>
          </w:tcPr>
          <w:p w14:paraId="2C8A94D5" w14:textId="77777777" w:rsidR="00CF2F58" w:rsidRDefault="00CF2F58" w:rsidP="005E0F20">
            <w:pPr>
              <w:pStyle w:val="TableParagraph"/>
              <w:spacing w:before="93"/>
              <w:ind w:left="99"/>
              <w:rPr>
                <w:sz w:val="16"/>
              </w:rPr>
            </w:pPr>
            <w:r>
              <w:rPr>
                <w:sz w:val="16"/>
              </w:rPr>
              <w:t>O</w:t>
            </w:r>
          </w:p>
        </w:tc>
        <w:tc>
          <w:tcPr>
            <w:tcW w:w="1219" w:type="dxa"/>
            <w:tcBorders>
              <w:top w:val="single" w:sz="8" w:space="0" w:color="000000"/>
              <w:left w:val="single" w:sz="8" w:space="0" w:color="000000"/>
              <w:bottom w:val="single" w:sz="8" w:space="0" w:color="000000"/>
              <w:right w:val="single" w:sz="8" w:space="0" w:color="000000"/>
            </w:tcBorders>
          </w:tcPr>
          <w:p w14:paraId="5B7C6C12" w14:textId="77777777" w:rsidR="00CF2F58" w:rsidRDefault="00CF2F58" w:rsidP="005E0F20">
            <w:pPr>
              <w:pStyle w:val="TableParagraph"/>
              <w:spacing w:before="73"/>
              <w:ind w:left="99"/>
              <w:rPr>
                <w:sz w:val="16"/>
              </w:rPr>
            </w:pPr>
            <w:r>
              <w:rPr>
                <w:sz w:val="16"/>
              </w:rPr>
              <w:t>1,5</w:t>
            </w:r>
          </w:p>
        </w:tc>
        <w:tc>
          <w:tcPr>
            <w:tcW w:w="2875" w:type="dxa"/>
            <w:tcBorders>
              <w:top w:val="single" w:sz="8" w:space="0" w:color="000000"/>
              <w:left w:val="single" w:sz="8" w:space="0" w:color="000000"/>
              <w:bottom w:val="single" w:sz="8" w:space="0" w:color="000000"/>
              <w:right w:val="single" w:sz="8" w:space="0" w:color="000000"/>
            </w:tcBorders>
          </w:tcPr>
          <w:p w14:paraId="4F4ACD53" w14:textId="7B4EA115" w:rsidR="00CF2F58" w:rsidRDefault="00CF2F58" w:rsidP="005E0F20">
            <w:pPr>
              <w:pStyle w:val="TableParagraph"/>
              <w:spacing w:before="73"/>
              <w:ind w:left="99"/>
              <w:rPr>
                <w:sz w:val="16"/>
              </w:rPr>
            </w:pPr>
            <w:r>
              <w:rPr>
                <w:sz w:val="16"/>
              </w:rPr>
              <w:t xml:space="preserve">spalovna </w:t>
            </w:r>
          </w:p>
        </w:tc>
      </w:tr>
    </w:tbl>
    <w:p w14:paraId="1CA9ADFA" w14:textId="34E5A570" w:rsidR="00FC4572" w:rsidRPr="00FC4572" w:rsidRDefault="00AD390B" w:rsidP="00FC4572">
      <w:pPr>
        <w:pStyle w:val="Text"/>
        <w:rPr>
          <w:rFonts w:ascii="Arial Narrow" w:hAnsi="Arial Narrow"/>
          <w:lang w:eastAsia="x-none"/>
        </w:rPr>
      </w:pPr>
      <w:r>
        <w:rPr>
          <w:rFonts w:ascii="Arial Narrow" w:hAnsi="Arial Narrow"/>
          <w:lang w:eastAsia="x-none"/>
        </w:rPr>
        <w:t xml:space="preserve">Popis způsobu nakládání s odpady je podrobně uveden v Projektu s nakládání s odpady z výstavby a v Technické zprávě likvidace </w:t>
      </w:r>
      <w:r w:rsidR="00371649">
        <w:rPr>
          <w:rFonts w:ascii="Arial Narrow" w:hAnsi="Arial Narrow"/>
          <w:lang w:eastAsia="x-none"/>
        </w:rPr>
        <w:t>azbestu</w:t>
      </w:r>
      <w:r>
        <w:rPr>
          <w:rFonts w:ascii="Arial Narrow" w:hAnsi="Arial Narrow"/>
          <w:lang w:eastAsia="x-none"/>
        </w:rPr>
        <w:t>, které jsou nedílnou součástí dokumentace bouracích prací.</w:t>
      </w:r>
    </w:p>
    <w:p w14:paraId="6A9B683B" w14:textId="6168188B"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i) ochrana životního prostředí při odstraňování stavby,</w:t>
      </w:r>
    </w:p>
    <w:p w14:paraId="1E018F11" w14:textId="1DA3C822" w:rsidR="00FC4572" w:rsidRPr="00FC4572" w:rsidRDefault="00FC4572" w:rsidP="00AD390B">
      <w:pPr>
        <w:pStyle w:val="Zkladntext"/>
        <w:spacing w:before="120" w:line="242" w:lineRule="auto"/>
        <w:ind w:left="0"/>
        <w:jc w:val="both"/>
        <w:rPr>
          <w:rFonts w:ascii="Arial Narrow" w:hAnsi="Arial Narrow"/>
          <w:szCs w:val="20"/>
          <w:lang w:val="cs-CZ"/>
        </w:rPr>
      </w:pPr>
      <w:r w:rsidRPr="00FC4572">
        <w:rPr>
          <w:rFonts w:ascii="Arial Narrow" w:hAnsi="Arial Narrow"/>
          <w:szCs w:val="20"/>
          <w:lang w:val="cs-CZ"/>
        </w:rPr>
        <w:t>Ochrana životního prostředí bude zajištěna používáním strojů v dobrém technickém stavu, zajištěním výše popsaného způsobu likvidace odpadních vod ze staveniště a zajištěním odborné likvidace odpadů ze staveniště.</w:t>
      </w:r>
    </w:p>
    <w:p w14:paraId="3CDA5246" w14:textId="7098DFBD" w:rsidR="00FC4572" w:rsidRDefault="00FC4572" w:rsidP="00FC4572">
      <w:pPr>
        <w:pStyle w:val="Zkladntext"/>
        <w:spacing w:line="242" w:lineRule="auto"/>
        <w:ind w:left="0"/>
        <w:jc w:val="both"/>
        <w:rPr>
          <w:rFonts w:ascii="Arial Narrow" w:hAnsi="Arial Narrow"/>
          <w:szCs w:val="20"/>
          <w:lang w:val="cs-CZ"/>
        </w:rPr>
      </w:pPr>
      <w:r w:rsidRPr="00FC4572">
        <w:rPr>
          <w:rFonts w:ascii="Arial Narrow" w:hAnsi="Arial Narrow"/>
          <w:szCs w:val="20"/>
          <w:lang w:val="cs-CZ"/>
        </w:rPr>
        <w:t>Během výstavby bude docházet ke vzniku stavebního odpadu. Na stavební odpad je kladen požadavek maximální recyklovatelnosti. Všechen odpad bude během stavby likvidován v souladu s</w:t>
      </w:r>
      <w:r w:rsidR="00AD390B">
        <w:rPr>
          <w:rFonts w:ascii="Arial Narrow" w:hAnsi="Arial Narrow"/>
          <w:szCs w:val="20"/>
          <w:lang w:val="cs-CZ"/>
        </w:rPr>
        <w:t> podmínkami stanovenými zákonem č. 541/2020 Sb. o odpadech.</w:t>
      </w:r>
    </w:p>
    <w:p w14:paraId="180AD15C" w14:textId="77777777" w:rsidR="00FC4572" w:rsidRPr="00FC4572" w:rsidRDefault="00FC4572" w:rsidP="00FC4572">
      <w:pPr>
        <w:widowControl w:val="0"/>
        <w:tabs>
          <w:tab w:val="left" w:pos="142"/>
        </w:tabs>
        <w:autoSpaceDE w:val="0"/>
        <w:autoSpaceDN w:val="0"/>
        <w:spacing w:before="0" w:line="249" w:lineRule="auto"/>
        <w:rPr>
          <w:lang w:eastAsia="x-none"/>
        </w:rPr>
      </w:pPr>
      <w:r w:rsidRPr="00FC4572">
        <w:rPr>
          <w:lang w:eastAsia="x-none"/>
        </w:rPr>
        <w:t>Použité staveništní mechanizmy budou splňovat směrnici EHS na emisní limity EURO 4 nebo EURO 5.</w:t>
      </w:r>
    </w:p>
    <w:p w14:paraId="720E8518" w14:textId="77777777" w:rsidR="00FC4572" w:rsidRPr="00FC4572" w:rsidRDefault="00FC4572" w:rsidP="00FC4572">
      <w:pPr>
        <w:widowControl w:val="0"/>
        <w:tabs>
          <w:tab w:val="left" w:pos="480"/>
        </w:tabs>
        <w:autoSpaceDE w:val="0"/>
        <w:autoSpaceDN w:val="0"/>
        <w:spacing w:before="0" w:line="270" w:lineRule="exact"/>
        <w:rPr>
          <w:lang w:eastAsia="x-none"/>
        </w:rPr>
      </w:pPr>
      <w:r w:rsidRPr="00FC4572">
        <w:rPr>
          <w:lang w:eastAsia="x-none"/>
        </w:rPr>
        <w:t>Provádět pravidelně technické prohlídky vozidel a pravidelné seřizování motorů.</w:t>
      </w:r>
    </w:p>
    <w:p w14:paraId="3214DF48" w14:textId="77777777" w:rsidR="00FC4572" w:rsidRPr="00FC4572" w:rsidRDefault="00FC4572" w:rsidP="00FC4572">
      <w:pPr>
        <w:widowControl w:val="0"/>
        <w:tabs>
          <w:tab w:val="left" w:pos="480"/>
        </w:tabs>
        <w:autoSpaceDE w:val="0"/>
        <w:autoSpaceDN w:val="0"/>
        <w:spacing w:before="12" w:line="249" w:lineRule="auto"/>
        <w:rPr>
          <w:lang w:eastAsia="x-none"/>
        </w:rPr>
      </w:pPr>
      <w:r w:rsidRPr="00FC4572">
        <w:rPr>
          <w:lang w:eastAsia="x-none"/>
        </w:rPr>
        <w:t>Vypínat motory, pokud nebudou v činnosti, za nepříznivých rozptylových podmínek (mlha, in verze) omezit souběh činnosti těžké strojní mechanizace na polovinu pracovní doby.</w:t>
      </w:r>
    </w:p>
    <w:p w14:paraId="65C6A6D8" w14:textId="77777777" w:rsidR="00FC4572" w:rsidRPr="00FC4572" w:rsidRDefault="00FC4572" w:rsidP="00FC4572">
      <w:pPr>
        <w:widowControl w:val="0"/>
        <w:tabs>
          <w:tab w:val="left" w:pos="480"/>
        </w:tabs>
        <w:autoSpaceDE w:val="0"/>
        <w:autoSpaceDN w:val="0"/>
        <w:spacing w:before="2" w:line="249" w:lineRule="auto"/>
        <w:rPr>
          <w:lang w:eastAsia="x-none"/>
        </w:rPr>
      </w:pPr>
      <w:r w:rsidRPr="00FC4572">
        <w:rPr>
          <w:lang w:eastAsia="x-none"/>
        </w:rPr>
        <w:t>V době nepříznivých rozptylových podmínek bude omezen souběh stavebních mechanizmů s vysokým výkonem.</w:t>
      </w:r>
    </w:p>
    <w:p w14:paraId="66FA8FD3" w14:textId="354BC402"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j) zásady bezpečnosti a ochrany zdraví při práci na staveništi,</w:t>
      </w:r>
    </w:p>
    <w:p w14:paraId="72501E0E" w14:textId="77777777" w:rsidR="00FC4572" w:rsidRPr="00FC4572" w:rsidRDefault="00FC4572" w:rsidP="00FC4572">
      <w:pPr>
        <w:pStyle w:val="Nadpis2"/>
        <w:spacing w:before="40" w:after="40"/>
        <w:rPr>
          <w:rFonts w:eastAsiaTheme="minorHAnsi" w:cstheme="minorBidi"/>
          <w:b w:val="0"/>
          <w:sz w:val="20"/>
          <w:szCs w:val="22"/>
          <w:lang w:eastAsia="x-none"/>
        </w:rPr>
      </w:pPr>
      <w:bookmarkStart w:id="42" w:name="_Toc68514178"/>
      <w:bookmarkStart w:id="43" w:name="_Toc71290955"/>
      <w:bookmarkStart w:id="44" w:name="_Toc71656072"/>
      <w:r w:rsidRPr="00FC4572">
        <w:rPr>
          <w:rFonts w:eastAsiaTheme="minorHAnsi" w:cstheme="minorBidi"/>
          <w:b w:val="0"/>
          <w:sz w:val="20"/>
          <w:szCs w:val="22"/>
          <w:lang w:eastAsia="x-none"/>
        </w:rPr>
        <w:t>Současně platné právní podmínky určuje</w:t>
      </w:r>
      <w:bookmarkEnd w:id="42"/>
      <w:bookmarkEnd w:id="43"/>
      <w:bookmarkEnd w:id="44"/>
    </w:p>
    <w:p w14:paraId="069DE2E5" w14:textId="77777777" w:rsidR="00FC4572" w:rsidRPr="00FC4572" w:rsidRDefault="00FC4572" w:rsidP="00D42CF5">
      <w:pPr>
        <w:pStyle w:val="Zkladntext"/>
        <w:spacing w:before="40" w:after="40"/>
        <w:ind w:left="480" w:firstLine="87"/>
        <w:jc w:val="both"/>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 Zákon č. 183/2006 Sb. (stavební zákon) a jeho prováděcí předpisy</w:t>
      </w:r>
    </w:p>
    <w:p w14:paraId="72161C91" w14:textId="77777777" w:rsidR="00FC4572" w:rsidRPr="00FC4572" w:rsidRDefault="00FC4572" w:rsidP="00D42CF5">
      <w:pPr>
        <w:pStyle w:val="Zkladntext"/>
        <w:spacing w:before="40" w:after="40"/>
        <w:ind w:left="480" w:firstLine="87"/>
        <w:jc w:val="both"/>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 Zákon č. 262/2006 Sb. (zákoník práce)</w:t>
      </w:r>
    </w:p>
    <w:p w14:paraId="0399FB6D" w14:textId="77777777" w:rsidR="00D42CF5" w:rsidRDefault="00D42CF5" w:rsidP="00D42CF5">
      <w:pPr>
        <w:pStyle w:val="Zkladntext"/>
        <w:spacing w:before="40" w:after="40" w:line="242" w:lineRule="auto"/>
        <w:ind w:left="426" w:right="157" w:firstLine="87"/>
        <w:jc w:val="both"/>
        <w:rPr>
          <w:rFonts w:ascii="Arial Narrow" w:eastAsiaTheme="minorHAnsi" w:hAnsi="Arial Narrow" w:cstheme="minorBidi"/>
          <w:szCs w:val="22"/>
          <w:lang w:val="cs-CZ"/>
        </w:rPr>
      </w:pPr>
      <w:r>
        <w:rPr>
          <w:rFonts w:ascii="Arial Narrow" w:eastAsiaTheme="minorHAnsi" w:hAnsi="Arial Narrow" w:cstheme="minorBidi"/>
          <w:szCs w:val="22"/>
          <w:lang w:val="cs-CZ"/>
        </w:rPr>
        <w:t xml:space="preserve"> </w:t>
      </w:r>
      <w:r w:rsidR="00FC4572" w:rsidRPr="00FC4572">
        <w:rPr>
          <w:rFonts w:ascii="Arial Narrow" w:eastAsiaTheme="minorHAnsi" w:hAnsi="Arial Narrow" w:cstheme="minorBidi"/>
          <w:szCs w:val="22"/>
          <w:lang w:val="cs-CZ"/>
        </w:rPr>
        <w:t xml:space="preserve">§ Zákon č. 309/2006 Sb., kterým se upravují další požadavky bezpečnosti a ochrany zdraví při práci v </w:t>
      </w:r>
    </w:p>
    <w:p w14:paraId="14F9BF0B" w14:textId="77777777" w:rsidR="00D42CF5" w:rsidRDefault="00D42CF5" w:rsidP="00D42CF5">
      <w:pPr>
        <w:pStyle w:val="Zkladntext"/>
        <w:spacing w:before="40" w:after="40" w:line="242" w:lineRule="auto"/>
        <w:ind w:left="426" w:right="-142" w:firstLine="87"/>
        <w:jc w:val="both"/>
        <w:rPr>
          <w:rFonts w:ascii="Arial Narrow" w:eastAsiaTheme="minorHAnsi" w:hAnsi="Arial Narrow" w:cstheme="minorBidi"/>
          <w:szCs w:val="22"/>
          <w:lang w:val="cs-CZ"/>
        </w:rPr>
      </w:pPr>
      <w:r>
        <w:rPr>
          <w:rFonts w:ascii="Arial Narrow" w:eastAsiaTheme="minorHAnsi" w:hAnsi="Arial Narrow" w:cstheme="minorBidi"/>
          <w:szCs w:val="22"/>
          <w:lang w:val="cs-CZ"/>
        </w:rPr>
        <w:t xml:space="preserve">    </w:t>
      </w:r>
      <w:r w:rsidR="00FC4572" w:rsidRPr="00FC4572">
        <w:rPr>
          <w:rFonts w:ascii="Arial Narrow" w:eastAsiaTheme="minorHAnsi" w:hAnsi="Arial Narrow" w:cstheme="minorBidi"/>
          <w:szCs w:val="22"/>
          <w:lang w:val="cs-CZ"/>
        </w:rPr>
        <w:t xml:space="preserve">pracovněprávních vztazích, a o zajištění bezpečnosti a ochrany zdraví při činnosti nebo poskytování služeb mimo </w:t>
      </w:r>
      <w:r>
        <w:rPr>
          <w:rFonts w:ascii="Arial Narrow" w:eastAsiaTheme="minorHAnsi" w:hAnsi="Arial Narrow" w:cstheme="minorBidi"/>
          <w:szCs w:val="22"/>
          <w:lang w:val="cs-CZ"/>
        </w:rPr>
        <w:t xml:space="preserve">     </w:t>
      </w:r>
    </w:p>
    <w:p w14:paraId="4542931B" w14:textId="77777777" w:rsidR="00D42CF5" w:rsidRDefault="00D42CF5" w:rsidP="00D42CF5">
      <w:pPr>
        <w:pStyle w:val="Zkladntext"/>
        <w:spacing w:before="40" w:after="40" w:line="242" w:lineRule="auto"/>
        <w:ind w:left="426" w:right="-142" w:firstLine="87"/>
        <w:jc w:val="both"/>
        <w:rPr>
          <w:rFonts w:ascii="Arial Narrow" w:eastAsiaTheme="minorHAnsi" w:hAnsi="Arial Narrow" w:cstheme="minorBidi"/>
          <w:szCs w:val="22"/>
          <w:lang w:val="cs-CZ"/>
        </w:rPr>
      </w:pPr>
      <w:r>
        <w:rPr>
          <w:rFonts w:ascii="Arial Narrow" w:eastAsiaTheme="minorHAnsi" w:hAnsi="Arial Narrow" w:cstheme="minorBidi"/>
          <w:szCs w:val="22"/>
          <w:lang w:val="cs-CZ"/>
        </w:rPr>
        <w:t xml:space="preserve">    </w:t>
      </w:r>
      <w:r w:rsidR="00FC4572" w:rsidRPr="00FC4572">
        <w:rPr>
          <w:rFonts w:ascii="Arial Narrow" w:eastAsiaTheme="minorHAnsi" w:hAnsi="Arial Narrow" w:cstheme="minorBidi"/>
          <w:szCs w:val="22"/>
          <w:lang w:val="cs-CZ"/>
        </w:rPr>
        <w:t xml:space="preserve">pracovněprávní vztahy (zákon o zajištění dalších podmínek bezpečnosti a ochrany zdraví při práci), a jeho </w:t>
      </w:r>
    </w:p>
    <w:p w14:paraId="5552DB6A" w14:textId="6FC1DAB0" w:rsidR="00FC4572" w:rsidRPr="00FC4572" w:rsidRDefault="00D42CF5" w:rsidP="00D42CF5">
      <w:pPr>
        <w:pStyle w:val="Zkladntext"/>
        <w:spacing w:before="40" w:after="40" w:line="242" w:lineRule="auto"/>
        <w:ind w:left="426" w:right="-142" w:firstLine="87"/>
        <w:jc w:val="both"/>
        <w:rPr>
          <w:rFonts w:ascii="Arial Narrow" w:eastAsiaTheme="minorHAnsi" w:hAnsi="Arial Narrow" w:cstheme="minorBidi"/>
          <w:szCs w:val="22"/>
          <w:lang w:val="cs-CZ"/>
        </w:rPr>
      </w:pPr>
      <w:r>
        <w:rPr>
          <w:rFonts w:ascii="Arial Narrow" w:eastAsiaTheme="minorHAnsi" w:hAnsi="Arial Narrow" w:cstheme="minorBidi"/>
          <w:szCs w:val="22"/>
          <w:lang w:val="cs-CZ"/>
        </w:rPr>
        <w:t xml:space="preserve">   </w:t>
      </w:r>
      <w:r w:rsidR="00FC4572" w:rsidRPr="00FC4572">
        <w:rPr>
          <w:rFonts w:ascii="Arial Narrow" w:eastAsiaTheme="minorHAnsi" w:hAnsi="Arial Narrow" w:cstheme="minorBidi"/>
          <w:szCs w:val="22"/>
          <w:lang w:val="cs-CZ"/>
        </w:rPr>
        <w:t>prováděcí předpisy</w:t>
      </w:r>
    </w:p>
    <w:p w14:paraId="66B84B58" w14:textId="77777777" w:rsidR="00FC4572" w:rsidRPr="00FC4572" w:rsidRDefault="00FC4572" w:rsidP="00D42CF5">
      <w:pPr>
        <w:pStyle w:val="Zkladntext"/>
        <w:tabs>
          <w:tab w:val="left" w:pos="709"/>
        </w:tabs>
        <w:spacing w:before="40" w:after="40"/>
        <w:ind w:left="48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Zákon č. 258/2000 Sb., o ochraně veřejného zdraví v platném znění</w:t>
      </w:r>
    </w:p>
    <w:p w14:paraId="472F6701" w14:textId="77777777" w:rsidR="00FC4572" w:rsidRPr="00FC4572" w:rsidRDefault="00FC4572" w:rsidP="00D42CF5">
      <w:pPr>
        <w:pStyle w:val="Zkladntext"/>
        <w:tabs>
          <w:tab w:val="left" w:pos="709"/>
        </w:tabs>
        <w:spacing w:before="40" w:after="40"/>
        <w:ind w:left="48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Zákon č. 251/2005 Sb., o inspekci práce</w:t>
      </w:r>
    </w:p>
    <w:p w14:paraId="008F6AC2" w14:textId="77777777" w:rsidR="00FC4572" w:rsidRPr="00FC4572" w:rsidRDefault="00FC4572" w:rsidP="00D42CF5">
      <w:pPr>
        <w:pStyle w:val="Zkladntext"/>
        <w:tabs>
          <w:tab w:val="left" w:pos="709"/>
        </w:tabs>
        <w:spacing w:before="40" w:after="40"/>
        <w:ind w:left="48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lastRenderedPageBreak/>
        <w:t>§</w:t>
      </w:r>
      <w:r w:rsidRPr="00FC4572">
        <w:rPr>
          <w:rFonts w:ascii="Arial Narrow" w:eastAsiaTheme="minorHAnsi" w:hAnsi="Arial Narrow" w:cstheme="minorBidi"/>
          <w:szCs w:val="22"/>
          <w:lang w:val="cs-CZ"/>
        </w:rPr>
        <w:tab/>
        <w:t>Vyhláška č. 268/2009 Sb., o obecných technických požadavcích stavby, v platném znění</w:t>
      </w:r>
    </w:p>
    <w:p w14:paraId="18FF3C57" w14:textId="77777777" w:rsidR="00FC4572" w:rsidRPr="00FC4572" w:rsidRDefault="00FC4572" w:rsidP="00D42CF5">
      <w:pPr>
        <w:pStyle w:val="Zkladntext"/>
        <w:tabs>
          <w:tab w:val="left" w:pos="709"/>
        </w:tabs>
        <w:spacing w:before="40" w:after="40"/>
        <w:ind w:left="48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Vyhláška č. 307/2002 Sb., o radiační ochraně, v platném znění</w:t>
      </w:r>
    </w:p>
    <w:p w14:paraId="12BAA15D" w14:textId="77777777" w:rsidR="00FC4572" w:rsidRPr="00D42CF5" w:rsidRDefault="00FC4572" w:rsidP="00FC4572">
      <w:pPr>
        <w:pStyle w:val="Zkladntext"/>
        <w:spacing w:before="40" w:after="40"/>
        <w:rPr>
          <w:rFonts w:ascii="Arial Narrow" w:eastAsiaTheme="minorHAnsi" w:hAnsi="Arial Narrow" w:cstheme="minorBidi"/>
          <w:sz w:val="12"/>
          <w:szCs w:val="12"/>
          <w:lang w:val="cs-CZ"/>
        </w:rPr>
      </w:pPr>
    </w:p>
    <w:p w14:paraId="1CCD1DE7" w14:textId="77777777" w:rsidR="00FC4572" w:rsidRPr="00FC4572" w:rsidRDefault="00FC4572" w:rsidP="00FC4572">
      <w:pPr>
        <w:pStyle w:val="Nadpis3"/>
        <w:spacing w:before="40" w:after="40"/>
        <w:rPr>
          <w:rFonts w:eastAsiaTheme="minorHAnsi" w:cstheme="minorBidi"/>
          <w:b w:val="0"/>
          <w:sz w:val="20"/>
          <w:szCs w:val="22"/>
          <w:lang w:eastAsia="x-none"/>
        </w:rPr>
      </w:pPr>
      <w:bookmarkStart w:id="45" w:name="_Toc68514179"/>
      <w:bookmarkStart w:id="46" w:name="_Toc71290956"/>
      <w:bookmarkStart w:id="47" w:name="_Toc71656073"/>
      <w:r w:rsidRPr="00FC4572">
        <w:rPr>
          <w:rFonts w:eastAsiaTheme="minorHAnsi" w:cstheme="minorBidi"/>
          <w:b w:val="0"/>
          <w:sz w:val="20"/>
          <w:szCs w:val="22"/>
          <w:lang w:eastAsia="x-none"/>
        </w:rPr>
        <w:t>K dalším základním předpisům patří</w:t>
      </w:r>
      <w:bookmarkEnd w:id="45"/>
      <w:bookmarkEnd w:id="46"/>
      <w:bookmarkEnd w:id="47"/>
    </w:p>
    <w:p w14:paraId="0400F017" w14:textId="77777777" w:rsidR="00FC4572" w:rsidRPr="00FC4572" w:rsidRDefault="00FC4572" w:rsidP="00FC4572">
      <w:pPr>
        <w:pStyle w:val="Zkladntext"/>
        <w:tabs>
          <w:tab w:val="left" w:pos="839"/>
        </w:tabs>
        <w:spacing w:before="40" w:after="40" w:line="242" w:lineRule="auto"/>
        <w:ind w:left="840" w:right="157" w:hanging="36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Nařízení vlády č. 101/2005 Sb., o podrobnějších požadavcích na pracoviště a pracovní prostředí</w:t>
      </w:r>
    </w:p>
    <w:p w14:paraId="330750ED" w14:textId="08FD3EED" w:rsidR="00FC4572" w:rsidRPr="00FC4572" w:rsidRDefault="00FC4572" w:rsidP="00FC4572">
      <w:pPr>
        <w:pStyle w:val="Zkladntext"/>
        <w:tabs>
          <w:tab w:val="left" w:pos="839"/>
        </w:tabs>
        <w:spacing w:before="40" w:after="40" w:line="242" w:lineRule="auto"/>
        <w:ind w:left="840" w:right="158" w:hanging="36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Nařízení vlády č. 591/2006 Sb. o bližších minimálních požadavcích na bezpečnost a ochranu zdraví při práci na staveništích</w:t>
      </w:r>
    </w:p>
    <w:p w14:paraId="3AB85686" w14:textId="309098B4" w:rsidR="00FC4572" w:rsidRPr="00FC4572" w:rsidRDefault="00FC4572" w:rsidP="00D42CF5">
      <w:pPr>
        <w:pStyle w:val="Zkladntext"/>
        <w:tabs>
          <w:tab w:val="left" w:pos="839"/>
        </w:tabs>
        <w:spacing w:before="40" w:after="40" w:line="242" w:lineRule="auto"/>
        <w:ind w:left="840" w:hanging="36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 xml:space="preserve">Nařízení vlády č. 362/2005 Sb., o bližších požadavcích na bezpečnost a ochranu zdraví při práci na </w:t>
      </w:r>
      <w:r w:rsidR="00D42CF5">
        <w:rPr>
          <w:rFonts w:ascii="Arial Narrow" w:eastAsiaTheme="minorHAnsi" w:hAnsi="Arial Narrow" w:cstheme="minorBidi"/>
          <w:szCs w:val="22"/>
          <w:lang w:val="cs-CZ"/>
        </w:rPr>
        <w:t>p</w:t>
      </w:r>
      <w:r w:rsidRPr="00FC4572">
        <w:rPr>
          <w:rFonts w:ascii="Arial Narrow" w:eastAsiaTheme="minorHAnsi" w:hAnsi="Arial Narrow" w:cstheme="minorBidi"/>
          <w:szCs w:val="22"/>
          <w:lang w:val="cs-CZ"/>
        </w:rPr>
        <w:t>racovištích s nebezpečím pádu z výšky nebo do hloubky</w:t>
      </w:r>
    </w:p>
    <w:p w14:paraId="4CDC1A46" w14:textId="77777777" w:rsidR="00FC4572" w:rsidRPr="00FC4572" w:rsidRDefault="00FC4572" w:rsidP="00FC4572">
      <w:pPr>
        <w:pStyle w:val="Zkladntext"/>
        <w:tabs>
          <w:tab w:val="left" w:pos="839"/>
        </w:tabs>
        <w:spacing w:before="40" w:after="40" w:line="242" w:lineRule="auto"/>
        <w:ind w:left="840" w:right="157" w:hanging="36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Nařízení vlády č. 378/2001 Sb. - Bezpečný provoz a používání strojů, technických zařízení, přístrojů a nářadí</w:t>
      </w:r>
    </w:p>
    <w:p w14:paraId="32E8CB71" w14:textId="46B74A58" w:rsidR="00FC4572" w:rsidRPr="00FC4572" w:rsidRDefault="00FC4572" w:rsidP="00FC4572">
      <w:pPr>
        <w:adjustRightInd w:val="0"/>
        <w:spacing w:before="40" w:after="40"/>
        <w:jc w:val="both"/>
        <w:rPr>
          <w:lang w:eastAsia="x-none"/>
        </w:rPr>
      </w:pPr>
      <w:r w:rsidRPr="00FC4572">
        <w:rPr>
          <w:lang w:eastAsia="x-none"/>
        </w:rPr>
        <w:t xml:space="preserve">        </w:t>
      </w:r>
      <w:r>
        <w:rPr>
          <w:lang w:eastAsia="x-none"/>
        </w:rPr>
        <w:t xml:space="preserve"> </w:t>
      </w:r>
      <w:r w:rsidRPr="00FC4572">
        <w:rPr>
          <w:lang w:eastAsia="x-none"/>
        </w:rPr>
        <w:t xml:space="preserve"> §</w:t>
      </w:r>
      <w:r w:rsidRPr="00FC4572">
        <w:rPr>
          <w:lang w:eastAsia="x-none"/>
        </w:rPr>
        <w:tab/>
        <w:t xml:space="preserve">  Nařízení vlády č. 375/2017 Sb. (v platném znění), kterým se stanoví vzhled a umístění bezpečnostních </w:t>
      </w:r>
    </w:p>
    <w:p w14:paraId="27D189FD" w14:textId="14E1F8ED" w:rsidR="00FC4572" w:rsidRPr="00FC4572" w:rsidRDefault="00FC4572" w:rsidP="00FC4572">
      <w:pPr>
        <w:adjustRightInd w:val="0"/>
        <w:spacing w:before="40" w:after="40"/>
        <w:jc w:val="both"/>
        <w:rPr>
          <w:lang w:eastAsia="x-none"/>
        </w:rPr>
      </w:pPr>
      <w:r w:rsidRPr="00FC4572">
        <w:rPr>
          <w:lang w:eastAsia="x-none"/>
        </w:rPr>
        <w:t xml:space="preserve">                 </w:t>
      </w:r>
      <w:r w:rsidR="00D42CF5">
        <w:rPr>
          <w:lang w:eastAsia="x-none"/>
        </w:rPr>
        <w:t xml:space="preserve"> </w:t>
      </w:r>
      <w:r w:rsidRPr="00FC4572">
        <w:rPr>
          <w:lang w:eastAsia="x-none"/>
        </w:rPr>
        <w:t>značek a zavedení signálů</w:t>
      </w:r>
    </w:p>
    <w:p w14:paraId="2CA783E1" w14:textId="77777777" w:rsidR="00FC4572" w:rsidRPr="00FC4572" w:rsidRDefault="00FC4572" w:rsidP="00FC4572">
      <w:pPr>
        <w:pStyle w:val="Zkladntext"/>
        <w:tabs>
          <w:tab w:val="left" w:pos="839"/>
        </w:tabs>
        <w:spacing w:before="40" w:after="40"/>
        <w:ind w:left="480"/>
        <w:rPr>
          <w:rFonts w:ascii="Arial Narrow" w:eastAsiaTheme="minorHAnsi" w:hAnsi="Arial Narrow" w:cstheme="minorBidi"/>
          <w:szCs w:val="22"/>
          <w:lang w:val="cs-CZ"/>
        </w:rPr>
      </w:pPr>
      <w:r w:rsidRPr="00FC4572">
        <w:rPr>
          <w:rFonts w:ascii="Arial Narrow" w:eastAsiaTheme="minorHAnsi" w:hAnsi="Arial Narrow" w:cstheme="minorBidi"/>
          <w:szCs w:val="22"/>
          <w:lang w:val="cs-CZ"/>
        </w:rPr>
        <w:t>§</w:t>
      </w:r>
      <w:r w:rsidRPr="00FC4572">
        <w:rPr>
          <w:rFonts w:ascii="Arial Narrow" w:eastAsiaTheme="minorHAnsi" w:hAnsi="Arial Narrow" w:cstheme="minorBidi"/>
          <w:szCs w:val="22"/>
          <w:lang w:val="cs-CZ"/>
        </w:rPr>
        <w:tab/>
        <w:t>Nařízení vlády č. 592/2006 Sb. o podmínkách akreditace a provádění zkoušek odborné způsobilosti</w:t>
      </w:r>
    </w:p>
    <w:p w14:paraId="356C7D2D" w14:textId="62D02B9C"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k) úpravy pro bezbariérové užívání staveb dotčených odstraněním stavby,</w:t>
      </w:r>
    </w:p>
    <w:p w14:paraId="50C7AFBB" w14:textId="77777777" w:rsidR="00D42CF5" w:rsidRPr="00D42CF5" w:rsidRDefault="00D42CF5" w:rsidP="00D42CF5">
      <w:pPr>
        <w:pStyle w:val="Zkladntext"/>
        <w:spacing w:before="6" w:line="242" w:lineRule="auto"/>
        <w:ind w:left="120" w:right="207"/>
        <w:rPr>
          <w:rFonts w:ascii="Arial Narrow" w:eastAsiaTheme="minorHAnsi" w:hAnsi="Arial Narrow" w:cstheme="minorBidi"/>
          <w:szCs w:val="22"/>
          <w:lang w:val="cs-CZ"/>
        </w:rPr>
      </w:pPr>
      <w:r w:rsidRPr="00D42CF5">
        <w:rPr>
          <w:rFonts w:ascii="Arial Narrow" w:eastAsiaTheme="minorHAnsi" w:hAnsi="Arial Narrow" w:cstheme="minorBidi"/>
          <w:szCs w:val="22"/>
          <w:lang w:val="cs-CZ"/>
        </w:rPr>
        <w:t>Stavba si nevyžádá úpravu pro pěší a nebude jí dotčeno bezbariérové užívání chodníků.</w:t>
      </w:r>
    </w:p>
    <w:p w14:paraId="1E0AF3ED" w14:textId="3574A177" w:rsidR="00552E98" w:rsidRPr="00552E98" w:rsidRDefault="00552E98" w:rsidP="00552E98">
      <w:pPr>
        <w:pStyle w:val="q4"/>
        <w:shd w:val="clear" w:color="auto" w:fill="FFFFFF"/>
        <w:spacing w:before="120" w:beforeAutospacing="0" w:after="120" w:afterAutospacing="0"/>
        <w:jc w:val="both"/>
        <w:rPr>
          <w:rFonts w:ascii="Arial Narrow" w:hAnsi="Arial Narrow" w:cstheme="majorBidi"/>
          <w:b/>
          <w:sz w:val="22"/>
        </w:rPr>
      </w:pPr>
      <w:r w:rsidRPr="00552E98">
        <w:rPr>
          <w:rFonts w:ascii="Arial Narrow" w:hAnsi="Arial Narrow" w:cstheme="majorBidi"/>
          <w:b/>
          <w:sz w:val="22"/>
        </w:rPr>
        <w:t>l) zásady pro dopravně inženýrská opatření.</w:t>
      </w:r>
    </w:p>
    <w:p w14:paraId="3759EB7C" w14:textId="77777777" w:rsidR="00D42CF5" w:rsidRDefault="00D42CF5" w:rsidP="00D42CF5">
      <w:pPr>
        <w:spacing w:line="280" w:lineRule="exact"/>
        <w:rPr>
          <w:szCs w:val="20"/>
        </w:rPr>
      </w:pPr>
      <w:proofErr w:type="gramStart"/>
      <w:r w:rsidRPr="002011C5">
        <w:rPr>
          <w:szCs w:val="20"/>
        </w:rPr>
        <w:t>Před  výjezdy</w:t>
      </w:r>
      <w:proofErr w:type="gramEnd"/>
      <w:r w:rsidRPr="002011C5">
        <w:rPr>
          <w:szCs w:val="20"/>
        </w:rPr>
        <w:t xml:space="preserve"> a vjezdy na staveniště budou umístěny dopravní značky „Pozor výjezd ze stavby“.  Dále bude projednáno s odborem dopravy snížení rychlosti </w:t>
      </w:r>
      <w:proofErr w:type="gramStart"/>
      <w:r w:rsidRPr="002011C5">
        <w:rPr>
          <w:szCs w:val="20"/>
        </w:rPr>
        <w:t>na  komunikaci</w:t>
      </w:r>
      <w:proofErr w:type="gramEnd"/>
      <w:r w:rsidRPr="002011C5">
        <w:rPr>
          <w:szCs w:val="20"/>
        </w:rPr>
        <w:t xml:space="preserve"> na ulici Pisárecké v dostatečné vzdálenosti  před místy výjezdů a vjezdů na staveniště.</w:t>
      </w:r>
    </w:p>
    <w:p w14:paraId="7F480481" w14:textId="26C597E6" w:rsidR="00552E98" w:rsidRDefault="00552E98" w:rsidP="00DE2EAF">
      <w:pPr>
        <w:jc w:val="both"/>
        <w:rPr>
          <w:lang w:eastAsia="cs-CZ"/>
        </w:rPr>
      </w:pPr>
    </w:p>
    <w:p w14:paraId="05611804" w14:textId="78E31389" w:rsidR="00552E98" w:rsidRDefault="00552E98" w:rsidP="00DE2EAF">
      <w:pPr>
        <w:jc w:val="both"/>
        <w:rPr>
          <w:lang w:eastAsia="cs-CZ"/>
        </w:rPr>
      </w:pPr>
    </w:p>
    <w:p w14:paraId="0F90A1CE" w14:textId="77777777" w:rsidR="006827AD" w:rsidRDefault="006827AD" w:rsidP="00DE2EAF">
      <w:pPr>
        <w:jc w:val="both"/>
        <w:rPr>
          <w:lang w:eastAsia="cs-CZ"/>
        </w:rPr>
      </w:pPr>
    </w:p>
    <w:p w14:paraId="3A9C1216" w14:textId="77777777" w:rsidR="006827AD" w:rsidRDefault="006827AD" w:rsidP="00DE2EAF">
      <w:pPr>
        <w:jc w:val="both"/>
        <w:rPr>
          <w:lang w:eastAsia="cs-CZ"/>
        </w:rPr>
      </w:pPr>
    </w:p>
    <w:p w14:paraId="106E9CF4" w14:textId="77777777" w:rsidR="006827AD" w:rsidRDefault="006827AD" w:rsidP="00DE2EAF">
      <w:pPr>
        <w:jc w:val="both"/>
        <w:rPr>
          <w:lang w:eastAsia="cs-CZ"/>
        </w:rPr>
      </w:pPr>
    </w:p>
    <w:p w14:paraId="7E87F0A3" w14:textId="77777777" w:rsidR="006827AD" w:rsidRDefault="006827AD" w:rsidP="00DE2EAF">
      <w:pPr>
        <w:jc w:val="both"/>
        <w:rPr>
          <w:lang w:eastAsia="cs-CZ"/>
        </w:rPr>
      </w:pPr>
    </w:p>
    <w:p w14:paraId="40279FAA" w14:textId="77777777" w:rsidR="006827AD" w:rsidRDefault="006827AD" w:rsidP="00DE2EAF">
      <w:pPr>
        <w:jc w:val="both"/>
        <w:rPr>
          <w:lang w:eastAsia="cs-CZ"/>
        </w:rPr>
      </w:pPr>
    </w:p>
    <w:p w14:paraId="4B251FBD" w14:textId="77777777" w:rsidR="006827AD" w:rsidRDefault="006827AD" w:rsidP="00DE2EAF">
      <w:pPr>
        <w:jc w:val="both"/>
        <w:rPr>
          <w:lang w:eastAsia="cs-CZ"/>
        </w:rPr>
      </w:pPr>
    </w:p>
    <w:p w14:paraId="6A3F6D79" w14:textId="77777777" w:rsidR="006827AD" w:rsidRDefault="006827AD" w:rsidP="00DE2EAF">
      <w:pPr>
        <w:jc w:val="both"/>
        <w:rPr>
          <w:lang w:eastAsia="cs-CZ"/>
        </w:rPr>
      </w:pPr>
    </w:p>
    <w:p w14:paraId="1E57B6AB" w14:textId="77777777" w:rsidR="006827AD" w:rsidRDefault="006827AD" w:rsidP="00DE2EAF">
      <w:pPr>
        <w:jc w:val="both"/>
        <w:rPr>
          <w:lang w:eastAsia="cs-CZ"/>
        </w:rPr>
      </w:pPr>
    </w:p>
    <w:p w14:paraId="26076D54" w14:textId="77777777" w:rsidR="006827AD" w:rsidRDefault="006827AD" w:rsidP="00DE2EAF">
      <w:pPr>
        <w:jc w:val="both"/>
        <w:rPr>
          <w:lang w:eastAsia="cs-CZ"/>
        </w:rPr>
      </w:pPr>
    </w:p>
    <w:p w14:paraId="05F9F3A1" w14:textId="77777777" w:rsidR="006827AD" w:rsidRDefault="006827AD" w:rsidP="00DE2EAF">
      <w:pPr>
        <w:jc w:val="both"/>
        <w:rPr>
          <w:lang w:eastAsia="cs-CZ"/>
        </w:rPr>
      </w:pPr>
    </w:p>
    <w:p w14:paraId="61041F3C" w14:textId="77777777" w:rsidR="006827AD" w:rsidRDefault="006827AD" w:rsidP="00DE2EAF">
      <w:pPr>
        <w:jc w:val="both"/>
        <w:rPr>
          <w:lang w:eastAsia="cs-CZ"/>
        </w:rPr>
      </w:pPr>
    </w:p>
    <w:p w14:paraId="762F2007" w14:textId="77777777" w:rsidR="006827AD" w:rsidRDefault="006827AD" w:rsidP="00DE2EAF">
      <w:pPr>
        <w:jc w:val="both"/>
        <w:rPr>
          <w:lang w:eastAsia="cs-CZ"/>
        </w:rPr>
      </w:pPr>
    </w:p>
    <w:p w14:paraId="08ECA794" w14:textId="77777777" w:rsidR="006827AD" w:rsidRDefault="006827AD" w:rsidP="00DE2EAF">
      <w:pPr>
        <w:jc w:val="both"/>
        <w:rPr>
          <w:lang w:eastAsia="cs-CZ"/>
        </w:rPr>
      </w:pPr>
    </w:p>
    <w:p w14:paraId="79E59621" w14:textId="77777777" w:rsidR="006827AD" w:rsidRDefault="006827AD" w:rsidP="00DE2EAF">
      <w:pPr>
        <w:jc w:val="both"/>
        <w:rPr>
          <w:lang w:eastAsia="cs-CZ"/>
        </w:rPr>
      </w:pPr>
    </w:p>
    <w:p w14:paraId="77BD671F" w14:textId="77777777" w:rsidR="006827AD" w:rsidRDefault="006827AD" w:rsidP="00DE2EAF">
      <w:pPr>
        <w:jc w:val="both"/>
        <w:rPr>
          <w:lang w:eastAsia="cs-CZ"/>
        </w:rPr>
      </w:pPr>
    </w:p>
    <w:p w14:paraId="3A7176EA" w14:textId="77777777" w:rsidR="00552E98" w:rsidRDefault="00552E98" w:rsidP="00DE2EAF">
      <w:pPr>
        <w:jc w:val="both"/>
        <w:rPr>
          <w:lang w:eastAsia="cs-CZ"/>
        </w:rPr>
      </w:pPr>
    </w:p>
    <w:p w14:paraId="5AA8EEF3" w14:textId="77777777" w:rsidR="00552E98" w:rsidRDefault="00552E98" w:rsidP="00DE2EAF">
      <w:pPr>
        <w:jc w:val="both"/>
        <w:rPr>
          <w:lang w:eastAsia="cs-CZ"/>
        </w:rPr>
      </w:pPr>
    </w:p>
    <w:p w14:paraId="73416E74" w14:textId="1290E649" w:rsidR="00A3777C" w:rsidRDefault="00552E98" w:rsidP="00C55473">
      <w:pPr>
        <w:jc w:val="both"/>
      </w:pPr>
      <w:r>
        <w:rPr>
          <w:lang w:eastAsia="cs-CZ"/>
        </w:rPr>
        <w:t>V </w:t>
      </w:r>
      <w:proofErr w:type="gramStart"/>
      <w:r>
        <w:rPr>
          <w:lang w:eastAsia="cs-CZ"/>
        </w:rPr>
        <w:t xml:space="preserve">Brně  </w:t>
      </w:r>
      <w:r w:rsidR="007A01A5">
        <w:rPr>
          <w:lang w:eastAsia="cs-CZ"/>
        </w:rPr>
        <w:t>3</w:t>
      </w:r>
      <w:r w:rsidR="00F37B58">
        <w:rPr>
          <w:lang w:eastAsia="cs-CZ"/>
        </w:rPr>
        <w:t>0</w:t>
      </w:r>
      <w:proofErr w:type="gramEnd"/>
      <w:r w:rsidR="007A01A5">
        <w:rPr>
          <w:lang w:eastAsia="cs-CZ"/>
        </w:rPr>
        <w:t xml:space="preserve">. </w:t>
      </w:r>
      <w:r w:rsidR="00F37B58">
        <w:rPr>
          <w:lang w:eastAsia="cs-CZ"/>
        </w:rPr>
        <w:t>6</w:t>
      </w:r>
      <w:r w:rsidR="007A01A5">
        <w:rPr>
          <w:lang w:eastAsia="cs-CZ"/>
        </w:rPr>
        <w:t xml:space="preserve">. </w:t>
      </w:r>
      <w:r w:rsidR="00FD22A4">
        <w:rPr>
          <w:lang w:eastAsia="cs-CZ"/>
        </w:rPr>
        <w:t>2021</w:t>
      </w:r>
      <w:r>
        <w:rPr>
          <w:lang w:eastAsia="cs-CZ"/>
        </w:rPr>
        <w:t xml:space="preserve">                                                                                                      Zpracoval: </w:t>
      </w:r>
      <w:r w:rsidR="00FD22A4">
        <w:rPr>
          <w:lang w:eastAsia="cs-CZ"/>
        </w:rPr>
        <w:t>Ing.</w:t>
      </w:r>
      <w:r>
        <w:rPr>
          <w:lang w:eastAsia="cs-CZ"/>
        </w:rPr>
        <w:t xml:space="preserve"> Elena Ambrožová, Ph.D.</w:t>
      </w:r>
    </w:p>
    <w:sectPr w:rsidR="00A3777C" w:rsidSect="00A407AB">
      <w:headerReference w:type="default" r:id="rId13"/>
      <w:footerReference w:type="default" r:id="rId14"/>
      <w:pgSz w:w="11906" w:h="16838"/>
      <w:pgMar w:top="1417" w:right="1133" w:bottom="1417" w:left="1417"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263DEA" w14:textId="77777777" w:rsidR="005E0F20" w:rsidRDefault="005E0F20" w:rsidP="00285249">
      <w:pPr>
        <w:spacing w:before="0" w:after="0" w:line="240" w:lineRule="auto"/>
      </w:pPr>
      <w:r>
        <w:separator/>
      </w:r>
    </w:p>
  </w:endnote>
  <w:endnote w:type="continuationSeparator" w:id="0">
    <w:p w14:paraId="2371A83D" w14:textId="77777777" w:rsidR="005E0F20" w:rsidRDefault="005E0F20" w:rsidP="0028524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SOCPEUR">
    <w:panose1 w:val="020B06040202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7446316"/>
      <w:docPartObj>
        <w:docPartGallery w:val="Page Numbers (Bottom of Page)"/>
        <w:docPartUnique/>
      </w:docPartObj>
    </w:sdtPr>
    <w:sdtEndPr/>
    <w:sdtContent>
      <w:sdt>
        <w:sdtPr>
          <w:id w:val="-176896470"/>
          <w:docPartObj>
            <w:docPartGallery w:val="Page Numbers (Top of Page)"/>
            <w:docPartUnique/>
          </w:docPartObj>
        </w:sdtPr>
        <w:sdtEndPr/>
        <w:sdtContent>
          <w:p w14:paraId="0D8705A3" w14:textId="77777777" w:rsidR="005E0F20" w:rsidRDefault="005E0F20">
            <w:pPr>
              <w:pStyle w:val="Zpat"/>
              <w:jc w:val="right"/>
            </w:pPr>
            <w:r w:rsidRPr="007E1B4C">
              <w:rPr>
                <w:szCs w:val="20"/>
              </w:rPr>
              <w:t xml:space="preserve">Stránka </w:t>
            </w:r>
            <w:r w:rsidRPr="007E1B4C">
              <w:rPr>
                <w:b/>
                <w:bCs/>
                <w:szCs w:val="20"/>
              </w:rPr>
              <w:fldChar w:fldCharType="begin"/>
            </w:r>
            <w:r w:rsidRPr="007E1B4C">
              <w:rPr>
                <w:b/>
                <w:bCs/>
                <w:szCs w:val="20"/>
              </w:rPr>
              <w:instrText>PAGE</w:instrText>
            </w:r>
            <w:r w:rsidRPr="007E1B4C">
              <w:rPr>
                <w:b/>
                <w:bCs/>
                <w:szCs w:val="20"/>
              </w:rPr>
              <w:fldChar w:fldCharType="separate"/>
            </w:r>
            <w:r w:rsidR="005C10A2">
              <w:rPr>
                <w:b/>
                <w:bCs/>
                <w:noProof/>
                <w:szCs w:val="20"/>
              </w:rPr>
              <w:t>2</w:t>
            </w:r>
            <w:r w:rsidRPr="007E1B4C">
              <w:rPr>
                <w:b/>
                <w:bCs/>
                <w:szCs w:val="20"/>
              </w:rPr>
              <w:fldChar w:fldCharType="end"/>
            </w:r>
            <w:r w:rsidRPr="007E1B4C">
              <w:rPr>
                <w:szCs w:val="20"/>
              </w:rPr>
              <w:t xml:space="preserve"> z </w:t>
            </w:r>
            <w:r w:rsidRPr="007E1B4C">
              <w:rPr>
                <w:b/>
                <w:bCs/>
                <w:szCs w:val="20"/>
              </w:rPr>
              <w:fldChar w:fldCharType="begin"/>
            </w:r>
            <w:r w:rsidRPr="007E1B4C">
              <w:rPr>
                <w:b/>
                <w:bCs/>
                <w:szCs w:val="20"/>
              </w:rPr>
              <w:instrText>NUMPAGES</w:instrText>
            </w:r>
            <w:r w:rsidRPr="007E1B4C">
              <w:rPr>
                <w:b/>
                <w:bCs/>
                <w:szCs w:val="20"/>
              </w:rPr>
              <w:fldChar w:fldCharType="separate"/>
            </w:r>
            <w:r w:rsidR="005C10A2">
              <w:rPr>
                <w:b/>
                <w:bCs/>
                <w:noProof/>
                <w:szCs w:val="20"/>
              </w:rPr>
              <w:t>15</w:t>
            </w:r>
            <w:r w:rsidRPr="007E1B4C">
              <w:rPr>
                <w:b/>
                <w:bCs/>
                <w:szCs w:val="20"/>
              </w:rPr>
              <w:fldChar w:fldCharType="end"/>
            </w:r>
          </w:p>
        </w:sdtContent>
      </w:sdt>
    </w:sdtContent>
  </w:sdt>
  <w:p w14:paraId="0FEFFA63" w14:textId="77777777" w:rsidR="005E0F20" w:rsidRDefault="005E0F2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9B8D1" w14:textId="77777777" w:rsidR="005E0F20" w:rsidRDefault="005E0F20" w:rsidP="00285249">
      <w:pPr>
        <w:spacing w:before="0" w:after="0" w:line="240" w:lineRule="auto"/>
      </w:pPr>
      <w:r>
        <w:separator/>
      </w:r>
    </w:p>
  </w:footnote>
  <w:footnote w:type="continuationSeparator" w:id="0">
    <w:p w14:paraId="79ABBE0B" w14:textId="77777777" w:rsidR="005E0F20" w:rsidRDefault="005E0F20" w:rsidP="0028524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18A09" w14:textId="644A416B" w:rsidR="005E0F20" w:rsidRPr="008A47A7" w:rsidRDefault="005E0F20" w:rsidP="009E5B96">
    <w:pPr>
      <w:pStyle w:val="Zhlav"/>
      <w:jc w:val="both"/>
      <w:rPr>
        <w:rFonts w:cs="Arial"/>
        <w:color w:val="000000"/>
        <w:sz w:val="16"/>
        <w:szCs w:val="16"/>
        <w:lang w:eastAsia="cs-CZ"/>
      </w:rPr>
    </w:pPr>
    <w:bookmarkStart w:id="48" w:name="_Hlk71269341"/>
    <w:bookmarkStart w:id="49" w:name="_Hlk68701631"/>
    <w:bookmarkStart w:id="50" w:name="_Hlk68701632"/>
    <w:bookmarkStart w:id="51" w:name="_Hlk71301278"/>
    <w:bookmarkStart w:id="52" w:name="_Hlk71301279"/>
    <w:r w:rsidRPr="008A47A7">
      <w:rPr>
        <w:rFonts w:eastAsia="Times New Roman" w:cs="Arial"/>
        <w:color w:val="000000"/>
        <w:sz w:val="16"/>
        <w:szCs w:val="16"/>
        <w:lang w:eastAsia="cs-CZ"/>
      </w:rPr>
      <w:t>Anthropos</w:t>
    </w:r>
    <w:r w:rsidRPr="008A47A7">
      <w:rPr>
        <w:rFonts w:cs="Arial"/>
        <w:color w:val="000000"/>
        <w:sz w:val="16"/>
        <w:szCs w:val="16"/>
        <w:lang w:eastAsia="cs-CZ"/>
      </w:rPr>
      <w:t xml:space="preserve"> </w:t>
    </w:r>
    <w:r>
      <w:rPr>
        <w:rFonts w:cs="Arial"/>
        <w:color w:val="000000"/>
        <w:sz w:val="16"/>
        <w:szCs w:val="16"/>
        <w:lang w:eastAsia="cs-CZ"/>
      </w:rPr>
      <w:t xml:space="preserve">sportovní a rekreační areál </w:t>
    </w:r>
    <w:r w:rsidRPr="008A47A7">
      <w:rPr>
        <w:rFonts w:cs="Arial"/>
        <w:color w:val="000000"/>
        <w:sz w:val="16"/>
        <w:szCs w:val="16"/>
        <w:lang w:eastAsia="cs-CZ"/>
      </w:rPr>
      <w:t xml:space="preserve">Brno-Pisárky </w:t>
    </w:r>
  </w:p>
  <w:bookmarkEnd w:id="48"/>
  <w:p w14:paraId="3DC4ABDC" w14:textId="25D8D5A7" w:rsidR="005E0F20" w:rsidRPr="008A47A7" w:rsidRDefault="005E0F20" w:rsidP="00B65DC9">
    <w:pPr>
      <w:pStyle w:val="Zhlav"/>
      <w:jc w:val="both"/>
      <w:rPr>
        <w:sz w:val="16"/>
        <w:szCs w:val="16"/>
      </w:rPr>
    </w:pPr>
    <w:r>
      <w:rPr>
        <w:rFonts w:eastAsia="Times New Roman" w:cs="Arial"/>
        <w:color w:val="000000"/>
        <w:sz w:val="16"/>
        <w:szCs w:val="16"/>
        <w:lang w:eastAsia="cs-CZ"/>
      </w:rPr>
      <w:t>D</w:t>
    </w:r>
    <w:r w:rsidRPr="008A47A7">
      <w:rPr>
        <w:rFonts w:eastAsia="Times New Roman" w:cs="Arial"/>
        <w:color w:val="000000"/>
        <w:sz w:val="16"/>
        <w:szCs w:val="16"/>
        <w:lang w:eastAsia="cs-CZ"/>
      </w:rPr>
      <w:t xml:space="preserve">okumentace pro </w:t>
    </w:r>
    <w:r w:rsidRPr="008A47A7">
      <w:rPr>
        <w:rFonts w:cs="Arial"/>
        <w:color w:val="000000"/>
        <w:sz w:val="16"/>
        <w:szCs w:val="16"/>
        <w:lang w:eastAsia="cs-CZ"/>
      </w:rPr>
      <w:t xml:space="preserve">odstranění stavby                                     </w:t>
    </w:r>
    <w:r>
      <w:rPr>
        <w:rFonts w:cs="Arial"/>
        <w:color w:val="000000"/>
        <w:sz w:val="16"/>
        <w:szCs w:val="16"/>
        <w:lang w:eastAsia="cs-CZ"/>
      </w:rPr>
      <w:t xml:space="preserve">                  </w:t>
    </w:r>
    <w:r w:rsidRPr="008A47A7">
      <w:rPr>
        <w:rFonts w:cs="Arial"/>
        <w:color w:val="000000"/>
        <w:sz w:val="16"/>
        <w:szCs w:val="16"/>
        <w:lang w:eastAsia="cs-CZ"/>
      </w:rPr>
      <w:t xml:space="preserve">                                  </w:t>
    </w:r>
    <w:r w:rsidRPr="008A47A7">
      <w:rPr>
        <w:rFonts w:eastAsia="Times New Roman" w:cs="Arial"/>
        <w:color w:val="000000"/>
        <w:sz w:val="16"/>
        <w:szCs w:val="16"/>
        <w:lang w:eastAsia="cs-CZ"/>
      </w:rPr>
      <w:t xml:space="preserve">              </w:t>
    </w:r>
    <w:r>
      <w:rPr>
        <w:rFonts w:eastAsia="Times New Roman" w:cs="Arial"/>
        <w:color w:val="000000"/>
        <w:sz w:val="16"/>
        <w:szCs w:val="16"/>
        <w:lang w:eastAsia="cs-CZ"/>
      </w:rPr>
      <w:t xml:space="preserve">                        </w:t>
    </w:r>
    <w:r w:rsidRPr="008A47A7">
      <w:rPr>
        <w:rFonts w:eastAsia="Times New Roman" w:cs="Arial"/>
        <w:color w:val="000000"/>
        <w:sz w:val="16"/>
        <w:szCs w:val="16"/>
        <w:lang w:eastAsia="cs-CZ"/>
      </w:rPr>
      <w:t xml:space="preserve">       </w:t>
    </w:r>
    <w:r w:rsidRPr="008A47A7">
      <w:rPr>
        <w:sz w:val="16"/>
        <w:szCs w:val="16"/>
      </w:rPr>
      <w:t>B – Souhrnná technická zpráva</w:t>
    </w:r>
    <w:bookmarkEnd w:id="49"/>
    <w:bookmarkEnd w:id="50"/>
    <w:bookmarkEnd w:id="51"/>
    <w:bookmarkEnd w:id="5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4EE74CA"/>
    <w:lvl w:ilvl="0">
      <w:numFmt w:val="bullet"/>
      <w:lvlText w:val="*"/>
      <w:lvlJc w:val="left"/>
    </w:lvl>
  </w:abstractNum>
  <w:abstractNum w:abstractNumId="1">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756"/>
        </w:tabs>
        <w:ind w:left="75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rPr>
        <w:rFonts w:ascii="Arial" w:hAnsi="Arial" w:cs="Arial" w:hint="default"/>
        <w:b/>
        <w:bCs/>
        <w:sz w:val="26"/>
        <w:szCs w:val="26"/>
      </w:rPr>
    </w:lvl>
    <w:lvl w:ilvl="4">
      <w:start w:val="1"/>
      <w:numFmt w:val="decimal"/>
      <w:lvlText w:val="%1.%2.%3.%4.%5"/>
      <w:lvlJc w:val="left"/>
      <w:pPr>
        <w:tabs>
          <w:tab w:val="num" w:pos="1008"/>
        </w:tabs>
        <w:ind w:left="1008" w:hanging="1008"/>
      </w:pPr>
      <w:rPr>
        <w:rFonts w:ascii="Arial" w:hAnsi="Arial" w:cs="Arial" w:hint="default"/>
        <w:b/>
        <w:bCs/>
        <w:sz w:val="26"/>
        <w:szCs w:val="26"/>
      </w:rPr>
    </w:lvl>
    <w:lvl w:ilvl="5">
      <w:start w:val="1"/>
      <w:numFmt w:val="decimal"/>
      <w:lvlText w:val="%1.%2.%3.%4.%5.%6"/>
      <w:lvlJc w:val="left"/>
      <w:pPr>
        <w:tabs>
          <w:tab w:val="num" w:pos="1152"/>
        </w:tabs>
        <w:ind w:left="1152" w:hanging="1152"/>
      </w:pPr>
      <w:rPr>
        <w:rFonts w:ascii="Arial" w:hAnsi="Arial" w:cs="Arial" w:hint="default"/>
        <w:b/>
        <w:bCs/>
        <w:sz w:val="26"/>
        <w:szCs w:val="26"/>
      </w:rPr>
    </w:lvl>
    <w:lvl w:ilvl="6">
      <w:start w:val="1"/>
      <w:numFmt w:val="none"/>
      <w:suff w:val="nothing"/>
      <w:lvlText w:val=""/>
      <w:lvlJc w:val="left"/>
      <w:pPr>
        <w:tabs>
          <w:tab w:val="num" w:pos="0"/>
        </w:tabs>
        <w:ind w:left="0" w:firstLine="0"/>
      </w:pPr>
    </w:lvl>
    <w:lvl w:ilvl="7">
      <w:start w:val="1"/>
      <w:numFmt w:val="decimal"/>
      <w:lvlText w:val="%8"/>
      <w:lvlJc w:val="left"/>
      <w:pPr>
        <w:tabs>
          <w:tab w:val="num" w:pos="1440"/>
        </w:tabs>
        <w:ind w:left="1440" w:hanging="1440"/>
      </w:pPr>
      <w:rPr>
        <w:rFonts w:ascii="Arial" w:hAnsi="Arial" w:cs="Arial" w:hint="default"/>
        <w:b/>
        <w:bCs/>
        <w:sz w:val="26"/>
        <w:szCs w:val="26"/>
      </w:rPr>
    </w:lvl>
    <w:lvl w:ilvl="8">
      <w:start w:val="1"/>
      <w:numFmt w:val="decimal"/>
      <w:lvlText w:val="%8.%9"/>
      <w:lvlJc w:val="left"/>
      <w:pPr>
        <w:tabs>
          <w:tab w:val="num" w:pos="1584"/>
        </w:tabs>
        <w:ind w:left="1584" w:hanging="1584"/>
      </w:pPr>
      <w:rPr>
        <w:rFonts w:ascii="Arial" w:hAnsi="Arial" w:cs="Arial" w:hint="default"/>
        <w:b/>
        <w:bCs/>
        <w:sz w:val="26"/>
        <w:szCs w:val="26"/>
      </w:rPr>
    </w:lvl>
  </w:abstractNum>
  <w:abstractNum w:abstractNumId="2">
    <w:nsid w:val="01E56478"/>
    <w:multiLevelType w:val="hybridMultilevel"/>
    <w:tmpl w:val="29CCDD00"/>
    <w:lvl w:ilvl="0" w:tplc="C8B0BE14">
      <w:start w:val="1"/>
      <w:numFmt w:val="decimal"/>
      <w:pStyle w:val="Styl1"/>
      <w:lvlText w:val="%1."/>
      <w:lvlJc w:val="left"/>
      <w:pPr>
        <w:ind w:left="414" w:hanging="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D30CA6"/>
    <w:multiLevelType w:val="hybridMultilevel"/>
    <w:tmpl w:val="75DAA2AA"/>
    <w:lvl w:ilvl="0" w:tplc="48623054">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
    <w:nsid w:val="08C934A8"/>
    <w:multiLevelType w:val="hybridMultilevel"/>
    <w:tmpl w:val="920EA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BBA7F4B"/>
    <w:multiLevelType w:val="multilevel"/>
    <w:tmpl w:val="43428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524320E"/>
    <w:multiLevelType w:val="hybridMultilevel"/>
    <w:tmpl w:val="A4AE2A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5F058F7"/>
    <w:multiLevelType w:val="hybridMultilevel"/>
    <w:tmpl w:val="86D62154"/>
    <w:lvl w:ilvl="0" w:tplc="5D3E900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F35985"/>
    <w:multiLevelType w:val="hybridMultilevel"/>
    <w:tmpl w:val="B5448AF4"/>
    <w:lvl w:ilvl="0" w:tplc="2FD8F50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1F3D4A"/>
    <w:multiLevelType w:val="hybridMultilevel"/>
    <w:tmpl w:val="E6D8816A"/>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4910616"/>
    <w:multiLevelType w:val="hybridMultilevel"/>
    <w:tmpl w:val="DB7CBD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6651C25"/>
    <w:multiLevelType w:val="multilevel"/>
    <w:tmpl w:val="E66EB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2D196620"/>
    <w:multiLevelType w:val="multilevel"/>
    <w:tmpl w:val="26D4F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37916B6D"/>
    <w:multiLevelType w:val="multilevel"/>
    <w:tmpl w:val="EAA2C8F0"/>
    <w:lvl w:ilvl="0">
      <w:start w:val="1"/>
      <w:numFmt w:val="decimal"/>
      <w:lvlText w:val="%1."/>
      <w:lvlJc w:val="left"/>
      <w:pPr>
        <w:ind w:left="644" w:hanging="360"/>
      </w:pPr>
      <w:rPr>
        <w:rFonts w:hint="default"/>
      </w:rPr>
    </w:lvl>
    <w:lvl w:ilvl="1">
      <w:start w:val="1"/>
      <w:numFmt w:val="decimal"/>
      <w:isLgl/>
      <w:lvlText w:val="%1.%2"/>
      <w:lvlJc w:val="left"/>
      <w:pPr>
        <w:ind w:left="1122" w:hanging="4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618" w:hanging="1080"/>
      </w:pPr>
      <w:rPr>
        <w:rFonts w:hint="default"/>
      </w:rPr>
    </w:lvl>
    <w:lvl w:ilvl="4">
      <w:start w:val="1"/>
      <w:numFmt w:val="decimal"/>
      <w:isLgl/>
      <w:lvlText w:val="%1.%2.%3.%4.%5"/>
      <w:lvlJc w:val="left"/>
      <w:pPr>
        <w:ind w:left="3036" w:hanging="1080"/>
      </w:pPr>
      <w:rPr>
        <w:rFonts w:hint="default"/>
      </w:rPr>
    </w:lvl>
    <w:lvl w:ilvl="5">
      <w:start w:val="1"/>
      <w:numFmt w:val="decimal"/>
      <w:isLgl/>
      <w:lvlText w:val="%1.%2.%3.%4.%5.%6"/>
      <w:lvlJc w:val="left"/>
      <w:pPr>
        <w:ind w:left="3814" w:hanging="1440"/>
      </w:pPr>
      <w:rPr>
        <w:rFonts w:hint="default"/>
      </w:rPr>
    </w:lvl>
    <w:lvl w:ilvl="6">
      <w:start w:val="1"/>
      <w:numFmt w:val="decimal"/>
      <w:isLgl/>
      <w:lvlText w:val="%1.%2.%3.%4.%5.%6.%7"/>
      <w:lvlJc w:val="left"/>
      <w:pPr>
        <w:ind w:left="4232" w:hanging="1440"/>
      </w:pPr>
      <w:rPr>
        <w:rFonts w:hint="default"/>
      </w:rPr>
    </w:lvl>
    <w:lvl w:ilvl="7">
      <w:start w:val="1"/>
      <w:numFmt w:val="decimal"/>
      <w:isLgl/>
      <w:lvlText w:val="%1.%2.%3.%4.%5.%6.%7.%8"/>
      <w:lvlJc w:val="left"/>
      <w:pPr>
        <w:ind w:left="5010" w:hanging="1800"/>
      </w:pPr>
      <w:rPr>
        <w:rFonts w:hint="default"/>
      </w:rPr>
    </w:lvl>
    <w:lvl w:ilvl="8">
      <w:start w:val="1"/>
      <w:numFmt w:val="decimal"/>
      <w:isLgl/>
      <w:lvlText w:val="%1.%2.%3.%4.%5.%6.%7.%8.%9"/>
      <w:lvlJc w:val="left"/>
      <w:pPr>
        <w:ind w:left="5788" w:hanging="2160"/>
      </w:pPr>
      <w:rPr>
        <w:rFonts w:hint="default"/>
      </w:rPr>
    </w:lvl>
  </w:abstractNum>
  <w:abstractNum w:abstractNumId="14">
    <w:nsid w:val="38D20734"/>
    <w:multiLevelType w:val="hybridMultilevel"/>
    <w:tmpl w:val="46BE32DE"/>
    <w:lvl w:ilvl="0" w:tplc="A24CA4D0">
      <w:start w:val="2"/>
      <w:numFmt w:val="bullet"/>
      <w:lvlText w:val="-"/>
      <w:lvlJc w:val="left"/>
      <w:pPr>
        <w:ind w:left="1065" w:hanging="360"/>
      </w:pPr>
      <w:rPr>
        <w:rFonts w:ascii="Calibri" w:eastAsia="Times New Roman" w:hAnsi="Calibri" w:cs="Calibri" w:hint="default"/>
        <w:sz w:val="22"/>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5">
    <w:nsid w:val="3D2C12E4"/>
    <w:multiLevelType w:val="hybridMultilevel"/>
    <w:tmpl w:val="F4A874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0413131"/>
    <w:multiLevelType w:val="hybridMultilevel"/>
    <w:tmpl w:val="91505282"/>
    <w:lvl w:ilvl="0" w:tplc="F10601EC">
      <w:start w:val="1"/>
      <w:numFmt w:val="lowerRoman"/>
      <w:lvlText w:val="%1)"/>
      <w:lvlJc w:val="left"/>
      <w:pPr>
        <w:ind w:left="1080" w:hanging="720"/>
      </w:pPr>
      <w:rPr>
        <w:rFonts w:ascii="Arial Narrow" w:eastAsia="Times New Roman" w:hAnsi="Arial Narrow" w:cstheme="maj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3EE5344"/>
    <w:multiLevelType w:val="hybridMultilevel"/>
    <w:tmpl w:val="91505282"/>
    <w:lvl w:ilvl="0" w:tplc="F10601EC">
      <w:start w:val="1"/>
      <w:numFmt w:val="lowerRoman"/>
      <w:lvlText w:val="%1)"/>
      <w:lvlJc w:val="left"/>
      <w:pPr>
        <w:ind w:left="1080" w:hanging="720"/>
      </w:pPr>
      <w:rPr>
        <w:rFonts w:ascii="Arial Narrow" w:eastAsia="Times New Roman" w:hAnsi="Arial Narrow" w:cstheme="majorBid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5E4DE9"/>
    <w:multiLevelType w:val="hybridMultilevel"/>
    <w:tmpl w:val="410489D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nsid w:val="4AA317F3"/>
    <w:multiLevelType w:val="multilevel"/>
    <w:tmpl w:val="D374B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nsid w:val="532567F7"/>
    <w:multiLevelType w:val="hybridMultilevel"/>
    <w:tmpl w:val="9C304A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F0C14E5"/>
    <w:multiLevelType w:val="hybridMultilevel"/>
    <w:tmpl w:val="A3D49F44"/>
    <w:lvl w:ilvl="0" w:tplc="72E66B1E">
      <w:start w:val="1"/>
      <w:numFmt w:val="lowerLetter"/>
      <w:lvlText w:val="%1)"/>
      <w:lvlJc w:val="left"/>
      <w:pPr>
        <w:ind w:left="480" w:hanging="360"/>
      </w:pPr>
      <w:rPr>
        <w:rFonts w:ascii="Arial" w:eastAsia="Arial" w:hAnsi="Arial" w:cs="Arial" w:hint="default"/>
        <w:b w:val="0"/>
        <w:bCs w:val="0"/>
        <w:i w:val="0"/>
        <w:iCs w:val="0"/>
        <w:w w:val="100"/>
        <w:sz w:val="24"/>
        <w:szCs w:val="24"/>
        <w:lang w:val="cs-CZ" w:eastAsia="en-US" w:bidi="ar-SA"/>
      </w:rPr>
    </w:lvl>
    <w:lvl w:ilvl="1" w:tplc="DCBC94DE">
      <w:numFmt w:val="bullet"/>
      <w:lvlText w:val="•"/>
      <w:lvlJc w:val="left"/>
      <w:pPr>
        <w:ind w:left="1506" w:hanging="360"/>
      </w:pPr>
      <w:rPr>
        <w:rFonts w:hint="default"/>
        <w:lang w:val="cs-CZ" w:eastAsia="en-US" w:bidi="ar-SA"/>
      </w:rPr>
    </w:lvl>
    <w:lvl w:ilvl="2" w:tplc="A9164678">
      <w:numFmt w:val="bullet"/>
      <w:lvlText w:val="•"/>
      <w:lvlJc w:val="left"/>
      <w:pPr>
        <w:ind w:left="2532" w:hanging="360"/>
      </w:pPr>
      <w:rPr>
        <w:rFonts w:hint="default"/>
        <w:lang w:val="cs-CZ" w:eastAsia="en-US" w:bidi="ar-SA"/>
      </w:rPr>
    </w:lvl>
    <w:lvl w:ilvl="3" w:tplc="E8302E98">
      <w:numFmt w:val="bullet"/>
      <w:lvlText w:val="•"/>
      <w:lvlJc w:val="left"/>
      <w:pPr>
        <w:ind w:left="3558" w:hanging="360"/>
      </w:pPr>
      <w:rPr>
        <w:rFonts w:hint="default"/>
        <w:lang w:val="cs-CZ" w:eastAsia="en-US" w:bidi="ar-SA"/>
      </w:rPr>
    </w:lvl>
    <w:lvl w:ilvl="4" w:tplc="FF947312">
      <w:numFmt w:val="bullet"/>
      <w:lvlText w:val="•"/>
      <w:lvlJc w:val="left"/>
      <w:pPr>
        <w:ind w:left="4584" w:hanging="360"/>
      </w:pPr>
      <w:rPr>
        <w:rFonts w:hint="default"/>
        <w:lang w:val="cs-CZ" w:eastAsia="en-US" w:bidi="ar-SA"/>
      </w:rPr>
    </w:lvl>
    <w:lvl w:ilvl="5" w:tplc="0EA657D4">
      <w:numFmt w:val="bullet"/>
      <w:lvlText w:val="•"/>
      <w:lvlJc w:val="left"/>
      <w:pPr>
        <w:ind w:left="5610" w:hanging="360"/>
      </w:pPr>
      <w:rPr>
        <w:rFonts w:hint="default"/>
        <w:lang w:val="cs-CZ" w:eastAsia="en-US" w:bidi="ar-SA"/>
      </w:rPr>
    </w:lvl>
    <w:lvl w:ilvl="6" w:tplc="D4045AD4">
      <w:numFmt w:val="bullet"/>
      <w:lvlText w:val="•"/>
      <w:lvlJc w:val="left"/>
      <w:pPr>
        <w:ind w:left="6636" w:hanging="360"/>
      </w:pPr>
      <w:rPr>
        <w:rFonts w:hint="default"/>
        <w:lang w:val="cs-CZ" w:eastAsia="en-US" w:bidi="ar-SA"/>
      </w:rPr>
    </w:lvl>
    <w:lvl w:ilvl="7" w:tplc="0DB2AB98">
      <w:numFmt w:val="bullet"/>
      <w:lvlText w:val="•"/>
      <w:lvlJc w:val="left"/>
      <w:pPr>
        <w:ind w:left="7662" w:hanging="360"/>
      </w:pPr>
      <w:rPr>
        <w:rFonts w:hint="default"/>
        <w:lang w:val="cs-CZ" w:eastAsia="en-US" w:bidi="ar-SA"/>
      </w:rPr>
    </w:lvl>
    <w:lvl w:ilvl="8" w:tplc="693CB06E">
      <w:numFmt w:val="bullet"/>
      <w:lvlText w:val="•"/>
      <w:lvlJc w:val="left"/>
      <w:pPr>
        <w:ind w:left="8688" w:hanging="360"/>
      </w:pPr>
      <w:rPr>
        <w:rFonts w:hint="default"/>
        <w:lang w:val="cs-CZ" w:eastAsia="en-US" w:bidi="ar-SA"/>
      </w:rPr>
    </w:lvl>
  </w:abstractNum>
  <w:abstractNum w:abstractNumId="22">
    <w:nsid w:val="5FC603EB"/>
    <w:multiLevelType w:val="hybridMultilevel"/>
    <w:tmpl w:val="94D42FC6"/>
    <w:lvl w:ilvl="0" w:tplc="AFF60420">
      <w:start w:val="1"/>
      <w:numFmt w:val="upperRoman"/>
      <w:lvlText w:val="%1."/>
      <w:lvlJc w:val="left"/>
      <w:pPr>
        <w:ind w:left="435" w:hanging="316"/>
      </w:pPr>
      <w:rPr>
        <w:rFonts w:ascii="Arial" w:eastAsia="Arial" w:hAnsi="Arial" w:cs="Arial" w:hint="default"/>
        <w:b w:val="0"/>
        <w:bCs w:val="0"/>
        <w:i w:val="0"/>
        <w:iCs w:val="0"/>
        <w:w w:val="100"/>
        <w:sz w:val="20"/>
        <w:szCs w:val="20"/>
        <w:lang w:val="cs-CZ" w:eastAsia="en-US" w:bidi="ar-SA"/>
      </w:rPr>
    </w:lvl>
    <w:lvl w:ilvl="1" w:tplc="4B80D88C">
      <w:start w:val="1"/>
      <w:numFmt w:val="lowerLetter"/>
      <w:lvlText w:val="%2)"/>
      <w:lvlJc w:val="left"/>
      <w:pPr>
        <w:ind w:left="700" w:hanging="360"/>
      </w:pPr>
      <w:rPr>
        <w:rFonts w:ascii="Arial Narrow" w:eastAsia="Arial" w:hAnsi="Arial Narrow" w:cs="Arial" w:hint="default"/>
        <w:b w:val="0"/>
        <w:bCs w:val="0"/>
        <w:i w:val="0"/>
        <w:iCs w:val="0"/>
        <w:w w:val="100"/>
        <w:sz w:val="20"/>
        <w:szCs w:val="20"/>
        <w:lang w:val="cs-CZ" w:eastAsia="en-US" w:bidi="ar-SA"/>
      </w:rPr>
    </w:lvl>
    <w:lvl w:ilvl="2" w:tplc="DB806D16">
      <w:numFmt w:val="bullet"/>
      <w:lvlText w:val="•"/>
      <w:lvlJc w:val="left"/>
      <w:pPr>
        <w:ind w:left="700" w:hanging="360"/>
      </w:pPr>
      <w:rPr>
        <w:rFonts w:hint="default"/>
        <w:lang w:val="cs-CZ" w:eastAsia="en-US" w:bidi="ar-SA"/>
      </w:rPr>
    </w:lvl>
    <w:lvl w:ilvl="3" w:tplc="7952CC6A">
      <w:numFmt w:val="bullet"/>
      <w:lvlText w:val="•"/>
      <w:lvlJc w:val="left"/>
      <w:pPr>
        <w:ind w:left="1955" w:hanging="360"/>
      </w:pPr>
      <w:rPr>
        <w:rFonts w:hint="default"/>
        <w:lang w:val="cs-CZ" w:eastAsia="en-US" w:bidi="ar-SA"/>
      </w:rPr>
    </w:lvl>
    <w:lvl w:ilvl="4" w:tplc="A11C5628">
      <w:numFmt w:val="bullet"/>
      <w:lvlText w:val="•"/>
      <w:lvlJc w:val="left"/>
      <w:pPr>
        <w:ind w:left="3210" w:hanging="360"/>
      </w:pPr>
      <w:rPr>
        <w:rFonts w:hint="default"/>
        <w:lang w:val="cs-CZ" w:eastAsia="en-US" w:bidi="ar-SA"/>
      </w:rPr>
    </w:lvl>
    <w:lvl w:ilvl="5" w:tplc="CEBA3924">
      <w:numFmt w:val="bullet"/>
      <w:lvlText w:val="•"/>
      <w:lvlJc w:val="left"/>
      <w:pPr>
        <w:ind w:left="4465" w:hanging="360"/>
      </w:pPr>
      <w:rPr>
        <w:rFonts w:hint="default"/>
        <w:lang w:val="cs-CZ" w:eastAsia="en-US" w:bidi="ar-SA"/>
      </w:rPr>
    </w:lvl>
    <w:lvl w:ilvl="6" w:tplc="6A0E2C30">
      <w:numFmt w:val="bullet"/>
      <w:lvlText w:val="•"/>
      <w:lvlJc w:val="left"/>
      <w:pPr>
        <w:ind w:left="5720" w:hanging="360"/>
      </w:pPr>
      <w:rPr>
        <w:rFonts w:hint="default"/>
        <w:lang w:val="cs-CZ" w:eastAsia="en-US" w:bidi="ar-SA"/>
      </w:rPr>
    </w:lvl>
    <w:lvl w:ilvl="7" w:tplc="7C089EB2">
      <w:numFmt w:val="bullet"/>
      <w:lvlText w:val="•"/>
      <w:lvlJc w:val="left"/>
      <w:pPr>
        <w:ind w:left="6975" w:hanging="360"/>
      </w:pPr>
      <w:rPr>
        <w:rFonts w:hint="default"/>
        <w:lang w:val="cs-CZ" w:eastAsia="en-US" w:bidi="ar-SA"/>
      </w:rPr>
    </w:lvl>
    <w:lvl w:ilvl="8" w:tplc="7CE85EE6">
      <w:numFmt w:val="bullet"/>
      <w:lvlText w:val="•"/>
      <w:lvlJc w:val="left"/>
      <w:pPr>
        <w:ind w:left="8230" w:hanging="360"/>
      </w:pPr>
      <w:rPr>
        <w:rFonts w:hint="default"/>
        <w:lang w:val="cs-CZ" w:eastAsia="en-US" w:bidi="ar-SA"/>
      </w:rPr>
    </w:lvl>
  </w:abstractNum>
  <w:abstractNum w:abstractNumId="23">
    <w:nsid w:val="624D71B9"/>
    <w:multiLevelType w:val="hybridMultilevel"/>
    <w:tmpl w:val="70E0D56E"/>
    <w:lvl w:ilvl="0" w:tplc="88EE8540">
      <w:start w:val="5"/>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nsid w:val="6319758C"/>
    <w:multiLevelType w:val="hybridMultilevel"/>
    <w:tmpl w:val="BACCDDA0"/>
    <w:lvl w:ilvl="0" w:tplc="04050001">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5">
    <w:nsid w:val="63DA605E"/>
    <w:multiLevelType w:val="multilevel"/>
    <w:tmpl w:val="61347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6D826624"/>
    <w:multiLevelType w:val="hybridMultilevel"/>
    <w:tmpl w:val="37A04394"/>
    <w:lvl w:ilvl="0" w:tplc="71BA6342">
      <w:numFmt w:val="bullet"/>
      <w:lvlText w:val="-"/>
      <w:lvlJc w:val="left"/>
      <w:pPr>
        <w:ind w:left="1080" w:hanging="360"/>
      </w:pPr>
      <w:rPr>
        <w:rFonts w:ascii="Calibri" w:eastAsia="Calibr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nsid w:val="743D255B"/>
    <w:multiLevelType w:val="hybridMultilevel"/>
    <w:tmpl w:val="78747950"/>
    <w:lvl w:ilvl="0" w:tplc="BD3E855A">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nsid w:val="7B117CC3"/>
    <w:multiLevelType w:val="hybridMultilevel"/>
    <w:tmpl w:val="D53E42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CC445CA"/>
    <w:multiLevelType w:val="multilevel"/>
    <w:tmpl w:val="01461B7A"/>
    <w:lvl w:ilvl="0">
      <w:start w:val="1"/>
      <w:numFmt w:val="decimal"/>
      <w:pStyle w:val="AZKnadpis1"/>
      <w:lvlText w:val="%1."/>
      <w:lvlJc w:val="left"/>
      <w:pPr>
        <w:tabs>
          <w:tab w:val="num" w:pos="1070"/>
        </w:tabs>
        <w:ind w:left="1070" w:hanging="360"/>
      </w:pPr>
      <w:rPr>
        <w:rFonts w:hint="default"/>
      </w:rPr>
    </w:lvl>
    <w:lvl w:ilvl="1">
      <w:start w:val="1"/>
      <w:numFmt w:val="decimal"/>
      <w:pStyle w:val="AZKnadpis2"/>
      <w:lvlText w:val="%1.%2."/>
      <w:lvlJc w:val="left"/>
      <w:pPr>
        <w:tabs>
          <w:tab w:val="num" w:pos="1080"/>
        </w:tabs>
        <w:ind w:left="792" w:hanging="432"/>
      </w:pPr>
      <w:rPr>
        <w:rFonts w:hint="default"/>
      </w:rPr>
    </w:lvl>
    <w:lvl w:ilvl="2">
      <w:start w:val="1"/>
      <w:numFmt w:val="decimal"/>
      <w:pStyle w:val="AZKnadpis3"/>
      <w:lvlText w:val="%1.%2.%3."/>
      <w:lvlJc w:val="left"/>
      <w:pPr>
        <w:tabs>
          <w:tab w:val="num" w:pos="1647"/>
        </w:tabs>
        <w:ind w:left="1071" w:hanging="504"/>
      </w:pPr>
      <w:rPr>
        <w:rFonts w:hint="default"/>
      </w:rPr>
    </w:lvl>
    <w:lvl w:ilvl="3">
      <w:start w:val="1"/>
      <w:numFmt w:val="decimal"/>
      <w:pStyle w:val="AZKnadpis4"/>
      <w:lvlText w:val="%1.%2.%3.%4."/>
      <w:lvlJc w:val="left"/>
      <w:pPr>
        <w:tabs>
          <w:tab w:val="num" w:pos="2160"/>
        </w:tabs>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
    <w:nsid w:val="7DFD37C8"/>
    <w:multiLevelType w:val="hybridMultilevel"/>
    <w:tmpl w:val="65606908"/>
    <w:lvl w:ilvl="0" w:tplc="352C3430">
      <w:start w:val="47"/>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4"/>
  </w:num>
  <w:num w:numId="4">
    <w:abstractNumId w:val="24"/>
  </w:num>
  <w:num w:numId="5">
    <w:abstractNumId w:val="1"/>
  </w:num>
  <w:num w:numId="6">
    <w:abstractNumId w:val="18"/>
  </w:num>
  <w:num w:numId="7">
    <w:abstractNumId w:val="2"/>
    <w:lvlOverride w:ilvl="0">
      <w:lvl w:ilvl="0" w:tplc="C8B0BE14">
        <w:start w:val="1"/>
        <w:numFmt w:val="decimal"/>
        <w:pStyle w:val="Styl1"/>
        <w:lvlText w:val="%1."/>
        <w:lvlJc w:val="left"/>
        <w:pPr>
          <w:ind w:left="301" w:hanging="301"/>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8">
    <w:abstractNumId w:val="0"/>
    <w:lvlOverride w:ilvl="0">
      <w:lvl w:ilvl="0">
        <w:start w:val="1"/>
        <w:numFmt w:val="bullet"/>
        <w:lvlText w:val="-%1"/>
        <w:legacy w:legacy="1" w:legacySpace="0" w:legacyIndent="0"/>
        <w:lvlJc w:val="left"/>
        <w:rPr>
          <w:rFonts w:ascii="Times New Roman" w:hAnsi="Times New Roman" w:cs="Times New Roman" w:hint="default"/>
        </w:rPr>
      </w:lvl>
    </w:lvlOverride>
  </w:num>
  <w:num w:numId="9">
    <w:abstractNumId w:val="8"/>
  </w:num>
  <w:num w:numId="10">
    <w:abstractNumId w:val="29"/>
  </w:num>
  <w:num w:numId="11">
    <w:abstractNumId w:val="26"/>
  </w:num>
  <w:num w:numId="12">
    <w:abstractNumId w:val="14"/>
  </w:num>
  <w:num w:numId="13">
    <w:abstractNumId w:val="13"/>
  </w:num>
  <w:num w:numId="14">
    <w:abstractNumId w:val="3"/>
  </w:num>
  <w:num w:numId="15">
    <w:abstractNumId w:val="6"/>
  </w:num>
  <w:num w:numId="16">
    <w:abstractNumId w:val="28"/>
  </w:num>
  <w:num w:numId="17">
    <w:abstractNumId w:val="11"/>
  </w:num>
  <w:num w:numId="18">
    <w:abstractNumId w:val="5"/>
  </w:num>
  <w:num w:numId="19">
    <w:abstractNumId w:val="25"/>
  </w:num>
  <w:num w:numId="20">
    <w:abstractNumId w:val="19"/>
  </w:num>
  <w:num w:numId="21">
    <w:abstractNumId w:val="12"/>
  </w:num>
  <w:num w:numId="22">
    <w:abstractNumId w:val="27"/>
  </w:num>
  <w:num w:numId="23">
    <w:abstractNumId w:val="30"/>
  </w:num>
  <w:num w:numId="24">
    <w:abstractNumId w:val="2"/>
  </w:num>
  <w:num w:numId="25">
    <w:abstractNumId w:val="15"/>
  </w:num>
  <w:num w:numId="26">
    <w:abstractNumId w:val="7"/>
  </w:num>
  <w:num w:numId="27">
    <w:abstractNumId w:val="16"/>
  </w:num>
  <w:num w:numId="28">
    <w:abstractNumId w:val="17"/>
  </w:num>
  <w:num w:numId="29">
    <w:abstractNumId w:val="9"/>
  </w:num>
  <w:num w:numId="30">
    <w:abstractNumId w:val="22"/>
  </w:num>
  <w:num w:numId="31">
    <w:abstractNumId w:val="1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249"/>
    <w:rsid w:val="00003C87"/>
    <w:rsid w:val="0000733A"/>
    <w:rsid w:val="000112DA"/>
    <w:rsid w:val="00020D2E"/>
    <w:rsid w:val="00021C41"/>
    <w:rsid w:val="00030FF0"/>
    <w:rsid w:val="00050DD0"/>
    <w:rsid w:val="0006750E"/>
    <w:rsid w:val="00083471"/>
    <w:rsid w:val="00090458"/>
    <w:rsid w:val="00090B68"/>
    <w:rsid w:val="00092D10"/>
    <w:rsid w:val="000A242C"/>
    <w:rsid w:val="000B6250"/>
    <w:rsid w:val="000B7CBE"/>
    <w:rsid w:val="000C40FA"/>
    <w:rsid w:val="000C6F8B"/>
    <w:rsid w:val="000C7DDC"/>
    <w:rsid w:val="000D394D"/>
    <w:rsid w:val="000F44F3"/>
    <w:rsid w:val="000F7CC0"/>
    <w:rsid w:val="00104255"/>
    <w:rsid w:val="001050FC"/>
    <w:rsid w:val="001117D7"/>
    <w:rsid w:val="00111DD4"/>
    <w:rsid w:val="001434FD"/>
    <w:rsid w:val="00182A37"/>
    <w:rsid w:val="001B7E8E"/>
    <w:rsid w:val="001C0CFA"/>
    <w:rsid w:val="00202ACC"/>
    <w:rsid w:val="0024711D"/>
    <w:rsid w:val="00273AF6"/>
    <w:rsid w:val="00276505"/>
    <w:rsid w:val="002776DC"/>
    <w:rsid w:val="00281CEA"/>
    <w:rsid w:val="00285249"/>
    <w:rsid w:val="00293153"/>
    <w:rsid w:val="002938B3"/>
    <w:rsid w:val="00294359"/>
    <w:rsid w:val="00294DDA"/>
    <w:rsid w:val="002B5D2E"/>
    <w:rsid w:val="002B63E0"/>
    <w:rsid w:val="002C1752"/>
    <w:rsid w:val="002C6BB4"/>
    <w:rsid w:val="002D20E0"/>
    <w:rsid w:val="002D513B"/>
    <w:rsid w:val="002F15E6"/>
    <w:rsid w:val="00361EBE"/>
    <w:rsid w:val="00371649"/>
    <w:rsid w:val="00385556"/>
    <w:rsid w:val="00410B10"/>
    <w:rsid w:val="00431707"/>
    <w:rsid w:val="00442683"/>
    <w:rsid w:val="00471721"/>
    <w:rsid w:val="00492531"/>
    <w:rsid w:val="00495539"/>
    <w:rsid w:val="004B2E70"/>
    <w:rsid w:val="004C05E7"/>
    <w:rsid w:val="004D737D"/>
    <w:rsid w:val="004E053A"/>
    <w:rsid w:val="004E6D23"/>
    <w:rsid w:val="004F2D4F"/>
    <w:rsid w:val="005302D3"/>
    <w:rsid w:val="00540AAE"/>
    <w:rsid w:val="005473F6"/>
    <w:rsid w:val="00552E98"/>
    <w:rsid w:val="00556412"/>
    <w:rsid w:val="00573573"/>
    <w:rsid w:val="00590069"/>
    <w:rsid w:val="005B4B43"/>
    <w:rsid w:val="005C10A2"/>
    <w:rsid w:val="005C6767"/>
    <w:rsid w:val="005E0F20"/>
    <w:rsid w:val="00616475"/>
    <w:rsid w:val="00631275"/>
    <w:rsid w:val="006336BD"/>
    <w:rsid w:val="006827AD"/>
    <w:rsid w:val="006A1162"/>
    <w:rsid w:val="00707ABB"/>
    <w:rsid w:val="0073471B"/>
    <w:rsid w:val="00736CE2"/>
    <w:rsid w:val="00753A83"/>
    <w:rsid w:val="007550E4"/>
    <w:rsid w:val="00777DE5"/>
    <w:rsid w:val="007A01A5"/>
    <w:rsid w:val="007A2703"/>
    <w:rsid w:val="007B41E7"/>
    <w:rsid w:val="007C721C"/>
    <w:rsid w:val="007E1B4C"/>
    <w:rsid w:val="007F12F8"/>
    <w:rsid w:val="00811C6D"/>
    <w:rsid w:val="00816FDC"/>
    <w:rsid w:val="00820258"/>
    <w:rsid w:val="00820E23"/>
    <w:rsid w:val="008556DF"/>
    <w:rsid w:val="00856F6C"/>
    <w:rsid w:val="008A47A7"/>
    <w:rsid w:val="008E2F90"/>
    <w:rsid w:val="008F165A"/>
    <w:rsid w:val="009063CA"/>
    <w:rsid w:val="00911294"/>
    <w:rsid w:val="00913F49"/>
    <w:rsid w:val="009231CF"/>
    <w:rsid w:val="00933C40"/>
    <w:rsid w:val="009422D6"/>
    <w:rsid w:val="0094637B"/>
    <w:rsid w:val="0097222E"/>
    <w:rsid w:val="009A1EEF"/>
    <w:rsid w:val="009A235F"/>
    <w:rsid w:val="009B5970"/>
    <w:rsid w:val="009C0673"/>
    <w:rsid w:val="009D1037"/>
    <w:rsid w:val="009D62D3"/>
    <w:rsid w:val="009E5B96"/>
    <w:rsid w:val="009F23B4"/>
    <w:rsid w:val="00A00C03"/>
    <w:rsid w:val="00A12CE0"/>
    <w:rsid w:val="00A137D8"/>
    <w:rsid w:val="00A20449"/>
    <w:rsid w:val="00A21BCF"/>
    <w:rsid w:val="00A23CDE"/>
    <w:rsid w:val="00A3777C"/>
    <w:rsid w:val="00A407AB"/>
    <w:rsid w:val="00A43ADD"/>
    <w:rsid w:val="00A50D44"/>
    <w:rsid w:val="00A91A14"/>
    <w:rsid w:val="00AD390B"/>
    <w:rsid w:val="00AE0A8F"/>
    <w:rsid w:val="00B116C0"/>
    <w:rsid w:val="00B161FB"/>
    <w:rsid w:val="00B30FE0"/>
    <w:rsid w:val="00B34E66"/>
    <w:rsid w:val="00B47528"/>
    <w:rsid w:val="00B65DC9"/>
    <w:rsid w:val="00B7659E"/>
    <w:rsid w:val="00B91F12"/>
    <w:rsid w:val="00BB29ED"/>
    <w:rsid w:val="00BC02FB"/>
    <w:rsid w:val="00C06B63"/>
    <w:rsid w:val="00C141E9"/>
    <w:rsid w:val="00C17F51"/>
    <w:rsid w:val="00C401E6"/>
    <w:rsid w:val="00C55473"/>
    <w:rsid w:val="00C5780C"/>
    <w:rsid w:val="00C67198"/>
    <w:rsid w:val="00C676E6"/>
    <w:rsid w:val="00C74C3F"/>
    <w:rsid w:val="00C74E21"/>
    <w:rsid w:val="00C77197"/>
    <w:rsid w:val="00C7739E"/>
    <w:rsid w:val="00C839E1"/>
    <w:rsid w:val="00CD0AFE"/>
    <w:rsid w:val="00CE551A"/>
    <w:rsid w:val="00CE75CD"/>
    <w:rsid w:val="00CF2F58"/>
    <w:rsid w:val="00D02887"/>
    <w:rsid w:val="00D07380"/>
    <w:rsid w:val="00D42CF5"/>
    <w:rsid w:val="00D44BB5"/>
    <w:rsid w:val="00D46C1A"/>
    <w:rsid w:val="00D70BC1"/>
    <w:rsid w:val="00D8159C"/>
    <w:rsid w:val="00DB12AA"/>
    <w:rsid w:val="00DE2EAF"/>
    <w:rsid w:val="00DE644C"/>
    <w:rsid w:val="00E52082"/>
    <w:rsid w:val="00E80342"/>
    <w:rsid w:val="00E81C5D"/>
    <w:rsid w:val="00EA7C5F"/>
    <w:rsid w:val="00EB5BC7"/>
    <w:rsid w:val="00EC53B0"/>
    <w:rsid w:val="00EC65F6"/>
    <w:rsid w:val="00EE3C42"/>
    <w:rsid w:val="00EE590F"/>
    <w:rsid w:val="00F04450"/>
    <w:rsid w:val="00F1231B"/>
    <w:rsid w:val="00F13DB7"/>
    <w:rsid w:val="00F37B58"/>
    <w:rsid w:val="00F50D69"/>
    <w:rsid w:val="00F70398"/>
    <w:rsid w:val="00F74156"/>
    <w:rsid w:val="00F76EFC"/>
    <w:rsid w:val="00F83FEA"/>
    <w:rsid w:val="00FC4572"/>
    <w:rsid w:val="00FD22A4"/>
    <w:rsid w:val="00FD3A0F"/>
    <w:rsid w:val="00FF5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F86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1CEA"/>
    <w:pPr>
      <w:spacing w:before="120"/>
    </w:pPr>
    <w:rPr>
      <w:rFonts w:ascii="Arial Narrow" w:hAnsi="Arial Narrow"/>
      <w:sz w:val="20"/>
    </w:rPr>
  </w:style>
  <w:style w:type="paragraph" w:styleId="Nadpis1">
    <w:name w:val="heading 1"/>
    <w:basedOn w:val="Normln"/>
    <w:next w:val="Normln"/>
    <w:link w:val="Nadpis1Char"/>
    <w:qFormat/>
    <w:rsid w:val="008556DF"/>
    <w:pPr>
      <w:spacing w:before="360" w:after="0"/>
      <w:outlineLvl w:val="0"/>
    </w:pPr>
    <w:rPr>
      <w:rFonts w:eastAsiaTheme="majorEastAsia" w:cstheme="majorBidi"/>
      <w:b/>
      <w:sz w:val="32"/>
      <w:szCs w:val="32"/>
    </w:rPr>
  </w:style>
  <w:style w:type="paragraph" w:styleId="Nadpis2">
    <w:name w:val="heading 2"/>
    <w:basedOn w:val="Normln"/>
    <w:next w:val="Normln"/>
    <w:link w:val="Nadpis2Char"/>
    <w:unhideWhenUsed/>
    <w:qFormat/>
    <w:rsid w:val="008556DF"/>
    <w:pPr>
      <w:spacing w:before="240" w:after="0"/>
      <w:outlineLvl w:val="1"/>
    </w:pPr>
    <w:rPr>
      <w:rFonts w:eastAsiaTheme="majorEastAsia" w:cstheme="majorBidi"/>
      <w:b/>
      <w:sz w:val="28"/>
      <w:szCs w:val="26"/>
    </w:rPr>
  </w:style>
  <w:style w:type="paragraph" w:styleId="Nadpis3">
    <w:name w:val="heading 3"/>
    <w:basedOn w:val="q4"/>
    <w:next w:val="Normln"/>
    <w:link w:val="Nadpis3Char"/>
    <w:uiPriority w:val="9"/>
    <w:unhideWhenUsed/>
    <w:qFormat/>
    <w:rsid w:val="00DE644C"/>
    <w:pPr>
      <w:shd w:val="clear" w:color="auto" w:fill="FFFFFF"/>
      <w:spacing w:before="0" w:beforeAutospacing="0" w:after="0" w:afterAutospacing="0"/>
      <w:jc w:val="both"/>
      <w:outlineLvl w:val="2"/>
    </w:pPr>
    <w:rPr>
      <w:rFonts w:ascii="Arial Narrow" w:hAnsi="Arial Narrow" w:cstheme="majorBidi"/>
      <w:b/>
      <w:sz w:val="22"/>
    </w:rPr>
  </w:style>
  <w:style w:type="paragraph" w:styleId="Nadpis4">
    <w:name w:val="heading 4"/>
    <w:basedOn w:val="Normln"/>
    <w:next w:val="Normln"/>
    <w:link w:val="Nadpis4Char"/>
    <w:autoRedefine/>
    <w:uiPriority w:val="9"/>
    <w:unhideWhenUsed/>
    <w:qFormat/>
    <w:rsid w:val="00590069"/>
    <w:pPr>
      <w:keepNext/>
      <w:keepLines/>
      <w:spacing w:before="200" w:after="0"/>
      <w:outlineLvl w:val="3"/>
    </w:pPr>
    <w:rPr>
      <w:rFonts w:eastAsiaTheme="majorEastAsia" w:cstheme="majorBidi"/>
      <w:bCs/>
      <w:iCs/>
      <w:sz w:val="22"/>
      <w:u w:val="single"/>
      <w:lang w:eastAsia="cs-CZ"/>
    </w:rPr>
  </w:style>
  <w:style w:type="paragraph" w:styleId="Nadpis5">
    <w:name w:val="heading 5"/>
    <w:basedOn w:val="Normln"/>
    <w:next w:val="Normln"/>
    <w:link w:val="Nadpis5Char"/>
    <w:uiPriority w:val="9"/>
    <w:unhideWhenUsed/>
    <w:qFormat/>
    <w:rsid w:val="00111DD4"/>
    <w:pPr>
      <w:keepNext/>
      <w:keepLines/>
      <w:spacing w:before="200" w:after="0"/>
      <w:outlineLvl w:val="4"/>
    </w:pPr>
    <w:rPr>
      <w:rFonts w:eastAsiaTheme="majorEastAsia" w:cstheme="majorBidi"/>
      <w:b/>
    </w:rPr>
  </w:style>
  <w:style w:type="paragraph" w:styleId="Nadpis6">
    <w:name w:val="heading 6"/>
    <w:basedOn w:val="Normln"/>
    <w:next w:val="Normln"/>
    <w:link w:val="Nadpis6Char"/>
    <w:uiPriority w:val="9"/>
    <w:unhideWhenUsed/>
    <w:qFormat/>
    <w:rsid w:val="000A242C"/>
    <w:pPr>
      <w:keepNext/>
      <w:keepLines/>
      <w:spacing w:before="200" w:after="0"/>
      <w:outlineLvl w:val="5"/>
    </w:pPr>
    <w:rPr>
      <w:rFonts w:eastAsiaTheme="majorEastAsia" w:cstheme="majorBidi"/>
      <w:i/>
      <w:iCs/>
      <w:color w:val="000000" w:themeColor="text1"/>
      <w:u w:val="single"/>
    </w:rPr>
  </w:style>
  <w:style w:type="paragraph" w:styleId="Nadpis7">
    <w:name w:val="heading 7"/>
    <w:basedOn w:val="Normln"/>
    <w:next w:val="Normln"/>
    <w:link w:val="Nadpis7Char"/>
    <w:uiPriority w:val="9"/>
    <w:unhideWhenUsed/>
    <w:qFormat/>
    <w:rsid w:val="001C0CF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852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85249"/>
  </w:style>
  <w:style w:type="paragraph" w:styleId="Zpat">
    <w:name w:val="footer"/>
    <w:basedOn w:val="Normln"/>
    <w:link w:val="ZpatChar"/>
    <w:uiPriority w:val="99"/>
    <w:unhideWhenUsed/>
    <w:rsid w:val="00285249"/>
    <w:pPr>
      <w:tabs>
        <w:tab w:val="center" w:pos="4536"/>
        <w:tab w:val="right" w:pos="9072"/>
      </w:tabs>
      <w:spacing w:after="0" w:line="240" w:lineRule="auto"/>
    </w:pPr>
  </w:style>
  <w:style w:type="character" w:customStyle="1" w:styleId="ZpatChar">
    <w:name w:val="Zápatí Char"/>
    <w:basedOn w:val="Standardnpsmoodstavce"/>
    <w:link w:val="Zpat"/>
    <w:uiPriority w:val="99"/>
    <w:rsid w:val="00285249"/>
  </w:style>
  <w:style w:type="character" w:customStyle="1" w:styleId="Nadpis1Char">
    <w:name w:val="Nadpis 1 Char"/>
    <w:basedOn w:val="Standardnpsmoodstavce"/>
    <w:link w:val="Nadpis1"/>
    <w:uiPriority w:val="9"/>
    <w:rsid w:val="008556DF"/>
    <w:rPr>
      <w:rFonts w:ascii="Arial Narrow" w:eastAsiaTheme="majorEastAsia" w:hAnsi="Arial Narrow" w:cstheme="majorBidi"/>
      <w:b/>
      <w:sz w:val="32"/>
      <w:szCs w:val="32"/>
    </w:rPr>
  </w:style>
  <w:style w:type="character" w:customStyle="1" w:styleId="Nadpis2Char">
    <w:name w:val="Nadpis 2 Char"/>
    <w:basedOn w:val="Standardnpsmoodstavce"/>
    <w:link w:val="Nadpis2"/>
    <w:uiPriority w:val="9"/>
    <w:rsid w:val="008556DF"/>
    <w:rPr>
      <w:rFonts w:ascii="Arial Narrow" w:eastAsiaTheme="majorEastAsia" w:hAnsi="Arial Narrow" w:cstheme="majorBidi"/>
      <w:b/>
      <w:sz w:val="28"/>
      <w:szCs w:val="26"/>
    </w:rPr>
  </w:style>
  <w:style w:type="character" w:customStyle="1" w:styleId="Nadpis3Char">
    <w:name w:val="Nadpis 3 Char"/>
    <w:basedOn w:val="Standardnpsmoodstavce"/>
    <w:link w:val="Nadpis3"/>
    <w:uiPriority w:val="9"/>
    <w:rsid w:val="00DE644C"/>
    <w:rPr>
      <w:rFonts w:ascii="Arial Narrow" w:eastAsia="Times New Roman" w:hAnsi="Arial Narrow" w:cstheme="majorBidi"/>
      <w:b/>
      <w:szCs w:val="24"/>
      <w:shd w:val="clear" w:color="auto" w:fill="FFFFFF"/>
      <w:lang w:eastAsia="cs-CZ"/>
    </w:rPr>
  </w:style>
  <w:style w:type="paragraph" w:styleId="Bezmezer">
    <w:name w:val="No Spacing"/>
    <w:uiPriority w:val="1"/>
    <w:qFormat/>
    <w:rsid w:val="0097222E"/>
    <w:pPr>
      <w:spacing w:after="0" w:line="240" w:lineRule="auto"/>
    </w:pPr>
    <w:rPr>
      <w:rFonts w:ascii="Arial Narrow" w:hAnsi="Arial Narrow"/>
      <w:sz w:val="20"/>
    </w:rPr>
  </w:style>
  <w:style w:type="paragraph" w:styleId="Nadpisobsahu">
    <w:name w:val="TOC Heading"/>
    <w:basedOn w:val="Nadpis1"/>
    <w:next w:val="Normln"/>
    <w:uiPriority w:val="39"/>
    <w:unhideWhenUsed/>
    <w:qFormat/>
    <w:rsid w:val="00B65DC9"/>
    <w:pPr>
      <w:outlineLvl w:val="9"/>
    </w:pPr>
    <w:rPr>
      <w:rFonts w:asciiTheme="majorHAnsi" w:hAnsiTheme="majorHAnsi"/>
      <w:b w:val="0"/>
      <w:color w:val="2E74B5" w:themeColor="accent1" w:themeShade="BF"/>
      <w:lang w:eastAsia="cs-CZ"/>
    </w:rPr>
  </w:style>
  <w:style w:type="paragraph" w:styleId="Obsah2">
    <w:name w:val="toc 2"/>
    <w:basedOn w:val="Normln"/>
    <w:next w:val="Normln"/>
    <w:autoRedefine/>
    <w:uiPriority w:val="39"/>
    <w:unhideWhenUsed/>
    <w:rsid w:val="007E1B4C"/>
    <w:pPr>
      <w:tabs>
        <w:tab w:val="right" w:leader="dot" w:pos="9062"/>
      </w:tabs>
      <w:spacing w:after="100"/>
      <w:ind w:left="220"/>
    </w:pPr>
    <w:rPr>
      <w:rFonts w:eastAsia="Times New Roman" w:cs="Times New Roman"/>
      <w:b/>
      <w:noProof/>
      <w:sz w:val="22"/>
      <w:lang w:eastAsia="cs-CZ"/>
    </w:rPr>
  </w:style>
  <w:style w:type="paragraph" w:styleId="Obsah1">
    <w:name w:val="toc 1"/>
    <w:basedOn w:val="Normln"/>
    <w:next w:val="Normln"/>
    <w:autoRedefine/>
    <w:uiPriority w:val="39"/>
    <w:unhideWhenUsed/>
    <w:rsid w:val="00092D10"/>
    <w:pPr>
      <w:tabs>
        <w:tab w:val="right" w:leader="dot" w:pos="8364"/>
      </w:tabs>
      <w:spacing w:after="100"/>
      <w:ind w:right="992"/>
    </w:pPr>
    <w:rPr>
      <w:rFonts w:eastAsia="Times New Roman" w:cs="Times New Roman"/>
      <w:b/>
      <w:noProof/>
      <w:sz w:val="22"/>
      <w:lang w:eastAsia="cs-CZ"/>
    </w:rPr>
  </w:style>
  <w:style w:type="paragraph" w:styleId="Obsah3">
    <w:name w:val="toc 3"/>
    <w:basedOn w:val="Normln"/>
    <w:next w:val="Normln"/>
    <w:autoRedefine/>
    <w:uiPriority w:val="39"/>
    <w:unhideWhenUsed/>
    <w:rsid w:val="00092D10"/>
    <w:pPr>
      <w:tabs>
        <w:tab w:val="right" w:leader="dot" w:pos="8363"/>
      </w:tabs>
      <w:spacing w:after="100"/>
      <w:ind w:left="440" w:right="993"/>
    </w:pPr>
    <w:rPr>
      <w:rFonts w:eastAsia="Times New Roman" w:cs="Times New Roman"/>
      <w:noProof/>
      <w:szCs w:val="20"/>
      <w:lang w:eastAsia="cs-CZ"/>
    </w:rPr>
  </w:style>
  <w:style w:type="character" w:styleId="Hypertextovodkaz">
    <w:name w:val="Hyperlink"/>
    <w:basedOn w:val="Standardnpsmoodstavce"/>
    <w:uiPriority w:val="99"/>
    <w:unhideWhenUsed/>
    <w:rsid w:val="007E1B4C"/>
    <w:rPr>
      <w:color w:val="0563C1" w:themeColor="hyperlink"/>
      <w:u w:val="single"/>
    </w:rPr>
  </w:style>
  <w:style w:type="paragraph" w:styleId="Textbubliny">
    <w:name w:val="Balloon Text"/>
    <w:basedOn w:val="Normln"/>
    <w:link w:val="TextbublinyChar"/>
    <w:uiPriority w:val="99"/>
    <w:semiHidden/>
    <w:unhideWhenUsed/>
    <w:rsid w:val="007B41E7"/>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41E7"/>
    <w:rPr>
      <w:rFonts w:ascii="Tahoma" w:hAnsi="Tahoma" w:cs="Tahoma"/>
      <w:sz w:val="16"/>
      <w:szCs w:val="16"/>
    </w:rPr>
  </w:style>
  <w:style w:type="paragraph" w:styleId="Odstavecseseznamem">
    <w:name w:val="List Paragraph"/>
    <w:basedOn w:val="Normln"/>
    <w:link w:val="OdstavecseseznamemChar"/>
    <w:uiPriority w:val="34"/>
    <w:qFormat/>
    <w:rsid w:val="00B116C0"/>
    <w:pPr>
      <w:spacing w:after="0" w:line="240" w:lineRule="auto"/>
      <w:ind w:left="720" w:firstLine="567"/>
      <w:contextualSpacing/>
      <w:jc w:val="both"/>
    </w:pPr>
    <w:rPr>
      <w:rFonts w:ascii="ISOCPEUR" w:eastAsia="Times New Roman" w:hAnsi="ISOCPEUR" w:cs="Times New Roman"/>
      <w:sz w:val="22"/>
      <w:szCs w:val="20"/>
      <w:lang w:eastAsia="cs-CZ"/>
    </w:rPr>
  </w:style>
  <w:style w:type="paragraph" w:styleId="Zkladntext">
    <w:name w:val="Body Text"/>
    <w:basedOn w:val="Normln"/>
    <w:link w:val="ZkladntextChar"/>
    <w:uiPriority w:val="99"/>
    <w:rsid w:val="00C839E1"/>
    <w:pPr>
      <w:spacing w:before="0" w:after="120" w:line="240" w:lineRule="auto"/>
      <w:ind w:left="567"/>
    </w:pPr>
    <w:rPr>
      <w:rFonts w:ascii="Arial" w:eastAsia="Times New Roman" w:hAnsi="Arial" w:cs="Times New Roman"/>
      <w:szCs w:val="24"/>
      <w:lang w:val="x-none" w:eastAsia="x-none"/>
    </w:rPr>
  </w:style>
  <w:style w:type="character" w:customStyle="1" w:styleId="ZkladntextChar">
    <w:name w:val="Základní text Char"/>
    <w:basedOn w:val="Standardnpsmoodstavce"/>
    <w:link w:val="Zkladntext"/>
    <w:uiPriority w:val="99"/>
    <w:rsid w:val="00C839E1"/>
    <w:rPr>
      <w:rFonts w:ascii="Arial" w:eastAsia="Times New Roman" w:hAnsi="Arial" w:cs="Times New Roman"/>
      <w:sz w:val="20"/>
      <w:szCs w:val="24"/>
      <w:lang w:val="x-none" w:eastAsia="x-none"/>
    </w:rPr>
  </w:style>
  <w:style w:type="paragraph" w:customStyle="1" w:styleId="zakltextchar1char">
    <w:name w:val="zakltextchar1char"/>
    <w:basedOn w:val="Normln"/>
    <w:rsid w:val="00C77197"/>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zakltextchar1">
    <w:name w:val="zakltextchar1"/>
    <w:basedOn w:val="Normln"/>
    <w:rsid w:val="00C77197"/>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Odstavecseseznamem1">
    <w:name w:val="Odstavec se seznamem1"/>
    <w:basedOn w:val="Normln"/>
    <w:rsid w:val="00273AF6"/>
    <w:pPr>
      <w:spacing w:before="0" w:after="0" w:line="240" w:lineRule="auto"/>
      <w:ind w:left="708"/>
      <w:jc w:val="both"/>
    </w:pPr>
    <w:rPr>
      <w:rFonts w:ascii="Arial" w:eastAsia="Times New Roman" w:hAnsi="Arial" w:cs="Arial"/>
      <w:sz w:val="22"/>
      <w:lang w:eastAsia="cs-CZ"/>
    </w:rPr>
  </w:style>
  <w:style w:type="character" w:customStyle="1" w:styleId="Nadpis4Char">
    <w:name w:val="Nadpis 4 Char"/>
    <w:basedOn w:val="Standardnpsmoodstavce"/>
    <w:link w:val="Nadpis4"/>
    <w:uiPriority w:val="9"/>
    <w:rsid w:val="00590069"/>
    <w:rPr>
      <w:rFonts w:ascii="Arial Narrow" w:eastAsiaTheme="majorEastAsia" w:hAnsi="Arial Narrow" w:cstheme="majorBidi"/>
      <w:bCs/>
      <w:iCs/>
      <w:u w:val="single"/>
      <w:lang w:eastAsia="cs-CZ"/>
    </w:rPr>
  </w:style>
  <w:style w:type="character" w:customStyle="1" w:styleId="Nadpis5Char">
    <w:name w:val="Nadpis 5 Char"/>
    <w:basedOn w:val="Standardnpsmoodstavce"/>
    <w:link w:val="Nadpis5"/>
    <w:uiPriority w:val="9"/>
    <w:rsid w:val="00111DD4"/>
    <w:rPr>
      <w:rFonts w:ascii="Arial Narrow" w:eastAsiaTheme="majorEastAsia" w:hAnsi="Arial Narrow" w:cstheme="majorBidi"/>
      <w:b/>
      <w:sz w:val="20"/>
    </w:rPr>
  </w:style>
  <w:style w:type="character" w:customStyle="1" w:styleId="OdstavecseseznamemChar">
    <w:name w:val="Odstavec se seznamem Char"/>
    <w:basedOn w:val="Standardnpsmoodstavce"/>
    <w:link w:val="Odstavecseseznamem"/>
    <w:uiPriority w:val="34"/>
    <w:rsid w:val="00F74156"/>
    <w:rPr>
      <w:rFonts w:ascii="ISOCPEUR" w:eastAsia="Times New Roman" w:hAnsi="ISOCPEUR" w:cs="Times New Roman"/>
      <w:szCs w:val="20"/>
      <w:lang w:eastAsia="cs-CZ"/>
    </w:rPr>
  </w:style>
  <w:style w:type="character" w:styleId="Zdraznnjemn">
    <w:name w:val="Subtle Emphasis"/>
    <w:aliases w:val="Standard,Subtle Emphasis"/>
    <w:basedOn w:val="Standardnpsmoodstavce"/>
    <w:uiPriority w:val="19"/>
    <w:qFormat/>
    <w:rsid w:val="004E6D23"/>
    <w:rPr>
      <w:rFonts w:ascii="Arial" w:hAnsi="Arial"/>
      <w:b w:val="0"/>
      <w:i w:val="0"/>
      <w:iCs/>
      <w:caps w:val="0"/>
      <w:smallCaps w:val="0"/>
      <w:strike w:val="0"/>
      <w:dstrike w:val="0"/>
      <w:vanish w:val="0"/>
      <w:color w:val="000000" w:themeColor="text1"/>
      <w:sz w:val="20"/>
      <w:vertAlign w:val="baseline"/>
    </w:rPr>
  </w:style>
  <w:style w:type="paragraph" w:customStyle="1" w:styleId="dka">
    <w:name w:val="?ádka"/>
    <w:rsid w:val="004E6D23"/>
    <w:pPr>
      <w:suppressAutoHyphens/>
      <w:overflowPunct w:val="0"/>
      <w:autoSpaceDE w:val="0"/>
      <w:autoSpaceDN w:val="0"/>
      <w:adjustRightInd w:val="0"/>
      <w:spacing w:after="0" w:line="289" w:lineRule="atLeast"/>
      <w:ind w:left="453"/>
      <w:textAlignment w:val="baseline"/>
    </w:pPr>
    <w:rPr>
      <w:rFonts w:ascii="Times New Roman" w:eastAsia="Times New Roman" w:hAnsi="Times New Roman" w:cs="Times New Roman"/>
      <w:color w:val="000000"/>
      <w:kern w:val="1"/>
      <w:sz w:val="24"/>
      <w:szCs w:val="20"/>
      <w:lang w:eastAsia="cs-CZ"/>
    </w:rPr>
  </w:style>
  <w:style w:type="paragraph" w:customStyle="1" w:styleId="dka0">
    <w:name w:val="Řádka"/>
    <w:link w:val="dkaChar"/>
    <w:rsid w:val="004E6D23"/>
    <w:pPr>
      <w:widowControl w:val="0"/>
      <w:spacing w:after="0" w:line="289" w:lineRule="atLeast"/>
      <w:ind w:left="453"/>
    </w:pPr>
    <w:rPr>
      <w:rFonts w:ascii="Times New Roman" w:eastAsia="Times New Roman" w:hAnsi="Times New Roman" w:cs="Times New Roman"/>
      <w:snapToGrid w:val="0"/>
      <w:color w:val="000000"/>
      <w:sz w:val="24"/>
      <w:szCs w:val="20"/>
      <w:lang w:eastAsia="cs-CZ"/>
    </w:rPr>
  </w:style>
  <w:style w:type="character" w:customStyle="1" w:styleId="dkaChar">
    <w:name w:val="Řádka Char"/>
    <w:link w:val="dka0"/>
    <w:rsid w:val="004E6D23"/>
    <w:rPr>
      <w:rFonts w:ascii="Times New Roman" w:eastAsia="Times New Roman" w:hAnsi="Times New Roman" w:cs="Times New Roman"/>
      <w:snapToGrid w:val="0"/>
      <w:color w:val="000000"/>
      <w:sz w:val="24"/>
      <w:szCs w:val="20"/>
      <w:lang w:eastAsia="cs-CZ"/>
    </w:rPr>
  </w:style>
  <w:style w:type="paragraph" w:customStyle="1" w:styleId="Styl1">
    <w:name w:val="Styl1"/>
    <w:basedOn w:val="Normln"/>
    <w:link w:val="Styl1Char"/>
    <w:qFormat/>
    <w:rsid w:val="000F7CC0"/>
    <w:pPr>
      <w:numPr>
        <w:numId w:val="7"/>
      </w:numPr>
      <w:suppressAutoHyphens/>
      <w:spacing w:after="120" w:line="240" w:lineRule="auto"/>
    </w:pPr>
    <w:rPr>
      <w:rFonts w:ascii="Arial" w:eastAsia="Times New Roman" w:hAnsi="Arial" w:cs="Courier New"/>
      <w:b/>
      <w:szCs w:val="24"/>
      <w:lang w:eastAsia="cs-CZ"/>
    </w:rPr>
  </w:style>
  <w:style w:type="character" w:customStyle="1" w:styleId="Styl1Char">
    <w:name w:val="Styl1 Char"/>
    <w:link w:val="Styl1"/>
    <w:rsid w:val="000F7CC0"/>
    <w:rPr>
      <w:rFonts w:ascii="Arial" w:eastAsia="Times New Roman" w:hAnsi="Arial" w:cs="Courier New"/>
      <w:b/>
      <w:sz w:val="20"/>
      <w:szCs w:val="24"/>
      <w:lang w:eastAsia="cs-CZ"/>
    </w:rPr>
  </w:style>
  <w:style w:type="paragraph" w:customStyle="1" w:styleId="Text">
    <w:name w:val="Text"/>
    <w:basedOn w:val="Normln"/>
    <w:rsid w:val="00911294"/>
    <w:pPr>
      <w:spacing w:after="0" w:line="240" w:lineRule="auto"/>
      <w:jc w:val="both"/>
    </w:pPr>
    <w:rPr>
      <w:rFonts w:ascii="Times New Roman" w:eastAsia="Times New Roman" w:hAnsi="Times New Roman" w:cs="Times New Roman"/>
      <w:szCs w:val="20"/>
      <w:lang w:eastAsia="cs-CZ"/>
    </w:rPr>
  </w:style>
  <w:style w:type="paragraph" w:customStyle="1" w:styleId="AZKtext">
    <w:name w:val="AZK text"/>
    <w:basedOn w:val="Normln"/>
    <w:link w:val="AZKtextChar"/>
    <w:rsid w:val="00736CE2"/>
    <w:pPr>
      <w:spacing w:before="40" w:after="40" w:line="240" w:lineRule="auto"/>
      <w:ind w:left="340" w:firstLine="340"/>
      <w:contextualSpacing/>
      <w:jc w:val="both"/>
    </w:pPr>
    <w:rPr>
      <w:rFonts w:ascii="Arial" w:eastAsia="Times New Roman" w:hAnsi="Arial" w:cs="Times New Roman"/>
      <w:szCs w:val="20"/>
      <w:lang w:eastAsia="cs-CZ"/>
    </w:rPr>
  </w:style>
  <w:style w:type="paragraph" w:customStyle="1" w:styleId="AZKnadpis2">
    <w:name w:val="AZK nadpis 2"/>
    <w:basedOn w:val="Normln"/>
    <w:next w:val="AZKtext"/>
    <w:link w:val="AZKnadpis2Char"/>
    <w:qFormat/>
    <w:rsid w:val="00736CE2"/>
    <w:pPr>
      <w:numPr>
        <w:ilvl w:val="1"/>
        <w:numId w:val="10"/>
      </w:numPr>
      <w:spacing w:before="360" w:after="100" w:line="240" w:lineRule="auto"/>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rsid w:val="00736CE2"/>
    <w:pPr>
      <w:numPr>
        <w:numId w:val="10"/>
      </w:numPr>
      <w:spacing w:before="360" w:after="100" w:line="240" w:lineRule="auto"/>
    </w:pPr>
    <w:rPr>
      <w:rFonts w:ascii="Arial" w:eastAsia="Times New Roman" w:hAnsi="Arial" w:cs="Times New Roman"/>
      <w:b/>
      <w:color w:val="005641"/>
      <w:sz w:val="32"/>
      <w:szCs w:val="28"/>
      <w:lang w:val="x-none" w:eastAsia="x-none"/>
    </w:rPr>
  </w:style>
  <w:style w:type="paragraph" w:customStyle="1" w:styleId="AZKnadpis3">
    <w:name w:val="AZK nadpis 3"/>
    <w:basedOn w:val="Normln"/>
    <w:next w:val="AZKtext"/>
    <w:rsid w:val="00736CE2"/>
    <w:pPr>
      <w:numPr>
        <w:ilvl w:val="2"/>
        <w:numId w:val="10"/>
      </w:numPr>
      <w:spacing w:after="100" w:line="240" w:lineRule="auto"/>
    </w:pPr>
    <w:rPr>
      <w:rFonts w:ascii="Arial" w:eastAsia="Times New Roman" w:hAnsi="Arial" w:cs="Times New Roman"/>
      <w:b/>
      <w:color w:val="005641"/>
      <w:sz w:val="24"/>
      <w:szCs w:val="28"/>
      <w:lang w:eastAsia="cs-CZ"/>
    </w:rPr>
  </w:style>
  <w:style w:type="paragraph" w:customStyle="1" w:styleId="AZKnadpis4">
    <w:name w:val="AZK nadpis 4"/>
    <w:next w:val="AZKtext"/>
    <w:rsid w:val="00736CE2"/>
    <w:pPr>
      <w:numPr>
        <w:ilvl w:val="3"/>
        <w:numId w:val="10"/>
      </w:numPr>
      <w:spacing w:before="100" w:after="100" w:line="240" w:lineRule="auto"/>
    </w:pPr>
    <w:rPr>
      <w:rFonts w:ascii="Arial" w:eastAsia="Times New Roman" w:hAnsi="Arial" w:cs="Times New Roman"/>
      <w:b/>
      <w:color w:val="005641"/>
      <w:sz w:val="20"/>
      <w:szCs w:val="28"/>
      <w:lang w:eastAsia="cs-CZ"/>
    </w:rPr>
  </w:style>
  <w:style w:type="character" w:customStyle="1" w:styleId="AZKtextChar">
    <w:name w:val="AZK text Char"/>
    <w:link w:val="AZKtext"/>
    <w:rsid w:val="00736CE2"/>
    <w:rPr>
      <w:rFonts w:ascii="Arial" w:eastAsia="Times New Roman" w:hAnsi="Arial" w:cs="Times New Roman"/>
      <w:sz w:val="20"/>
      <w:szCs w:val="20"/>
      <w:lang w:eastAsia="cs-CZ"/>
    </w:rPr>
  </w:style>
  <w:style w:type="character" w:customStyle="1" w:styleId="AZKnadpis1Char">
    <w:name w:val="AZK nadpis 1 Char"/>
    <w:link w:val="AZKnadpis1"/>
    <w:rsid w:val="00736CE2"/>
    <w:rPr>
      <w:rFonts w:ascii="Arial" w:eastAsia="Times New Roman" w:hAnsi="Arial" w:cs="Times New Roman"/>
      <w:b/>
      <w:color w:val="005641"/>
      <w:sz w:val="32"/>
      <w:szCs w:val="28"/>
      <w:lang w:val="x-none" w:eastAsia="x-none"/>
    </w:rPr>
  </w:style>
  <w:style w:type="character" w:customStyle="1" w:styleId="Nadpis6Char">
    <w:name w:val="Nadpis 6 Char"/>
    <w:basedOn w:val="Standardnpsmoodstavce"/>
    <w:link w:val="Nadpis6"/>
    <w:uiPriority w:val="9"/>
    <w:rsid w:val="000A242C"/>
    <w:rPr>
      <w:rFonts w:ascii="Arial Narrow" w:eastAsiaTheme="majorEastAsia" w:hAnsi="Arial Narrow" w:cstheme="majorBidi"/>
      <w:i/>
      <w:iCs/>
      <w:color w:val="000000" w:themeColor="text1"/>
      <w:sz w:val="20"/>
      <w:u w:val="single"/>
    </w:rPr>
  </w:style>
  <w:style w:type="character" w:customStyle="1" w:styleId="AZKnadpis2Char">
    <w:name w:val="AZK nadpis 2 Char"/>
    <w:link w:val="AZKnadpis2"/>
    <w:rsid w:val="00104255"/>
    <w:rPr>
      <w:rFonts w:ascii="Arial" w:eastAsia="Times New Roman" w:hAnsi="Arial" w:cs="Times New Roman"/>
      <w:b/>
      <w:color w:val="005641"/>
      <w:sz w:val="28"/>
      <w:szCs w:val="28"/>
      <w:lang w:eastAsia="cs-CZ"/>
    </w:rPr>
  </w:style>
  <w:style w:type="paragraph" w:customStyle="1" w:styleId="gmail-msolistparagraph">
    <w:name w:val="gmail-msolistparagraph"/>
    <w:basedOn w:val="Normln"/>
    <w:uiPriority w:val="99"/>
    <w:rsid w:val="007550E4"/>
    <w:pPr>
      <w:spacing w:before="100" w:beforeAutospacing="1" w:after="100" w:afterAutospacing="1" w:line="240" w:lineRule="auto"/>
    </w:pPr>
    <w:rPr>
      <w:rFonts w:ascii="Calibri" w:hAnsi="Calibri" w:cs="Calibri"/>
      <w:sz w:val="22"/>
      <w:lang w:eastAsia="cs-CZ"/>
    </w:rPr>
  </w:style>
  <w:style w:type="paragraph" w:styleId="Prosttext">
    <w:name w:val="Plain Text"/>
    <w:basedOn w:val="Normln"/>
    <w:link w:val="ProsttextChar"/>
    <w:uiPriority w:val="99"/>
    <w:rsid w:val="00385556"/>
    <w:pPr>
      <w:spacing w:before="0" w:after="0" w:line="240" w:lineRule="auto"/>
      <w:ind w:firstLine="709"/>
      <w:jc w:val="both"/>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385556"/>
    <w:rPr>
      <w:rFonts w:ascii="Courier New" w:eastAsia="Times New Roman" w:hAnsi="Courier New" w:cs="Times New Roman"/>
      <w:sz w:val="20"/>
      <w:szCs w:val="20"/>
      <w:lang w:eastAsia="cs-CZ"/>
    </w:rPr>
  </w:style>
  <w:style w:type="character" w:customStyle="1" w:styleId="Nadpis7Char">
    <w:name w:val="Nadpis 7 Char"/>
    <w:basedOn w:val="Standardnpsmoodstavce"/>
    <w:link w:val="Nadpis7"/>
    <w:uiPriority w:val="9"/>
    <w:rsid w:val="001C0CFA"/>
    <w:rPr>
      <w:rFonts w:asciiTheme="majorHAnsi" w:eastAsiaTheme="majorEastAsia" w:hAnsiTheme="majorHAnsi" w:cstheme="majorBidi"/>
      <w:i/>
      <w:iCs/>
      <w:color w:val="404040" w:themeColor="text1" w:themeTint="BF"/>
      <w:sz w:val="20"/>
    </w:rPr>
  </w:style>
  <w:style w:type="paragraph" w:customStyle="1" w:styleId="q4">
    <w:name w:val="q4"/>
    <w:basedOn w:val="Normln"/>
    <w:rsid w:val="00933C4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E644C"/>
    <w:rPr>
      <w:b/>
      <w:bCs/>
    </w:rPr>
  </w:style>
  <w:style w:type="character" w:styleId="PromnnHTML">
    <w:name w:val="HTML Variable"/>
    <w:basedOn w:val="Standardnpsmoodstavce"/>
    <w:uiPriority w:val="99"/>
    <w:semiHidden/>
    <w:unhideWhenUsed/>
    <w:rsid w:val="00552E98"/>
    <w:rPr>
      <w:i/>
      <w:iCs/>
    </w:rPr>
  </w:style>
  <w:style w:type="paragraph" w:customStyle="1" w:styleId="TableParagraph">
    <w:name w:val="Table Paragraph"/>
    <w:basedOn w:val="Normln"/>
    <w:uiPriority w:val="1"/>
    <w:qFormat/>
    <w:rsid w:val="00CF2F58"/>
    <w:pPr>
      <w:widowControl w:val="0"/>
      <w:autoSpaceDE w:val="0"/>
      <w:autoSpaceDN w:val="0"/>
      <w:spacing w:before="63" w:after="0" w:line="240" w:lineRule="auto"/>
    </w:pPr>
    <w:rPr>
      <w:rFonts w:ascii="Arial" w:eastAsia="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81CEA"/>
    <w:pPr>
      <w:spacing w:before="120"/>
    </w:pPr>
    <w:rPr>
      <w:rFonts w:ascii="Arial Narrow" w:hAnsi="Arial Narrow"/>
      <w:sz w:val="20"/>
    </w:rPr>
  </w:style>
  <w:style w:type="paragraph" w:styleId="Nadpis1">
    <w:name w:val="heading 1"/>
    <w:basedOn w:val="Normln"/>
    <w:next w:val="Normln"/>
    <w:link w:val="Nadpis1Char"/>
    <w:qFormat/>
    <w:rsid w:val="008556DF"/>
    <w:pPr>
      <w:spacing w:before="360" w:after="0"/>
      <w:outlineLvl w:val="0"/>
    </w:pPr>
    <w:rPr>
      <w:rFonts w:eastAsiaTheme="majorEastAsia" w:cstheme="majorBidi"/>
      <w:b/>
      <w:sz w:val="32"/>
      <w:szCs w:val="32"/>
    </w:rPr>
  </w:style>
  <w:style w:type="paragraph" w:styleId="Nadpis2">
    <w:name w:val="heading 2"/>
    <w:basedOn w:val="Normln"/>
    <w:next w:val="Normln"/>
    <w:link w:val="Nadpis2Char"/>
    <w:unhideWhenUsed/>
    <w:qFormat/>
    <w:rsid w:val="008556DF"/>
    <w:pPr>
      <w:spacing w:before="240" w:after="0"/>
      <w:outlineLvl w:val="1"/>
    </w:pPr>
    <w:rPr>
      <w:rFonts w:eastAsiaTheme="majorEastAsia" w:cstheme="majorBidi"/>
      <w:b/>
      <w:sz w:val="28"/>
      <w:szCs w:val="26"/>
    </w:rPr>
  </w:style>
  <w:style w:type="paragraph" w:styleId="Nadpis3">
    <w:name w:val="heading 3"/>
    <w:basedOn w:val="q4"/>
    <w:next w:val="Normln"/>
    <w:link w:val="Nadpis3Char"/>
    <w:uiPriority w:val="9"/>
    <w:unhideWhenUsed/>
    <w:qFormat/>
    <w:rsid w:val="00DE644C"/>
    <w:pPr>
      <w:shd w:val="clear" w:color="auto" w:fill="FFFFFF"/>
      <w:spacing w:before="0" w:beforeAutospacing="0" w:after="0" w:afterAutospacing="0"/>
      <w:jc w:val="both"/>
      <w:outlineLvl w:val="2"/>
    </w:pPr>
    <w:rPr>
      <w:rFonts w:ascii="Arial Narrow" w:hAnsi="Arial Narrow" w:cstheme="majorBidi"/>
      <w:b/>
      <w:sz w:val="22"/>
    </w:rPr>
  </w:style>
  <w:style w:type="paragraph" w:styleId="Nadpis4">
    <w:name w:val="heading 4"/>
    <w:basedOn w:val="Normln"/>
    <w:next w:val="Normln"/>
    <w:link w:val="Nadpis4Char"/>
    <w:autoRedefine/>
    <w:uiPriority w:val="9"/>
    <w:unhideWhenUsed/>
    <w:qFormat/>
    <w:rsid w:val="00590069"/>
    <w:pPr>
      <w:keepNext/>
      <w:keepLines/>
      <w:spacing w:before="200" w:after="0"/>
      <w:outlineLvl w:val="3"/>
    </w:pPr>
    <w:rPr>
      <w:rFonts w:eastAsiaTheme="majorEastAsia" w:cstheme="majorBidi"/>
      <w:bCs/>
      <w:iCs/>
      <w:sz w:val="22"/>
      <w:u w:val="single"/>
      <w:lang w:eastAsia="cs-CZ"/>
    </w:rPr>
  </w:style>
  <w:style w:type="paragraph" w:styleId="Nadpis5">
    <w:name w:val="heading 5"/>
    <w:basedOn w:val="Normln"/>
    <w:next w:val="Normln"/>
    <w:link w:val="Nadpis5Char"/>
    <w:uiPriority w:val="9"/>
    <w:unhideWhenUsed/>
    <w:qFormat/>
    <w:rsid w:val="00111DD4"/>
    <w:pPr>
      <w:keepNext/>
      <w:keepLines/>
      <w:spacing w:before="200" w:after="0"/>
      <w:outlineLvl w:val="4"/>
    </w:pPr>
    <w:rPr>
      <w:rFonts w:eastAsiaTheme="majorEastAsia" w:cstheme="majorBidi"/>
      <w:b/>
    </w:rPr>
  </w:style>
  <w:style w:type="paragraph" w:styleId="Nadpis6">
    <w:name w:val="heading 6"/>
    <w:basedOn w:val="Normln"/>
    <w:next w:val="Normln"/>
    <w:link w:val="Nadpis6Char"/>
    <w:uiPriority w:val="9"/>
    <w:unhideWhenUsed/>
    <w:qFormat/>
    <w:rsid w:val="000A242C"/>
    <w:pPr>
      <w:keepNext/>
      <w:keepLines/>
      <w:spacing w:before="200" w:after="0"/>
      <w:outlineLvl w:val="5"/>
    </w:pPr>
    <w:rPr>
      <w:rFonts w:eastAsiaTheme="majorEastAsia" w:cstheme="majorBidi"/>
      <w:i/>
      <w:iCs/>
      <w:color w:val="000000" w:themeColor="text1"/>
      <w:u w:val="single"/>
    </w:rPr>
  </w:style>
  <w:style w:type="paragraph" w:styleId="Nadpis7">
    <w:name w:val="heading 7"/>
    <w:basedOn w:val="Normln"/>
    <w:next w:val="Normln"/>
    <w:link w:val="Nadpis7Char"/>
    <w:uiPriority w:val="9"/>
    <w:unhideWhenUsed/>
    <w:qFormat/>
    <w:rsid w:val="001C0CFA"/>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852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85249"/>
  </w:style>
  <w:style w:type="paragraph" w:styleId="Zpat">
    <w:name w:val="footer"/>
    <w:basedOn w:val="Normln"/>
    <w:link w:val="ZpatChar"/>
    <w:uiPriority w:val="99"/>
    <w:unhideWhenUsed/>
    <w:rsid w:val="00285249"/>
    <w:pPr>
      <w:tabs>
        <w:tab w:val="center" w:pos="4536"/>
        <w:tab w:val="right" w:pos="9072"/>
      </w:tabs>
      <w:spacing w:after="0" w:line="240" w:lineRule="auto"/>
    </w:pPr>
  </w:style>
  <w:style w:type="character" w:customStyle="1" w:styleId="ZpatChar">
    <w:name w:val="Zápatí Char"/>
    <w:basedOn w:val="Standardnpsmoodstavce"/>
    <w:link w:val="Zpat"/>
    <w:uiPriority w:val="99"/>
    <w:rsid w:val="00285249"/>
  </w:style>
  <w:style w:type="character" w:customStyle="1" w:styleId="Nadpis1Char">
    <w:name w:val="Nadpis 1 Char"/>
    <w:basedOn w:val="Standardnpsmoodstavce"/>
    <w:link w:val="Nadpis1"/>
    <w:uiPriority w:val="9"/>
    <w:rsid w:val="008556DF"/>
    <w:rPr>
      <w:rFonts w:ascii="Arial Narrow" w:eastAsiaTheme="majorEastAsia" w:hAnsi="Arial Narrow" w:cstheme="majorBidi"/>
      <w:b/>
      <w:sz w:val="32"/>
      <w:szCs w:val="32"/>
    </w:rPr>
  </w:style>
  <w:style w:type="character" w:customStyle="1" w:styleId="Nadpis2Char">
    <w:name w:val="Nadpis 2 Char"/>
    <w:basedOn w:val="Standardnpsmoodstavce"/>
    <w:link w:val="Nadpis2"/>
    <w:uiPriority w:val="9"/>
    <w:rsid w:val="008556DF"/>
    <w:rPr>
      <w:rFonts w:ascii="Arial Narrow" w:eastAsiaTheme="majorEastAsia" w:hAnsi="Arial Narrow" w:cstheme="majorBidi"/>
      <w:b/>
      <w:sz w:val="28"/>
      <w:szCs w:val="26"/>
    </w:rPr>
  </w:style>
  <w:style w:type="character" w:customStyle="1" w:styleId="Nadpis3Char">
    <w:name w:val="Nadpis 3 Char"/>
    <w:basedOn w:val="Standardnpsmoodstavce"/>
    <w:link w:val="Nadpis3"/>
    <w:uiPriority w:val="9"/>
    <w:rsid w:val="00DE644C"/>
    <w:rPr>
      <w:rFonts w:ascii="Arial Narrow" w:eastAsia="Times New Roman" w:hAnsi="Arial Narrow" w:cstheme="majorBidi"/>
      <w:b/>
      <w:szCs w:val="24"/>
      <w:shd w:val="clear" w:color="auto" w:fill="FFFFFF"/>
      <w:lang w:eastAsia="cs-CZ"/>
    </w:rPr>
  </w:style>
  <w:style w:type="paragraph" w:styleId="Bezmezer">
    <w:name w:val="No Spacing"/>
    <w:uiPriority w:val="1"/>
    <w:qFormat/>
    <w:rsid w:val="0097222E"/>
    <w:pPr>
      <w:spacing w:after="0" w:line="240" w:lineRule="auto"/>
    </w:pPr>
    <w:rPr>
      <w:rFonts w:ascii="Arial Narrow" w:hAnsi="Arial Narrow"/>
      <w:sz w:val="20"/>
    </w:rPr>
  </w:style>
  <w:style w:type="paragraph" w:styleId="Nadpisobsahu">
    <w:name w:val="TOC Heading"/>
    <w:basedOn w:val="Nadpis1"/>
    <w:next w:val="Normln"/>
    <w:uiPriority w:val="39"/>
    <w:unhideWhenUsed/>
    <w:qFormat/>
    <w:rsid w:val="00B65DC9"/>
    <w:pPr>
      <w:outlineLvl w:val="9"/>
    </w:pPr>
    <w:rPr>
      <w:rFonts w:asciiTheme="majorHAnsi" w:hAnsiTheme="majorHAnsi"/>
      <w:b w:val="0"/>
      <w:color w:val="2E74B5" w:themeColor="accent1" w:themeShade="BF"/>
      <w:lang w:eastAsia="cs-CZ"/>
    </w:rPr>
  </w:style>
  <w:style w:type="paragraph" w:styleId="Obsah2">
    <w:name w:val="toc 2"/>
    <w:basedOn w:val="Normln"/>
    <w:next w:val="Normln"/>
    <w:autoRedefine/>
    <w:uiPriority w:val="39"/>
    <w:unhideWhenUsed/>
    <w:rsid w:val="007E1B4C"/>
    <w:pPr>
      <w:tabs>
        <w:tab w:val="right" w:leader="dot" w:pos="9062"/>
      </w:tabs>
      <w:spacing w:after="100"/>
      <w:ind w:left="220"/>
    </w:pPr>
    <w:rPr>
      <w:rFonts w:eastAsia="Times New Roman" w:cs="Times New Roman"/>
      <w:b/>
      <w:noProof/>
      <w:sz w:val="22"/>
      <w:lang w:eastAsia="cs-CZ"/>
    </w:rPr>
  </w:style>
  <w:style w:type="paragraph" w:styleId="Obsah1">
    <w:name w:val="toc 1"/>
    <w:basedOn w:val="Normln"/>
    <w:next w:val="Normln"/>
    <w:autoRedefine/>
    <w:uiPriority w:val="39"/>
    <w:unhideWhenUsed/>
    <w:rsid w:val="00092D10"/>
    <w:pPr>
      <w:tabs>
        <w:tab w:val="right" w:leader="dot" w:pos="8364"/>
      </w:tabs>
      <w:spacing w:after="100"/>
      <w:ind w:right="992"/>
    </w:pPr>
    <w:rPr>
      <w:rFonts w:eastAsia="Times New Roman" w:cs="Times New Roman"/>
      <w:b/>
      <w:noProof/>
      <w:sz w:val="22"/>
      <w:lang w:eastAsia="cs-CZ"/>
    </w:rPr>
  </w:style>
  <w:style w:type="paragraph" w:styleId="Obsah3">
    <w:name w:val="toc 3"/>
    <w:basedOn w:val="Normln"/>
    <w:next w:val="Normln"/>
    <w:autoRedefine/>
    <w:uiPriority w:val="39"/>
    <w:unhideWhenUsed/>
    <w:rsid w:val="00092D10"/>
    <w:pPr>
      <w:tabs>
        <w:tab w:val="right" w:leader="dot" w:pos="8363"/>
      </w:tabs>
      <w:spacing w:after="100"/>
      <w:ind w:left="440" w:right="993"/>
    </w:pPr>
    <w:rPr>
      <w:rFonts w:eastAsia="Times New Roman" w:cs="Times New Roman"/>
      <w:noProof/>
      <w:szCs w:val="20"/>
      <w:lang w:eastAsia="cs-CZ"/>
    </w:rPr>
  </w:style>
  <w:style w:type="character" w:styleId="Hypertextovodkaz">
    <w:name w:val="Hyperlink"/>
    <w:basedOn w:val="Standardnpsmoodstavce"/>
    <w:uiPriority w:val="99"/>
    <w:unhideWhenUsed/>
    <w:rsid w:val="007E1B4C"/>
    <w:rPr>
      <w:color w:val="0563C1" w:themeColor="hyperlink"/>
      <w:u w:val="single"/>
    </w:rPr>
  </w:style>
  <w:style w:type="paragraph" w:styleId="Textbubliny">
    <w:name w:val="Balloon Text"/>
    <w:basedOn w:val="Normln"/>
    <w:link w:val="TextbublinyChar"/>
    <w:uiPriority w:val="99"/>
    <w:semiHidden/>
    <w:unhideWhenUsed/>
    <w:rsid w:val="007B41E7"/>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B41E7"/>
    <w:rPr>
      <w:rFonts w:ascii="Tahoma" w:hAnsi="Tahoma" w:cs="Tahoma"/>
      <w:sz w:val="16"/>
      <w:szCs w:val="16"/>
    </w:rPr>
  </w:style>
  <w:style w:type="paragraph" w:styleId="Odstavecseseznamem">
    <w:name w:val="List Paragraph"/>
    <w:basedOn w:val="Normln"/>
    <w:link w:val="OdstavecseseznamemChar"/>
    <w:uiPriority w:val="34"/>
    <w:qFormat/>
    <w:rsid w:val="00B116C0"/>
    <w:pPr>
      <w:spacing w:after="0" w:line="240" w:lineRule="auto"/>
      <w:ind w:left="720" w:firstLine="567"/>
      <w:contextualSpacing/>
      <w:jc w:val="both"/>
    </w:pPr>
    <w:rPr>
      <w:rFonts w:ascii="ISOCPEUR" w:eastAsia="Times New Roman" w:hAnsi="ISOCPEUR" w:cs="Times New Roman"/>
      <w:sz w:val="22"/>
      <w:szCs w:val="20"/>
      <w:lang w:eastAsia="cs-CZ"/>
    </w:rPr>
  </w:style>
  <w:style w:type="paragraph" w:styleId="Zkladntext">
    <w:name w:val="Body Text"/>
    <w:basedOn w:val="Normln"/>
    <w:link w:val="ZkladntextChar"/>
    <w:uiPriority w:val="99"/>
    <w:rsid w:val="00C839E1"/>
    <w:pPr>
      <w:spacing w:before="0" w:after="120" w:line="240" w:lineRule="auto"/>
      <w:ind w:left="567"/>
    </w:pPr>
    <w:rPr>
      <w:rFonts w:ascii="Arial" w:eastAsia="Times New Roman" w:hAnsi="Arial" w:cs="Times New Roman"/>
      <w:szCs w:val="24"/>
      <w:lang w:val="x-none" w:eastAsia="x-none"/>
    </w:rPr>
  </w:style>
  <w:style w:type="character" w:customStyle="1" w:styleId="ZkladntextChar">
    <w:name w:val="Základní text Char"/>
    <w:basedOn w:val="Standardnpsmoodstavce"/>
    <w:link w:val="Zkladntext"/>
    <w:uiPriority w:val="99"/>
    <w:rsid w:val="00C839E1"/>
    <w:rPr>
      <w:rFonts w:ascii="Arial" w:eastAsia="Times New Roman" w:hAnsi="Arial" w:cs="Times New Roman"/>
      <w:sz w:val="20"/>
      <w:szCs w:val="24"/>
      <w:lang w:val="x-none" w:eastAsia="x-none"/>
    </w:rPr>
  </w:style>
  <w:style w:type="paragraph" w:customStyle="1" w:styleId="zakltextchar1char">
    <w:name w:val="zakltextchar1char"/>
    <w:basedOn w:val="Normln"/>
    <w:rsid w:val="00C77197"/>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zakltextchar1">
    <w:name w:val="zakltextchar1"/>
    <w:basedOn w:val="Normln"/>
    <w:rsid w:val="00C77197"/>
    <w:pPr>
      <w:spacing w:before="100" w:beforeAutospacing="1" w:after="100" w:afterAutospacing="1" w:line="240" w:lineRule="auto"/>
    </w:pPr>
    <w:rPr>
      <w:rFonts w:ascii="Times New Roman" w:eastAsia="Calibri" w:hAnsi="Times New Roman" w:cs="Times New Roman"/>
      <w:sz w:val="24"/>
      <w:szCs w:val="24"/>
      <w:lang w:eastAsia="cs-CZ"/>
    </w:rPr>
  </w:style>
  <w:style w:type="paragraph" w:customStyle="1" w:styleId="Odstavecseseznamem1">
    <w:name w:val="Odstavec se seznamem1"/>
    <w:basedOn w:val="Normln"/>
    <w:rsid w:val="00273AF6"/>
    <w:pPr>
      <w:spacing w:before="0" w:after="0" w:line="240" w:lineRule="auto"/>
      <w:ind w:left="708"/>
      <w:jc w:val="both"/>
    </w:pPr>
    <w:rPr>
      <w:rFonts w:ascii="Arial" w:eastAsia="Times New Roman" w:hAnsi="Arial" w:cs="Arial"/>
      <w:sz w:val="22"/>
      <w:lang w:eastAsia="cs-CZ"/>
    </w:rPr>
  </w:style>
  <w:style w:type="character" w:customStyle="1" w:styleId="Nadpis4Char">
    <w:name w:val="Nadpis 4 Char"/>
    <w:basedOn w:val="Standardnpsmoodstavce"/>
    <w:link w:val="Nadpis4"/>
    <w:uiPriority w:val="9"/>
    <w:rsid w:val="00590069"/>
    <w:rPr>
      <w:rFonts w:ascii="Arial Narrow" w:eastAsiaTheme="majorEastAsia" w:hAnsi="Arial Narrow" w:cstheme="majorBidi"/>
      <w:bCs/>
      <w:iCs/>
      <w:u w:val="single"/>
      <w:lang w:eastAsia="cs-CZ"/>
    </w:rPr>
  </w:style>
  <w:style w:type="character" w:customStyle="1" w:styleId="Nadpis5Char">
    <w:name w:val="Nadpis 5 Char"/>
    <w:basedOn w:val="Standardnpsmoodstavce"/>
    <w:link w:val="Nadpis5"/>
    <w:uiPriority w:val="9"/>
    <w:rsid w:val="00111DD4"/>
    <w:rPr>
      <w:rFonts w:ascii="Arial Narrow" w:eastAsiaTheme="majorEastAsia" w:hAnsi="Arial Narrow" w:cstheme="majorBidi"/>
      <w:b/>
      <w:sz w:val="20"/>
    </w:rPr>
  </w:style>
  <w:style w:type="character" w:customStyle="1" w:styleId="OdstavecseseznamemChar">
    <w:name w:val="Odstavec se seznamem Char"/>
    <w:basedOn w:val="Standardnpsmoodstavce"/>
    <w:link w:val="Odstavecseseznamem"/>
    <w:uiPriority w:val="34"/>
    <w:rsid w:val="00F74156"/>
    <w:rPr>
      <w:rFonts w:ascii="ISOCPEUR" w:eastAsia="Times New Roman" w:hAnsi="ISOCPEUR" w:cs="Times New Roman"/>
      <w:szCs w:val="20"/>
      <w:lang w:eastAsia="cs-CZ"/>
    </w:rPr>
  </w:style>
  <w:style w:type="character" w:styleId="Zdraznnjemn">
    <w:name w:val="Subtle Emphasis"/>
    <w:aliases w:val="Standard,Subtle Emphasis"/>
    <w:basedOn w:val="Standardnpsmoodstavce"/>
    <w:uiPriority w:val="19"/>
    <w:qFormat/>
    <w:rsid w:val="004E6D23"/>
    <w:rPr>
      <w:rFonts w:ascii="Arial" w:hAnsi="Arial"/>
      <w:b w:val="0"/>
      <w:i w:val="0"/>
      <w:iCs/>
      <w:caps w:val="0"/>
      <w:smallCaps w:val="0"/>
      <w:strike w:val="0"/>
      <w:dstrike w:val="0"/>
      <w:vanish w:val="0"/>
      <w:color w:val="000000" w:themeColor="text1"/>
      <w:sz w:val="20"/>
      <w:vertAlign w:val="baseline"/>
    </w:rPr>
  </w:style>
  <w:style w:type="paragraph" w:customStyle="1" w:styleId="dka">
    <w:name w:val="?ádka"/>
    <w:rsid w:val="004E6D23"/>
    <w:pPr>
      <w:suppressAutoHyphens/>
      <w:overflowPunct w:val="0"/>
      <w:autoSpaceDE w:val="0"/>
      <w:autoSpaceDN w:val="0"/>
      <w:adjustRightInd w:val="0"/>
      <w:spacing w:after="0" w:line="289" w:lineRule="atLeast"/>
      <w:ind w:left="453"/>
      <w:textAlignment w:val="baseline"/>
    </w:pPr>
    <w:rPr>
      <w:rFonts w:ascii="Times New Roman" w:eastAsia="Times New Roman" w:hAnsi="Times New Roman" w:cs="Times New Roman"/>
      <w:color w:val="000000"/>
      <w:kern w:val="1"/>
      <w:sz w:val="24"/>
      <w:szCs w:val="20"/>
      <w:lang w:eastAsia="cs-CZ"/>
    </w:rPr>
  </w:style>
  <w:style w:type="paragraph" w:customStyle="1" w:styleId="dka0">
    <w:name w:val="Řádka"/>
    <w:link w:val="dkaChar"/>
    <w:rsid w:val="004E6D23"/>
    <w:pPr>
      <w:widowControl w:val="0"/>
      <w:spacing w:after="0" w:line="289" w:lineRule="atLeast"/>
      <w:ind w:left="453"/>
    </w:pPr>
    <w:rPr>
      <w:rFonts w:ascii="Times New Roman" w:eastAsia="Times New Roman" w:hAnsi="Times New Roman" w:cs="Times New Roman"/>
      <w:snapToGrid w:val="0"/>
      <w:color w:val="000000"/>
      <w:sz w:val="24"/>
      <w:szCs w:val="20"/>
      <w:lang w:eastAsia="cs-CZ"/>
    </w:rPr>
  </w:style>
  <w:style w:type="character" w:customStyle="1" w:styleId="dkaChar">
    <w:name w:val="Řádka Char"/>
    <w:link w:val="dka0"/>
    <w:rsid w:val="004E6D23"/>
    <w:rPr>
      <w:rFonts w:ascii="Times New Roman" w:eastAsia="Times New Roman" w:hAnsi="Times New Roman" w:cs="Times New Roman"/>
      <w:snapToGrid w:val="0"/>
      <w:color w:val="000000"/>
      <w:sz w:val="24"/>
      <w:szCs w:val="20"/>
      <w:lang w:eastAsia="cs-CZ"/>
    </w:rPr>
  </w:style>
  <w:style w:type="paragraph" w:customStyle="1" w:styleId="Styl1">
    <w:name w:val="Styl1"/>
    <w:basedOn w:val="Normln"/>
    <w:link w:val="Styl1Char"/>
    <w:qFormat/>
    <w:rsid w:val="000F7CC0"/>
    <w:pPr>
      <w:numPr>
        <w:numId w:val="7"/>
      </w:numPr>
      <w:suppressAutoHyphens/>
      <w:spacing w:after="120" w:line="240" w:lineRule="auto"/>
    </w:pPr>
    <w:rPr>
      <w:rFonts w:ascii="Arial" w:eastAsia="Times New Roman" w:hAnsi="Arial" w:cs="Courier New"/>
      <w:b/>
      <w:szCs w:val="24"/>
      <w:lang w:eastAsia="cs-CZ"/>
    </w:rPr>
  </w:style>
  <w:style w:type="character" w:customStyle="1" w:styleId="Styl1Char">
    <w:name w:val="Styl1 Char"/>
    <w:link w:val="Styl1"/>
    <w:rsid w:val="000F7CC0"/>
    <w:rPr>
      <w:rFonts w:ascii="Arial" w:eastAsia="Times New Roman" w:hAnsi="Arial" w:cs="Courier New"/>
      <w:b/>
      <w:sz w:val="20"/>
      <w:szCs w:val="24"/>
      <w:lang w:eastAsia="cs-CZ"/>
    </w:rPr>
  </w:style>
  <w:style w:type="paragraph" w:customStyle="1" w:styleId="Text">
    <w:name w:val="Text"/>
    <w:basedOn w:val="Normln"/>
    <w:rsid w:val="00911294"/>
    <w:pPr>
      <w:spacing w:after="0" w:line="240" w:lineRule="auto"/>
      <w:jc w:val="both"/>
    </w:pPr>
    <w:rPr>
      <w:rFonts w:ascii="Times New Roman" w:eastAsia="Times New Roman" w:hAnsi="Times New Roman" w:cs="Times New Roman"/>
      <w:szCs w:val="20"/>
      <w:lang w:eastAsia="cs-CZ"/>
    </w:rPr>
  </w:style>
  <w:style w:type="paragraph" w:customStyle="1" w:styleId="AZKtext">
    <w:name w:val="AZK text"/>
    <w:basedOn w:val="Normln"/>
    <w:link w:val="AZKtextChar"/>
    <w:rsid w:val="00736CE2"/>
    <w:pPr>
      <w:spacing w:before="40" w:after="40" w:line="240" w:lineRule="auto"/>
      <w:ind w:left="340" w:firstLine="340"/>
      <w:contextualSpacing/>
      <w:jc w:val="both"/>
    </w:pPr>
    <w:rPr>
      <w:rFonts w:ascii="Arial" w:eastAsia="Times New Roman" w:hAnsi="Arial" w:cs="Times New Roman"/>
      <w:szCs w:val="20"/>
      <w:lang w:eastAsia="cs-CZ"/>
    </w:rPr>
  </w:style>
  <w:style w:type="paragraph" w:customStyle="1" w:styleId="AZKnadpis2">
    <w:name w:val="AZK nadpis 2"/>
    <w:basedOn w:val="Normln"/>
    <w:next w:val="AZKtext"/>
    <w:link w:val="AZKnadpis2Char"/>
    <w:qFormat/>
    <w:rsid w:val="00736CE2"/>
    <w:pPr>
      <w:numPr>
        <w:ilvl w:val="1"/>
        <w:numId w:val="10"/>
      </w:numPr>
      <w:spacing w:before="360" w:after="100" w:line="240" w:lineRule="auto"/>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rsid w:val="00736CE2"/>
    <w:pPr>
      <w:numPr>
        <w:numId w:val="10"/>
      </w:numPr>
      <w:spacing w:before="360" w:after="100" w:line="240" w:lineRule="auto"/>
    </w:pPr>
    <w:rPr>
      <w:rFonts w:ascii="Arial" w:eastAsia="Times New Roman" w:hAnsi="Arial" w:cs="Times New Roman"/>
      <w:b/>
      <w:color w:val="005641"/>
      <w:sz w:val="32"/>
      <w:szCs w:val="28"/>
      <w:lang w:val="x-none" w:eastAsia="x-none"/>
    </w:rPr>
  </w:style>
  <w:style w:type="paragraph" w:customStyle="1" w:styleId="AZKnadpis3">
    <w:name w:val="AZK nadpis 3"/>
    <w:basedOn w:val="Normln"/>
    <w:next w:val="AZKtext"/>
    <w:rsid w:val="00736CE2"/>
    <w:pPr>
      <w:numPr>
        <w:ilvl w:val="2"/>
        <w:numId w:val="10"/>
      </w:numPr>
      <w:spacing w:after="100" w:line="240" w:lineRule="auto"/>
    </w:pPr>
    <w:rPr>
      <w:rFonts w:ascii="Arial" w:eastAsia="Times New Roman" w:hAnsi="Arial" w:cs="Times New Roman"/>
      <w:b/>
      <w:color w:val="005641"/>
      <w:sz w:val="24"/>
      <w:szCs w:val="28"/>
      <w:lang w:eastAsia="cs-CZ"/>
    </w:rPr>
  </w:style>
  <w:style w:type="paragraph" w:customStyle="1" w:styleId="AZKnadpis4">
    <w:name w:val="AZK nadpis 4"/>
    <w:next w:val="AZKtext"/>
    <w:rsid w:val="00736CE2"/>
    <w:pPr>
      <w:numPr>
        <w:ilvl w:val="3"/>
        <w:numId w:val="10"/>
      </w:numPr>
      <w:spacing w:before="100" w:after="100" w:line="240" w:lineRule="auto"/>
    </w:pPr>
    <w:rPr>
      <w:rFonts w:ascii="Arial" w:eastAsia="Times New Roman" w:hAnsi="Arial" w:cs="Times New Roman"/>
      <w:b/>
      <w:color w:val="005641"/>
      <w:sz w:val="20"/>
      <w:szCs w:val="28"/>
      <w:lang w:eastAsia="cs-CZ"/>
    </w:rPr>
  </w:style>
  <w:style w:type="character" w:customStyle="1" w:styleId="AZKtextChar">
    <w:name w:val="AZK text Char"/>
    <w:link w:val="AZKtext"/>
    <w:rsid w:val="00736CE2"/>
    <w:rPr>
      <w:rFonts w:ascii="Arial" w:eastAsia="Times New Roman" w:hAnsi="Arial" w:cs="Times New Roman"/>
      <w:sz w:val="20"/>
      <w:szCs w:val="20"/>
      <w:lang w:eastAsia="cs-CZ"/>
    </w:rPr>
  </w:style>
  <w:style w:type="character" w:customStyle="1" w:styleId="AZKnadpis1Char">
    <w:name w:val="AZK nadpis 1 Char"/>
    <w:link w:val="AZKnadpis1"/>
    <w:rsid w:val="00736CE2"/>
    <w:rPr>
      <w:rFonts w:ascii="Arial" w:eastAsia="Times New Roman" w:hAnsi="Arial" w:cs="Times New Roman"/>
      <w:b/>
      <w:color w:val="005641"/>
      <w:sz w:val="32"/>
      <w:szCs w:val="28"/>
      <w:lang w:val="x-none" w:eastAsia="x-none"/>
    </w:rPr>
  </w:style>
  <w:style w:type="character" w:customStyle="1" w:styleId="Nadpis6Char">
    <w:name w:val="Nadpis 6 Char"/>
    <w:basedOn w:val="Standardnpsmoodstavce"/>
    <w:link w:val="Nadpis6"/>
    <w:uiPriority w:val="9"/>
    <w:rsid w:val="000A242C"/>
    <w:rPr>
      <w:rFonts w:ascii="Arial Narrow" w:eastAsiaTheme="majorEastAsia" w:hAnsi="Arial Narrow" w:cstheme="majorBidi"/>
      <w:i/>
      <w:iCs/>
      <w:color w:val="000000" w:themeColor="text1"/>
      <w:sz w:val="20"/>
      <w:u w:val="single"/>
    </w:rPr>
  </w:style>
  <w:style w:type="character" w:customStyle="1" w:styleId="AZKnadpis2Char">
    <w:name w:val="AZK nadpis 2 Char"/>
    <w:link w:val="AZKnadpis2"/>
    <w:rsid w:val="00104255"/>
    <w:rPr>
      <w:rFonts w:ascii="Arial" w:eastAsia="Times New Roman" w:hAnsi="Arial" w:cs="Times New Roman"/>
      <w:b/>
      <w:color w:val="005641"/>
      <w:sz w:val="28"/>
      <w:szCs w:val="28"/>
      <w:lang w:eastAsia="cs-CZ"/>
    </w:rPr>
  </w:style>
  <w:style w:type="paragraph" w:customStyle="1" w:styleId="gmail-msolistparagraph">
    <w:name w:val="gmail-msolistparagraph"/>
    <w:basedOn w:val="Normln"/>
    <w:uiPriority w:val="99"/>
    <w:rsid w:val="007550E4"/>
    <w:pPr>
      <w:spacing w:before="100" w:beforeAutospacing="1" w:after="100" w:afterAutospacing="1" w:line="240" w:lineRule="auto"/>
    </w:pPr>
    <w:rPr>
      <w:rFonts w:ascii="Calibri" w:hAnsi="Calibri" w:cs="Calibri"/>
      <w:sz w:val="22"/>
      <w:lang w:eastAsia="cs-CZ"/>
    </w:rPr>
  </w:style>
  <w:style w:type="paragraph" w:styleId="Prosttext">
    <w:name w:val="Plain Text"/>
    <w:basedOn w:val="Normln"/>
    <w:link w:val="ProsttextChar"/>
    <w:uiPriority w:val="99"/>
    <w:rsid w:val="00385556"/>
    <w:pPr>
      <w:spacing w:before="0" w:after="0" w:line="240" w:lineRule="auto"/>
      <w:ind w:firstLine="709"/>
      <w:jc w:val="both"/>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385556"/>
    <w:rPr>
      <w:rFonts w:ascii="Courier New" w:eastAsia="Times New Roman" w:hAnsi="Courier New" w:cs="Times New Roman"/>
      <w:sz w:val="20"/>
      <w:szCs w:val="20"/>
      <w:lang w:eastAsia="cs-CZ"/>
    </w:rPr>
  </w:style>
  <w:style w:type="character" w:customStyle="1" w:styleId="Nadpis7Char">
    <w:name w:val="Nadpis 7 Char"/>
    <w:basedOn w:val="Standardnpsmoodstavce"/>
    <w:link w:val="Nadpis7"/>
    <w:uiPriority w:val="9"/>
    <w:rsid w:val="001C0CFA"/>
    <w:rPr>
      <w:rFonts w:asciiTheme="majorHAnsi" w:eastAsiaTheme="majorEastAsia" w:hAnsiTheme="majorHAnsi" w:cstheme="majorBidi"/>
      <w:i/>
      <w:iCs/>
      <w:color w:val="404040" w:themeColor="text1" w:themeTint="BF"/>
      <w:sz w:val="20"/>
    </w:rPr>
  </w:style>
  <w:style w:type="paragraph" w:customStyle="1" w:styleId="q4">
    <w:name w:val="q4"/>
    <w:basedOn w:val="Normln"/>
    <w:rsid w:val="00933C4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E644C"/>
    <w:rPr>
      <w:b/>
      <w:bCs/>
    </w:rPr>
  </w:style>
  <w:style w:type="character" w:styleId="PromnnHTML">
    <w:name w:val="HTML Variable"/>
    <w:basedOn w:val="Standardnpsmoodstavce"/>
    <w:uiPriority w:val="99"/>
    <w:semiHidden/>
    <w:unhideWhenUsed/>
    <w:rsid w:val="00552E98"/>
    <w:rPr>
      <w:i/>
      <w:iCs/>
    </w:rPr>
  </w:style>
  <w:style w:type="paragraph" w:customStyle="1" w:styleId="TableParagraph">
    <w:name w:val="Table Paragraph"/>
    <w:basedOn w:val="Normln"/>
    <w:uiPriority w:val="1"/>
    <w:qFormat/>
    <w:rsid w:val="00CF2F58"/>
    <w:pPr>
      <w:widowControl w:val="0"/>
      <w:autoSpaceDE w:val="0"/>
      <w:autoSpaceDN w:val="0"/>
      <w:spacing w:before="63" w:after="0" w:line="240" w:lineRule="auto"/>
    </w:pPr>
    <w:rPr>
      <w:rFonts w:ascii="Arial" w:eastAsia="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10981">
      <w:bodyDiv w:val="1"/>
      <w:marLeft w:val="0"/>
      <w:marRight w:val="0"/>
      <w:marTop w:val="0"/>
      <w:marBottom w:val="0"/>
      <w:divBdr>
        <w:top w:val="none" w:sz="0" w:space="0" w:color="auto"/>
        <w:left w:val="none" w:sz="0" w:space="0" w:color="auto"/>
        <w:bottom w:val="none" w:sz="0" w:space="0" w:color="auto"/>
        <w:right w:val="none" w:sz="0" w:space="0" w:color="auto"/>
      </w:divBdr>
    </w:div>
    <w:div w:id="383717049">
      <w:bodyDiv w:val="1"/>
      <w:marLeft w:val="0"/>
      <w:marRight w:val="0"/>
      <w:marTop w:val="0"/>
      <w:marBottom w:val="0"/>
      <w:divBdr>
        <w:top w:val="none" w:sz="0" w:space="0" w:color="auto"/>
        <w:left w:val="none" w:sz="0" w:space="0" w:color="auto"/>
        <w:bottom w:val="none" w:sz="0" w:space="0" w:color="auto"/>
        <w:right w:val="none" w:sz="0" w:space="0" w:color="auto"/>
      </w:divBdr>
    </w:div>
    <w:div w:id="502206142">
      <w:bodyDiv w:val="1"/>
      <w:marLeft w:val="0"/>
      <w:marRight w:val="0"/>
      <w:marTop w:val="0"/>
      <w:marBottom w:val="0"/>
      <w:divBdr>
        <w:top w:val="none" w:sz="0" w:space="0" w:color="auto"/>
        <w:left w:val="none" w:sz="0" w:space="0" w:color="auto"/>
        <w:bottom w:val="none" w:sz="0" w:space="0" w:color="auto"/>
        <w:right w:val="none" w:sz="0" w:space="0" w:color="auto"/>
      </w:divBdr>
    </w:div>
    <w:div w:id="557590575">
      <w:bodyDiv w:val="1"/>
      <w:marLeft w:val="0"/>
      <w:marRight w:val="0"/>
      <w:marTop w:val="0"/>
      <w:marBottom w:val="0"/>
      <w:divBdr>
        <w:top w:val="none" w:sz="0" w:space="0" w:color="auto"/>
        <w:left w:val="none" w:sz="0" w:space="0" w:color="auto"/>
        <w:bottom w:val="none" w:sz="0" w:space="0" w:color="auto"/>
        <w:right w:val="none" w:sz="0" w:space="0" w:color="auto"/>
      </w:divBdr>
    </w:div>
    <w:div w:id="579944211">
      <w:bodyDiv w:val="1"/>
      <w:marLeft w:val="0"/>
      <w:marRight w:val="0"/>
      <w:marTop w:val="0"/>
      <w:marBottom w:val="0"/>
      <w:divBdr>
        <w:top w:val="none" w:sz="0" w:space="0" w:color="auto"/>
        <w:left w:val="none" w:sz="0" w:space="0" w:color="auto"/>
        <w:bottom w:val="none" w:sz="0" w:space="0" w:color="auto"/>
        <w:right w:val="none" w:sz="0" w:space="0" w:color="auto"/>
      </w:divBdr>
    </w:div>
    <w:div w:id="820273178">
      <w:bodyDiv w:val="1"/>
      <w:marLeft w:val="0"/>
      <w:marRight w:val="0"/>
      <w:marTop w:val="0"/>
      <w:marBottom w:val="0"/>
      <w:divBdr>
        <w:top w:val="none" w:sz="0" w:space="0" w:color="auto"/>
        <w:left w:val="none" w:sz="0" w:space="0" w:color="auto"/>
        <w:bottom w:val="none" w:sz="0" w:space="0" w:color="auto"/>
        <w:right w:val="none" w:sz="0" w:space="0" w:color="auto"/>
      </w:divBdr>
    </w:div>
    <w:div w:id="827210955">
      <w:bodyDiv w:val="1"/>
      <w:marLeft w:val="0"/>
      <w:marRight w:val="0"/>
      <w:marTop w:val="0"/>
      <w:marBottom w:val="0"/>
      <w:divBdr>
        <w:top w:val="none" w:sz="0" w:space="0" w:color="auto"/>
        <w:left w:val="none" w:sz="0" w:space="0" w:color="auto"/>
        <w:bottom w:val="none" w:sz="0" w:space="0" w:color="auto"/>
        <w:right w:val="none" w:sz="0" w:space="0" w:color="auto"/>
      </w:divBdr>
    </w:div>
    <w:div w:id="994575858">
      <w:bodyDiv w:val="1"/>
      <w:marLeft w:val="0"/>
      <w:marRight w:val="0"/>
      <w:marTop w:val="0"/>
      <w:marBottom w:val="0"/>
      <w:divBdr>
        <w:top w:val="none" w:sz="0" w:space="0" w:color="auto"/>
        <w:left w:val="none" w:sz="0" w:space="0" w:color="auto"/>
        <w:bottom w:val="none" w:sz="0" w:space="0" w:color="auto"/>
        <w:right w:val="none" w:sz="0" w:space="0" w:color="auto"/>
      </w:divBdr>
    </w:div>
    <w:div w:id="1371035793">
      <w:bodyDiv w:val="1"/>
      <w:marLeft w:val="0"/>
      <w:marRight w:val="0"/>
      <w:marTop w:val="0"/>
      <w:marBottom w:val="0"/>
      <w:divBdr>
        <w:top w:val="none" w:sz="0" w:space="0" w:color="auto"/>
        <w:left w:val="none" w:sz="0" w:space="0" w:color="auto"/>
        <w:bottom w:val="none" w:sz="0" w:space="0" w:color="auto"/>
        <w:right w:val="none" w:sz="0" w:space="0" w:color="auto"/>
      </w:divBdr>
    </w:div>
    <w:div w:id="1501311946">
      <w:bodyDiv w:val="1"/>
      <w:marLeft w:val="0"/>
      <w:marRight w:val="0"/>
      <w:marTop w:val="0"/>
      <w:marBottom w:val="0"/>
      <w:divBdr>
        <w:top w:val="none" w:sz="0" w:space="0" w:color="auto"/>
        <w:left w:val="none" w:sz="0" w:space="0" w:color="auto"/>
        <w:bottom w:val="none" w:sz="0" w:space="0" w:color="auto"/>
        <w:right w:val="none" w:sz="0" w:space="0" w:color="auto"/>
      </w:divBdr>
    </w:div>
    <w:div w:id="179578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katalogodpadu.cz/index.php?k1=17&amp;k2=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etr.Uhmann@archdesign.cz"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6701D-CCF4-4784-A528-B4C08C48D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4289</Words>
  <Characters>25308</Characters>
  <Application>Microsoft Office Word</Application>
  <DocSecurity>0</DocSecurity>
  <Lines>210</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Elena Ambrožová</dc:creator>
  <cp:lastModifiedBy>Uhmann Petr</cp:lastModifiedBy>
  <cp:revision>3</cp:revision>
  <cp:lastPrinted>2022-03-09T12:18:00Z</cp:lastPrinted>
  <dcterms:created xsi:type="dcterms:W3CDTF">2022-03-09T12:14:00Z</dcterms:created>
  <dcterms:modified xsi:type="dcterms:W3CDTF">2022-03-09T12:18:00Z</dcterms:modified>
</cp:coreProperties>
</file>