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79E8E" w14:textId="7634E931" w:rsidR="008B1989" w:rsidRPr="00362D69" w:rsidRDefault="00412F7A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5824FE">
        <w:rPr>
          <w:b/>
          <w:bCs/>
          <w:sz w:val="24"/>
          <w:szCs w:val="24"/>
        </w:rPr>
        <w:t>0</w:t>
      </w:r>
      <w:r w:rsidR="00CB7389">
        <w:rPr>
          <w:b/>
          <w:bCs/>
          <w:sz w:val="24"/>
          <w:szCs w:val="24"/>
        </w:rPr>
        <w:t>4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="008B1989" w:rsidRPr="00362D6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Vzor čestného prohlášení o splnění podmínek</w:t>
      </w:r>
      <w:r w:rsidR="008B1989" w:rsidRPr="00362D69">
        <w:rPr>
          <w:b/>
          <w:bCs/>
          <w:sz w:val="24"/>
          <w:szCs w:val="24"/>
        </w:rPr>
        <w:t xml:space="preserve"> </w:t>
      </w:r>
      <w:r w:rsidRPr="00412F7A">
        <w:rPr>
          <w:b/>
          <w:bCs/>
          <w:sz w:val="24"/>
          <w:szCs w:val="24"/>
        </w:rPr>
        <w:t>Nařízení Rady (EU) 2022/576 ze dne 8. dubna 2022, kterým se mění nařízení (EU) č. 833/2014 o omezujících opatřeních vzhledem k činnostem Ruska destabilizujícím situaci na Ukrajině</w:t>
      </w:r>
    </w:p>
    <w:p w14:paraId="026AB715" w14:textId="482950EE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 xml:space="preserve">Dodavatel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r w:rsidR="00CB7389">
        <w:rPr>
          <w:b/>
          <w:bCs/>
          <w:color w:val="231F20"/>
          <w:highlight w:val="yellow"/>
        </w:rPr>
        <w:t>S</w:t>
      </w:r>
      <w:r w:rsidR="007548EB">
        <w:rPr>
          <w:b/>
          <w:bCs/>
          <w:color w:val="231F20"/>
          <w:highlight w:val="yellow"/>
        </w:rPr>
        <w:t>portovní hala</w:t>
      </w:r>
      <w:r w:rsidR="000E11CA">
        <w:rPr>
          <w:b/>
          <w:bCs/>
          <w:color w:val="231F20"/>
          <w:highlight w:val="yellow"/>
        </w:rPr>
        <w:t xml:space="preserve"> </w:t>
      </w:r>
      <w:r w:rsidR="00CB7389">
        <w:rPr>
          <w:b/>
          <w:bCs/>
          <w:color w:val="231F20"/>
          <w:highlight w:val="yellow"/>
        </w:rPr>
        <w:t>pro dráhovou cyklistiku a atletiku</w:t>
      </w:r>
      <w:r w:rsidRPr="00946434">
        <w:rPr>
          <w:color w:val="231F20"/>
          <w:highlight w:val="yellow"/>
        </w:rPr>
        <w:t>"</w:t>
      </w:r>
      <w:r w:rsidR="004A6CE4">
        <w:rPr>
          <w:color w:val="231F20"/>
          <w:highlight w:val="yellow"/>
        </w:rPr>
        <w:t xml:space="preserve"> </w:t>
      </w:r>
      <w:r w:rsidR="005D4105">
        <w:rPr>
          <w:color w:val="231F20"/>
          <w:highlight w:val="yellow"/>
        </w:rPr>
        <w:t>(dále jen „</w:t>
      </w:r>
      <w:r w:rsidR="005D4105" w:rsidRPr="002F2BC4">
        <w:rPr>
          <w:b/>
          <w:bCs/>
          <w:color w:val="231F20"/>
          <w:highlight w:val="yellow"/>
        </w:rPr>
        <w:t>Soutěž</w:t>
      </w:r>
      <w:r w:rsidR="005D4105">
        <w:rPr>
          <w:color w:val="231F20"/>
          <w:highlight w:val="yellow"/>
        </w:rPr>
        <w:t xml:space="preserve">“) </w:t>
      </w:r>
      <w:r w:rsidR="004A6CE4">
        <w:rPr>
          <w:color w:val="231F20"/>
          <w:highlight w:val="yellow"/>
        </w:rPr>
        <w:t>zadavatele Statutární město Brno, se sídlem Dominikánské náměstí 196/1, 602</w:t>
      </w:r>
      <w:r w:rsidR="0021230B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00 Brno, IČO: 449 92</w:t>
      </w:r>
      <w:r w:rsidR="001B07C4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785</w:t>
      </w:r>
      <w:r w:rsidR="001B07C4">
        <w:rPr>
          <w:color w:val="231F20"/>
          <w:highlight w:val="yellow"/>
        </w:rPr>
        <w:t xml:space="preserve"> </w:t>
      </w:r>
      <w:r w:rsidR="004A6CE4">
        <w:rPr>
          <w:color w:val="231F20"/>
          <w:highlight w:val="yellow"/>
        </w:rPr>
        <w:t>(dále jen „</w:t>
      </w:r>
      <w:r w:rsidR="004A6CE4" w:rsidRPr="00D221DE">
        <w:rPr>
          <w:b/>
          <w:bCs/>
          <w:color w:val="231F20"/>
          <w:highlight w:val="yellow"/>
        </w:rPr>
        <w:t>Zadavatel</w:t>
      </w:r>
      <w:r w:rsidR="004A6CE4">
        <w:rPr>
          <w:color w:val="231F20"/>
          <w:highlight w:val="yellow"/>
        </w:rPr>
        <w:t>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="00412F7A">
        <w:rPr>
          <w:bCs/>
          <w:color w:val="231F20"/>
          <w:highlight w:val="yellow"/>
        </w:rPr>
        <w:t>, t</w:t>
      </w:r>
      <w:r w:rsidR="00412F7A" w:rsidRPr="00412F7A">
        <w:rPr>
          <w:bCs/>
          <w:color w:val="231F20"/>
          <w:highlight w:val="yellow"/>
        </w:rPr>
        <w:t>ímto v návaznosti na Nařízení Rady (EU) 2022/576 ze dne 8. dubna 2022, kterým se mění nařízení (EU) č. 833/2014 o omezujících opatřeních vzhledem k činnostem Ruska destabilizujícím situaci na Ukrajině</w:t>
      </w:r>
      <w:r w:rsidR="00412F7A">
        <w:rPr>
          <w:bCs/>
          <w:color w:val="231F20"/>
          <w:highlight w:val="yellow"/>
        </w:rPr>
        <w:t xml:space="preserve">, </w:t>
      </w:r>
      <w:r w:rsidR="00412F7A" w:rsidRPr="002F2BC4">
        <w:rPr>
          <w:b/>
          <w:color w:val="231F20"/>
          <w:highlight w:val="yellow"/>
        </w:rPr>
        <w:t>prohlašuje, že</w:t>
      </w:r>
    </w:p>
    <w:p w14:paraId="52FE6018" w14:textId="2D516BFD" w:rsidR="008B1989" w:rsidRPr="00946434" w:rsidRDefault="008704AE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>______________________________________________________________________________</w:t>
      </w:r>
    </w:p>
    <w:p w14:paraId="76C3CA94" w14:textId="77777777" w:rsidR="008B1989" w:rsidRPr="00946434" w:rsidRDefault="008B1989" w:rsidP="008C722D">
      <w:pPr>
        <w:pStyle w:val="Zkladntext"/>
        <w:spacing w:before="189"/>
        <w:ind w:left="123"/>
        <w:rPr>
          <w:color w:val="231F20"/>
          <w:highlight w:val="yellow"/>
        </w:rPr>
      </w:pPr>
    </w:p>
    <w:p w14:paraId="0180BF8A" w14:textId="0A626208" w:rsidR="001B07C4" w:rsidRDefault="003B128C" w:rsidP="001B07C4">
      <w:pPr>
        <w:pStyle w:val="Zkladntext"/>
        <w:ind w:left="123"/>
        <w:rPr>
          <w:b/>
          <w:bCs/>
          <w:i/>
          <w:iCs/>
          <w:color w:val="231F20"/>
          <w:highlight w:val="cyan"/>
          <w:lang w:val="en-GB"/>
        </w:rPr>
      </w:pPr>
      <w:r>
        <w:rPr>
          <w:color w:val="231F20"/>
          <w:highlight w:val="yellow"/>
        </w:rPr>
        <w:t>N</w:t>
      </w:r>
      <w:r w:rsidR="008B1989" w:rsidRPr="00946434">
        <w:rPr>
          <w:color w:val="231F20"/>
          <w:highlight w:val="yellow"/>
        </w:rPr>
        <w:t xml:space="preserve">íže podepsaný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="008B1989"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="001B07C4">
        <w:rPr>
          <w:color w:val="231F20"/>
          <w:highlight w:val="yellow"/>
        </w:rPr>
        <w:t>bydlištěm</w:t>
      </w:r>
      <w:r w:rsidR="001B07C4" w:rsidRPr="001B07C4">
        <w:rPr>
          <w:color w:val="231F20"/>
          <w:highlight w:val="yellow"/>
        </w:rPr>
        <w:t xml:space="preserve"> </w:t>
      </w:r>
      <w:r w:rsidR="00125C0F" w:rsidRPr="00946434">
        <w:rPr>
          <w:color w:val="231F20"/>
          <w:highlight w:val="cyan"/>
        </w:rPr>
        <w:fldChar w:fldCharType="begin"/>
      </w:r>
      <w:r w:rsidR="00125C0F"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125C0F" w:rsidRPr="00946434">
        <w:rPr>
          <w:color w:val="231F20"/>
          <w:highlight w:val="cyan"/>
        </w:rPr>
        <w:fldChar w:fldCharType="end"/>
      </w:r>
      <w:r w:rsidR="001B07C4" w:rsidRPr="001B07C4">
        <w:rPr>
          <w:color w:val="231F20"/>
          <w:highlight w:val="yellow"/>
        </w:rPr>
        <w:t xml:space="preserve">jako </w:t>
      </w:r>
      <w:r w:rsidR="001B07C4" w:rsidRPr="00946434">
        <w:rPr>
          <w:color w:val="231F20"/>
          <w:highlight w:val="yellow"/>
        </w:rPr>
        <w:t>účastník soutěže o návrh s názvem „</w:t>
      </w:r>
      <w:r w:rsidR="00CB7389">
        <w:rPr>
          <w:b/>
          <w:bCs/>
          <w:color w:val="231F20"/>
          <w:highlight w:val="yellow"/>
        </w:rPr>
        <w:t>Sportovní hala pro dráhovou cyklistiku a atletiku</w:t>
      </w:r>
      <w:r w:rsidR="001B07C4" w:rsidRPr="00946434">
        <w:rPr>
          <w:color w:val="231F20"/>
          <w:highlight w:val="yellow"/>
        </w:rPr>
        <w:t>"</w:t>
      </w:r>
      <w:r w:rsidR="001B07C4">
        <w:rPr>
          <w:color w:val="231F20"/>
          <w:highlight w:val="yellow"/>
        </w:rPr>
        <w:t xml:space="preserve"> </w:t>
      </w:r>
      <w:r w:rsidR="005D4105">
        <w:rPr>
          <w:color w:val="231F20"/>
          <w:highlight w:val="yellow"/>
        </w:rPr>
        <w:t>(dále jen „</w:t>
      </w:r>
      <w:r w:rsidR="005D4105" w:rsidRPr="00FE1A12">
        <w:rPr>
          <w:b/>
          <w:bCs/>
          <w:color w:val="231F20"/>
          <w:highlight w:val="yellow"/>
        </w:rPr>
        <w:t>Soutěž</w:t>
      </w:r>
      <w:r w:rsidR="005D4105">
        <w:rPr>
          <w:color w:val="231F20"/>
          <w:highlight w:val="yellow"/>
        </w:rPr>
        <w:t xml:space="preserve">“) </w:t>
      </w:r>
      <w:r w:rsidR="001B07C4">
        <w:rPr>
          <w:color w:val="231F20"/>
          <w:highlight w:val="yellow"/>
        </w:rPr>
        <w:t>zadavatele Statutární město Brno, se sídlem Dominikánské náměstí 196/1, 602 00 Brno, IČO: 449 92 785 (dále jen „</w:t>
      </w:r>
      <w:r w:rsidR="001B07C4" w:rsidRPr="00D221DE">
        <w:rPr>
          <w:b/>
          <w:bCs/>
          <w:color w:val="231F20"/>
          <w:highlight w:val="yellow"/>
        </w:rPr>
        <w:t>Zadavatel</w:t>
      </w:r>
      <w:r w:rsidR="001B07C4">
        <w:rPr>
          <w:color w:val="231F20"/>
          <w:highlight w:val="yellow"/>
        </w:rPr>
        <w:t>“)</w:t>
      </w:r>
      <w:r w:rsidR="00412F7A">
        <w:rPr>
          <w:color w:val="231F20"/>
          <w:highlight w:val="yellow"/>
        </w:rPr>
        <w:t>,</w:t>
      </w:r>
      <w:r w:rsidR="00412F7A" w:rsidRPr="00412F7A">
        <w:rPr>
          <w:bCs/>
          <w:color w:val="231F20"/>
          <w:highlight w:val="yellow"/>
        </w:rPr>
        <w:t xml:space="preserve"> tímto v návaznosti na Nařízení Rady (EU) 2022/576 ze dne 8. dubna 2022, kterým se mění nařízení (EU) č. 833/2014 o omezujících opatřeních vzhledem k činnostem Ruska destabilizujícím situaci na Ukrajině</w:t>
      </w:r>
      <w:r w:rsidR="00412F7A">
        <w:rPr>
          <w:bCs/>
          <w:color w:val="231F20"/>
          <w:highlight w:val="yellow"/>
        </w:rPr>
        <w:t xml:space="preserve">, </w:t>
      </w:r>
      <w:r w:rsidR="00412F7A" w:rsidRPr="002F2BC4">
        <w:rPr>
          <w:b/>
          <w:color w:val="231F20"/>
          <w:highlight w:val="yellow"/>
        </w:rPr>
        <w:t>prohlašuje, že</w:t>
      </w:r>
    </w:p>
    <w:p w14:paraId="266A4A5B" w14:textId="77777777" w:rsidR="001B07C4" w:rsidRDefault="001B07C4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0736BAF3" w14:textId="7B578F5D" w:rsidR="003B128C" w:rsidRPr="00362D69" w:rsidRDefault="008704AE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946434">
        <w:rPr>
          <w:b/>
          <w:bCs/>
          <w:i/>
          <w:iCs/>
          <w:color w:val="231F20"/>
          <w:highlight w:val="green"/>
          <w:lang w:val="en-GB"/>
        </w:rPr>
        <w:t>[</w:t>
      </w:r>
      <w:r w:rsidRPr="00946434">
        <w:rPr>
          <w:b/>
          <w:bCs/>
          <w:i/>
          <w:iCs/>
          <w:highlight w:val="green"/>
        </w:rPr>
        <w:t>Dle právní formy účastníka zvolí Účastník odpovídající záhlaví svého čestného prohlášení</w:t>
      </w:r>
      <w:r w:rsidR="007B71DD">
        <w:rPr>
          <w:b/>
          <w:bCs/>
          <w:i/>
          <w:iCs/>
          <w:highlight w:val="green"/>
        </w:rPr>
        <w:t xml:space="preserve"> pod, nebo nad čarou</w:t>
      </w:r>
      <w:r w:rsidRPr="00946434">
        <w:rPr>
          <w:b/>
          <w:bCs/>
          <w:i/>
          <w:iCs/>
          <w:highlight w:val="green"/>
        </w:rPr>
        <w:t>. Nehodící se variantu vymaže.]</w:t>
      </w:r>
    </w:p>
    <w:p w14:paraId="2038DC3A" w14:textId="77777777" w:rsidR="008B1989" w:rsidRPr="00362D69" w:rsidRDefault="008B1989" w:rsidP="003B128C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40655FFB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že:</w:t>
      </w:r>
    </w:p>
    <w:p w14:paraId="068FEDE8" w14:textId="77777777" w:rsidR="00412F7A" w:rsidRPr="00412F7A" w:rsidRDefault="00412F7A" w:rsidP="002F2BC4">
      <w:pPr>
        <w:pStyle w:val="Zkladntext"/>
        <w:numPr>
          <w:ilvl w:val="0"/>
          <w:numId w:val="6"/>
        </w:numPr>
        <w:tabs>
          <w:tab w:val="right" w:pos="9760"/>
        </w:tabs>
        <w:spacing w:before="83" w:after="240" w:line="241" w:lineRule="exact"/>
        <w:rPr>
          <w:bCs/>
          <w:color w:val="211D1E"/>
          <w:lang w:eastAsia="en-US"/>
        </w:rPr>
      </w:pPr>
      <w:r w:rsidRPr="00412F7A">
        <w:rPr>
          <w:bCs/>
          <w:color w:val="211D1E"/>
          <w:lang w:eastAsia="en-US"/>
        </w:rPr>
        <w:t>nejsem ruským státním příslušníkem, fyzickou či právnickou osobou nebo subjektem či orgánem se sídlem v Rusku,</w:t>
      </w:r>
    </w:p>
    <w:p w14:paraId="5AA69A7F" w14:textId="77777777" w:rsidR="00412F7A" w:rsidRPr="00412F7A" w:rsidRDefault="00412F7A" w:rsidP="002F2BC4">
      <w:pPr>
        <w:pStyle w:val="Zkladntext"/>
        <w:numPr>
          <w:ilvl w:val="0"/>
          <w:numId w:val="6"/>
        </w:numPr>
        <w:tabs>
          <w:tab w:val="right" w:pos="9760"/>
        </w:tabs>
        <w:spacing w:before="83" w:after="240" w:line="241" w:lineRule="exact"/>
        <w:rPr>
          <w:bCs/>
          <w:color w:val="211D1E"/>
          <w:lang w:eastAsia="en-US"/>
        </w:rPr>
      </w:pPr>
      <w:r w:rsidRPr="00412F7A">
        <w:rPr>
          <w:bCs/>
          <w:color w:val="211D1E"/>
          <w:lang w:eastAsia="en-US"/>
        </w:rPr>
        <w:t xml:space="preserve">nejsem právnickou osobou, subjektem nebo orgánem, který je z více než 50 % přímo či nepřímo vlastněn některým ze subjektů uvedených v písmeni a), </w:t>
      </w:r>
    </w:p>
    <w:p w14:paraId="4481E356" w14:textId="77777777" w:rsidR="00412F7A" w:rsidRPr="00412F7A" w:rsidRDefault="00412F7A" w:rsidP="002F2BC4">
      <w:pPr>
        <w:pStyle w:val="Zkladntext"/>
        <w:numPr>
          <w:ilvl w:val="0"/>
          <w:numId w:val="6"/>
        </w:numPr>
        <w:tabs>
          <w:tab w:val="right" w:pos="9760"/>
        </w:tabs>
        <w:spacing w:before="83" w:after="240" w:line="241" w:lineRule="exact"/>
        <w:rPr>
          <w:color w:val="211D1E"/>
          <w:lang w:eastAsia="en-US"/>
        </w:rPr>
      </w:pPr>
      <w:r w:rsidRPr="00412F7A">
        <w:rPr>
          <w:color w:val="211D1E"/>
          <w:lang w:eastAsia="en-US"/>
        </w:rPr>
        <w:t>nejsem fyzickou nebo právnickou osobou, subjektem nebo orgánem, který jedná jménem nebo na pokyn některého ze subjektů uvedených v písmeni a) nebo b).</w:t>
      </w:r>
    </w:p>
    <w:p w14:paraId="45FB34FB" w14:textId="768E283A" w:rsidR="00412F7A" w:rsidRPr="00412F7A" w:rsidRDefault="00412F7A" w:rsidP="002F2BC4">
      <w:pPr>
        <w:pStyle w:val="Zkladntext"/>
        <w:tabs>
          <w:tab w:val="right" w:pos="9760"/>
        </w:tabs>
        <w:spacing w:before="83" w:after="240" w:line="241" w:lineRule="exact"/>
        <w:ind w:left="123"/>
        <w:rPr>
          <w:bCs/>
          <w:color w:val="211D1E"/>
          <w:lang w:eastAsia="en-US"/>
        </w:rPr>
      </w:pPr>
      <w:r w:rsidRPr="00412F7A">
        <w:rPr>
          <w:bCs/>
          <w:color w:val="211D1E"/>
          <w:lang w:eastAsia="en-US"/>
        </w:rPr>
        <w:t xml:space="preserve">Dále jako účastník prohlašuji, že splnění výše uvedených podmínek se týká i případných poddodavatelů, dodavatelů nebo subjektů, kteří se podílí na </w:t>
      </w:r>
      <w:r>
        <w:rPr>
          <w:bCs/>
          <w:color w:val="211D1E"/>
          <w:lang w:eastAsia="en-US"/>
        </w:rPr>
        <w:t xml:space="preserve">soutěžním návrhu </w:t>
      </w:r>
      <w:r w:rsidRPr="00412F7A">
        <w:rPr>
          <w:bCs/>
          <w:color w:val="211D1E"/>
          <w:lang w:eastAsia="en-US"/>
        </w:rPr>
        <w:t xml:space="preserve">více než </w:t>
      </w:r>
      <w:r>
        <w:rPr>
          <w:bCs/>
          <w:color w:val="211D1E"/>
          <w:lang w:eastAsia="en-US"/>
        </w:rPr>
        <w:t xml:space="preserve">z </w:t>
      </w:r>
      <w:r w:rsidRPr="00412F7A">
        <w:rPr>
          <w:bCs/>
          <w:color w:val="211D1E"/>
          <w:lang w:eastAsia="en-US"/>
        </w:rPr>
        <w:t xml:space="preserve">10 % hodnoty, kterými účastník prokazuje kvalifikaci, či s nimi podává </w:t>
      </w:r>
      <w:r>
        <w:rPr>
          <w:bCs/>
          <w:color w:val="211D1E"/>
          <w:lang w:eastAsia="en-US"/>
        </w:rPr>
        <w:t>společný návrh</w:t>
      </w:r>
      <w:r w:rsidRPr="00412F7A">
        <w:rPr>
          <w:bCs/>
          <w:color w:val="211D1E"/>
          <w:lang w:eastAsia="en-US"/>
        </w:rPr>
        <w:t>.</w:t>
      </w:r>
    </w:p>
    <w:p w14:paraId="512C59C0" w14:textId="77777777" w:rsidR="00412F7A" w:rsidRPr="00412F7A" w:rsidRDefault="00412F7A" w:rsidP="00412F7A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color w:val="211D1E"/>
          <w:lang w:eastAsia="en-US"/>
        </w:rPr>
      </w:pPr>
      <w:r w:rsidRPr="00412F7A">
        <w:rPr>
          <w:b/>
          <w:bCs/>
          <w:color w:val="211D1E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D7BE90D" w14:textId="1D817357" w:rsidR="00412F7A" w:rsidRPr="00412F7A" w:rsidRDefault="00412F7A" w:rsidP="00412F7A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color w:val="211D1E"/>
          <w:lang w:eastAsia="en-US"/>
        </w:rPr>
      </w:pPr>
      <w:r w:rsidRPr="00412F7A">
        <w:rPr>
          <w:b/>
          <w:bCs/>
          <w:color w:val="211D1E"/>
          <w:lang w:eastAsia="en-US"/>
        </w:rPr>
        <w:t xml:space="preserve">Současně prohlašuji, že žádné finanční prostředky, které obdržím za </w:t>
      </w:r>
      <w:r>
        <w:rPr>
          <w:b/>
          <w:bCs/>
          <w:color w:val="211D1E"/>
          <w:lang w:eastAsia="en-US"/>
        </w:rPr>
        <w:t>návrh</w:t>
      </w:r>
      <w:r w:rsidRPr="00412F7A">
        <w:rPr>
          <w:b/>
          <w:bCs/>
          <w:color w:val="211D1E"/>
          <w:lang w:eastAsia="en-US"/>
        </w:rPr>
        <w:t>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412F7A">
        <w:rPr>
          <w:b/>
          <w:bCs/>
          <w:color w:val="211D1E"/>
          <w:vertAlign w:val="superscript"/>
          <w:lang w:eastAsia="en-US"/>
        </w:rPr>
        <w:footnoteReference w:id="1"/>
      </w:r>
      <w:r w:rsidRPr="00412F7A">
        <w:rPr>
          <w:b/>
          <w:bCs/>
          <w:color w:val="211D1E"/>
          <w:lang w:eastAsia="en-US"/>
        </w:rPr>
        <w:t>.</w:t>
      </w:r>
    </w:p>
    <w:p w14:paraId="05A86A73" w14:textId="77777777" w:rsidR="00412F7A" w:rsidRPr="00412F7A" w:rsidRDefault="00412F7A" w:rsidP="00412F7A">
      <w:pPr>
        <w:pStyle w:val="Zkladntext"/>
        <w:tabs>
          <w:tab w:val="right" w:pos="9760"/>
        </w:tabs>
        <w:spacing w:before="83" w:line="241" w:lineRule="exact"/>
        <w:ind w:left="123"/>
        <w:rPr>
          <w:bCs/>
          <w:color w:val="211D1E"/>
          <w:lang w:eastAsia="en-US"/>
        </w:rPr>
      </w:pPr>
      <w:r w:rsidRPr="00412F7A">
        <w:rPr>
          <w:bCs/>
          <w:color w:val="211D1E"/>
          <w:lang w:eastAsia="en-US"/>
        </w:rPr>
        <w:t xml:space="preserve">V případě změny výše uvedeného budu neprodleně zadavatele informovat. </w:t>
      </w:r>
    </w:p>
    <w:p w14:paraId="29085F46" w14:textId="77777777" w:rsidR="00412F7A" w:rsidRPr="00412F7A" w:rsidRDefault="00412F7A" w:rsidP="00412F7A">
      <w:pPr>
        <w:pStyle w:val="Zkladntext"/>
        <w:tabs>
          <w:tab w:val="right" w:pos="9760"/>
        </w:tabs>
        <w:spacing w:before="83" w:line="241" w:lineRule="exact"/>
        <w:ind w:left="123"/>
        <w:rPr>
          <w:color w:val="211D1E"/>
          <w:lang w:eastAsia="en-US"/>
        </w:rPr>
      </w:pPr>
    </w:p>
    <w:p w14:paraId="139AA7E0" w14:textId="77777777" w:rsidR="008B1989" w:rsidRPr="00362D69" w:rsidRDefault="008B1989" w:rsidP="007B1E63">
      <w:pPr>
        <w:pStyle w:val="Zkladntext"/>
        <w:spacing w:before="2"/>
      </w:pPr>
    </w:p>
    <w:p w14:paraId="2F26F1A6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lastRenderedPageBreak/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04114CC4" w14:textId="77777777" w:rsidR="008B1989" w:rsidRPr="00362D69" w:rsidRDefault="008B1989" w:rsidP="007B1E63">
      <w:pPr>
        <w:pStyle w:val="Zkladntext"/>
      </w:pPr>
    </w:p>
    <w:p w14:paraId="26BABE6A" w14:textId="77777777" w:rsidR="008B1989" w:rsidRPr="00362D69" w:rsidRDefault="008B1989" w:rsidP="007B1E63">
      <w:pPr>
        <w:pStyle w:val="Zkladntext"/>
      </w:pPr>
    </w:p>
    <w:p w14:paraId="6527BFB9" w14:textId="77777777" w:rsidR="008B1989" w:rsidRPr="00362D69" w:rsidRDefault="008B1989" w:rsidP="007B1E63">
      <w:pPr>
        <w:pStyle w:val="Zkladntext"/>
      </w:pPr>
    </w:p>
    <w:p w14:paraId="40F30688" w14:textId="77777777" w:rsidR="008B1989" w:rsidRPr="00362D69" w:rsidRDefault="008B1989" w:rsidP="007B1E63">
      <w:pPr>
        <w:pStyle w:val="Zkladntext"/>
      </w:pPr>
    </w:p>
    <w:p w14:paraId="464E5F94" w14:textId="77777777" w:rsidR="008B1989" w:rsidRPr="00362D69" w:rsidRDefault="008B1989" w:rsidP="007B1E63">
      <w:pPr>
        <w:pStyle w:val="Zkladntext"/>
      </w:pPr>
    </w:p>
    <w:p w14:paraId="47B5983E" w14:textId="77777777" w:rsidR="008B1989" w:rsidRPr="00362D69" w:rsidRDefault="008B1989" w:rsidP="007B1E63">
      <w:pPr>
        <w:pStyle w:val="Zkladntext"/>
      </w:pPr>
    </w:p>
    <w:p w14:paraId="016717AE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6B040D87" w14:textId="77777777" w:rsidR="008B1989" w:rsidRPr="00362D69" w:rsidRDefault="008B1989" w:rsidP="00E50EE9">
      <w:pPr>
        <w:pStyle w:val="Zkladntext"/>
        <w:jc w:val="right"/>
      </w:pPr>
    </w:p>
    <w:p w14:paraId="1587F167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1B44B717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3630A973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p w14:paraId="7A4CA689" w14:textId="77777777" w:rsidR="008B1989" w:rsidRPr="00362D69" w:rsidRDefault="008B1989" w:rsidP="00D221DE">
      <w:pPr>
        <w:pStyle w:val="Zkladntext"/>
        <w:spacing w:before="83"/>
        <w:ind w:right="121"/>
      </w:pPr>
    </w:p>
    <w:sectPr w:rsidR="008B1989" w:rsidRPr="00362D69" w:rsidSect="00C239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324AF" w14:textId="77777777" w:rsidR="00C239EB" w:rsidRDefault="00C239EB" w:rsidP="0064732B">
      <w:r>
        <w:separator/>
      </w:r>
    </w:p>
  </w:endnote>
  <w:endnote w:type="continuationSeparator" w:id="0">
    <w:p w14:paraId="2F204AE5" w14:textId="77777777" w:rsidR="00C239EB" w:rsidRDefault="00C239EB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23379" w14:textId="77777777" w:rsidR="00C239EB" w:rsidRDefault="00C239EB" w:rsidP="0064732B">
      <w:r>
        <w:separator/>
      </w:r>
    </w:p>
  </w:footnote>
  <w:footnote w:type="continuationSeparator" w:id="0">
    <w:p w14:paraId="5A947551" w14:textId="77777777" w:rsidR="00C239EB" w:rsidRDefault="00C239EB" w:rsidP="0064732B">
      <w:r>
        <w:continuationSeparator/>
      </w:r>
    </w:p>
  </w:footnote>
  <w:footnote w:id="1">
    <w:p w14:paraId="436A66D3" w14:textId="77777777" w:rsidR="00412F7A" w:rsidRPr="00137F43" w:rsidRDefault="00412F7A" w:rsidP="00412F7A">
      <w:pPr>
        <w:pStyle w:val="Textpoznpodarou"/>
        <w:rPr>
          <w:rFonts w:ascii="Arial" w:hAnsi="Arial" w:cs="Arial"/>
        </w:rPr>
      </w:pPr>
      <w:r w:rsidRPr="00137F43"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 w:rsidRPr="00137F43"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4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6795671">
    <w:abstractNumId w:val="0"/>
  </w:num>
  <w:num w:numId="2" w16cid:durableId="1551767719">
    <w:abstractNumId w:val="4"/>
  </w:num>
  <w:num w:numId="3" w16cid:durableId="241766980">
    <w:abstractNumId w:val="1"/>
  </w:num>
  <w:num w:numId="4" w16cid:durableId="1797679066">
    <w:abstractNumId w:val="2"/>
  </w:num>
  <w:num w:numId="5" w16cid:durableId="1291862920">
    <w:abstractNumId w:val="3"/>
  </w:num>
  <w:num w:numId="6" w16cid:durableId="456407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A2ECA"/>
    <w:rsid w:val="000E11CA"/>
    <w:rsid w:val="00121C55"/>
    <w:rsid w:val="00124AD1"/>
    <w:rsid w:val="00125C0F"/>
    <w:rsid w:val="00194E42"/>
    <w:rsid w:val="001A4D15"/>
    <w:rsid w:val="001B07C4"/>
    <w:rsid w:val="001E788A"/>
    <w:rsid w:val="001F5E0E"/>
    <w:rsid w:val="0021230B"/>
    <w:rsid w:val="00217415"/>
    <w:rsid w:val="00223286"/>
    <w:rsid w:val="00231369"/>
    <w:rsid w:val="002363EE"/>
    <w:rsid w:val="00273DD1"/>
    <w:rsid w:val="00294EAB"/>
    <w:rsid w:val="002B0BDA"/>
    <w:rsid w:val="002B6BB4"/>
    <w:rsid w:val="002D5308"/>
    <w:rsid w:val="002E3294"/>
    <w:rsid w:val="002F2BC4"/>
    <w:rsid w:val="003060C1"/>
    <w:rsid w:val="00362D69"/>
    <w:rsid w:val="00367F6A"/>
    <w:rsid w:val="0037268B"/>
    <w:rsid w:val="0038203E"/>
    <w:rsid w:val="003B128C"/>
    <w:rsid w:val="003B2E32"/>
    <w:rsid w:val="003D0DAB"/>
    <w:rsid w:val="003D6EC6"/>
    <w:rsid w:val="004042E5"/>
    <w:rsid w:val="00412F7A"/>
    <w:rsid w:val="004304B1"/>
    <w:rsid w:val="00472A41"/>
    <w:rsid w:val="00474AE9"/>
    <w:rsid w:val="00486569"/>
    <w:rsid w:val="004A6CE4"/>
    <w:rsid w:val="004E71D1"/>
    <w:rsid w:val="00506E7F"/>
    <w:rsid w:val="00507EF8"/>
    <w:rsid w:val="005147BF"/>
    <w:rsid w:val="00540FA3"/>
    <w:rsid w:val="00541CB8"/>
    <w:rsid w:val="00556979"/>
    <w:rsid w:val="00581719"/>
    <w:rsid w:val="005824FE"/>
    <w:rsid w:val="00587558"/>
    <w:rsid w:val="005903DA"/>
    <w:rsid w:val="005A4EB2"/>
    <w:rsid w:val="005B3CD8"/>
    <w:rsid w:val="005D4105"/>
    <w:rsid w:val="005E4B3C"/>
    <w:rsid w:val="005E6D9E"/>
    <w:rsid w:val="00603E33"/>
    <w:rsid w:val="00614476"/>
    <w:rsid w:val="00616FB3"/>
    <w:rsid w:val="00636FF3"/>
    <w:rsid w:val="006372B8"/>
    <w:rsid w:val="006429DC"/>
    <w:rsid w:val="0064732B"/>
    <w:rsid w:val="00650CBF"/>
    <w:rsid w:val="006631E6"/>
    <w:rsid w:val="00682A14"/>
    <w:rsid w:val="00682B86"/>
    <w:rsid w:val="00686F46"/>
    <w:rsid w:val="00692EAE"/>
    <w:rsid w:val="00695CBC"/>
    <w:rsid w:val="006B0BAD"/>
    <w:rsid w:val="006B3779"/>
    <w:rsid w:val="006B4A82"/>
    <w:rsid w:val="006C3EF7"/>
    <w:rsid w:val="006C58C2"/>
    <w:rsid w:val="007548EB"/>
    <w:rsid w:val="00762637"/>
    <w:rsid w:val="00774923"/>
    <w:rsid w:val="00785403"/>
    <w:rsid w:val="007B1E63"/>
    <w:rsid w:val="007B46F1"/>
    <w:rsid w:val="007B71DD"/>
    <w:rsid w:val="007C603C"/>
    <w:rsid w:val="007E5725"/>
    <w:rsid w:val="0082284D"/>
    <w:rsid w:val="00823365"/>
    <w:rsid w:val="008323BB"/>
    <w:rsid w:val="008626B6"/>
    <w:rsid w:val="008704AE"/>
    <w:rsid w:val="008B1989"/>
    <w:rsid w:val="008B39DD"/>
    <w:rsid w:val="008C722D"/>
    <w:rsid w:val="008D5ABE"/>
    <w:rsid w:val="008E727B"/>
    <w:rsid w:val="00926A77"/>
    <w:rsid w:val="00946434"/>
    <w:rsid w:val="009526D6"/>
    <w:rsid w:val="00970C2D"/>
    <w:rsid w:val="00973265"/>
    <w:rsid w:val="009A5EF0"/>
    <w:rsid w:val="009F61DF"/>
    <w:rsid w:val="00A2554D"/>
    <w:rsid w:val="00A301E5"/>
    <w:rsid w:val="00A336F9"/>
    <w:rsid w:val="00A42B76"/>
    <w:rsid w:val="00A72D75"/>
    <w:rsid w:val="00AA2911"/>
    <w:rsid w:val="00AB3CE1"/>
    <w:rsid w:val="00AD3954"/>
    <w:rsid w:val="00AD60D2"/>
    <w:rsid w:val="00AE483F"/>
    <w:rsid w:val="00AE673F"/>
    <w:rsid w:val="00B20DBF"/>
    <w:rsid w:val="00B24A81"/>
    <w:rsid w:val="00B27BCB"/>
    <w:rsid w:val="00B41668"/>
    <w:rsid w:val="00B608CD"/>
    <w:rsid w:val="00B830A5"/>
    <w:rsid w:val="00BA513A"/>
    <w:rsid w:val="00BE69E0"/>
    <w:rsid w:val="00BF1B4C"/>
    <w:rsid w:val="00C239EB"/>
    <w:rsid w:val="00C42DC2"/>
    <w:rsid w:val="00CB3E68"/>
    <w:rsid w:val="00CB7389"/>
    <w:rsid w:val="00CC18B5"/>
    <w:rsid w:val="00CF0C60"/>
    <w:rsid w:val="00CF1E20"/>
    <w:rsid w:val="00D221DE"/>
    <w:rsid w:val="00D278F2"/>
    <w:rsid w:val="00D52F54"/>
    <w:rsid w:val="00DA4178"/>
    <w:rsid w:val="00DC374F"/>
    <w:rsid w:val="00E12A81"/>
    <w:rsid w:val="00E509D8"/>
    <w:rsid w:val="00E50EE9"/>
    <w:rsid w:val="00E6413E"/>
    <w:rsid w:val="00E67AB7"/>
    <w:rsid w:val="00EA32BE"/>
    <w:rsid w:val="00EB610A"/>
    <w:rsid w:val="00EC0A0A"/>
    <w:rsid w:val="00EC2BEF"/>
    <w:rsid w:val="00F31157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ADB08E05-F5C3-124C-8515-845FBDF7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locked/>
    <w:rsid w:val="00AD6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locked/>
    <w:rsid w:val="00124AD1"/>
    <w:pPr>
      <w:keepNext/>
      <w:widowControl/>
      <w:tabs>
        <w:tab w:val="left" w:pos="851"/>
      </w:tabs>
      <w:autoSpaceDE/>
      <w:autoSpaceDN/>
      <w:spacing w:before="240" w:after="240"/>
      <w:ind w:left="864" w:hanging="864"/>
      <w:outlineLvl w:val="3"/>
    </w:pPr>
    <w:rPr>
      <w:rFonts w:eastAsia="Times New Roman" w:cs="Times New Roman"/>
      <w:b/>
      <w:bCs/>
      <w:sz w:val="24"/>
      <w:szCs w:val="28"/>
      <w:lang w:eastAsia="en-US"/>
    </w:rPr>
  </w:style>
  <w:style w:type="paragraph" w:styleId="Nadpis5">
    <w:name w:val="heading 5"/>
    <w:basedOn w:val="Normln"/>
    <w:next w:val="Normln"/>
    <w:link w:val="Nadpis5Char"/>
    <w:qFormat/>
    <w:locked/>
    <w:rsid w:val="00124AD1"/>
    <w:pPr>
      <w:widowControl/>
      <w:autoSpaceDE/>
      <w:autoSpaceDN/>
      <w:spacing w:before="240" w:after="240"/>
      <w:ind w:left="1008" w:hanging="1008"/>
      <w:outlineLvl w:val="4"/>
    </w:pPr>
    <w:rPr>
      <w:rFonts w:eastAsia="Times New Roman" w:cs="Times New Roman"/>
      <w:bCs/>
      <w:i/>
      <w:iCs/>
      <w:sz w:val="20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124AD1"/>
    <w:pPr>
      <w:keepNext/>
      <w:keepLines/>
      <w:widowControl/>
      <w:autoSpaceDE/>
      <w:autoSpaceDN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124AD1"/>
    <w:pPr>
      <w:keepNext/>
      <w:keepLines/>
      <w:widowControl/>
      <w:tabs>
        <w:tab w:val="num" w:pos="360"/>
      </w:tabs>
      <w:autoSpaceDE/>
      <w:autoSpaceDN/>
      <w:spacing w:before="40"/>
      <w:ind w:left="851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124AD1"/>
    <w:pPr>
      <w:keepNext/>
      <w:keepLines/>
      <w:widowControl/>
      <w:tabs>
        <w:tab w:val="num" w:pos="360"/>
      </w:tabs>
      <w:autoSpaceDE/>
      <w:autoSpaceDN/>
      <w:spacing w:before="40"/>
      <w:ind w:left="851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124AD1"/>
    <w:pPr>
      <w:keepNext/>
      <w:keepLines/>
      <w:widowControl/>
      <w:tabs>
        <w:tab w:val="num" w:pos="360"/>
      </w:tabs>
      <w:autoSpaceDE/>
      <w:autoSpaceDN/>
      <w:spacing w:before="40"/>
      <w:ind w:left="851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64732B"/>
    <w:rPr>
      <w:rFonts w:cs="Times New Roman"/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AD60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basedOn w:val="Standardnpsmoodstavce"/>
    <w:uiPriority w:val="99"/>
    <w:semiHidden/>
    <w:unhideWhenUsed/>
    <w:rsid w:val="007E5725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rsid w:val="00124AD1"/>
    <w:rPr>
      <w:rFonts w:ascii="Tahoma" w:eastAsia="Times New Roman" w:hAnsi="Tahoma"/>
      <w:b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124AD1"/>
    <w:rPr>
      <w:rFonts w:ascii="Tahoma" w:eastAsia="Times New Roman" w:hAnsi="Tahoma"/>
      <w:bCs/>
      <w:i/>
      <w:iCs/>
      <w:sz w:val="20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rsid w:val="00124AD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semiHidden/>
    <w:rsid w:val="00124AD1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semiHidden/>
    <w:rsid w:val="00124AD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124A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Nadpis3a">
    <w:name w:val="Nadpis 3a"/>
    <w:basedOn w:val="Nadpis3"/>
    <w:link w:val="Nadpis3aChar"/>
    <w:qFormat/>
    <w:rsid w:val="00124AD1"/>
    <w:pPr>
      <w:keepNext w:val="0"/>
      <w:keepLines w:val="0"/>
      <w:numPr>
        <w:ilvl w:val="2"/>
      </w:numPr>
      <w:autoSpaceDE/>
      <w:autoSpaceDN/>
      <w:spacing w:before="200" w:after="80"/>
      <w:ind w:left="851" w:hanging="851"/>
    </w:pPr>
    <w:rPr>
      <w:rFonts w:ascii="Tahoma" w:eastAsia="Times New Roman" w:hAnsi="Tahoma" w:cs="Arial"/>
      <w:bCs/>
      <w:iCs/>
      <w:sz w:val="20"/>
      <w:lang w:eastAsia="en-US"/>
    </w:rPr>
  </w:style>
  <w:style w:type="character" w:customStyle="1" w:styleId="Nadpis3aChar">
    <w:name w:val="Nadpis 3a Char"/>
    <w:basedOn w:val="Nadpis3Char"/>
    <w:link w:val="Nadpis3a"/>
    <w:qFormat/>
    <w:rsid w:val="00124AD1"/>
    <w:rPr>
      <w:rFonts w:ascii="Tahoma" w:eastAsia="Times New Roman" w:hAnsi="Tahoma" w:cs="Arial"/>
      <w:bCs/>
      <w:iCs/>
      <w:color w:val="243F60" w:themeColor="accent1" w:themeShade="7F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514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15</cp:revision>
  <dcterms:created xsi:type="dcterms:W3CDTF">2022-05-06T09:01:00Z</dcterms:created>
  <dcterms:modified xsi:type="dcterms:W3CDTF">2024-06-05T07:28:00Z</dcterms:modified>
</cp:coreProperties>
</file>