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D8B0" w14:textId="42D5871E" w:rsidR="00512E16" w:rsidRDefault="00512E16" w:rsidP="68F64E50">
      <w:pPr>
        <w:jc w:val="center"/>
        <w:rPr>
          <w:rFonts w:ascii="Arial" w:eastAsia="Arial" w:hAnsi="Arial" w:cs="Arial"/>
          <w:b/>
          <w:bCs/>
        </w:rPr>
      </w:pPr>
    </w:p>
    <w:p w14:paraId="3085399D" w14:textId="174AA50E" w:rsidR="002049DA" w:rsidRPr="00C413DA" w:rsidRDefault="002049DA" w:rsidP="68F64E50">
      <w:pPr>
        <w:jc w:val="center"/>
        <w:rPr>
          <w:rFonts w:ascii="Arial" w:eastAsia="Arial" w:hAnsi="Arial" w:cs="Arial"/>
          <w:b/>
          <w:bCs/>
        </w:rPr>
      </w:pPr>
      <w:r w:rsidRPr="68F64E50">
        <w:rPr>
          <w:rFonts w:ascii="Arial" w:eastAsia="Arial" w:hAnsi="Arial" w:cs="Arial"/>
          <w:b/>
          <w:bCs/>
        </w:rPr>
        <w:t>Rámcová smlouva o poskytování služeb</w:t>
      </w:r>
    </w:p>
    <w:p w14:paraId="020008EA" w14:textId="77777777" w:rsidR="002049DA" w:rsidRPr="00C413DA" w:rsidRDefault="002049DA" w:rsidP="68F64E50">
      <w:pPr>
        <w:pBdr>
          <w:bottom w:val="single" w:sz="12" w:space="1" w:color="auto"/>
        </w:pBdr>
        <w:jc w:val="center"/>
        <w:rPr>
          <w:rFonts w:ascii="Arial" w:eastAsia="Arial" w:hAnsi="Arial" w:cs="Arial"/>
          <w:b/>
          <w:bCs/>
        </w:rPr>
      </w:pPr>
      <w:r w:rsidRPr="68F64E50">
        <w:rPr>
          <w:rFonts w:ascii="Arial" w:eastAsia="Arial" w:hAnsi="Arial" w:cs="Arial"/>
          <w:b/>
          <w:bCs/>
        </w:rPr>
        <w:t xml:space="preserve">uzavřená dle </w:t>
      </w:r>
      <w:proofErr w:type="spellStart"/>
      <w:r w:rsidRPr="68F64E50">
        <w:rPr>
          <w:rFonts w:ascii="Arial" w:eastAsia="Arial" w:hAnsi="Arial" w:cs="Arial"/>
          <w:b/>
          <w:bCs/>
        </w:rPr>
        <w:t>ust</w:t>
      </w:r>
      <w:proofErr w:type="spellEnd"/>
      <w:r w:rsidRPr="68F64E50">
        <w:rPr>
          <w:rFonts w:ascii="Arial" w:eastAsia="Arial" w:hAnsi="Arial" w:cs="Arial"/>
          <w:b/>
          <w:bCs/>
        </w:rPr>
        <w:t>. § 1746, odst. 2 zákona č. 89/2012 Sb., občanský zákoník</w:t>
      </w:r>
    </w:p>
    <w:p w14:paraId="5662BA6B" w14:textId="77777777" w:rsidR="002049DA" w:rsidRPr="00C413DA" w:rsidRDefault="002049DA" w:rsidP="68F64E50">
      <w:pPr>
        <w:pStyle w:val="Odstavecseseznamem"/>
        <w:numPr>
          <w:ilvl w:val="0"/>
          <w:numId w:val="3"/>
        </w:numPr>
        <w:jc w:val="center"/>
        <w:rPr>
          <w:rFonts w:ascii="Arial" w:eastAsia="Arial" w:hAnsi="Arial" w:cs="Arial"/>
          <w:b/>
          <w:bCs/>
          <w:u w:val="single"/>
        </w:rPr>
      </w:pPr>
      <w:r w:rsidRPr="68F64E50">
        <w:rPr>
          <w:rFonts w:ascii="Arial" w:eastAsia="Arial" w:hAnsi="Arial" w:cs="Arial"/>
          <w:b/>
          <w:bCs/>
          <w:u w:val="single"/>
        </w:rPr>
        <w:t>Smluvní strany</w:t>
      </w:r>
    </w:p>
    <w:p w14:paraId="24968AAB" w14:textId="77777777" w:rsidR="002049DA" w:rsidRPr="00C413DA" w:rsidRDefault="002049DA" w:rsidP="68F64E50">
      <w:pPr>
        <w:rPr>
          <w:rFonts w:ascii="Arial" w:eastAsia="Arial" w:hAnsi="Arial" w:cs="Arial"/>
        </w:rPr>
      </w:pPr>
      <w:r w:rsidRPr="68F64E50">
        <w:rPr>
          <w:rFonts w:ascii="Arial" w:eastAsia="Arial" w:hAnsi="Arial" w:cs="Arial"/>
        </w:rPr>
        <w:t xml:space="preserve">Objednatel: </w:t>
      </w:r>
    </w:p>
    <w:p w14:paraId="3E528CE6" w14:textId="26721DE6" w:rsidR="002049DA" w:rsidRPr="00C413DA" w:rsidRDefault="002049DA" w:rsidP="68F64E50">
      <w:pPr>
        <w:rPr>
          <w:rFonts w:ascii="Arial" w:eastAsia="Arial" w:hAnsi="Arial" w:cs="Arial"/>
        </w:rPr>
      </w:pPr>
      <w:r w:rsidRPr="68F64E50">
        <w:rPr>
          <w:rFonts w:ascii="Arial" w:eastAsia="Arial" w:hAnsi="Arial" w:cs="Arial"/>
        </w:rPr>
        <w:t>Statutární město Brno, Dominikánské nám. 196/1, 602 00</w:t>
      </w:r>
      <w:r w:rsidR="00013A24">
        <w:rPr>
          <w:rFonts w:ascii="Arial" w:eastAsia="Arial" w:hAnsi="Arial" w:cs="Arial"/>
        </w:rPr>
        <w:t>,</w:t>
      </w:r>
      <w:r w:rsidRPr="68F64E50">
        <w:rPr>
          <w:rFonts w:ascii="Arial" w:eastAsia="Arial" w:hAnsi="Arial" w:cs="Arial"/>
        </w:rPr>
        <w:t xml:space="preserve"> Brno</w:t>
      </w:r>
    </w:p>
    <w:p w14:paraId="7FF43808" w14:textId="2D59B6B3" w:rsidR="002049DA" w:rsidRPr="00C413DA" w:rsidRDefault="002049DA" w:rsidP="68F64E50">
      <w:pPr>
        <w:jc w:val="both"/>
        <w:rPr>
          <w:rFonts w:ascii="Arial" w:eastAsia="Arial" w:hAnsi="Arial" w:cs="Arial"/>
        </w:rPr>
      </w:pPr>
      <w:r w:rsidRPr="68F64E50">
        <w:rPr>
          <w:rFonts w:ascii="Arial" w:eastAsia="Arial" w:hAnsi="Arial" w:cs="Arial"/>
        </w:rPr>
        <w:t>Pověřen podpisem této smlouvy: Ing. Bc. Pavel Pospíšek, vedoucí Odboru dopravy</w:t>
      </w:r>
    </w:p>
    <w:p w14:paraId="57167AFF" w14:textId="77777777" w:rsidR="002049DA" w:rsidRPr="00C413DA" w:rsidRDefault="002049DA" w:rsidP="68F64E50">
      <w:pPr>
        <w:rPr>
          <w:rFonts w:ascii="Arial" w:eastAsia="Arial" w:hAnsi="Arial" w:cs="Arial"/>
        </w:rPr>
      </w:pPr>
      <w:r w:rsidRPr="68F64E50">
        <w:rPr>
          <w:rFonts w:ascii="Arial" w:eastAsia="Arial" w:hAnsi="Arial" w:cs="Arial"/>
        </w:rPr>
        <w:t xml:space="preserve">IČO: 449 92 785 </w:t>
      </w:r>
    </w:p>
    <w:p w14:paraId="14797EA7" w14:textId="77777777" w:rsidR="002049DA" w:rsidRPr="00C413DA" w:rsidRDefault="002049DA" w:rsidP="68F64E50">
      <w:pPr>
        <w:rPr>
          <w:rFonts w:ascii="Arial" w:eastAsia="Arial" w:hAnsi="Arial" w:cs="Arial"/>
        </w:rPr>
      </w:pPr>
      <w:r w:rsidRPr="68F64E50">
        <w:rPr>
          <w:rFonts w:ascii="Arial" w:eastAsia="Arial" w:hAnsi="Arial" w:cs="Arial"/>
        </w:rPr>
        <w:t xml:space="preserve">DIČ: CZ 449 92 785 </w:t>
      </w:r>
    </w:p>
    <w:p w14:paraId="13FC835E" w14:textId="77777777" w:rsidR="002049DA" w:rsidRPr="00C413DA" w:rsidRDefault="002049DA" w:rsidP="68F64E50">
      <w:pPr>
        <w:rPr>
          <w:rFonts w:ascii="Arial" w:eastAsia="Arial" w:hAnsi="Arial" w:cs="Arial"/>
        </w:rPr>
      </w:pPr>
      <w:r w:rsidRPr="68F64E50">
        <w:rPr>
          <w:rFonts w:ascii="Arial" w:eastAsia="Arial" w:hAnsi="Arial" w:cs="Arial"/>
        </w:rPr>
        <w:t xml:space="preserve">Číslo účtu: 111 211 222/0800 </w:t>
      </w:r>
    </w:p>
    <w:p w14:paraId="5948778D" w14:textId="77777777" w:rsidR="002049DA" w:rsidRPr="00C413DA" w:rsidRDefault="002049DA" w:rsidP="68F64E50">
      <w:pPr>
        <w:jc w:val="both"/>
        <w:rPr>
          <w:rFonts w:ascii="Arial" w:eastAsia="Arial" w:hAnsi="Arial" w:cs="Arial"/>
        </w:rPr>
      </w:pPr>
      <w:r w:rsidRPr="68F64E50">
        <w:rPr>
          <w:rFonts w:ascii="Arial" w:eastAsia="Arial" w:hAnsi="Arial" w:cs="Arial"/>
        </w:rPr>
        <w:t>Ve věcech smluvních oprávněn jednat: Ing. Bc. Pavel Pospíšek</w:t>
      </w:r>
    </w:p>
    <w:p w14:paraId="4C1F4439" w14:textId="77777777" w:rsidR="002049DA" w:rsidRPr="00C413DA" w:rsidRDefault="002049DA" w:rsidP="68F64E50">
      <w:pPr>
        <w:rPr>
          <w:rFonts w:ascii="Arial" w:eastAsia="Arial" w:hAnsi="Arial" w:cs="Arial"/>
        </w:rPr>
      </w:pPr>
      <w:r w:rsidRPr="68F64E50">
        <w:rPr>
          <w:rFonts w:ascii="Arial" w:eastAsia="Arial" w:hAnsi="Arial" w:cs="Arial"/>
        </w:rPr>
        <w:t xml:space="preserve">Ve věcech technických oprávněn jednat: Ing. Pavla Valtr Kneslová, projektový manažer, Oddělení koncepce a strategie rozvoje dopravy, Odbor dopravy MMB </w:t>
      </w:r>
    </w:p>
    <w:p w14:paraId="66891D0A" w14:textId="77777777" w:rsidR="002049DA" w:rsidRPr="00C413DA" w:rsidRDefault="002049DA" w:rsidP="68F64E50">
      <w:pPr>
        <w:rPr>
          <w:rFonts w:ascii="Arial" w:eastAsia="Arial" w:hAnsi="Arial" w:cs="Arial"/>
        </w:rPr>
      </w:pPr>
      <w:r w:rsidRPr="68F64E50">
        <w:rPr>
          <w:rFonts w:ascii="Arial" w:eastAsia="Arial" w:hAnsi="Arial" w:cs="Arial"/>
        </w:rPr>
        <w:t>(dále jen „Objednatel“)</w:t>
      </w:r>
    </w:p>
    <w:p w14:paraId="352BFCC6" w14:textId="77777777" w:rsidR="002049DA" w:rsidRPr="00C413DA" w:rsidRDefault="002049DA" w:rsidP="68F64E50">
      <w:pPr>
        <w:rPr>
          <w:rFonts w:ascii="Arial" w:eastAsia="Arial" w:hAnsi="Arial" w:cs="Arial"/>
        </w:rPr>
      </w:pPr>
      <w:r w:rsidRPr="68F64E50">
        <w:rPr>
          <w:rFonts w:ascii="Arial" w:eastAsia="Arial" w:hAnsi="Arial" w:cs="Arial"/>
        </w:rPr>
        <w:t>a</w:t>
      </w:r>
    </w:p>
    <w:p w14:paraId="3354E634" w14:textId="5649A944" w:rsidR="002049DA" w:rsidRPr="00C413DA" w:rsidRDefault="002049DA" w:rsidP="3A5E23F2">
      <w:pPr>
        <w:rPr>
          <w:rFonts w:ascii="Arial" w:eastAsia="Arial" w:hAnsi="Arial" w:cs="Arial"/>
        </w:rPr>
      </w:pPr>
      <w:r w:rsidRPr="3A5E23F2">
        <w:rPr>
          <w:rFonts w:ascii="Arial" w:eastAsia="Arial" w:hAnsi="Arial" w:cs="Arial"/>
        </w:rPr>
        <w:t>Poskytovatel:</w:t>
      </w:r>
      <w:r w:rsidR="05B70A1C" w:rsidRPr="3A5E23F2">
        <w:rPr>
          <w:rFonts w:ascii="Arial" w:eastAsia="Arial" w:hAnsi="Arial" w:cs="Arial"/>
        </w:rPr>
        <w:t xml:space="preserve"> </w:t>
      </w:r>
    </w:p>
    <w:p w14:paraId="034EE281" w14:textId="77702380" w:rsidR="002049DA" w:rsidRPr="00C413DA" w:rsidRDefault="00C36FAE" w:rsidP="3A5E23F2">
      <w:pPr>
        <w:rPr>
          <w:rFonts w:ascii="Arial" w:eastAsia="Arial" w:hAnsi="Arial" w:cs="Arial"/>
        </w:rPr>
      </w:pPr>
      <w:proofErr w:type="spellStart"/>
      <w:r>
        <w:rPr>
          <w:rFonts w:ascii="Arial" w:eastAsia="Arial" w:hAnsi="Arial" w:cs="Arial"/>
        </w:rPr>
        <w:t>x</w:t>
      </w:r>
      <w:r w:rsidR="00096F39">
        <w:rPr>
          <w:rFonts w:ascii="Arial" w:eastAsia="Arial" w:hAnsi="Arial" w:cs="Arial"/>
        </w:rPr>
        <w:t>xx</w:t>
      </w:r>
      <w:proofErr w:type="spellEnd"/>
      <w:r w:rsidR="00EA7F91">
        <w:rPr>
          <w:rFonts w:ascii="Arial" w:eastAsia="Arial" w:hAnsi="Arial" w:cs="Arial"/>
        </w:rPr>
        <w:t xml:space="preserve">, sídlem </w:t>
      </w:r>
      <w:proofErr w:type="spellStart"/>
      <w:r>
        <w:rPr>
          <w:rFonts w:ascii="Arial" w:eastAsia="Arial" w:hAnsi="Arial" w:cs="Arial"/>
        </w:rPr>
        <w:t>xxx</w:t>
      </w:r>
      <w:proofErr w:type="spellEnd"/>
    </w:p>
    <w:p w14:paraId="2B6E2D01" w14:textId="256C8C46" w:rsidR="002049DA" w:rsidRPr="00C413DA" w:rsidRDefault="002049DA" w:rsidP="68F64E50">
      <w:pPr>
        <w:rPr>
          <w:rFonts w:ascii="Arial" w:eastAsia="Arial" w:hAnsi="Arial" w:cs="Arial"/>
        </w:rPr>
      </w:pPr>
      <w:r w:rsidRPr="3A5E23F2">
        <w:rPr>
          <w:rFonts w:ascii="Arial" w:eastAsia="Arial" w:hAnsi="Arial" w:cs="Arial"/>
        </w:rPr>
        <w:t xml:space="preserve">IČO: </w:t>
      </w:r>
      <w:proofErr w:type="spellStart"/>
      <w:r w:rsidR="00096F39">
        <w:rPr>
          <w:rFonts w:ascii="Arial" w:eastAsia="Arial" w:hAnsi="Arial" w:cs="Arial"/>
        </w:rPr>
        <w:t>xxx</w:t>
      </w:r>
      <w:proofErr w:type="spellEnd"/>
    </w:p>
    <w:p w14:paraId="5EE10899" w14:textId="092B2D3D" w:rsidR="002049DA" w:rsidRPr="00C413DA" w:rsidRDefault="002049DA" w:rsidP="68F64E50">
      <w:pPr>
        <w:rPr>
          <w:rFonts w:ascii="Arial" w:eastAsia="Arial" w:hAnsi="Arial" w:cs="Arial"/>
        </w:rPr>
      </w:pPr>
      <w:r w:rsidRPr="3A5E23F2">
        <w:rPr>
          <w:rFonts w:ascii="Arial" w:eastAsia="Arial" w:hAnsi="Arial" w:cs="Arial"/>
        </w:rPr>
        <w:t xml:space="preserve">Číslo účtu: </w:t>
      </w:r>
      <w:proofErr w:type="spellStart"/>
      <w:r w:rsidR="00096F39">
        <w:rPr>
          <w:rFonts w:ascii="Arial" w:eastAsia="Arial" w:hAnsi="Arial" w:cs="Arial"/>
        </w:rPr>
        <w:t>xxxx</w:t>
      </w:r>
      <w:proofErr w:type="spellEnd"/>
    </w:p>
    <w:p w14:paraId="0FA89D25" w14:textId="77777777" w:rsidR="002049DA" w:rsidRPr="00C413DA" w:rsidRDefault="002049DA" w:rsidP="68F64E50">
      <w:pPr>
        <w:rPr>
          <w:rFonts w:ascii="Arial" w:eastAsia="Arial" w:hAnsi="Arial" w:cs="Arial"/>
        </w:rPr>
      </w:pPr>
      <w:r w:rsidRPr="68F64E50">
        <w:rPr>
          <w:rFonts w:ascii="Arial" w:eastAsia="Arial" w:hAnsi="Arial" w:cs="Arial"/>
        </w:rPr>
        <w:t>(dále jen „Poskytovatel“)</w:t>
      </w:r>
    </w:p>
    <w:p w14:paraId="38981D6E" w14:textId="000774E8" w:rsidR="68F64E50" w:rsidRDefault="68F64E50" w:rsidP="68F64E50">
      <w:pPr>
        <w:jc w:val="both"/>
        <w:rPr>
          <w:rFonts w:ascii="Arial" w:eastAsia="Arial" w:hAnsi="Arial" w:cs="Arial"/>
          <w:i/>
          <w:iCs/>
        </w:rPr>
      </w:pPr>
    </w:p>
    <w:p w14:paraId="18C2F19B" w14:textId="7914005F" w:rsidR="00417FD5" w:rsidRPr="00C4091F" w:rsidRDefault="00F45723" w:rsidP="68F64E50">
      <w:pPr>
        <w:pStyle w:val="Odstavecseseznamem"/>
        <w:numPr>
          <w:ilvl w:val="0"/>
          <w:numId w:val="3"/>
        </w:numPr>
        <w:ind w:left="1077"/>
        <w:jc w:val="center"/>
        <w:rPr>
          <w:rFonts w:ascii="Arial" w:eastAsia="Arial" w:hAnsi="Arial" w:cs="Arial"/>
          <w:b/>
          <w:bCs/>
          <w:u w:val="single"/>
        </w:rPr>
      </w:pPr>
      <w:r w:rsidRPr="68F64E50">
        <w:rPr>
          <w:rFonts w:ascii="Arial" w:eastAsia="Arial" w:hAnsi="Arial" w:cs="Arial"/>
          <w:b/>
          <w:bCs/>
          <w:u w:val="single"/>
        </w:rPr>
        <w:t>Účel a předmět rámcové smlouvy</w:t>
      </w:r>
    </w:p>
    <w:p w14:paraId="0FB4EDF5" w14:textId="4B78221D" w:rsidR="009950CD" w:rsidRPr="00C4091F" w:rsidRDefault="009950CD" w:rsidP="007D07E3">
      <w:pPr>
        <w:pStyle w:val="Odstavecseseznamem"/>
        <w:numPr>
          <w:ilvl w:val="0"/>
          <w:numId w:val="8"/>
        </w:numPr>
        <w:tabs>
          <w:tab w:val="left" w:pos="284"/>
        </w:tabs>
        <w:spacing w:before="120" w:after="0" w:line="276" w:lineRule="auto"/>
        <w:ind w:left="0" w:hanging="357"/>
        <w:jc w:val="both"/>
        <w:rPr>
          <w:rFonts w:ascii="Arial" w:eastAsia="Arial" w:hAnsi="Arial" w:cs="Arial"/>
        </w:rPr>
      </w:pPr>
      <w:r w:rsidRPr="7996339C">
        <w:rPr>
          <w:rFonts w:ascii="Arial" w:eastAsia="Arial" w:hAnsi="Arial" w:cs="Arial"/>
        </w:rPr>
        <w:t xml:space="preserve">Účelem této </w:t>
      </w:r>
      <w:r w:rsidR="00A8692A" w:rsidRPr="7996339C">
        <w:rPr>
          <w:rFonts w:ascii="Arial" w:eastAsia="Arial" w:hAnsi="Arial" w:cs="Arial"/>
        </w:rPr>
        <w:t>r</w:t>
      </w:r>
      <w:r w:rsidRPr="7996339C">
        <w:rPr>
          <w:rFonts w:ascii="Arial" w:eastAsia="Arial" w:hAnsi="Arial" w:cs="Arial"/>
        </w:rPr>
        <w:t xml:space="preserve">ámcové </w:t>
      </w:r>
      <w:r w:rsidR="00A8692A" w:rsidRPr="7996339C">
        <w:rPr>
          <w:rFonts w:ascii="Arial" w:eastAsia="Arial" w:hAnsi="Arial" w:cs="Arial"/>
        </w:rPr>
        <w:t>smlouvy (dále jen „</w:t>
      </w:r>
      <w:r w:rsidR="00DC7433" w:rsidRPr="7996339C">
        <w:rPr>
          <w:rFonts w:ascii="Arial" w:eastAsia="Arial" w:hAnsi="Arial" w:cs="Arial"/>
        </w:rPr>
        <w:t>S</w:t>
      </w:r>
      <w:r w:rsidR="00A8692A" w:rsidRPr="7996339C">
        <w:rPr>
          <w:rFonts w:ascii="Arial" w:eastAsia="Arial" w:hAnsi="Arial" w:cs="Arial"/>
        </w:rPr>
        <w:t>mlouva“)</w:t>
      </w:r>
      <w:r w:rsidRPr="7996339C">
        <w:rPr>
          <w:rFonts w:ascii="Arial" w:eastAsia="Arial" w:hAnsi="Arial" w:cs="Arial"/>
        </w:rPr>
        <w:t xml:space="preserve"> je zajištění </w:t>
      </w:r>
      <w:r w:rsidR="00DC7433" w:rsidRPr="7996339C">
        <w:rPr>
          <w:rFonts w:ascii="Arial" w:eastAsia="Arial" w:hAnsi="Arial" w:cs="Arial"/>
        </w:rPr>
        <w:t xml:space="preserve">opravy a servisu jízdních kol a koloběžek využívaných pro potřeby </w:t>
      </w:r>
      <w:r w:rsidR="008C4CEC">
        <w:rPr>
          <w:rFonts w:ascii="Arial" w:eastAsia="Arial" w:hAnsi="Arial" w:cs="Arial"/>
        </w:rPr>
        <w:t>O</w:t>
      </w:r>
      <w:r w:rsidR="00DC7433" w:rsidRPr="7996339C">
        <w:rPr>
          <w:rFonts w:ascii="Arial" w:eastAsia="Arial" w:hAnsi="Arial" w:cs="Arial"/>
        </w:rPr>
        <w:t>dboru dopravy Magistrátu města Brna (dále jen „Služby“)</w:t>
      </w:r>
      <w:r w:rsidRPr="7996339C">
        <w:rPr>
          <w:rFonts w:ascii="Arial" w:eastAsia="Arial" w:hAnsi="Arial" w:cs="Arial"/>
        </w:rPr>
        <w:t xml:space="preserve"> ze strany Poskytovatele spočívající v poskytování Služeb dle této </w:t>
      </w:r>
      <w:r w:rsidR="00DC7433" w:rsidRPr="7996339C">
        <w:rPr>
          <w:rFonts w:ascii="Arial" w:eastAsia="Arial" w:hAnsi="Arial" w:cs="Arial"/>
        </w:rPr>
        <w:t>Smlouvy</w:t>
      </w:r>
      <w:r w:rsidRPr="7996339C">
        <w:rPr>
          <w:rFonts w:ascii="Arial" w:eastAsia="Arial" w:hAnsi="Arial" w:cs="Arial"/>
        </w:rPr>
        <w:t xml:space="preserve"> a její</w:t>
      </w:r>
      <w:r w:rsidR="0031177C">
        <w:rPr>
          <w:rFonts w:ascii="Arial" w:eastAsia="Arial" w:hAnsi="Arial" w:cs="Arial"/>
        </w:rPr>
        <w:t>ch</w:t>
      </w:r>
      <w:r w:rsidRPr="7996339C">
        <w:rPr>
          <w:rFonts w:ascii="Arial" w:eastAsia="Arial" w:hAnsi="Arial" w:cs="Arial"/>
        </w:rPr>
        <w:t xml:space="preserve"> příloh včetně veškerých souvisejících nákladů do vyčerpání finančního objemu dle čl. V. odst. </w:t>
      </w:r>
      <w:r w:rsidR="006D5333" w:rsidRPr="7996339C">
        <w:rPr>
          <w:rFonts w:ascii="Arial" w:eastAsia="Arial" w:hAnsi="Arial" w:cs="Arial"/>
        </w:rPr>
        <w:t>8</w:t>
      </w:r>
      <w:r w:rsidRPr="7996339C">
        <w:rPr>
          <w:rFonts w:ascii="Arial" w:eastAsia="Arial" w:hAnsi="Arial" w:cs="Arial"/>
        </w:rPr>
        <w:t xml:space="preserve"> </w:t>
      </w:r>
      <w:r w:rsidR="00505F23" w:rsidRPr="7996339C">
        <w:rPr>
          <w:rFonts w:ascii="Arial" w:eastAsia="Arial" w:hAnsi="Arial" w:cs="Arial"/>
        </w:rPr>
        <w:t>Smlouvy</w:t>
      </w:r>
      <w:r w:rsidR="00561667" w:rsidRPr="7996339C">
        <w:rPr>
          <w:rFonts w:ascii="Arial" w:eastAsia="Arial" w:hAnsi="Arial" w:cs="Arial"/>
        </w:rPr>
        <w:t>,</w:t>
      </w:r>
      <w:r w:rsidRPr="7996339C">
        <w:rPr>
          <w:rFonts w:ascii="Arial" w:eastAsia="Arial" w:hAnsi="Arial" w:cs="Arial"/>
        </w:rPr>
        <w:t xml:space="preserve"> nebo na dobu 4 let od nabytí účinnosti této Rámcové dohody, podle toho, která ze skutečností nastane dříve. </w:t>
      </w:r>
    </w:p>
    <w:p w14:paraId="2B198F2C" w14:textId="21677F64" w:rsidR="009950CD" w:rsidRPr="00C4091F" w:rsidRDefault="009950CD" w:rsidP="007D07E3">
      <w:pPr>
        <w:widowControl w:val="0"/>
        <w:numPr>
          <w:ilvl w:val="0"/>
          <w:numId w:val="8"/>
        </w:numPr>
        <w:autoSpaceDE w:val="0"/>
        <w:autoSpaceDN w:val="0"/>
        <w:adjustRightInd w:val="0"/>
        <w:spacing w:after="120" w:line="276" w:lineRule="auto"/>
        <w:ind w:left="0" w:hanging="357"/>
        <w:contextualSpacing/>
        <w:jc w:val="both"/>
        <w:textAlignment w:val="baseline"/>
        <w:rPr>
          <w:rFonts w:ascii="Arial" w:eastAsia="Arial" w:hAnsi="Arial" w:cs="Arial"/>
        </w:rPr>
      </w:pPr>
      <w:r w:rsidRPr="7996339C">
        <w:rPr>
          <w:rFonts w:ascii="Arial" w:eastAsia="Arial" w:hAnsi="Arial" w:cs="Arial"/>
        </w:rPr>
        <w:t xml:space="preserve">Předmětem </w:t>
      </w:r>
      <w:r w:rsidR="00561667" w:rsidRPr="7996339C">
        <w:rPr>
          <w:rFonts w:ascii="Arial" w:eastAsia="Arial" w:hAnsi="Arial" w:cs="Arial"/>
        </w:rPr>
        <w:t>Smlouvy</w:t>
      </w:r>
      <w:r w:rsidRPr="7996339C">
        <w:rPr>
          <w:rFonts w:ascii="Arial" w:eastAsia="Arial" w:hAnsi="Arial" w:cs="Arial"/>
        </w:rPr>
        <w:t xml:space="preserve"> je úprava podmínek týkajících se jednotlivých veřejných zakázek (objednávek či žádostí) na dále specifikované Služby pro potřeby Objednatele tak, aby takové smluvní vztahy mezi shora uvedenými smluvními stranami byly založeny na předem definovaném smluvním základu a mohly nerušeně probíhat a rozvíjet se. Specifikace Služeb je uvedena v čl. II a I</w:t>
      </w:r>
      <w:r w:rsidR="34C8255F" w:rsidRPr="7996339C">
        <w:rPr>
          <w:rFonts w:ascii="Arial" w:eastAsia="Arial" w:hAnsi="Arial" w:cs="Arial"/>
        </w:rPr>
        <w:t>II</w:t>
      </w:r>
      <w:r w:rsidRPr="7996339C">
        <w:rPr>
          <w:rFonts w:ascii="Arial" w:eastAsia="Arial" w:hAnsi="Arial" w:cs="Arial"/>
        </w:rPr>
        <w:t xml:space="preserve">. a v příloze </w:t>
      </w:r>
      <w:r w:rsidR="00B1289E" w:rsidRPr="7996339C">
        <w:rPr>
          <w:rFonts w:ascii="Arial" w:eastAsia="Arial" w:hAnsi="Arial" w:cs="Arial"/>
        </w:rPr>
        <w:t>č. 1 Smlouvy</w:t>
      </w:r>
      <w:r w:rsidRPr="7996339C">
        <w:rPr>
          <w:rFonts w:ascii="Arial" w:eastAsia="Arial" w:hAnsi="Arial" w:cs="Arial"/>
        </w:rPr>
        <w:t>.</w:t>
      </w:r>
    </w:p>
    <w:p w14:paraId="359C1E64" w14:textId="133AE152" w:rsidR="009950CD" w:rsidRPr="00C4091F" w:rsidRDefault="009950CD" w:rsidP="5C518C26">
      <w:pPr>
        <w:numPr>
          <w:ilvl w:val="0"/>
          <w:numId w:val="8"/>
        </w:numPr>
        <w:tabs>
          <w:tab w:val="left" w:pos="284"/>
        </w:tabs>
        <w:spacing w:before="120" w:after="120" w:line="276" w:lineRule="auto"/>
        <w:ind w:left="0" w:hanging="357"/>
        <w:contextualSpacing/>
        <w:jc w:val="both"/>
        <w:rPr>
          <w:rFonts w:ascii="Arial" w:eastAsia="Arial" w:hAnsi="Arial" w:cs="Arial"/>
        </w:rPr>
      </w:pPr>
      <w:r w:rsidRPr="5C518C26">
        <w:rPr>
          <w:rFonts w:ascii="Arial" w:eastAsia="Arial" w:hAnsi="Arial" w:cs="Arial"/>
        </w:rPr>
        <w:t xml:space="preserve">V rámci jednotlivých objednávek či žádostí bude Poskytovatel poskytovat Služby Objednateli podle jeho konkrétních potřeb specifikovaných v objednávce či žádosti za splnění níže uvedených podmínek pro uzavírání jednotlivých objednávek či žádostí v rámci této </w:t>
      </w:r>
      <w:r w:rsidR="00073005" w:rsidRPr="5C518C26">
        <w:rPr>
          <w:rFonts w:ascii="Arial" w:eastAsia="Arial" w:hAnsi="Arial" w:cs="Arial"/>
        </w:rPr>
        <w:t>Smlouvy</w:t>
      </w:r>
      <w:r w:rsidRPr="5C518C26">
        <w:rPr>
          <w:rFonts w:ascii="Arial" w:eastAsia="Arial" w:hAnsi="Arial" w:cs="Arial"/>
        </w:rPr>
        <w:t>.</w:t>
      </w:r>
    </w:p>
    <w:p w14:paraId="528CD32C" w14:textId="7A144B4C" w:rsidR="00F45723" w:rsidRPr="00C4091F" w:rsidRDefault="009950CD" w:rsidP="68F64E50">
      <w:pPr>
        <w:pStyle w:val="Odstavecseseznamem"/>
        <w:numPr>
          <w:ilvl w:val="0"/>
          <w:numId w:val="8"/>
        </w:numPr>
        <w:ind w:left="0" w:hanging="357"/>
        <w:jc w:val="both"/>
        <w:rPr>
          <w:rFonts w:ascii="Arial" w:eastAsia="Arial" w:hAnsi="Arial" w:cs="Arial"/>
        </w:rPr>
      </w:pPr>
      <w:r w:rsidRPr="7996339C">
        <w:rPr>
          <w:rFonts w:ascii="Arial" w:eastAsia="Arial" w:hAnsi="Arial" w:cs="Arial"/>
        </w:rPr>
        <w:lastRenderedPageBreak/>
        <w:t xml:space="preserve">Za řádně a včas poskytnuté Služby se Objednatel zavazuje včas zaplatit Poskytovateli </w:t>
      </w:r>
      <w:r w:rsidR="00073005" w:rsidRPr="7996339C">
        <w:rPr>
          <w:rFonts w:ascii="Arial" w:eastAsia="Arial" w:hAnsi="Arial" w:cs="Arial"/>
        </w:rPr>
        <w:t>s</w:t>
      </w:r>
      <w:r w:rsidRPr="7996339C">
        <w:rPr>
          <w:rFonts w:ascii="Arial" w:eastAsia="Arial" w:hAnsi="Arial" w:cs="Arial"/>
        </w:rPr>
        <w:t xml:space="preserve">jednanou cenu dle čl. V. </w:t>
      </w:r>
      <w:r w:rsidR="002169ED" w:rsidRPr="7996339C">
        <w:rPr>
          <w:rFonts w:ascii="Arial" w:eastAsia="Arial" w:hAnsi="Arial" w:cs="Arial"/>
        </w:rPr>
        <w:t>Smlouvy</w:t>
      </w:r>
      <w:r w:rsidRPr="7996339C">
        <w:rPr>
          <w:rFonts w:ascii="Arial" w:eastAsia="Arial" w:hAnsi="Arial" w:cs="Arial"/>
        </w:rPr>
        <w:t xml:space="preserve"> a přílohy č. </w:t>
      </w:r>
      <w:r w:rsidR="002169ED" w:rsidRPr="7996339C">
        <w:rPr>
          <w:rFonts w:ascii="Arial" w:eastAsia="Arial" w:hAnsi="Arial" w:cs="Arial"/>
        </w:rPr>
        <w:t>1 Smlouvy</w:t>
      </w:r>
      <w:r w:rsidRPr="7996339C">
        <w:rPr>
          <w:rFonts w:ascii="Arial" w:eastAsia="Arial" w:hAnsi="Arial" w:cs="Arial"/>
        </w:rPr>
        <w:t>.</w:t>
      </w:r>
    </w:p>
    <w:p w14:paraId="54EB8F1D" w14:textId="77777777" w:rsidR="00073005" w:rsidRPr="00C4091F" w:rsidRDefault="00073005" w:rsidP="68F64E50">
      <w:pPr>
        <w:jc w:val="both"/>
        <w:rPr>
          <w:rFonts w:ascii="Arial" w:eastAsia="Arial" w:hAnsi="Arial" w:cs="Arial"/>
        </w:rPr>
      </w:pPr>
    </w:p>
    <w:p w14:paraId="62556558" w14:textId="66F8B8B1" w:rsidR="002169ED" w:rsidRPr="00C4091F" w:rsidRDefault="00220F4A" w:rsidP="68F64E50">
      <w:pPr>
        <w:pStyle w:val="Odstavecseseznamem"/>
        <w:numPr>
          <w:ilvl w:val="0"/>
          <w:numId w:val="3"/>
        </w:numPr>
        <w:jc w:val="center"/>
        <w:rPr>
          <w:rFonts w:ascii="Arial" w:eastAsia="Arial" w:hAnsi="Arial" w:cs="Arial"/>
          <w:b/>
          <w:bCs/>
          <w:u w:val="single"/>
        </w:rPr>
      </w:pPr>
      <w:r w:rsidRPr="68F64E50">
        <w:rPr>
          <w:rFonts w:ascii="Arial" w:eastAsia="Arial" w:hAnsi="Arial" w:cs="Arial"/>
          <w:b/>
          <w:bCs/>
          <w:u w:val="single"/>
        </w:rPr>
        <w:t>Specifikace Služeb</w:t>
      </w:r>
    </w:p>
    <w:p w14:paraId="20124100" w14:textId="241B5BF5" w:rsidR="002F758D" w:rsidRPr="00C4091F" w:rsidRDefault="008B544D" w:rsidP="68F64E50">
      <w:pPr>
        <w:pStyle w:val="Odstavecseseznamem"/>
        <w:numPr>
          <w:ilvl w:val="0"/>
          <w:numId w:val="14"/>
        </w:numPr>
        <w:spacing w:after="120"/>
        <w:ind w:left="0" w:hanging="357"/>
        <w:jc w:val="both"/>
        <w:rPr>
          <w:rFonts w:ascii="Arial" w:eastAsia="Arial" w:hAnsi="Arial" w:cs="Arial"/>
        </w:rPr>
      </w:pPr>
      <w:r w:rsidRPr="68F64E50">
        <w:rPr>
          <w:rFonts w:ascii="Arial" w:eastAsia="Arial" w:hAnsi="Arial" w:cs="Arial"/>
        </w:rPr>
        <w:t xml:space="preserve">Služby dle této </w:t>
      </w:r>
      <w:r w:rsidR="002169ED" w:rsidRPr="68F64E50">
        <w:rPr>
          <w:rFonts w:ascii="Arial" w:eastAsia="Arial" w:hAnsi="Arial" w:cs="Arial"/>
        </w:rPr>
        <w:t>Smlouvy</w:t>
      </w:r>
      <w:r w:rsidRPr="68F64E50">
        <w:rPr>
          <w:rFonts w:ascii="Arial" w:eastAsia="Arial" w:hAnsi="Arial" w:cs="Arial"/>
        </w:rPr>
        <w:t xml:space="preserve"> budou poskytovány pro všechny druhy jízdních kol a koloběžek užívaných Objednatelem</w:t>
      </w:r>
      <w:r w:rsidR="000E38D0" w:rsidRPr="68F64E50">
        <w:rPr>
          <w:rFonts w:ascii="Arial" w:eastAsia="Arial" w:hAnsi="Arial" w:cs="Arial"/>
        </w:rPr>
        <w:t>.</w:t>
      </w:r>
      <w:r w:rsidR="002F758D" w:rsidRPr="68F64E50">
        <w:rPr>
          <w:rFonts w:ascii="Arial" w:eastAsia="Arial" w:hAnsi="Arial" w:cs="Arial"/>
        </w:rPr>
        <w:t xml:space="preserve"> </w:t>
      </w:r>
    </w:p>
    <w:p w14:paraId="62FB7FE2" w14:textId="03B37AAB" w:rsidR="00352068" w:rsidRPr="00C4091F" w:rsidRDefault="000C45DD" w:rsidP="68F64E50">
      <w:pPr>
        <w:pStyle w:val="Odstavecseseznamem"/>
        <w:numPr>
          <w:ilvl w:val="0"/>
          <w:numId w:val="14"/>
        </w:numPr>
        <w:spacing w:after="120"/>
        <w:ind w:left="0" w:hanging="357"/>
        <w:jc w:val="both"/>
        <w:rPr>
          <w:rFonts w:ascii="Arial" w:eastAsia="Arial" w:hAnsi="Arial" w:cs="Arial"/>
        </w:rPr>
      </w:pPr>
      <w:r w:rsidRPr="68F64E50">
        <w:rPr>
          <w:rFonts w:ascii="Arial" w:eastAsia="Arial" w:hAnsi="Arial" w:cs="Arial"/>
        </w:rPr>
        <w:t xml:space="preserve">Služby dle této </w:t>
      </w:r>
      <w:r w:rsidR="002169ED" w:rsidRPr="68F64E50">
        <w:rPr>
          <w:rFonts w:ascii="Arial" w:eastAsia="Arial" w:hAnsi="Arial" w:cs="Arial"/>
        </w:rPr>
        <w:t>Smlouvy</w:t>
      </w:r>
      <w:r w:rsidRPr="68F64E50">
        <w:rPr>
          <w:rFonts w:ascii="Arial" w:eastAsia="Arial" w:hAnsi="Arial" w:cs="Arial"/>
        </w:rPr>
        <w:t xml:space="preserve"> jsou rozděleny na dvě základní části, a to na průběžné odstraňování závad a </w:t>
      </w:r>
      <w:r w:rsidR="00472385">
        <w:rPr>
          <w:rFonts w:ascii="Arial" w:eastAsia="Arial" w:hAnsi="Arial" w:cs="Arial"/>
        </w:rPr>
        <w:t>provádění</w:t>
      </w:r>
      <w:r w:rsidR="00012344">
        <w:rPr>
          <w:rFonts w:ascii="Arial" w:eastAsia="Arial" w:hAnsi="Arial" w:cs="Arial"/>
        </w:rPr>
        <w:t xml:space="preserve"> </w:t>
      </w:r>
      <w:r w:rsidRPr="68F64E50">
        <w:rPr>
          <w:rFonts w:ascii="Arial" w:eastAsia="Arial" w:hAnsi="Arial" w:cs="Arial"/>
        </w:rPr>
        <w:t>základního servisu (dále jen „ZS“) a provádění pravidelných ročních prohlídek (dále jen „PRP“).</w:t>
      </w:r>
      <w:r w:rsidR="008321E6" w:rsidRPr="68F64E50">
        <w:rPr>
          <w:rFonts w:ascii="Arial" w:eastAsia="Arial" w:hAnsi="Arial" w:cs="Arial"/>
        </w:rPr>
        <w:t xml:space="preserve"> </w:t>
      </w:r>
    </w:p>
    <w:p w14:paraId="7ED83DA4" w14:textId="07216F83" w:rsidR="00A75D26" w:rsidRPr="00C4091F" w:rsidRDefault="000C45DD" w:rsidP="68F64E50">
      <w:pPr>
        <w:pStyle w:val="Odstavecseseznamem"/>
        <w:numPr>
          <w:ilvl w:val="0"/>
          <w:numId w:val="14"/>
        </w:numPr>
        <w:spacing w:after="120"/>
        <w:ind w:left="0" w:hanging="357"/>
        <w:jc w:val="both"/>
        <w:rPr>
          <w:rFonts w:ascii="Arial" w:eastAsia="Arial" w:hAnsi="Arial" w:cs="Arial"/>
        </w:rPr>
      </w:pPr>
      <w:r w:rsidRPr="7996339C">
        <w:rPr>
          <w:rFonts w:ascii="Arial" w:eastAsia="Arial" w:hAnsi="Arial" w:cs="Arial"/>
        </w:rPr>
        <w:t xml:space="preserve">Služby budou poskytovány </w:t>
      </w:r>
      <w:r w:rsidR="008777B5" w:rsidRPr="7996339C">
        <w:rPr>
          <w:rFonts w:ascii="Arial" w:eastAsia="Arial" w:hAnsi="Arial" w:cs="Arial"/>
        </w:rPr>
        <w:t>na dopravním hřišti na adrese Pastviny 324/58, 624 00 Brno</w:t>
      </w:r>
      <w:r w:rsidR="2C814B08" w:rsidRPr="7996339C">
        <w:rPr>
          <w:rFonts w:ascii="Arial" w:eastAsia="Arial" w:hAnsi="Arial" w:cs="Arial"/>
        </w:rPr>
        <w:t>,</w:t>
      </w:r>
      <w:r w:rsidRPr="7996339C">
        <w:rPr>
          <w:rFonts w:ascii="Arial" w:eastAsia="Arial" w:hAnsi="Arial" w:cs="Arial"/>
        </w:rPr>
        <w:t xml:space="preserve"> </w:t>
      </w:r>
      <w:r w:rsidR="00666BCA" w:rsidRPr="7996339C">
        <w:rPr>
          <w:rFonts w:ascii="Arial" w:eastAsia="Arial" w:hAnsi="Arial" w:cs="Arial"/>
        </w:rPr>
        <w:t xml:space="preserve">Horácké náměstí </w:t>
      </w:r>
      <w:r w:rsidR="006D411C" w:rsidRPr="7996339C">
        <w:rPr>
          <w:rFonts w:ascii="Arial" w:eastAsia="Arial" w:hAnsi="Arial" w:cs="Arial"/>
        </w:rPr>
        <w:t>1493/</w:t>
      </w:r>
      <w:r w:rsidR="00666BCA" w:rsidRPr="7996339C">
        <w:rPr>
          <w:rFonts w:ascii="Arial" w:eastAsia="Arial" w:hAnsi="Arial" w:cs="Arial"/>
        </w:rPr>
        <w:t>13</w:t>
      </w:r>
      <w:r w:rsidR="00F11389" w:rsidRPr="7996339C">
        <w:rPr>
          <w:rFonts w:ascii="Arial" w:eastAsia="Arial" w:hAnsi="Arial" w:cs="Arial"/>
        </w:rPr>
        <w:t xml:space="preserve">, 621 00 Brno </w:t>
      </w:r>
      <w:r w:rsidRPr="7996339C">
        <w:rPr>
          <w:rFonts w:ascii="Arial" w:eastAsia="Arial" w:hAnsi="Arial" w:cs="Arial"/>
        </w:rPr>
        <w:t xml:space="preserve">a v místě plnění Poskytovatele. Tento výčet se v průběhu platnosti Rámcové dohody může měnit dle aktuální potřeby </w:t>
      </w:r>
      <w:r w:rsidR="008777B5" w:rsidRPr="7996339C">
        <w:rPr>
          <w:rFonts w:ascii="Arial" w:eastAsia="Arial" w:hAnsi="Arial" w:cs="Arial"/>
        </w:rPr>
        <w:t>Objednatele</w:t>
      </w:r>
      <w:r w:rsidRPr="7996339C">
        <w:rPr>
          <w:rFonts w:ascii="Arial" w:eastAsia="Arial" w:hAnsi="Arial" w:cs="Arial"/>
        </w:rPr>
        <w:t>.</w:t>
      </w:r>
      <w:r w:rsidR="008321E6" w:rsidRPr="7996339C">
        <w:rPr>
          <w:rFonts w:ascii="Arial" w:eastAsia="Arial" w:hAnsi="Arial" w:cs="Arial"/>
        </w:rPr>
        <w:t xml:space="preserve"> </w:t>
      </w:r>
    </w:p>
    <w:p w14:paraId="4D4E60FD" w14:textId="77777777" w:rsidR="00A75D26" w:rsidRPr="00C4091F" w:rsidRDefault="000C45DD" w:rsidP="68F64E50">
      <w:pPr>
        <w:pStyle w:val="Odstavecseseznamem"/>
        <w:numPr>
          <w:ilvl w:val="0"/>
          <w:numId w:val="14"/>
        </w:numPr>
        <w:spacing w:after="120"/>
        <w:ind w:left="0" w:hanging="357"/>
        <w:jc w:val="both"/>
        <w:rPr>
          <w:rFonts w:ascii="Arial" w:eastAsia="Arial" w:hAnsi="Arial" w:cs="Arial"/>
        </w:rPr>
      </w:pPr>
      <w:r w:rsidRPr="68F64E50">
        <w:rPr>
          <w:rFonts w:ascii="Arial" w:eastAsia="Arial" w:hAnsi="Arial" w:cs="Arial"/>
        </w:rPr>
        <w:t xml:space="preserve">Poskytovatel poskytuje ZS dle aktuálních potřeb </w:t>
      </w:r>
      <w:r w:rsidRPr="00EB084C">
        <w:rPr>
          <w:rFonts w:ascii="Arial" w:eastAsia="Arial" w:hAnsi="Arial" w:cs="Arial"/>
        </w:rPr>
        <w:t>Objednatele n</w:t>
      </w:r>
      <w:r w:rsidRPr="68F64E50">
        <w:rPr>
          <w:rFonts w:ascii="Arial" w:eastAsia="Arial" w:hAnsi="Arial" w:cs="Arial"/>
        </w:rPr>
        <w:t xml:space="preserve">a základě žádostí v místech plnění Objednatele, pokud se smluvní strany písemně nedohodnou jinak. </w:t>
      </w:r>
    </w:p>
    <w:p w14:paraId="3679DCF7" w14:textId="77777777" w:rsidR="00A75D26" w:rsidRPr="00C4091F" w:rsidRDefault="000C45DD" w:rsidP="68F64E50">
      <w:pPr>
        <w:pStyle w:val="Odstavecseseznamem"/>
        <w:numPr>
          <w:ilvl w:val="0"/>
          <w:numId w:val="14"/>
        </w:numPr>
        <w:spacing w:after="120"/>
        <w:ind w:left="0" w:hanging="357"/>
        <w:jc w:val="both"/>
        <w:rPr>
          <w:rFonts w:ascii="Arial" w:eastAsia="Arial" w:hAnsi="Arial" w:cs="Arial"/>
        </w:rPr>
      </w:pPr>
      <w:r w:rsidRPr="68F64E50">
        <w:rPr>
          <w:rFonts w:ascii="Arial" w:eastAsia="Arial" w:hAnsi="Arial" w:cs="Arial"/>
        </w:rPr>
        <w:t>Poskytovatel musí žádost Objednatele potvrdit neprodleně, nejdéle však ve lhůtě dvou pracovních dnů.</w:t>
      </w:r>
      <w:r w:rsidR="008321E6" w:rsidRPr="68F64E50">
        <w:rPr>
          <w:rFonts w:ascii="Arial" w:eastAsia="Arial" w:hAnsi="Arial" w:cs="Arial"/>
        </w:rPr>
        <w:t xml:space="preserve"> </w:t>
      </w:r>
    </w:p>
    <w:p w14:paraId="4133B9B9" w14:textId="2D469C64" w:rsidR="00A75D26" w:rsidRPr="00C4091F" w:rsidRDefault="16D1971F" w:rsidP="68F64E50">
      <w:pPr>
        <w:pStyle w:val="Odstavecseseznamem"/>
        <w:numPr>
          <w:ilvl w:val="0"/>
          <w:numId w:val="14"/>
        </w:numPr>
        <w:spacing w:after="120"/>
        <w:ind w:left="0" w:hanging="357"/>
        <w:jc w:val="both"/>
        <w:rPr>
          <w:rFonts w:ascii="Arial" w:eastAsia="Arial" w:hAnsi="Arial" w:cs="Arial"/>
        </w:rPr>
      </w:pPr>
      <w:r w:rsidRPr="5C518C26">
        <w:rPr>
          <w:rFonts w:ascii="Arial" w:eastAsia="Arial" w:hAnsi="Arial" w:cs="Arial"/>
        </w:rPr>
        <w:t>Poskytovatel jednou ročně</w:t>
      </w:r>
      <w:r w:rsidR="00EB084C">
        <w:rPr>
          <w:rFonts w:ascii="Arial" w:eastAsia="Arial" w:hAnsi="Arial" w:cs="Arial"/>
        </w:rPr>
        <w:t xml:space="preserve"> před začátkem sezony, tj. </w:t>
      </w:r>
      <w:r w:rsidR="000B7DA4">
        <w:rPr>
          <w:rFonts w:ascii="Arial" w:eastAsia="Arial" w:hAnsi="Arial" w:cs="Arial"/>
        </w:rPr>
        <w:t xml:space="preserve">do 1. </w:t>
      </w:r>
      <w:r w:rsidR="000B7DA4" w:rsidRPr="001E51E3">
        <w:rPr>
          <w:rFonts w:ascii="Arial" w:eastAsia="Arial" w:hAnsi="Arial" w:cs="Arial"/>
        </w:rPr>
        <w:t>4.</w:t>
      </w:r>
      <w:r w:rsidRPr="001E51E3">
        <w:rPr>
          <w:rFonts w:ascii="Arial" w:eastAsia="Arial" w:hAnsi="Arial" w:cs="Arial"/>
        </w:rPr>
        <w:t>,</w:t>
      </w:r>
      <w:r w:rsidRPr="5C518C26">
        <w:rPr>
          <w:rFonts w:ascii="Arial" w:eastAsia="Arial" w:hAnsi="Arial" w:cs="Arial"/>
        </w:rPr>
        <w:t xml:space="preserve"> provede PRP. Objednávky doručí Objednatel Poskytovateli nejpozději ke dni 31. prosince</w:t>
      </w:r>
      <w:r w:rsidR="008633A6" w:rsidRPr="5C518C26">
        <w:rPr>
          <w:rFonts w:ascii="Arial" w:eastAsia="Arial" w:hAnsi="Arial" w:cs="Arial"/>
        </w:rPr>
        <w:t>.</w:t>
      </w:r>
    </w:p>
    <w:p w14:paraId="05DC6CA3" w14:textId="08417F38" w:rsidR="000C45DD" w:rsidRPr="00C4091F" w:rsidRDefault="000C45DD" w:rsidP="68F64E50">
      <w:pPr>
        <w:pStyle w:val="Odstavecseseznamem"/>
        <w:numPr>
          <w:ilvl w:val="0"/>
          <w:numId w:val="14"/>
        </w:numPr>
        <w:spacing w:after="120"/>
        <w:ind w:left="0" w:hanging="357"/>
        <w:jc w:val="both"/>
        <w:rPr>
          <w:rFonts w:ascii="Arial" w:eastAsia="Arial" w:hAnsi="Arial" w:cs="Arial"/>
        </w:rPr>
      </w:pPr>
      <w:r w:rsidRPr="68F64E50">
        <w:rPr>
          <w:rFonts w:ascii="Arial" w:eastAsia="Arial" w:hAnsi="Arial" w:cs="Arial"/>
        </w:rPr>
        <w:t xml:space="preserve">PRP pro jízdní kola se skládá z těchto úkonů a je účtována paušální částkou uvedenou v příloze č. </w:t>
      </w:r>
      <w:r w:rsidR="00E1248A" w:rsidRPr="68F64E50">
        <w:rPr>
          <w:rFonts w:ascii="Arial" w:eastAsia="Arial" w:hAnsi="Arial" w:cs="Arial"/>
        </w:rPr>
        <w:t>1</w:t>
      </w:r>
      <w:r w:rsidRPr="68F64E50">
        <w:rPr>
          <w:rFonts w:ascii="Arial" w:eastAsia="Arial" w:hAnsi="Arial" w:cs="Arial"/>
        </w:rPr>
        <w:t xml:space="preserve"> </w:t>
      </w:r>
      <w:r w:rsidR="00E1248A" w:rsidRPr="68F64E50">
        <w:rPr>
          <w:rFonts w:ascii="Arial" w:eastAsia="Arial" w:hAnsi="Arial" w:cs="Arial"/>
        </w:rPr>
        <w:t>Smlouvy</w:t>
      </w:r>
      <w:r w:rsidRPr="68F64E50">
        <w:rPr>
          <w:rFonts w:ascii="Arial" w:eastAsia="Arial" w:hAnsi="Arial" w:cs="Arial"/>
        </w:rPr>
        <w:t>:</w:t>
      </w:r>
    </w:p>
    <w:p w14:paraId="07728FCB" w14:textId="74CCF3FC" w:rsidR="7E30E210" w:rsidRPr="00DF4217" w:rsidRDefault="0D3A8D82" w:rsidP="68F64E50">
      <w:pPr>
        <w:pStyle w:val="Odstavecseseznamem"/>
        <w:numPr>
          <w:ilvl w:val="1"/>
          <w:numId w:val="11"/>
        </w:numPr>
        <w:spacing w:after="120" w:line="276" w:lineRule="auto"/>
        <w:ind w:left="357" w:hanging="357"/>
        <w:jc w:val="both"/>
        <w:rPr>
          <w:rFonts w:ascii="Arial" w:eastAsia="Arial" w:hAnsi="Arial" w:cs="Arial"/>
        </w:rPr>
      </w:pPr>
      <w:r w:rsidRPr="68F64E50">
        <w:rPr>
          <w:rFonts w:ascii="Arial" w:eastAsia="Arial" w:hAnsi="Arial" w:cs="Arial"/>
        </w:rPr>
        <w:t>Kontrola brzd a jejich seřízení + případná výměna brzdových špalků/kotoučů a brzdových destiček</w:t>
      </w:r>
    </w:p>
    <w:p w14:paraId="41E5AA90" w14:textId="361509D2"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opotřebení kotoučů a brzdových destiček</w:t>
      </w:r>
    </w:p>
    <w:p w14:paraId="6CCA7BC5" w14:textId="72034CEE"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opotřebení brzdových špalků</w:t>
      </w:r>
    </w:p>
    <w:p w14:paraId="1B67622D" w14:textId="797DEB8B"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správného nastavení brzdových destiček vůči kotouči</w:t>
      </w:r>
    </w:p>
    <w:p w14:paraId="53716E26" w14:textId="42A15500"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správného nastavení brzdových špalků vůči ráfku</w:t>
      </w:r>
    </w:p>
    <w:p w14:paraId="04400298" w14:textId="54E70F5D"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Seřízení chodu brzdových pák</w:t>
      </w:r>
    </w:p>
    <w:p w14:paraId="56E1E49D" w14:textId="6E7675D0"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lanka brzdy a jeho chodu</w:t>
      </w:r>
    </w:p>
    <w:p w14:paraId="54E3874E" w14:textId="009BD46D" w:rsidR="0D3A8D82" w:rsidRPr="00DF4217" w:rsidRDefault="0D3A8D82" w:rsidP="68F64E50">
      <w:pPr>
        <w:pStyle w:val="Odstavecseseznamem"/>
        <w:numPr>
          <w:ilvl w:val="1"/>
          <w:numId w:val="11"/>
        </w:numPr>
        <w:ind w:left="357" w:hanging="357"/>
        <w:rPr>
          <w:rFonts w:ascii="Arial" w:eastAsia="Arial" w:hAnsi="Arial" w:cs="Arial"/>
        </w:rPr>
      </w:pPr>
      <w:r w:rsidRPr="68F64E50">
        <w:rPr>
          <w:rFonts w:ascii="Arial" w:eastAsia="Arial" w:hAnsi="Arial" w:cs="Arial"/>
        </w:rPr>
        <w:t xml:space="preserve">Seřízení přehazovačky a přesmykače </w:t>
      </w:r>
    </w:p>
    <w:p w14:paraId="4B13C72E" w14:textId="416C70B2"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stavu patky přehazovačky + případné narovnání/výměna</w:t>
      </w:r>
    </w:p>
    <w:p w14:paraId="12FD95D7" w14:textId="558A850E" w:rsidR="0D3A8D82" w:rsidRPr="00DF4217" w:rsidRDefault="4F6CF6E5" w:rsidP="68F64E50">
      <w:pPr>
        <w:pStyle w:val="Odstavecseseznamem"/>
        <w:numPr>
          <w:ilvl w:val="2"/>
          <w:numId w:val="11"/>
        </w:numPr>
        <w:ind w:left="641" w:hanging="357"/>
        <w:rPr>
          <w:rFonts w:ascii="Arial" w:eastAsia="Arial" w:hAnsi="Arial" w:cs="Arial"/>
        </w:rPr>
      </w:pPr>
      <w:r w:rsidRPr="5C518C26">
        <w:rPr>
          <w:rFonts w:ascii="Arial" w:eastAsia="Arial" w:hAnsi="Arial" w:cs="Arial"/>
        </w:rPr>
        <w:t>K</w:t>
      </w:r>
      <w:r w:rsidR="0D3A8D82" w:rsidRPr="5C518C26">
        <w:rPr>
          <w:rFonts w:ascii="Arial" w:eastAsia="Arial" w:hAnsi="Arial" w:cs="Arial"/>
        </w:rPr>
        <w:t>ontrola opotřebení kazety</w:t>
      </w:r>
    </w:p>
    <w:p w14:paraId="7F845BC4" w14:textId="056D44BF"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řadícího lanka a jeho chodu</w:t>
      </w:r>
    </w:p>
    <w:p w14:paraId="57DBB3AE" w14:textId="51B2BA2A"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pák přehazovačky a jejich chod</w:t>
      </w:r>
    </w:p>
    <w:p w14:paraId="62B812D0" w14:textId="042BF5E1" w:rsidR="0D3A8D82" w:rsidRPr="00DF4217" w:rsidRDefault="0D3A8D82" w:rsidP="68F64E50">
      <w:pPr>
        <w:pStyle w:val="Odstavecseseznamem"/>
        <w:numPr>
          <w:ilvl w:val="2"/>
          <w:numId w:val="11"/>
        </w:numPr>
        <w:ind w:left="641" w:hanging="357"/>
        <w:rPr>
          <w:rFonts w:ascii="Arial" w:eastAsia="Arial" w:hAnsi="Arial" w:cs="Arial"/>
        </w:rPr>
      </w:pPr>
      <w:r w:rsidRPr="68F64E50">
        <w:rPr>
          <w:rFonts w:ascii="Arial" w:eastAsia="Arial" w:hAnsi="Arial" w:cs="Arial"/>
        </w:rPr>
        <w:t>Kontrola dorazových šroubů</w:t>
      </w:r>
    </w:p>
    <w:p w14:paraId="18DCB6CB" w14:textId="124CB29C" w:rsidR="0D3A8D82" w:rsidRPr="00DF4217" w:rsidRDefault="0D3A8D82" w:rsidP="68F64E50">
      <w:pPr>
        <w:pStyle w:val="Odstavecseseznamem"/>
        <w:numPr>
          <w:ilvl w:val="1"/>
          <w:numId w:val="11"/>
        </w:numPr>
        <w:ind w:left="357" w:hanging="357"/>
        <w:rPr>
          <w:rFonts w:ascii="Arial" w:eastAsia="Arial" w:hAnsi="Arial" w:cs="Arial"/>
        </w:rPr>
      </w:pPr>
      <w:r w:rsidRPr="68F64E50">
        <w:rPr>
          <w:rFonts w:ascii="Arial" w:eastAsia="Arial" w:hAnsi="Arial" w:cs="Arial"/>
        </w:rPr>
        <w:t xml:space="preserve">Dotažení klik a pedálů, kontrola středového složení, </w:t>
      </w:r>
    </w:p>
    <w:p w14:paraId="45660ADD" w14:textId="783D4FD8" w:rsidR="0D3A8D82" w:rsidRPr="00DF4217" w:rsidRDefault="0D3A8D82" w:rsidP="68F64E50">
      <w:pPr>
        <w:pStyle w:val="Odstavecseseznamem"/>
        <w:numPr>
          <w:ilvl w:val="1"/>
          <w:numId w:val="11"/>
        </w:numPr>
        <w:ind w:left="357" w:hanging="357"/>
        <w:rPr>
          <w:rFonts w:ascii="Arial" w:eastAsia="Arial" w:hAnsi="Arial" w:cs="Arial"/>
        </w:rPr>
      </w:pPr>
      <w:r w:rsidRPr="68F64E50">
        <w:rPr>
          <w:rFonts w:ascii="Arial" w:eastAsia="Arial" w:hAnsi="Arial" w:cs="Arial"/>
        </w:rPr>
        <w:t>Kontrola opotřebení vzorku plášťů a dohuštění kol + případná výměna plášťů/duše</w:t>
      </w:r>
    </w:p>
    <w:p w14:paraId="6940A789" w14:textId="2173FAC2" w:rsidR="0D3A8D82" w:rsidRPr="00DF4217" w:rsidRDefault="0D3A8D82" w:rsidP="68F64E50">
      <w:pPr>
        <w:pStyle w:val="Odstavecseseznamem"/>
        <w:numPr>
          <w:ilvl w:val="1"/>
          <w:numId w:val="11"/>
        </w:numPr>
        <w:ind w:left="357" w:hanging="357"/>
        <w:rPr>
          <w:rFonts w:ascii="Arial" w:eastAsia="Arial" w:hAnsi="Arial" w:cs="Arial"/>
        </w:rPr>
      </w:pPr>
      <w:r w:rsidRPr="68F64E50">
        <w:rPr>
          <w:rFonts w:ascii="Arial" w:eastAsia="Arial" w:hAnsi="Arial" w:cs="Arial"/>
        </w:rPr>
        <w:t>Kontrola vůle ložisek nábojů kol</w:t>
      </w:r>
    </w:p>
    <w:p w14:paraId="1D3CE1E5" w14:textId="0197AAA6" w:rsidR="0D3A8D82" w:rsidRPr="00DF4217" w:rsidRDefault="0D3A8D82" w:rsidP="68F64E50">
      <w:pPr>
        <w:pStyle w:val="Odstavecseseznamem"/>
        <w:numPr>
          <w:ilvl w:val="1"/>
          <w:numId w:val="11"/>
        </w:numPr>
        <w:ind w:left="357" w:hanging="357"/>
        <w:rPr>
          <w:rFonts w:ascii="Arial" w:eastAsia="Arial" w:hAnsi="Arial" w:cs="Arial"/>
        </w:rPr>
      </w:pPr>
      <w:r w:rsidRPr="68F64E50">
        <w:rPr>
          <w:rFonts w:ascii="Arial" w:eastAsia="Arial" w:hAnsi="Arial" w:cs="Arial"/>
        </w:rPr>
        <w:t>Dotažení povolených šroubů</w:t>
      </w:r>
    </w:p>
    <w:p w14:paraId="05A25A3A" w14:textId="29767748" w:rsidR="0D3A8D82" w:rsidRPr="00DF4217" w:rsidRDefault="0D3A8D82" w:rsidP="68F64E50">
      <w:pPr>
        <w:pStyle w:val="Odstavecseseznamem"/>
        <w:numPr>
          <w:ilvl w:val="1"/>
          <w:numId w:val="11"/>
        </w:numPr>
        <w:ind w:left="357" w:hanging="357"/>
        <w:rPr>
          <w:rFonts w:ascii="Arial" w:eastAsia="Arial" w:hAnsi="Arial" w:cs="Arial"/>
        </w:rPr>
      </w:pPr>
      <w:r w:rsidRPr="68F64E50">
        <w:rPr>
          <w:rFonts w:ascii="Arial" w:eastAsia="Arial" w:hAnsi="Arial" w:cs="Arial"/>
        </w:rPr>
        <w:t>Změření stavu řetězu a jeho promazání + případná výměna opotřebeného řetězu</w:t>
      </w:r>
    </w:p>
    <w:p w14:paraId="55FCC50A" w14:textId="2A0EF7BA" w:rsidR="0D3A8D82" w:rsidRPr="00DF4217" w:rsidRDefault="0D3A8D82" w:rsidP="68F64E50">
      <w:pPr>
        <w:pStyle w:val="Odstavecseseznamem"/>
        <w:numPr>
          <w:ilvl w:val="1"/>
          <w:numId w:val="11"/>
        </w:numPr>
        <w:ind w:left="357" w:hanging="357"/>
        <w:rPr>
          <w:rFonts w:ascii="Arial" w:eastAsia="Arial" w:hAnsi="Arial" w:cs="Arial"/>
        </w:rPr>
      </w:pPr>
      <w:r w:rsidRPr="5C518C26">
        <w:rPr>
          <w:rFonts w:ascii="Arial" w:eastAsia="Arial" w:hAnsi="Arial" w:cs="Arial"/>
        </w:rPr>
        <w:t xml:space="preserve">Dotažení sedlové trubky + kontrola </w:t>
      </w:r>
      <w:proofErr w:type="spellStart"/>
      <w:r w:rsidRPr="5C518C26">
        <w:rPr>
          <w:rFonts w:ascii="Arial" w:eastAsia="Arial" w:hAnsi="Arial" w:cs="Arial"/>
        </w:rPr>
        <w:t>rychloupínáku</w:t>
      </w:r>
      <w:proofErr w:type="spellEnd"/>
      <w:r w:rsidRPr="5C518C26">
        <w:rPr>
          <w:rFonts w:ascii="Arial" w:eastAsia="Arial" w:hAnsi="Arial" w:cs="Arial"/>
        </w:rPr>
        <w:t xml:space="preserve"> + případná výměna v</w:t>
      </w:r>
      <w:r w:rsidR="00DF4217" w:rsidRPr="5C518C26">
        <w:rPr>
          <w:rFonts w:ascii="Arial" w:eastAsia="Arial" w:hAnsi="Arial" w:cs="Arial"/>
        </w:rPr>
        <w:t> </w:t>
      </w:r>
      <w:r w:rsidRPr="5C518C26">
        <w:rPr>
          <w:rFonts w:ascii="Arial" w:eastAsia="Arial" w:hAnsi="Arial" w:cs="Arial"/>
        </w:rPr>
        <w:t>případě</w:t>
      </w:r>
      <w:r w:rsidR="00DF4217" w:rsidRPr="5C518C26">
        <w:rPr>
          <w:rFonts w:ascii="Arial" w:eastAsia="Arial" w:hAnsi="Arial" w:cs="Arial"/>
        </w:rPr>
        <w:t xml:space="preserve"> </w:t>
      </w:r>
      <w:r w:rsidRPr="5C518C26">
        <w:rPr>
          <w:rFonts w:ascii="Arial" w:eastAsia="Arial" w:hAnsi="Arial" w:cs="Arial"/>
        </w:rPr>
        <w:t>poškození</w:t>
      </w:r>
    </w:p>
    <w:p w14:paraId="4768F2F5" w14:textId="14A8E48C" w:rsidR="0D3A8D82" w:rsidRPr="00DF4217" w:rsidRDefault="0D3A8D82" w:rsidP="68F64E50">
      <w:pPr>
        <w:pStyle w:val="Odstavecseseznamem"/>
        <w:numPr>
          <w:ilvl w:val="1"/>
          <w:numId w:val="11"/>
        </w:numPr>
        <w:ind w:left="357" w:hanging="357"/>
        <w:rPr>
          <w:rFonts w:ascii="Arial" w:eastAsia="Arial" w:hAnsi="Arial" w:cs="Arial"/>
        </w:rPr>
      </w:pPr>
      <w:r w:rsidRPr="68F64E50">
        <w:rPr>
          <w:rFonts w:ascii="Arial" w:eastAsia="Arial" w:hAnsi="Arial" w:cs="Arial"/>
        </w:rPr>
        <w:t>Kontrola hlavového složení + případné dotažení</w:t>
      </w:r>
    </w:p>
    <w:p w14:paraId="3C6F79ED" w14:textId="5B230660" w:rsidR="0D3A8D82" w:rsidRPr="00DF4217" w:rsidRDefault="0D3A8D82" w:rsidP="68F64E50">
      <w:pPr>
        <w:pStyle w:val="Odstavecseseznamem"/>
        <w:numPr>
          <w:ilvl w:val="1"/>
          <w:numId w:val="11"/>
        </w:numPr>
        <w:ind w:left="357" w:hanging="357"/>
        <w:rPr>
          <w:rFonts w:ascii="Arial" w:eastAsia="Arial" w:hAnsi="Arial" w:cs="Arial"/>
        </w:rPr>
      </w:pPr>
      <w:r w:rsidRPr="68F64E50">
        <w:rPr>
          <w:rFonts w:ascii="Arial" w:eastAsia="Arial" w:hAnsi="Arial" w:cs="Arial"/>
        </w:rPr>
        <w:t>Kontrola chodu odpružené vidlice</w:t>
      </w:r>
    </w:p>
    <w:p w14:paraId="5C51FB7F" w14:textId="46CF3BFF" w:rsidR="3981E710" w:rsidRPr="00DF4217" w:rsidRDefault="0D3A8D82" w:rsidP="5C518C26">
      <w:pPr>
        <w:pStyle w:val="Odstavecseseznamem"/>
        <w:numPr>
          <w:ilvl w:val="1"/>
          <w:numId w:val="11"/>
        </w:numPr>
        <w:ind w:left="357" w:hanging="357"/>
        <w:rPr>
          <w:rFonts w:ascii="Arial" w:eastAsia="Arial" w:hAnsi="Arial" w:cs="Arial"/>
        </w:rPr>
      </w:pPr>
      <w:r w:rsidRPr="5C518C26">
        <w:rPr>
          <w:rFonts w:ascii="Arial" w:eastAsia="Arial" w:hAnsi="Arial" w:cs="Arial"/>
        </w:rPr>
        <w:t>Umytí kola</w:t>
      </w:r>
    </w:p>
    <w:p w14:paraId="5EE61869" w14:textId="77777777" w:rsidR="00DF4217" w:rsidRPr="00DF4217" w:rsidRDefault="00DF4217" w:rsidP="68F64E50">
      <w:pPr>
        <w:pStyle w:val="Odstavecseseznamem"/>
        <w:ind w:left="357"/>
        <w:rPr>
          <w:rFonts w:ascii="Arial" w:eastAsia="Arial" w:hAnsi="Arial" w:cs="Arial"/>
          <w:highlight w:val="yellow"/>
        </w:rPr>
      </w:pPr>
    </w:p>
    <w:p w14:paraId="39658721" w14:textId="5EFC87DC" w:rsidR="00421628" w:rsidRPr="00C4091F" w:rsidRDefault="7E30E210" w:rsidP="68F64E50">
      <w:pPr>
        <w:pStyle w:val="Odstavecseseznamem"/>
        <w:spacing w:after="120"/>
        <w:ind w:left="0"/>
        <w:jc w:val="both"/>
        <w:rPr>
          <w:rFonts w:ascii="Arial" w:eastAsia="Arial" w:hAnsi="Arial" w:cs="Arial"/>
        </w:rPr>
      </w:pPr>
      <w:r w:rsidRPr="5C518C26">
        <w:rPr>
          <w:rFonts w:ascii="Arial" w:eastAsia="Arial" w:hAnsi="Arial" w:cs="Arial"/>
        </w:rPr>
        <w:t xml:space="preserve">PRP pro </w:t>
      </w:r>
      <w:r w:rsidR="13FF284D" w:rsidRPr="5C518C26">
        <w:rPr>
          <w:rFonts w:ascii="Arial" w:eastAsia="Arial" w:hAnsi="Arial" w:cs="Arial"/>
        </w:rPr>
        <w:t>koloběžky</w:t>
      </w:r>
      <w:r w:rsidRPr="5C518C26">
        <w:rPr>
          <w:rFonts w:ascii="Arial" w:eastAsia="Arial" w:hAnsi="Arial" w:cs="Arial"/>
        </w:rPr>
        <w:t xml:space="preserve"> se skládá </w:t>
      </w:r>
      <w:r w:rsidR="5F32E7FA" w:rsidRPr="5C518C26">
        <w:rPr>
          <w:rFonts w:ascii="Arial" w:eastAsia="Arial" w:hAnsi="Arial" w:cs="Arial"/>
        </w:rPr>
        <w:t>z těchto úkonů a je účtována paušální částkou uvedenou v příloze č. 1 Smlouvy:</w:t>
      </w:r>
    </w:p>
    <w:p w14:paraId="34F8ED49" w14:textId="08AC83DC" w:rsidR="71A52E3A" w:rsidRPr="00DF4217" w:rsidRDefault="71A52E3A" w:rsidP="68F64E50">
      <w:pPr>
        <w:pStyle w:val="Odstavecseseznamem"/>
        <w:numPr>
          <w:ilvl w:val="1"/>
          <w:numId w:val="2"/>
        </w:numPr>
        <w:spacing w:after="120"/>
        <w:ind w:left="357" w:hanging="357"/>
        <w:jc w:val="both"/>
        <w:rPr>
          <w:rFonts w:ascii="Arial" w:eastAsia="Arial" w:hAnsi="Arial" w:cs="Arial"/>
        </w:rPr>
      </w:pPr>
      <w:r w:rsidRPr="68F64E50">
        <w:rPr>
          <w:rFonts w:ascii="Arial" w:eastAsia="Arial" w:hAnsi="Arial" w:cs="Arial"/>
        </w:rPr>
        <w:t>Kontrola seřízení brzd + případná výměna brzdových špalků</w:t>
      </w:r>
    </w:p>
    <w:p w14:paraId="3D0BE710" w14:textId="130FF7C8" w:rsidR="71A52E3A" w:rsidRPr="00DF4217" w:rsidRDefault="71A52E3A" w:rsidP="68F64E50">
      <w:pPr>
        <w:pStyle w:val="Odstavecseseznamem"/>
        <w:numPr>
          <w:ilvl w:val="1"/>
          <w:numId w:val="2"/>
        </w:numPr>
        <w:ind w:left="357" w:hanging="357"/>
        <w:rPr>
          <w:rFonts w:ascii="Arial" w:eastAsia="Arial" w:hAnsi="Arial" w:cs="Arial"/>
        </w:rPr>
      </w:pPr>
      <w:r w:rsidRPr="68F64E50">
        <w:rPr>
          <w:rFonts w:ascii="Arial" w:eastAsia="Arial" w:hAnsi="Arial" w:cs="Arial"/>
        </w:rPr>
        <w:t>Kontrola opotřebení vzorku plášťů a dohuštění kol</w:t>
      </w:r>
    </w:p>
    <w:p w14:paraId="6999AA31" w14:textId="7690F5D7" w:rsidR="71A52E3A" w:rsidRPr="00DF4217" w:rsidRDefault="71A52E3A" w:rsidP="68F64E50">
      <w:pPr>
        <w:pStyle w:val="Odstavecseseznamem"/>
        <w:numPr>
          <w:ilvl w:val="1"/>
          <w:numId w:val="2"/>
        </w:numPr>
        <w:ind w:left="357" w:hanging="357"/>
        <w:rPr>
          <w:rFonts w:ascii="Arial" w:eastAsia="Arial" w:hAnsi="Arial" w:cs="Arial"/>
        </w:rPr>
      </w:pPr>
      <w:r w:rsidRPr="68F64E50">
        <w:rPr>
          <w:rFonts w:ascii="Arial" w:eastAsia="Arial" w:hAnsi="Arial" w:cs="Arial"/>
        </w:rPr>
        <w:lastRenderedPageBreak/>
        <w:t>Dotažení povolených šroubů</w:t>
      </w:r>
    </w:p>
    <w:p w14:paraId="5C1404EA" w14:textId="44FA10BD" w:rsidR="71A52E3A" w:rsidRPr="00DF4217" w:rsidRDefault="71A52E3A" w:rsidP="68F64E50">
      <w:pPr>
        <w:pStyle w:val="Odstavecseseznamem"/>
        <w:numPr>
          <w:ilvl w:val="1"/>
          <w:numId w:val="2"/>
        </w:numPr>
        <w:ind w:left="357" w:hanging="357"/>
        <w:rPr>
          <w:rFonts w:ascii="Arial" w:eastAsia="Arial" w:hAnsi="Arial" w:cs="Arial"/>
        </w:rPr>
      </w:pPr>
      <w:r w:rsidRPr="68F64E50">
        <w:rPr>
          <w:rFonts w:ascii="Arial" w:eastAsia="Arial" w:hAnsi="Arial" w:cs="Arial"/>
        </w:rPr>
        <w:t>Kontrola hlavového složení</w:t>
      </w:r>
    </w:p>
    <w:p w14:paraId="7FC28F4E" w14:textId="0FF4B124" w:rsidR="00DF4217" w:rsidRPr="00286AB0" w:rsidRDefault="71A52E3A" w:rsidP="00286AB0">
      <w:pPr>
        <w:pStyle w:val="Odstavecseseznamem"/>
        <w:numPr>
          <w:ilvl w:val="1"/>
          <w:numId w:val="2"/>
        </w:numPr>
        <w:ind w:left="357" w:hanging="357"/>
        <w:rPr>
          <w:rFonts w:ascii="Arial" w:eastAsia="Arial" w:hAnsi="Arial" w:cs="Arial"/>
        </w:rPr>
      </w:pPr>
      <w:r w:rsidRPr="68F64E50">
        <w:rPr>
          <w:rFonts w:ascii="Arial" w:eastAsia="Arial" w:hAnsi="Arial" w:cs="Arial"/>
        </w:rPr>
        <w:t>Umytí koloběžky</w:t>
      </w:r>
      <w:r w:rsidR="00CA335A">
        <w:rPr>
          <w:rFonts w:ascii="Arial" w:eastAsia="Arial" w:hAnsi="Arial" w:cs="Arial"/>
        </w:rPr>
        <w:br/>
      </w:r>
    </w:p>
    <w:p w14:paraId="2F4F34EA" w14:textId="2011A93E" w:rsidR="002169ED" w:rsidRPr="00C4091F" w:rsidRDefault="16D1971F" w:rsidP="68F64E50">
      <w:pPr>
        <w:pStyle w:val="Odstavecseseznamem"/>
        <w:numPr>
          <w:ilvl w:val="0"/>
          <w:numId w:val="14"/>
        </w:numPr>
        <w:spacing w:after="240" w:line="276" w:lineRule="auto"/>
        <w:ind w:left="0" w:hanging="357"/>
        <w:jc w:val="both"/>
        <w:rPr>
          <w:rFonts w:ascii="Arial" w:eastAsia="Arial" w:hAnsi="Arial" w:cs="Arial"/>
        </w:rPr>
      </w:pPr>
      <w:r w:rsidRPr="5C518C26">
        <w:rPr>
          <w:rFonts w:ascii="Arial" w:eastAsia="Arial" w:hAnsi="Arial" w:cs="Arial"/>
        </w:rPr>
        <w:t xml:space="preserve">V případě provádění servisních prací v místě plnění Poskytovatele zajistí dopravu na místo plnění a zpět </w:t>
      </w:r>
      <w:r w:rsidR="00031B50" w:rsidRPr="5C518C26">
        <w:rPr>
          <w:rFonts w:ascii="Arial" w:eastAsia="Arial" w:hAnsi="Arial" w:cs="Arial"/>
        </w:rPr>
        <w:t>Poskytovatel</w:t>
      </w:r>
      <w:r w:rsidRPr="5C518C26">
        <w:rPr>
          <w:rFonts w:ascii="Arial" w:eastAsia="Arial" w:hAnsi="Arial" w:cs="Arial"/>
        </w:rPr>
        <w:t xml:space="preserve">. </w:t>
      </w:r>
      <w:r w:rsidR="007D75A8" w:rsidRPr="5C518C26">
        <w:rPr>
          <w:rFonts w:ascii="Arial" w:eastAsia="Arial" w:hAnsi="Arial" w:cs="Arial"/>
        </w:rPr>
        <w:t>Poskytovatel má povinnost v maximální možné míře provést plnění na místě p</w:t>
      </w:r>
      <w:r w:rsidR="00B777F1" w:rsidRPr="5C518C26">
        <w:rPr>
          <w:rFonts w:ascii="Arial" w:eastAsia="Arial" w:hAnsi="Arial" w:cs="Arial"/>
        </w:rPr>
        <w:t xml:space="preserve">lnění Objednatele a </w:t>
      </w:r>
      <w:r w:rsidR="007E4FD0" w:rsidRPr="5C518C26">
        <w:rPr>
          <w:rFonts w:ascii="Arial" w:eastAsia="Arial" w:hAnsi="Arial" w:cs="Arial"/>
        </w:rPr>
        <w:t>k plnění do místa plnění Poskytovatele kola a koloběžky odvážet, jen je-li to nezbytně nutné</w:t>
      </w:r>
      <w:r w:rsidR="00E9785E" w:rsidRPr="5C518C26">
        <w:rPr>
          <w:rFonts w:ascii="Arial" w:eastAsia="Arial" w:hAnsi="Arial" w:cs="Arial"/>
        </w:rPr>
        <w:t>.</w:t>
      </w:r>
      <w:r w:rsidR="007E4FD0" w:rsidRPr="5C518C26">
        <w:rPr>
          <w:rFonts w:ascii="Arial" w:eastAsia="Arial" w:hAnsi="Arial" w:cs="Arial"/>
        </w:rPr>
        <w:t xml:space="preserve"> </w:t>
      </w:r>
      <w:r w:rsidRPr="5C518C26">
        <w:rPr>
          <w:rFonts w:ascii="Arial" w:eastAsia="Arial" w:hAnsi="Arial" w:cs="Arial"/>
        </w:rPr>
        <w:t xml:space="preserve">Poskytovatel je oprávněn fakturovat paušální částku za dopravu ve výši 300 Kč bez DPH za každou vyžádanou cestu tam a zpět. Pro jeden výjezd může Objednatel požadovat odvoz maximálně šesti jízdních kol </w:t>
      </w:r>
      <w:r w:rsidR="0EB7003D" w:rsidRPr="5C518C26">
        <w:rPr>
          <w:rFonts w:ascii="Arial" w:eastAsia="Arial" w:hAnsi="Arial" w:cs="Arial"/>
        </w:rPr>
        <w:t xml:space="preserve">a </w:t>
      </w:r>
      <w:r w:rsidR="5057D988" w:rsidRPr="5C518C26">
        <w:rPr>
          <w:rFonts w:ascii="Arial" w:eastAsia="Arial" w:hAnsi="Arial" w:cs="Arial"/>
        </w:rPr>
        <w:t>šesti</w:t>
      </w:r>
      <w:r w:rsidR="0EB7003D" w:rsidRPr="5C518C26">
        <w:rPr>
          <w:rFonts w:ascii="Arial" w:eastAsia="Arial" w:hAnsi="Arial" w:cs="Arial"/>
        </w:rPr>
        <w:t xml:space="preserve"> koloběžek.</w:t>
      </w:r>
    </w:p>
    <w:p w14:paraId="3B2E30F3" w14:textId="77777777" w:rsidR="002169ED" w:rsidRPr="00C4091F" w:rsidRDefault="16D1971F" w:rsidP="68F64E50">
      <w:pPr>
        <w:pStyle w:val="Odstavecseseznamem"/>
        <w:numPr>
          <w:ilvl w:val="0"/>
          <w:numId w:val="14"/>
        </w:numPr>
        <w:spacing w:after="240" w:line="276" w:lineRule="auto"/>
        <w:ind w:left="0" w:hanging="357"/>
        <w:jc w:val="both"/>
        <w:rPr>
          <w:rFonts w:ascii="Arial" w:eastAsia="Arial" w:hAnsi="Arial" w:cs="Arial"/>
        </w:rPr>
      </w:pPr>
      <w:r w:rsidRPr="68F64E50">
        <w:rPr>
          <w:rFonts w:ascii="Arial" w:eastAsia="Arial" w:hAnsi="Arial" w:cs="Arial"/>
        </w:rPr>
        <w:t>V případě provádění servisních prací v místě plnění Objednatele bude Poskytovatel oprávněn fakturovat paušální částku za dopravu ve výši 300 Kč bez DPH za jednu cestu tam a zpět.</w:t>
      </w:r>
    </w:p>
    <w:p w14:paraId="506F5B63" w14:textId="77777777" w:rsidR="002169ED" w:rsidRPr="00C4091F" w:rsidRDefault="16D1971F" w:rsidP="68F64E50">
      <w:pPr>
        <w:pStyle w:val="Odstavecseseznamem"/>
        <w:numPr>
          <w:ilvl w:val="0"/>
          <w:numId w:val="14"/>
        </w:numPr>
        <w:spacing w:after="240" w:line="276" w:lineRule="auto"/>
        <w:ind w:left="0" w:hanging="357"/>
        <w:jc w:val="both"/>
        <w:rPr>
          <w:rFonts w:ascii="Arial" w:eastAsia="Arial" w:hAnsi="Arial" w:cs="Arial"/>
        </w:rPr>
      </w:pPr>
      <w:r w:rsidRPr="68F64E50">
        <w:rPr>
          <w:rFonts w:ascii="Arial" w:eastAsia="Arial" w:hAnsi="Arial" w:cs="Arial"/>
        </w:rPr>
        <w:t>Poskytovatel při zajišťování servisu použije originální (značkové) náhradní díly. Náhradní díly potřebné k provádění Služeb pořizuje Poskytovatel. Ceny za náhradní díly, které Poskytovatel Objednateli fakturuje, musí být ceny obvyklé, srovnatelné s maloobchodním ceníkem výrobce náhradních dílů. Poskytovatel není oprávněn si uplatnit marži. Objednatel je oprávněn si ověřit tuto skutečnost u Poskytovatele. Poskytovatel je povinen poskytnout Objednateli veškerou součinnost při ověření této skutečnosti.</w:t>
      </w:r>
    </w:p>
    <w:p w14:paraId="70A6D184" w14:textId="21A1CE59" w:rsidR="16D1971F" w:rsidRDefault="16D1971F" w:rsidP="5C518C26">
      <w:pPr>
        <w:pStyle w:val="Odstavecseseznamem"/>
        <w:numPr>
          <w:ilvl w:val="0"/>
          <w:numId w:val="14"/>
        </w:numPr>
        <w:spacing w:after="240" w:line="276" w:lineRule="auto"/>
        <w:ind w:left="0" w:hanging="357"/>
        <w:jc w:val="both"/>
        <w:rPr>
          <w:rFonts w:ascii="Arial" w:eastAsia="Arial" w:hAnsi="Arial" w:cs="Arial"/>
        </w:rPr>
      </w:pPr>
      <w:r w:rsidRPr="5C518C26">
        <w:rPr>
          <w:rFonts w:ascii="Arial" w:eastAsia="Arial" w:hAnsi="Arial" w:cs="Arial"/>
        </w:rPr>
        <w:t>Smluvní strany sjednávají, že veškeré ceny dané touto Rámcovou dohodou obsahují veškeré náklady spojené s poskytováním Služeb.</w:t>
      </w:r>
      <w:r w:rsidR="00F42178">
        <w:rPr>
          <w:rFonts w:ascii="Arial" w:eastAsia="Arial" w:hAnsi="Arial" w:cs="Arial"/>
        </w:rPr>
        <w:t xml:space="preserve"> </w:t>
      </w:r>
    </w:p>
    <w:p w14:paraId="5775F59C" w14:textId="77777777" w:rsidR="00286AB0" w:rsidRDefault="00286AB0" w:rsidP="00286AB0">
      <w:pPr>
        <w:pStyle w:val="Odstavecseseznamem"/>
        <w:spacing w:after="240" w:line="276" w:lineRule="auto"/>
        <w:ind w:left="0"/>
        <w:jc w:val="both"/>
        <w:rPr>
          <w:rFonts w:ascii="Arial" w:eastAsia="Arial" w:hAnsi="Arial" w:cs="Arial"/>
        </w:rPr>
      </w:pPr>
    </w:p>
    <w:p w14:paraId="690EEE06" w14:textId="1B9E435E" w:rsidR="00354D9E" w:rsidRPr="00C4091F" w:rsidRDefault="0077684C" w:rsidP="68F64E50">
      <w:pPr>
        <w:pStyle w:val="Odstavecseseznamem"/>
        <w:numPr>
          <w:ilvl w:val="0"/>
          <w:numId w:val="3"/>
        </w:numPr>
        <w:spacing w:after="240" w:line="276" w:lineRule="auto"/>
        <w:jc w:val="center"/>
        <w:rPr>
          <w:rFonts w:ascii="Arial" w:eastAsia="Arial" w:hAnsi="Arial" w:cs="Arial"/>
          <w:b/>
          <w:bCs/>
          <w:u w:val="single"/>
        </w:rPr>
      </w:pPr>
      <w:r w:rsidRPr="68F64E50">
        <w:rPr>
          <w:rFonts w:ascii="Arial" w:eastAsia="Arial" w:hAnsi="Arial" w:cs="Arial"/>
          <w:b/>
          <w:bCs/>
          <w:u w:val="single"/>
        </w:rPr>
        <w:t>Podmínky uzavírání objednávek a žádosti v rámci Smlouvy</w:t>
      </w:r>
    </w:p>
    <w:p w14:paraId="64BDE045" w14:textId="137BFD24" w:rsidR="00495543" w:rsidRPr="00C4091F" w:rsidRDefault="00495543" w:rsidP="68F64E50">
      <w:pPr>
        <w:pStyle w:val="Odstavecseseznamem"/>
        <w:numPr>
          <w:ilvl w:val="0"/>
          <w:numId w:val="16"/>
        </w:numPr>
        <w:tabs>
          <w:tab w:val="left" w:pos="284"/>
        </w:tabs>
        <w:spacing w:after="120"/>
        <w:ind w:left="0" w:hanging="357"/>
        <w:jc w:val="both"/>
        <w:rPr>
          <w:rFonts w:ascii="Arial" w:eastAsia="Arial" w:hAnsi="Arial" w:cs="Arial"/>
        </w:rPr>
      </w:pPr>
      <w:r w:rsidRPr="5C518C26">
        <w:rPr>
          <w:rFonts w:ascii="Arial" w:eastAsia="Arial" w:hAnsi="Arial" w:cs="Arial"/>
        </w:rPr>
        <w:t>Jednotlivé objednávky k provedení PRP v rámci Smlouvy budou realizovány na základě písemných objednávek k poskytnutí pravidelných ročních prohlídek.</w:t>
      </w:r>
    </w:p>
    <w:p w14:paraId="50D6C4E7" w14:textId="4A427187" w:rsidR="00495543" w:rsidRPr="00C4091F" w:rsidRDefault="00495543" w:rsidP="5C518C26">
      <w:pPr>
        <w:pStyle w:val="Odstavecseseznamem"/>
        <w:numPr>
          <w:ilvl w:val="0"/>
          <w:numId w:val="16"/>
        </w:numPr>
        <w:tabs>
          <w:tab w:val="left" w:pos="284"/>
        </w:tabs>
        <w:spacing w:after="120"/>
        <w:ind w:left="0" w:hanging="357"/>
        <w:jc w:val="both"/>
        <w:rPr>
          <w:rFonts w:ascii="Arial" w:eastAsia="Arial" w:hAnsi="Arial" w:cs="Arial"/>
        </w:rPr>
      </w:pPr>
      <w:r w:rsidRPr="5C518C26">
        <w:rPr>
          <w:rFonts w:ascii="Arial" w:eastAsia="Arial" w:hAnsi="Arial" w:cs="Arial"/>
        </w:rPr>
        <w:t xml:space="preserve">Tyto </w:t>
      </w:r>
      <w:r w:rsidRPr="00303220">
        <w:rPr>
          <w:rFonts w:ascii="Arial" w:eastAsia="Arial" w:hAnsi="Arial" w:cs="Arial"/>
        </w:rPr>
        <w:t>objednávky k</w:t>
      </w:r>
      <w:r w:rsidRPr="5C518C26">
        <w:rPr>
          <w:rFonts w:ascii="Arial" w:eastAsia="Arial" w:hAnsi="Arial" w:cs="Arial"/>
        </w:rPr>
        <w:t xml:space="preserve"> poskytnutí plnění mohou být učiněny pouze písemně, přičemž za písemnou formu se považuje objednávka učiněná e-mailovou zprávou</w:t>
      </w:r>
      <w:r w:rsidR="00303220">
        <w:rPr>
          <w:rFonts w:ascii="Arial" w:eastAsia="Arial" w:hAnsi="Arial" w:cs="Arial"/>
        </w:rPr>
        <w:t>.</w:t>
      </w:r>
    </w:p>
    <w:p w14:paraId="2F48A60C" w14:textId="32725638" w:rsidR="00D15397" w:rsidRPr="00C4091F" w:rsidRDefault="16D1971F" w:rsidP="68F64E50">
      <w:pPr>
        <w:pStyle w:val="Odstavecseseznamem"/>
        <w:numPr>
          <w:ilvl w:val="0"/>
          <w:numId w:val="16"/>
        </w:numPr>
        <w:tabs>
          <w:tab w:val="left" w:pos="284"/>
        </w:tabs>
        <w:spacing w:after="120"/>
        <w:ind w:left="0" w:hanging="357"/>
        <w:jc w:val="both"/>
        <w:rPr>
          <w:rFonts w:ascii="Arial" w:eastAsia="Arial" w:hAnsi="Arial" w:cs="Arial"/>
        </w:rPr>
      </w:pPr>
      <w:r w:rsidRPr="7996339C">
        <w:rPr>
          <w:rFonts w:ascii="Arial" w:eastAsia="Arial" w:hAnsi="Arial" w:cs="Arial"/>
        </w:rPr>
        <w:t xml:space="preserve">Objednávky Objednatele dle odst. 1 tohoto článku výše budou obsahovat údaje potřebné pro uzavření příslušné objednávky dle čl. VI. odst. </w:t>
      </w:r>
      <w:r w:rsidR="00D15397" w:rsidRPr="7996339C">
        <w:rPr>
          <w:rFonts w:ascii="Arial" w:eastAsia="Arial" w:hAnsi="Arial" w:cs="Arial"/>
        </w:rPr>
        <w:t>5</w:t>
      </w:r>
      <w:r w:rsidRPr="7996339C">
        <w:rPr>
          <w:rFonts w:ascii="Arial" w:eastAsia="Arial" w:hAnsi="Arial" w:cs="Arial"/>
        </w:rPr>
        <w:t xml:space="preserve"> Smlouvy. V případě pochybností či nejasností je Poskytovatel povinen vyžádat si od Objednatele doplňující informace. Neučiní-li tak, má se za to, že údaje obsažené v objednávce jsou dostačující a Poskytovatel se nemůže z důvodů pochybnosti či nejasností zprostit odpovědnosti za nesplnění či vadné plnění objednávky.</w:t>
      </w:r>
    </w:p>
    <w:p w14:paraId="34C5B88C" w14:textId="676279A2" w:rsidR="00495543" w:rsidRPr="00C4091F" w:rsidRDefault="00495543" w:rsidP="68F64E50">
      <w:pPr>
        <w:pStyle w:val="Odstavecseseznamem"/>
        <w:numPr>
          <w:ilvl w:val="0"/>
          <w:numId w:val="16"/>
        </w:numPr>
        <w:spacing w:after="120"/>
        <w:ind w:left="0" w:hanging="357"/>
        <w:jc w:val="both"/>
        <w:rPr>
          <w:rFonts w:ascii="Arial" w:eastAsia="Arial" w:hAnsi="Arial" w:cs="Arial"/>
        </w:rPr>
      </w:pPr>
      <w:r w:rsidRPr="7996339C">
        <w:rPr>
          <w:rFonts w:ascii="Arial" w:eastAsia="Arial" w:hAnsi="Arial" w:cs="Arial"/>
        </w:rPr>
        <w:t xml:space="preserve">Poskytovatel je povinen objednávku Objednatele vyhodnotit a potvrdit její přijetí Objednateli písemně na e-mailovou adresu </w:t>
      </w:r>
      <w:hyperlink r:id="rId12">
        <w:r w:rsidRPr="7996339C">
          <w:rPr>
            <w:rFonts w:ascii="Arial" w:eastAsia="Arial" w:hAnsi="Arial" w:cs="Arial"/>
          </w:rPr>
          <w:t>uvedenou</w:t>
        </w:r>
      </w:hyperlink>
      <w:r w:rsidRPr="7996339C">
        <w:rPr>
          <w:rFonts w:ascii="Arial" w:eastAsia="Arial" w:hAnsi="Arial" w:cs="Arial"/>
        </w:rPr>
        <w:t xml:space="preserve"> v předmětné objednávce nejpozději ve lhůtě 5 pracovních dní od jejího doručení. Požadované objednávky Služeb budou ze strany Poskytovatele respektovány, nebudou upravovány objemově ani finančně, nedojde-li v tomto směru k výslovné, písemné dohodě mezi oběma smluvními stranami. Cena bude uvedena dle čl. V. odst. </w:t>
      </w:r>
      <w:r w:rsidR="00731819" w:rsidRPr="7996339C">
        <w:rPr>
          <w:rFonts w:ascii="Arial" w:eastAsia="Arial" w:hAnsi="Arial" w:cs="Arial"/>
        </w:rPr>
        <w:t>1</w:t>
      </w:r>
      <w:r w:rsidRPr="7996339C">
        <w:rPr>
          <w:rFonts w:ascii="Arial" w:eastAsia="Arial" w:hAnsi="Arial" w:cs="Arial"/>
        </w:rPr>
        <w:t xml:space="preserve"> </w:t>
      </w:r>
      <w:r w:rsidR="00B1518C" w:rsidRPr="7996339C">
        <w:rPr>
          <w:rFonts w:ascii="Arial" w:eastAsia="Arial" w:hAnsi="Arial" w:cs="Arial"/>
        </w:rPr>
        <w:t>Smlouvy</w:t>
      </w:r>
      <w:r w:rsidRPr="7996339C">
        <w:rPr>
          <w:rFonts w:ascii="Arial" w:eastAsia="Arial" w:hAnsi="Arial" w:cs="Arial"/>
        </w:rPr>
        <w:t xml:space="preserve"> a přílohy </w:t>
      </w:r>
      <w:r w:rsidR="00B1518C" w:rsidRPr="7996339C">
        <w:rPr>
          <w:rFonts w:ascii="Arial" w:eastAsia="Arial" w:hAnsi="Arial" w:cs="Arial"/>
        </w:rPr>
        <w:t>Smlouvy</w:t>
      </w:r>
      <w:r w:rsidRPr="7996339C">
        <w:rPr>
          <w:rFonts w:ascii="Arial" w:eastAsia="Arial" w:hAnsi="Arial" w:cs="Arial"/>
        </w:rPr>
        <w:t>.</w:t>
      </w:r>
    </w:p>
    <w:p w14:paraId="3D55249F" w14:textId="537E7FAF" w:rsidR="00495543" w:rsidRPr="00DD2C6F" w:rsidRDefault="00495543" w:rsidP="68F64E50">
      <w:pPr>
        <w:pStyle w:val="Odstavecseseznamem"/>
        <w:numPr>
          <w:ilvl w:val="0"/>
          <w:numId w:val="16"/>
        </w:numPr>
        <w:spacing w:after="120"/>
        <w:ind w:left="0" w:hanging="357"/>
        <w:jc w:val="both"/>
        <w:rPr>
          <w:rFonts w:ascii="Arial" w:eastAsia="Arial" w:hAnsi="Arial" w:cs="Arial"/>
        </w:rPr>
      </w:pPr>
      <w:r w:rsidRPr="5C518C26">
        <w:rPr>
          <w:rFonts w:ascii="Arial" w:eastAsia="Arial" w:hAnsi="Arial" w:cs="Arial"/>
        </w:rPr>
        <w:t xml:space="preserve">Jednotlivé žádosti o základní servis v rámci </w:t>
      </w:r>
      <w:r w:rsidR="00B1518C" w:rsidRPr="5C518C26">
        <w:rPr>
          <w:rFonts w:ascii="Arial" w:eastAsia="Arial" w:hAnsi="Arial" w:cs="Arial"/>
        </w:rPr>
        <w:t>Smlouvy</w:t>
      </w:r>
      <w:r w:rsidRPr="5C518C26">
        <w:rPr>
          <w:rFonts w:ascii="Arial" w:eastAsia="Arial" w:hAnsi="Arial" w:cs="Arial"/>
        </w:rPr>
        <w:t xml:space="preserve"> </w:t>
      </w:r>
      <w:r w:rsidRPr="00DD2C6F">
        <w:rPr>
          <w:rFonts w:ascii="Arial" w:eastAsia="Arial" w:hAnsi="Arial" w:cs="Arial"/>
        </w:rPr>
        <w:t xml:space="preserve">budou realizovány </w:t>
      </w:r>
      <w:r w:rsidR="00F359EB" w:rsidRPr="00DD2C6F">
        <w:rPr>
          <w:rFonts w:ascii="Arial" w:eastAsia="Arial" w:hAnsi="Arial" w:cs="Arial"/>
        </w:rPr>
        <w:t xml:space="preserve">primárně </w:t>
      </w:r>
      <w:r w:rsidRPr="00DD2C6F">
        <w:rPr>
          <w:rFonts w:ascii="Arial" w:eastAsia="Arial" w:hAnsi="Arial" w:cs="Arial"/>
        </w:rPr>
        <w:t>na základě písemných žádostí k poskytnutí plnění (e-mailovou zprávou)</w:t>
      </w:r>
      <w:r w:rsidR="00F359EB" w:rsidRPr="00DD2C6F">
        <w:rPr>
          <w:rFonts w:ascii="Arial" w:eastAsia="Arial" w:hAnsi="Arial" w:cs="Arial"/>
        </w:rPr>
        <w:t xml:space="preserve">, případně </w:t>
      </w:r>
      <w:r w:rsidRPr="00DD2C6F">
        <w:rPr>
          <w:rFonts w:ascii="Arial" w:eastAsia="Arial" w:hAnsi="Arial" w:cs="Arial"/>
        </w:rPr>
        <w:t>žádostí realizovaných telefonicky</w:t>
      </w:r>
      <w:r w:rsidR="0088603B" w:rsidRPr="00DD2C6F">
        <w:rPr>
          <w:rFonts w:ascii="Arial" w:eastAsia="Arial" w:hAnsi="Arial" w:cs="Arial"/>
        </w:rPr>
        <w:t xml:space="preserve">, které budou dodatečně </w:t>
      </w:r>
      <w:r w:rsidR="006767B4" w:rsidRPr="00DD2C6F">
        <w:rPr>
          <w:rFonts w:ascii="Arial" w:eastAsia="Arial" w:hAnsi="Arial" w:cs="Arial"/>
        </w:rPr>
        <w:t>zaznamenány</w:t>
      </w:r>
      <w:r w:rsidR="008704E0" w:rsidRPr="00DD2C6F">
        <w:rPr>
          <w:rFonts w:ascii="Arial" w:eastAsia="Arial" w:hAnsi="Arial" w:cs="Arial"/>
        </w:rPr>
        <w:t xml:space="preserve"> </w:t>
      </w:r>
      <w:r w:rsidR="006767B4" w:rsidRPr="00DD2C6F">
        <w:rPr>
          <w:rFonts w:ascii="Arial" w:eastAsia="Arial" w:hAnsi="Arial" w:cs="Arial"/>
        </w:rPr>
        <w:t>i písemně</w:t>
      </w:r>
      <w:r w:rsidR="00474DE9" w:rsidRPr="00DD2C6F">
        <w:rPr>
          <w:rFonts w:ascii="Arial" w:eastAsia="Arial" w:hAnsi="Arial" w:cs="Arial"/>
        </w:rPr>
        <w:t xml:space="preserve"> (e</w:t>
      </w:r>
      <w:r w:rsidR="00FB6CF8" w:rsidRPr="00DD2C6F">
        <w:rPr>
          <w:rFonts w:ascii="Arial" w:eastAsia="Arial" w:hAnsi="Arial" w:cs="Arial"/>
        </w:rPr>
        <w:t>-mailovou zprávou)</w:t>
      </w:r>
      <w:r w:rsidRPr="00DD2C6F">
        <w:rPr>
          <w:rFonts w:ascii="Arial" w:eastAsia="Arial" w:hAnsi="Arial" w:cs="Arial"/>
        </w:rPr>
        <w:t>.</w:t>
      </w:r>
      <w:r w:rsidR="003C6C95" w:rsidRPr="00DD2C6F">
        <w:rPr>
          <w:rFonts w:ascii="Arial" w:eastAsia="Arial" w:hAnsi="Arial" w:cs="Arial"/>
        </w:rPr>
        <w:t xml:space="preserve"> </w:t>
      </w:r>
      <w:r w:rsidR="00E42AB9" w:rsidRPr="00DD2C6F">
        <w:rPr>
          <w:rFonts w:ascii="Arial" w:eastAsia="Arial" w:hAnsi="Arial" w:cs="Arial"/>
        </w:rPr>
        <w:t>Žádost může jménem Objednatele podat i třetí osoba k tomu pově</w:t>
      </w:r>
      <w:r w:rsidR="00CE7BA9" w:rsidRPr="00DD2C6F">
        <w:rPr>
          <w:rFonts w:ascii="Arial" w:eastAsia="Arial" w:hAnsi="Arial" w:cs="Arial"/>
        </w:rPr>
        <w:t xml:space="preserve">řená Objednatelem, jejíž jméno a kontakt na ni budou Poskytovateli </w:t>
      </w:r>
      <w:r w:rsidR="00902CFA" w:rsidRPr="00DD2C6F">
        <w:rPr>
          <w:rFonts w:ascii="Arial" w:eastAsia="Arial" w:hAnsi="Arial" w:cs="Arial"/>
        </w:rPr>
        <w:t>předem sděleny</w:t>
      </w:r>
      <w:r w:rsidR="00716B2E" w:rsidRPr="00DD2C6F">
        <w:rPr>
          <w:rFonts w:ascii="Arial" w:eastAsia="Arial" w:hAnsi="Arial" w:cs="Arial"/>
        </w:rPr>
        <w:t xml:space="preserve">, a to po uzavření této </w:t>
      </w:r>
      <w:r w:rsidR="00F22D2B" w:rsidRPr="00DD2C6F">
        <w:rPr>
          <w:rFonts w:ascii="Arial" w:eastAsia="Arial" w:hAnsi="Arial" w:cs="Arial"/>
        </w:rPr>
        <w:t>S</w:t>
      </w:r>
      <w:r w:rsidR="00716B2E" w:rsidRPr="00DD2C6F">
        <w:rPr>
          <w:rFonts w:ascii="Arial" w:eastAsia="Arial" w:hAnsi="Arial" w:cs="Arial"/>
        </w:rPr>
        <w:t>mlouvy</w:t>
      </w:r>
      <w:r w:rsidR="00902CFA" w:rsidRPr="00DD2C6F">
        <w:rPr>
          <w:rFonts w:ascii="Arial" w:eastAsia="Arial" w:hAnsi="Arial" w:cs="Arial"/>
        </w:rPr>
        <w:t>.</w:t>
      </w:r>
    </w:p>
    <w:p w14:paraId="066AC401" w14:textId="04B31A25" w:rsidR="00495543" w:rsidRDefault="16D1971F" w:rsidP="68F64E50">
      <w:pPr>
        <w:pStyle w:val="Odstavecseseznamem"/>
        <w:numPr>
          <w:ilvl w:val="0"/>
          <w:numId w:val="16"/>
        </w:numPr>
        <w:spacing w:after="120"/>
        <w:ind w:left="0" w:hanging="357"/>
        <w:jc w:val="both"/>
        <w:rPr>
          <w:rFonts w:ascii="Arial" w:eastAsia="Arial" w:hAnsi="Arial" w:cs="Arial"/>
        </w:rPr>
      </w:pPr>
      <w:r w:rsidRPr="00DD2C6F">
        <w:rPr>
          <w:rFonts w:ascii="Arial" w:eastAsia="Arial" w:hAnsi="Arial" w:cs="Arial"/>
        </w:rPr>
        <w:t>Žádosti Objednatele</w:t>
      </w:r>
      <w:r w:rsidR="00D72508" w:rsidRPr="00DD2C6F">
        <w:rPr>
          <w:rFonts w:ascii="Arial" w:eastAsia="Arial" w:hAnsi="Arial" w:cs="Arial"/>
        </w:rPr>
        <w:t>, případně třetí osoby pověřené k tomu Objednatelem</w:t>
      </w:r>
      <w:r w:rsidR="00831E4E" w:rsidRPr="00DD2C6F">
        <w:rPr>
          <w:rFonts w:ascii="Arial" w:eastAsia="Arial" w:hAnsi="Arial" w:cs="Arial"/>
        </w:rPr>
        <w:t>,</w:t>
      </w:r>
      <w:r w:rsidRPr="00DD2C6F">
        <w:rPr>
          <w:rFonts w:ascii="Arial" w:eastAsia="Arial" w:hAnsi="Arial" w:cs="Arial"/>
        </w:rPr>
        <w:t xml:space="preserve"> dle odst. 5 tohoto článku výše budou obsahovat údaje potřebné pro uzavření příslušné</w:t>
      </w:r>
      <w:r w:rsidRPr="7996339C">
        <w:rPr>
          <w:rFonts w:ascii="Arial" w:eastAsia="Arial" w:hAnsi="Arial" w:cs="Arial"/>
        </w:rPr>
        <w:t xml:space="preserve"> žádosti, tedy potřebné informace o požadované žádosti v souladu s čl. VI. odst.</w:t>
      </w:r>
      <w:r w:rsidR="00A367F6" w:rsidRPr="7996339C">
        <w:rPr>
          <w:rFonts w:ascii="Arial" w:eastAsia="Arial" w:hAnsi="Arial" w:cs="Arial"/>
        </w:rPr>
        <w:t xml:space="preserve"> 5</w:t>
      </w:r>
      <w:r w:rsidRPr="7996339C">
        <w:rPr>
          <w:rFonts w:ascii="Arial" w:eastAsia="Arial" w:hAnsi="Arial" w:cs="Arial"/>
        </w:rPr>
        <w:t xml:space="preserve"> Smlouvy. V případě pochybností či nejasností je Poskytovatel povinen vyžádat si od Objednatele doplňující informace. Neučiní-li tak, má se za to, že údaje obsažené v žádosti jsou dostačující a Poskytovatel se nemůže z důvodů pochybnosti či nejasností zprostit odpovědnosti za nesplnění či vadné plnění žádosti.</w:t>
      </w:r>
    </w:p>
    <w:p w14:paraId="79AB81E3" w14:textId="7B956B8A" w:rsidR="00511A93" w:rsidRPr="00566BA6" w:rsidRDefault="005D4508" w:rsidP="68F64E50">
      <w:pPr>
        <w:pStyle w:val="Odstavecseseznamem"/>
        <w:numPr>
          <w:ilvl w:val="0"/>
          <w:numId w:val="16"/>
        </w:numPr>
        <w:spacing w:after="120"/>
        <w:ind w:left="0" w:hanging="357"/>
        <w:jc w:val="both"/>
        <w:rPr>
          <w:rFonts w:ascii="Arial" w:eastAsia="Arial" w:hAnsi="Arial" w:cs="Arial"/>
        </w:rPr>
      </w:pPr>
      <w:r w:rsidRPr="00566BA6">
        <w:rPr>
          <w:rFonts w:ascii="Arial" w:eastAsia="Arial" w:hAnsi="Arial" w:cs="Arial"/>
        </w:rPr>
        <w:lastRenderedPageBreak/>
        <w:t xml:space="preserve">O předání </w:t>
      </w:r>
      <w:r w:rsidR="00356CF0" w:rsidRPr="00566BA6">
        <w:rPr>
          <w:rFonts w:ascii="Arial" w:eastAsia="Arial" w:hAnsi="Arial" w:cs="Arial"/>
        </w:rPr>
        <w:t>kol a koloběžek</w:t>
      </w:r>
      <w:r w:rsidRPr="00566BA6">
        <w:rPr>
          <w:rFonts w:ascii="Arial" w:eastAsia="Arial" w:hAnsi="Arial" w:cs="Arial"/>
        </w:rPr>
        <w:t xml:space="preserve"> Poskytovateli, jakož i o převzetí </w:t>
      </w:r>
      <w:r w:rsidR="00356CF0" w:rsidRPr="00566BA6">
        <w:rPr>
          <w:rFonts w:ascii="Arial" w:eastAsia="Arial" w:hAnsi="Arial" w:cs="Arial"/>
        </w:rPr>
        <w:t>kol a koloběžek</w:t>
      </w:r>
      <w:r w:rsidR="003F3128">
        <w:rPr>
          <w:rFonts w:ascii="Arial" w:eastAsia="Arial" w:hAnsi="Arial" w:cs="Arial"/>
        </w:rPr>
        <w:t>,</w:t>
      </w:r>
      <w:r w:rsidR="00356CF0" w:rsidRPr="00566BA6">
        <w:rPr>
          <w:rFonts w:ascii="Arial" w:eastAsia="Arial" w:hAnsi="Arial" w:cs="Arial"/>
        </w:rPr>
        <w:t xml:space="preserve"> </w:t>
      </w:r>
      <w:r w:rsidRPr="00566BA6">
        <w:rPr>
          <w:rFonts w:ascii="Arial" w:eastAsia="Arial" w:hAnsi="Arial" w:cs="Arial"/>
        </w:rPr>
        <w:t xml:space="preserve">je </w:t>
      </w:r>
      <w:r w:rsidR="003C2602" w:rsidRPr="00566BA6">
        <w:rPr>
          <w:rFonts w:ascii="Arial" w:eastAsia="Arial" w:hAnsi="Arial" w:cs="Arial"/>
        </w:rPr>
        <w:t xml:space="preserve">třetí osoba </w:t>
      </w:r>
      <w:r w:rsidR="00652D90" w:rsidRPr="00566BA6">
        <w:rPr>
          <w:rFonts w:ascii="Arial" w:eastAsia="Arial" w:hAnsi="Arial" w:cs="Arial"/>
        </w:rPr>
        <w:t xml:space="preserve">pověřená k tomu Objednatelem </w:t>
      </w:r>
      <w:r w:rsidRPr="00566BA6">
        <w:rPr>
          <w:rFonts w:ascii="Arial" w:eastAsia="Arial" w:hAnsi="Arial" w:cs="Arial"/>
        </w:rPr>
        <w:t>povin</w:t>
      </w:r>
      <w:r w:rsidR="00652D90" w:rsidRPr="00566BA6">
        <w:rPr>
          <w:rFonts w:ascii="Arial" w:eastAsia="Arial" w:hAnsi="Arial" w:cs="Arial"/>
        </w:rPr>
        <w:t>na</w:t>
      </w:r>
      <w:r w:rsidRPr="00566BA6">
        <w:rPr>
          <w:rFonts w:ascii="Arial" w:eastAsia="Arial" w:hAnsi="Arial" w:cs="Arial"/>
        </w:rPr>
        <w:t xml:space="preserve"> vyhotovit předávací protokol, jehož vzor je přílohou č. </w:t>
      </w:r>
      <w:r w:rsidR="009C132A" w:rsidRPr="00566BA6">
        <w:rPr>
          <w:rFonts w:ascii="Arial" w:eastAsia="Arial" w:hAnsi="Arial" w:cs="Arial"/>
        </w:rPr>
        <w:t>2</w:t>
      </w:r>
      <w:r w:rsidRPr="00566BA6">
        <w:rPr>
          <w:rFonts w:ascii="Arial" w:eastAsia="Arial" w:hAnsi="Arial" w:cs="Arial"/>
        </w:rPr>
        <w:t xml:space="preserve"> této Smlouvy.</w:t>
      </w:r>
    </w:p>
    <w:p w14:paraId="62B0E336" w14:textId="77777777" w:rsidR="00EB0633" w:rsidRPr="00C4091F" w:rsidRDefault="00EB0633" w:rsidP="68F64E50">
      <w:pPr>
        <w:pStyle w:val="Odstavecseseznamem"/>
        <w:rPr>
          <w:rFonts w:ascii="Arial" w:eastAsia="Arial" w:hAnsi="Arial" w:cs="Arial"/>
        </w:rPr>
      </w:pPr>
    </w:p>
    <w:p w14:paraId="4092B529" w14:textId="5D2AC5CB" w:rsidR="00F05707" w:rsidRPr="00C4091F" w:rsidRDefault="006918DD" w:rsidP="68F64E50">
      <w:pPr>
        <w:pStyle w:val="Odstavecseseznamem"/>
        <w:numPr>
          <w:ilvl w:val="0"/>
          <w:numId w:val="3"/>
        </w:numPr>
        <w:spacing w:after="120"/>
        <w:contextualSpacing w:val="0"/>
        <w:jc w:val="center"/>
        <w:rPr>
          <w:rFonts w:ascii="Arial" w:eastAsia="Arial" w:hAnsi="Arial" w:cs="Arial"/>
          <w:b/>
          <w:bCs/>
          <w:u w:val="single"/>
        </w:rPr>
      </w:pPr>
      <w:r w:rsidRPr="68F64E50">
        <w:rPr>
          <w:rFonts w:ascii="Arial" w:eastAsia="Arial" w:hAnsi="Arial" w:cs="Arial"/>
          <w:b/>
          <w:bCs/>
          <w:u w:val="single"/>
        </w:rPr>
        <w:t>Cenové ujednání a platební podmínky</w:t>
      </w:r>
    </w:p>
    <w:p w14:paraId="09569D1A" w14:textId="5BDFD206" w:rsidR="00F04861" w:rsidRPr="00C4091F" w:rsidRDefault="00F04861" w:rsidP="68F64E50">
      <w:pPr>
        <w:pStyle w:val="Odstavecseseznamem"/>
        <w:numPr>
          <w:ilvl w:val="0"/>
          <w:numId w:val="17"/>
        </w:numPr>
        <w:spacing w:after="120"/>
        <w:ind w:left="0" w:hanging="357"/>
        <w:jc w:val="both"/>
        <w:rPr>
          <w:rFonts w:ascii="Arial" w:eastAsia="Arial" w:hAnsi="Arial" w:cs="Arial"/>
        </w:rPr>
      </w:pPr>
      <w:r w:rsidRPr="68F64E50">
        <w:rPr>
          <w:rFonts w:ascii="Arial" w:eastAsia="Arial" w:hAnsi="Arial" w:cs="Arial"/>
        </w:rPr>
        <w:t xml:space="preserve">Ceny za Služby na základě </w:t>
      </w:r>
      <w:r w:rsidR="00B6072E" w:rsidRPr="68F64E50">
        <w:rPr>
          <w:rFonts w:ascii="Arial" w:eastAsia="Arial" w:hAnsi="Arial" w:cs="Arial"/>
        </w:rPr>
        <w:t>Smlouvy</w:t>
      </w:r>
      <w:r w:rsidRPr="68F64E50">
        <w:rPr>
          <w:rFonts w:ascii="Arial" w:eastAsia="Arial" w:hAnsi="Arial" w:cs="Arial"/>
        </w:rPr>
        <w:t xml:space="preserve"> jsou stanoveny jako ceny konečné, </w:t>
      </w:r>
      <w:r w:rsidR="005925C5" w:rsidRPr="68F64E50">
        <w:rPr>
          <w:rFonts w:ascii="Arial" w:eastAsia="Arial" w:hAnsi="Arial" w:cs="Arial"/>
        </w:rPr>
        <w:t>platné po celou dobu platnosti a účinnosti Rámcové dohody</w:t>
      </w:r>
      <w:r w:rsidRPr="68F64E50">
        <w:rPr>
          <w:rFonts w:ascii="Arial" w:eastAsia="Arial" w:hAnsi="Arial" w:cs="Arial"/>
        </w:rPr>
        <w:t>, neměnné bez ohledu na skutečnost</w:t>
      </w:r>
      <w:r w:rsidR="00D76F21" w:rsidRPr="68F64E50">
        <w:rPr>
          <w:rFonts w:ascii="Arial" w:eastAsia="Arial" w:hAnsi="Arial" w:cs="Arial"/>
        </w:rPr>
        <w:t>i</w:t>
      </w:r>
      <w:r w:rsidRPr="68F64E50">
        <w:rPr>
          <w:rFonts w:ascii="Arial" w:eastAsia="Arial" w:hAnsi="Arial" w:cs="Arial"/>
        </w:rPr>
        <w:t xml:space="preserve"> promítající se do ceny Služeb na trhu </w:t>
      </w:r>
      <w:r w:rsidR="0070056A">
        <w:rPr>
          <w:rFonts w:ascii="Arial" w:eastAsia="Arial" w:hAnsi="Arial" w:cs="Arial"/>
        </w:rPr>
        <w:t xml:space="preserve">a </w:t>
      </w:r>
      <w:r w:rsidRPr="68F64E50">
        <w:rPr>
          <w:rFonts w:ascii="Arial" w:eastAsia="Arial" w:hAnsi="Arial" w:cs="Arial"/>
        </w:rPr>
        <w:t xml:space="preserve">jsou uvedeny v příloze č. </w:t>
      </w:r>
      <w:r w:rsidR="00B6072E" w:rsidRPr="68F64E50">
        <w:rPr>
          <w:rFonts w:ascii="Arial" w:eastAsia="Arial" w:hAnsi="Arial" w:cs="Arial"/>
        </w:rPr>
        <w:t>1</w:t>
      </w:r>
      <w:r w:rsidRPr="68F64E50">
        <w:rPr>
          <w:rFonts w:ascii="Arial" w:eastAsia="Arial" w:hAnsi="Arial" w:cs="Arial"/>
        </w:rPr>
        <w:t xml:space="preserve"> </w:t>
      </w:r>
      <w:r w:rsidR="00B6072E" w:rsidRPr="68F64E50">
        <w:rPr>
          <w:rFonts w:ascii="Arial" w:eastAsia="Arial" w:hAnsi="Arial" w:cs="Arial"/>
        </w:rPr>
        <w:t>Smlouvy</w:t>
      </w:r>
      <w:r w:rsidRPr="68F64E50">
        <w:rPr>
          <w:rFonts w:ascii="Arial" w:eastAsia="Arial" w:hAnsi="Arial" w:cs="Arial"/>
        </w:rPr>
        <w:t>.</w:t>
      </w:r>
      <w:r w:rsidR="00D76F21" w:rsidRPr="68F64E50">
        <w:rPr>
          <w:rFonts w:ascii="Arial" w:eastAsia="Arial" w:hAnsi="Arial" w:cs="Arial"/>
        </w:rPr>
        <w:t xml:space="preserve"> Výjimkou je úprava cen podle inflace dle následujícího odstavce.</w:t>
      </w:r>
    </w:p>
    <w:p w14:paraId="10FE1735" w14:textId="608F71F9" w:rsidR="00C379AD" w:rsidRPr="00C4091F" w:rsidRDefault="16D1971F" w:rsidP="68F64E50">
      <w:pPr>
        <w:pStyle w:val="Odstavecseseznamem"/>
        <w:numPr>
          <w:ilvl w:val="0"/>
          <w:numId w:val="17"/>
        </w:numPr>
        <w:spacing w:after="120"/>
        <w:ind w:left="0" w:hanging="357"/>
        <w:jc w:val="both"/>
        <w:rPr>
          <w:rFonts w:ascii="Arial" w:eastAsia="Arial" w:hAnsi="Arial" w:cs="Arial"/>
        </w:rPr>
      </w:pPr>
      <w:r w:rsidRPr="68F64E50">
        <w:rPr>
          <w:rFonts w:ascii="Arial" w:eastAsia="Arial" w:hAnsi="Arial" w:cs="Arial"/>
        </w:rPr>
        <w:t>Poskytovatel je oprávněn vždy k 1. 2. příslušného roku, počínaje 1. 2. 202</w:t>
      </w:r>
      <w:r w:rsidR="000316D0">
        <w:rPr>
          <w:rFonts w:ascii="Arial" w:eastAsia="Arial" w:hAnsi="Arial" w:cs="Arial"/>
        </w:rPr>
        <w:t>7</w:t>
      </w:r>
      <w:r w:rsidRPr="68F64E50">
        <w:rPr>
          <w:rFonts w:ascii="Arial" w:eastAsia="Arial" w:hAnsi="Arial" w:cs="Arial"/>
        </w:rPr>
        <w:t xml:space="preserve">, zvýšit ceny o roční míru inflace vyjádřenou přírůstkem průměrného ročního indexu spotřebitelských cen za uplynulý kalendářní rok, vyhlášenou Českým statistickým úřadem, nejvýše však o </w:t>
      </w:r>
      <w:r w:rsidR="007A0524" w:rsidRPr="68F64E50">
        <w:rPr>
          <w:rFonts w:ascii="Arial" w:eastAsia="Arial" w:hAnsi="Arial" w:cs="Arial"/>
        </w:rPr>
        <w:t xml:space="preserve">5 </w:t>
      </w:r>
      <w:r w:rsidRPr="68F64E50">
        <w:rPr>
          <w:rFonts w:ascii="Arial" w:eastAsia="Arial" w:hAnsi="Arial" w:cs="Arial"/>
        </w:rPr>
        <w:t xml:space="preserve">%. </w:t>
      </w:r>
      <w:r w:rsidRPr="68F64E50">
        <w:rPr>
          <w:rFonts w:ascii="Arial" w:eastAsia="Arial" w:hAnsi="Arial" w:cs="Arial"/>
          <w:b/>
          <w:bCs/>
        </w:rPr>
        <w:t>Toto zvýšení cen za Služby je Poskytovatel povinen Objednateli oznámit do 31.</w:t>
      </w:r>
      <w:r w:rsidR="0036153A">
        <w:rPr>
          <w:rFonts w:ascii="Arial" w:eastAsia="Arial" w:hAnsi="Arial" w:cs="Arial"/>
          <w:b/>
          <w:bCs/>
        </w:rPr>
        <w:t xml:space="preserve"> </w:t>
      </w:r>
      <w:r w:rsidRPr="68F64E50">
        <w:rPr>
          <w:rFonts w:ascii="Arial" w:eastAsia="Arial" w:hAnsi="Arial" w:cs="Arial"/>
          <w:b/>
          <w:bCs/>
        </w:rPr>
        <w:t>1. příslušného roku, jinak toto právo zaniká.</w:t>
      </w:r>
    </w:p>
    <w:p w14:paraId="5AD5A4D8" w14:textId="40BFF857" w:rsidR="00F04861" w:rsidRPr="00C4091F" w:rsidRDefault="00F04861" w:rsidP="68F64E50">
      <w:pPr>
        <w:pStyle w:val="Odstavecseseznamem"/>
        <w:numPr>
          <w:ilvl w:val="0"/>
          <w:numId w:val="17"/>
        </w:numPr>
        <w:spacing w:after="120"/>
        <w:ind w:left="0" w:hanging="357"/>
        <w:jc w:val="both"/>
        <w:outlineLvl w:val="0"/>
        <w:rPr>
          <w:rFonts w:ascii="Arial" w:eastAsia="Arial" w:hAnsi="Arial" w:cs="Arial"/>
        </w:rPr>
      </w:pPr>
      <w:r w:rsidRPr="68F64E50">
        <w:rPr>
          <w:rFonts w:ascii="Arial" w:eastAsia="Arial" w:hAnsi="Arial" w:cs="Arial"/>
        </w:rPr>
        <w:t>Objednatel zaplatí Poskytovateli za poskytnuté Služby na základě faktur vystavených Poskytovatelem na bankovní účet Poskytovatele uvedený v</w:t>
      </w:r>
      <w:r w:rsidR="00D76F21" w:rsidRPr="68F64E50">
        <w:rPr>
          <w:rFonts w:ascii="Arial" w:eastAsia="Arial" w:hAnsi="Arial" w:cs="Arial"/>
        </w:rPr>
        <w:t>e Smlouvě</w:t>
      </w:r>
      <w:r w:rsidRPr="68F64E50">
        <w:rPr>
          <w:rFonts w:ascii="Arial" w:eastAsia="Arial" w:hAnsi="Arial" w:cs="Arial"/>
        </w:rPr>
        <w:t xml:space="preserve">. Částka uvedená ve faktuře bude vyjádřena násobkem počtu skutečně realizovaných Služeb a příslušných cen uvedených v příloze č. </w:t>
      </w:r>
      <w:r w:rsidR="00D76F21" w:rsidRPr="68F64E50">
        <w:rPr>
          <w:rFonts w:ascii="Arial" w:eastAsia="Arial" w:hAnsi="Arial" w:cs="Arial"/>
        </w:rPr>
        <w:t>1</w:t>
      </w:r>
      <w:r w:rsidRPr="68F64E50">
        <w:rPr>
          <w:rFonts w:ascii="Arial" w:eastAsia="Arial" w:hAnsi="Arial" w:cs="Arial"/>
        </w:rPr>
        <w:t xml:space="preserve"> </w:t>
      </w:r>
      <w:r w:rsidR="00D76F21" w:rsidRPr="68F64E50">
        <w:rPr>
          <w:rFonts w:ascii="Arial" w:eastAsia="Arial" w:hAnsi="Arial" w:cs="Arial"/>
        </w:rPr>
        <w:t>Smlouvy</w:t>
      </w:r>
      <w:r w:rsidRPr="68F64E50">
        <w:rPr>
          <w:rFonts w:ascii="Arial" w:eastAsia="Arial" w:hAnsi="Arial" w:cs="Arial"/>
        </w:rPr>
        <w:t xml:space="preserve">, k níž se přičte cena za použité náhradní díly. </w:t>
      </w:r>
    </w:p>
    <w:p w14:paraId="5121C75D" w14:textId="6CEC276B" w:rsidR="00F04861" w:rsidRPr="00DD2C6F" w:rsidRDefault="00F04861" w:rsidP="68F64E50">
      <w:pPr>
        <w:pStyle w:val="Odstavecseseznamem"/>
        <w:numPr>
          <w:ilvl w:val="0"/>
          <w:numId w:val="17"/>
        </w:numPr>
        <w:spacing w:after="120"/>
        <w:ind w:left="0" w:hanging="357"/>
        <w:jc w:val="both"/>
        <w:outlineLvl w:val="0"/>
        <w:rPr>
          <w:rFonts w:ascii="Arial" w:eastAsia="Arial" w:hAnsi="Arial" w:cs="Arial"/>
        </w:rPr>
      </w:pPr>
      <w:r w:rsidRPr="00DD2C6F">
        <w:rPr>
          <w:rFonts w:ascii="Arial" w:eastAsia="Arial" w:hAnsi="Arial" w:cs="Arial"/>
        </w:rPr>
        <w:t xml:space="preserve">Součástí faktury musí být dodací list potvrzený </w:t>
      </w:r>
      <w:r w:rsidR="00D76F21" w:rsidRPr="00DD2C6F">
        <w:rPr>
          <w:rFonts w:ascii="Arial" w:eastAsia="Arial" w:hAnsi="Arial" w:cs="Arial"/>
        </w:rPr>
        <w:t>osobou oprávněnou jednat</w:t>
      </w:r>
      <w:r w:rsidR="2B29EF9A" w:rsidRPr="00DD2C6F">
        <w:rPr>
          <w:rFonts w:ascii="Arial" w:eastAsia="Arial" w:hAnsi="Arial" w:cs="Arial"/>
        </w:rPr>
        <w:t xml:space="preserve"> </w:t>
      </w:r>
      <w:r w:rsidR="00D76F21" w:rsidRPr="00DD2C6F">
        <w:rPr>
          <w:rFonts w:ascii="Arial" w:eastAsia="Arial" w:hAnsi="Arial" w:cs="Arial"/>
        </w:rPr>
        <w:t xml:space="preserve">za </w:t>
      </w:r>
      <w:r w:rsidR="009E25B1" w:rsidRPr="00DD2C6F">
        <w:rPr>
          <w:rFonts w:ascii="Arial" w:eastAsia="Arial" w:hAnsi="Arial" w:cs="Arial"/>
        </w:rPr>
        <w:t>Objednatele ve věcech technických</w:t>
      </w:r>
      <w:r w:rsidR="76E47605" w:rsidRPr="00DD2C6F">
        <w:rPr>
          <w:rFonts w:ascii="Arial" w:eastAsia="Arial" w:hAnsi="Arial" w:cs="Arial"/>
        </w:rPr>
        <w:t xml:space="preserve"> nebo osobou jím pověřenou</w:t>
      </w:r>
      <w:r w:rsidRPr="00DD2C6F">
        <w:rPr>
          <w:rFonts w:ascii="Arial" w:eastAsia="Arial" w:hAnsi="Arial" w:cs="Arial"/>
        </w:rPr>
        <w:t>. Potvrzením se rozumí podpis a čitelně uvedené jméno a příjmení pověřené</w:t>
      </w:r>
      <w:r w:rsidR="00721F44" w:rsidRPr="00DD2C6F">
        <w:rPr>
          <w:rFonts w:ascii="Arial" w:eastAsia="Arial" w:hAnsi="Arial" w:cs="Arial"/>
        </w:rPr>
        <w:t xml:space="preserve"> osoby</w:t>
      </w:r>
      <w:r w:rsidRPr="00DD2C6F">
        <w:rPr>
          <w:rFonts w:ascii="Arial" w:eastAsia="Arial" w:hAnsi="Arial" w:cs="Arial"/>
        </w:rPr>
        <w:t xml:space="preserve">. Obsahem dodacího listu bude výčet jednotlivých činností či náhradních dílů a v případě objednávky její číslo. </w:t>
      </w:r>
    </w:p>
    <w:p w14:paraId="30508CF6" w14:textId="1BBF9AA3" w:rsidR="00F04861" w:rsidRPr="00DD2C6F" w:rsidRDefault="00F04861" w:rsidP="68F64E50">
      <w:pPr>
        <w:pStyle w:val="Odstavecseseznamem"/>
        <w:numPr>
          <w:ilvl w:val="0"/>
          <w:numId w:val="17"/>
        </w:numPr>
        <w:spacing w:after="120"/>
        <w:ind w:left="0" w:hanging="357"/>
        <w:jc w:val="both"/>
        <w:outlineLvl w:val="0"/>
        <w:rPr>
          <w:rFonts w:ascii="Arial" w:eastAsia="Arial" w:hAnsi="Arial" w:cs="Arial"/>
        </w:rPr>
      </w:pPr>
      <w:r w:rsidRPr="00DD2C6F">
        <w:rPr>
          <w:rFonts w:ascii="Arial" w:eastAsia="Arial" w:hAnsi="Arial" w:cs="Arial"/>
        </w:rPr>
        <w:t>Lhůta splatnosti faktury je 21 (dvacet jedna)</w:t>
      </w:r>
      <w:r w:rsidRPr="00DD2C6F">
        <w:rPr>
          <w:rFonts w:ascii="Arial" w:eastAsia="Arial" w:hAnsi="Arial" w:cs="Arial"/>
          <w:b/>
          <w:bCs/>
          <w:color w:val="FF0000"/>
        </w:rPr>
        <w:t xml:space="preserve"> </w:t>
      </w:r>
      <w:r w:rsidRPr="00DD2C6F">
        <w:rPr>
          <w:rFonts w:ascii="Arial" w:eastAsia="Arial" w:hAnsi="Arial" w:cs="Arial"/>
        </w:rPr>
        <w:t>kalendářních</w:t>
      </w:r>
      <w:r w:rsidRPr="00DD2C6F">
        <w:rPr>
          <w:rFonts w:ascii="Arial" w:eastAsia="Arial" w:hAnsi="Arial" w:cs="Arial"/>
          <w:b/>
          <w:bCs/>
          <w:color w:val="FF0000"/>
        </w:rPr>
        <w:t xml:space="preserve"> </w:t>
      </w:r>
      <w:r w:rsidRPr="00DD2C6F">
        <w:rPr>
          <w:rFonts w:ascii="Arial" w:eastAsia="Arial" w:hAnsi="Arial" w:cs="Arial"/>
        </w:rPr>
        <w:t>dnů ode dne doručení Objednateli. Za uhrazenou se faktura považuje v den, kdy Poskytovatel obdržel platbu na svůj účet uvedený v</w:t>
      </w:r>
      <w:r w:rsidR="00066E83" w:rsidRPr="00DD2C6F">
        <w:rPr>
          <w:rFonts w:ascii="Arial" w:eastAsia="Arial" w:hAnsi="Arial" w:cs="Arial"/>
        </w:rPr>
        <w:t>e Smlouvě</w:t>
      </w:r>
      <w:r w:rsidRPr="00DD2C6F">
        <w:rPr>
          <w:rFonts w:ascii="Arial" w:eastAsia="Arial" w:hAnsi="Arial" w:cs="Arial"/>
        </w:rPr>
        <w:t>.</w:t>
      </w:r>
    </w:p>
    <w:p w14:paraId="1D3C78FC" w14:textId="75CC4C4D" w:rsidR="00F04861" w:rsidRPr="00DD2C6F" w:rsidRDefault="00F04861" w:rsidP="68F64E50">
      <w:pPr>
        <w:pStyle w:val="Odstavecseseznamem"/>
        <w:numPr>
          <w:ilvl w:val="0"/>
          <w:numId w:val="17"/>
        </w:numPr>
        <w:spacing w:after="120"/>
        <w:ind w:left="0" w:hanging="357"/>
        <w:jc w:val="both"/>
        <w:outlineLvl w:val="0"/>
        <w:rPr>
          <w:rFonts w:ascii="Arial" w:eastAsia="Arial" w:hAnsi="Arial" w:cs="Arial"/>
        </w:rPr>
      </w:pPr>
      <w:r w:rsidRPr="00DD2C6F">
        <w:rPr>
          <w:rFonts w:ascii="Arial" w:eastAsia="Arial" w:hAnsi="Arial" w:cs="Arial"/>
        </w:rPr>
        <w:t>Faktura</w:t>
      </w:r>
      <w:r w:rsidRPr="7996339C">
        <w:rPr>
          <w:rFonts w:ascii="Arial" w:eastAsia="Arial" w:hAnsi="Arial" w:cs="Arial"/>
        </w:rPr>
        <w:t xml:space="preserve"> musí obsahovat náležitosti účetního dokladu ve smyslu ustanovení § 11 zákona č. 563/1991 Sb. o účetnictví, ve znění pozdějších předpisů a stanovené náležitosti daňového dokladu ve smyslu ustanovení § 29 zákona č. 235/2004 Sb., o dani z přidané hodnoty, ve znění pozdějších </w:t>
      </w:r>
      <w:r w:rsidRPr="00DD2C6F">
        <w:rPr>
          <w:rFonts w:ascii="Arial" w:eastAsia="Arial" w:hAnsi="Arial" w:cs="Arial"/>
        </w:rPr>
        <w:t xml:space="preserve">předpisů a dle § 435 občanského zákoníku. </w:t>
      </w:r>
      <w:r w:rsidR="00A85CBA" w:rsidRPr="00DD2C6F">
        <w:rPr>
          <w:rFonts w:ascii="Arial" w:eastAsia="Arial" w:hAnsi="Arial" w:cs="Arial"/>
        </w:rPr>
        <w:t xml:space="preserve">Faktura bude vystavena a doručena elektronicky, a to na e-mailovou adresu od-faktury@brno.cz. Objednatel doporučuje uvést do předmětu e-mailu název a číslo objednávky. Objednatelem preferovaný formát faktury je </w:t>
      </w:r>
      <w:r w:rsidR="6082D5F7" w:rsidRPr="00DD2C6F">
        <w:rPr>
          <w:rFonts w:ascii="Arial" w:eastAsia="Arial" w:hAnsi="Arial" w:cs="Arial"/>
        </w:rPr>
        <w:t>PDF</w:t>
      </w:r>
      <w:r w:rsidR="00055129" w:rsidRPr="00DD2C6F">
        <w:rPr>
          <w:rFonts w:ascii="Arial" w:eastAsia="Arial" w:hAnsi="Arial" w:cs="Arial"/>
        </w:rPr>
        <w:t xml:space="preserve"> nebo ISDOC/ISDOCX</w:t>
      </w:r>
      <w:r w:rsidR="00A85CBA" w:rsidRPr="00DD2C6F">
        <w:rPr>
          <w:rFonts w:ascii="Arial" w:eastAsia="Arial" w:hAnsi="Arial" w:cs="Arial"/>
        </w:rPr>
        <w:t>.</w:t>
      </w:r>
    </w:p>
    <w:p w14:paraId="33FA1731" w14:textId="1C537CDF" w:rsidR="00F04861" w:rsidRPr="00C4091F" w:rsidRDefault="00F04861" w:rsidP="68F64E50">
      <w:pPr>
        <w:pStyle w:val="Odstavecseseznamem"/>
        <w:numPr>
          <w:ilvl w:val="0"/>
          <w:numId w:val="17"/>
        </w:numPr>
        <w:spacing w:after="120"/>
        <w:ind w:left="0" w:hanging="357"/>
        <w:jc w:val="both"/>
        <w:outlineLvl w:val="0"/>
        <w:rPr>
          <w:rFonts w:ascii="Arial" w:eastAsia="Arial" w:hAnsi="Arial" w:cs="Arial"/>
        </w:rPr>
      </w:pPr>
      <w:r w:rsidRPr="00DD2C6F">
        <w:rPr>
          <w:rFonts w:ascii="Arial" w:eastAsia="Arial" w:hAnsi="Arial" w:cs="Arial"/>
        </w:rPr>
        <w:t>V případě, že faktura nebude obsahovat</w:t>
      </w:r>
      <w:r w:rsidRPr="68F64E50">
        <w:rPr>
          <w:rFonts w:ascii="Arial" w:eastAsia="Arial" w:hAnsi="Arial" w:cs="Arial"/>
        </w:rPr>
        <w:t xml:space="preserve"> požadované údaje a nebude vystavena v dojednané výši, je Objednatel oprávněn vrátit ji ve lhůtě </w:t>
      </w:r>
      <w:r w:rsidR="00F52954">
        <w:rPr>
          <w:rFonts w:ascii="Arial" w:eastAsia="Arial" w:hAnsi="Arial" w:cs="Arial"/>
        </w:rPr>
        <w:t>21</w:t>
      </w:r>
      <w:r w:rsidRPr="68F64E50">
        <w:rPr>
          <w:rFonts w:ascii="Arial" w:eastAsia="Arial" w:hAnsi="Arial" w:cs="Arial"/>
        </w:rPr>
        <w:t xml:space="preserve"> kalendářních dnů od jejího obdržení Poskytovateli s uvedením chybějících náležitostí nebo nesprávných údajů. V takovém případě přestane běžet lhůta splatnosti faktury a nová lhůta začne běžet doručením opravené faktury Objednateli. </w:t>
      </w:r>
    </w:p>
    <w:p w14:paraId="4FE91C32" w14:textId="77777777" w:rsidR="0045357A" w:rsidRDefault="00F04861" w:rsidP="5C518C26">
      <w:pPr>
        <w:pStyle w:val="Odstavecseseznamem"/>
        <w:numPr>
          <w:ilvl w:val="0"/>
          <w:numId w:val="17"/>
        </w:numPr>
        <w:spacing w:after="120"/>
        <w:ind w:left="0" w:hanging="357"/>
        <w:jc w:val="both"/>
        <w:outlineLvl w:val="0"/>
        <w:rPr>
          <w:rFonts w:ascii="Arial" w:eastAsia="Arial" w:hAnsi="Arial" w:cs="Arial"/>
        </w:rPr>
      </w:pPr>
      <w:r w:rsidRPr="68F64E50">
        <w:rPr>
          <w:rFonts w:ascii="Arial" w:eastAsia="Arial" w:hAnsi="Arial" w:cs="Arial"/>
        </w:rPr>
        <w:t xml:space="preserve">Nejvyšší celkový možný finanční objem plnění je </w:t>
      </w:r>
      <w:r w:rsidR="00C76132" w:rsidRPr="006C3F47">
        <w:rPr>
          <w:rFonts w:ascii="Arial" w:eastAsia="Arial" w:hAnsi="Arial" w:cs="Arial"/>
        </w:rPr>
        <w:t>5</w:t>
      </w:r>
      <w:r w:rsidRPr="006C3F47">
        <w:rPr>
          <w:rFonts w:ascii="Arial" w:eastAsia="Arial" w:hAnsi="Arial" w:cs="Arial"/>
        </w:rPr>
        <w:t>00 000 Kč bez DPH.</w:t>
      </w:r>
    </w:p>
    <w:p w14:paraId="71B4D29F" w14:textId="2F544BB5" w:rsidR="0077684C" w:rsidRDefault="00F04861" w:rsidP="5C518C26">
      <w:pPr>
        <w:pStyle w:val="Odstavecseseznamem"/>
        <w:numPr>
          <w:ilvl w:val="0"/>
          <w:numId w:val="17"/>
        </w:numPr>
        <w:spacing w:after="120"/>
        <w:ind w:left="0" w:hanging="357"/>
        <w:jc w:val="both"/>
        <w:outlineLvl w:val="0"/>
        <w:rPr>
          <w:rFonts w:ascii="Arial" w:eastAsia="Arial" w:hAnsi="Arial" w:cs="Arial"/>
        </w:rPr>
      </w:pPr>
      <w:r w:rsidRPr="0045357A">
        <w:rPr>
          <w:rFonts w:ascii="Arial" w:eastAsia="Arial" w:hAnsi="Arial" w:cs="Arial"/>
        </w:rPr>
        <w:t>Objednatel není povinen objednat Služby v rozsahu odpovídajícímu nejvyššímu celkovému možnému objemu plnění, a to bez jakýchkoliv sankcí</w:t>
      </w:r>
      <w:r w:rsidR="1B3C75CC" w:rsidRPr="0045357A">
        <w:rPr>
          <w:rFonts w:ascii="Arial" w:eastAsia="Arial" w:hAnsi="Arial" w:cs="Arial"/>
        </w:rPr>
        <w:t>,</w:t>
      </w:r>
      <w:r w:rsidRPr="0045357A">
        <w:rPr>
          <w:rFonts w:ascii="Arial" w:eastAsia="Arial" w:hAnsi="Arial" w:cs="Arial"/>
        </w:rPr>
        <w:t xml:space="preserve"> a zároveň Poskytovatel není oprávněn požadovat po Objednateli objednání Služeb do finančního objemu dle </w:t>
      </w:r>
      <w:r w:rsidR="00A85CBA" w:rsidRPr="0045357A">
        <w:rPr>
          <w:rFonts w:ascii="Arial" w:eastAsia="Arial" w:hAnsi="Arial" w:cs="Arial"/>
        </w:rPr>
        <w:t>tohoto článku</w:t>
      </w:r>
      <w:r w:rsidRPr="0045357A">
        <w:rPr>
          <w:rFonts w:ascii="Arial" w:eastAsia="Arial" w:hAnsi="Arial" w:cs="Arial"/>
        </w:rPr>
        <w:t>.</w:t>
      </w:r>
      <w:r w:rsidR="00E966AB" w:rsidRPr="0045357A">
        <w:rPr>
          <w:rFonts w:ascii="Arial" w:eastAsia="Arial" w:hAnsi="Arial" w:cs="Arial"/>
        </w:rPr>
        <w:t xml:space="preserve"> Objednatel je oprávněn nevyužít pro činnosti podle této smlouvy Poskytovatele a služby si zajistit sám nebo prostřednictvím třetí osoby, pokud budou tímto zajištěny výhodnější podmínky pro Objednatele, a to zejména cenové.</w:t>
      </w:r>
    </w:p>
    <w:p w14:paraId="7FAB0E77" w14:textId="77777777" w:rsidR="00043F52" w:rsidRPr="0045357A" w:rsidRDefault="00043F52" w:rsidP="00043F52">
      <w:pPr>
        <w:pStyle w:val="Odstavecseseznamem"/>
        <w:spacing w:after="120"/>
        <w:ind w:left="0"/>
        <w:jc w:val="both"/>
        <w:outlineLvl w:val="0"/>
        <w:rPr>
          <w:rFonts w:ascii="Arial" w:eastAsia="Arial" w:hAnsi="Arial" w:cs="Arial"/>
        </w:rPr>
      </w:pPr>
    </w:p>
    <w:p w14:paraId="101EE10E" w14:textId="77777777" w:rsidR="00E966AB" w:rsidRPr="0036090D" w:rsidRDefault="00E966AB" w:rsidP="68F64E50">
      <w:pPr>
        <w:spacing w:after="120"/>
        <w:jc w:val="both"/>
        <w:rPr>
          <w:rFonts w:ascii="Arial" w:eastAsia="Arial" w:hAnsi="Arial" w:cs="Arial"/>
        </w:rPr>
      </w:pPr>
    </w:p>
    <w:p w14:paraId="15E744BE" w14:textId="1AAADB93" w:rsidR="00DC59D9" w:rsidRPr="001277F7" w:rsidRDefault="00950A81" w:rsidP="000A3B33">
      <w:pPr>
        <w:pStyle w:val="Odstavecseseznamem"/>
        <w:numPr>
          <w:ilvl w:val="0"/>
          <w:numId w:val="3"/>
        </w:numPr>
        <w:spacing w:before="240" w:after="120" w:line="360" w:lineRule="auto"/>
        <w:jc w:val="center"/>
        <w:rPr>
          <w:rFonts w:ascii="Arial" w:eastAsia="Arial" w:hAnsi="Arial" w:cs="Arial"/>
          <w:b/>
          <w:bCs/>
          <w:u w:val="single"/>
        </w:rPr>
      </w:pPr>
      <w:r w:rsidRPr="0036090D">
        <w:rPr>
          <w:rFonts w:ascii="Arial" w:eastAsia="Arial" w:hAnsi="Arial" w:cs="Arial"/>
          <w:b/>
          <w:bCs/>
          <w:u w:val="single"/>
        </w:rPr>
        <w:t>Místo plnění, z</w:t>
      </w:r>
      <w:r w:rsidR="002C142D" w:rsidRPr="0036090D">
        <w:rPr>
          <w:rFonts w:ascii="Arial" w:eastAsia="Arial" w:hAnsi="Arial" w:cs="Arial"/>
          <w:b/>
          <w:bCs/>
          <w:u w:val="single"/>
        </w:rPr>
        <w:t>působ a lhůty plnění</w:t>
      </w:r>
    </w:p>
    <w:p w14:paraId="7007E2D6" w14:textId="7227556D" w:rsidR="00DF2AF1" w:rsidRPr="0036090D" w:rsidRDefault="00DF2AF1" w:rsidP="001277F7">
      <w:pPr>
        <w:pStyle w:val="Odstavecseseznamem"/>
        <w:numPr>
          <w:ilvl w:val="0"/>
          <w:numId w:val="20"/>
        </w:numPr>
        <w:spacing w:before="240" w:after="120"/>
        <w:ind w:left="0" w:hanging="357"/>
        <w:jc w:val="both"/>
        <w:outlineLvl w:val="0"/>
        <w:rPr>
          <w:rFonts w:ascii="Arial" w:eastAsia="Arial" w:hAnsi="Arial" w:cs="Arial"/>
        </w:rPr>
      </w:pPr>
      <w:r w:rsidRPr="0036090D">
        <w:rPr>
          <w:rFonts w:ascii="Arial" w:eastAsia="Arial" w:hAnsi="Arial" w:cs="Arial"/>
        </w:rPr>
        <w:t xml:space="preserve">Služby budou realizovány na základě </w:t>
      </w:r>
      <w:r w:rsidR="006118F7" w:rsidRPr="0036090D">
        <w:rPr>
          <w:rFonts w:ascii="Arial" w:eastAsia="Arial" w:hAnsi="Arial" w:cs="Arial"/>
        </w:rPr>
        <w:t>Smlouvy</w:t>
      </w:r>
      <w:r w:rsidRPr="0036090D">
        <w:rPr>
          <w:rFonts w:ascii="Arial" w:eastAsia="Arial" w:hAnsi="Arial" w:cs="Arial"/>
        </w:rPr>
        <w:t xml:space="preserve"> a následně na základě dílčích objednávek a žádostí podle skutečných potřeb Objednatele. </w:t>
      </w:r>
    </w:p>
    <w:p w14:paraId="79961191" w14:textId="77777777" w:rsidR="00DF2AF1" w:rsidRPr="0036090D" w:rsidRDefault="00DF2AF1" w:rsidP="68F64E50">
      <w:pPr>
        <w:pStyle w:val="Odstavecseseznamem"/>
        <w:numPr>
          <w:ilvl w:val="0"/>
          <w:numId w:val="20"/>
        </w:numPr>
        <w:spacing w:after="120"/>
        <w:ind w:left="0" w:hanging="357"/>
        <w:jc w:val="both"/>
        <w:outlineLvl w:val="0"/>
        <w:rPr>
          <w:rFonts w:ascii="Arial" w:eastAsia="Arial" w:hAnsi="Arial" w:cs="Arial"/>
        </w:rPr>
      </w:pPr>
      <w:r w:rsidRPr="0036090D">
        <w:rPr>
          <w:rFonts w:ascii="Arial" w:eastAsia="Arial" w:hAnsi="Arial" w:cs="Arial"/>
        </w:rPr>
        <w:lastRenderedPageBreak/>
        <w:t>Při provádění Služeb postupuje Poskytovatel samostatně, na vlastní nebezpečí, je však povinen řídit se i pokyny Objednatele, a to včetně interních předpisů Objednatele.</w:t>
      </w:r>
    </w:p>
    <w:p w14:paraId="0D2CE230" w14:textId="0B529215" w:rsidR="00DF2AF1" w:rsidRPr="00C215EA" w:rsidRDefault="00DF2AF1" w:rsidP="6DDEE209">
      <w:pPr>
        <w:pStyle w:val="Odstavecseseznamem"/>
        <w:numPr>
          <w:ilvl w:val="0"/>
          <w:numId w:val="20"/>
        </w:numPr>
        <w:spacing w:after="120"/>
        <w:ind w:left="0" w:hanging="357"/>
        <w:jc w:val="both"/>
        <w:outlineLvl w:val="0"/>
        <w:rPr>
          <w:rFonts w:ascii="Arial" w:eastAsia="Arial" w:hAnsi="Arial" w:cs="Arial"/>
          <w:highlight w:val="yellow"/>
        </w:rPr>
      </w:pPr>
      <w:r w:rsidRPr="00C215EA">
        <w:rPr>
          <w:rFonts w:ascii="Arial" w:eastAsia="Arial" w:hAnsi="Arial" w:cs="Arial"/>
          <w:highlight w:val="yellow"/>
        </w:rPr>
        <w:t>Místo plnění Poskytovatele je</w:t>
      </w:r>
      <w:r w:rsidR="00AA64FF" w:rsidRPr="00C215EA">
        <w:rPr>
          <w:rFonts w:ascii="Arial" w:eastAsia="Arial" w:hAnsi="Arial" w:cs="Arial"/>
          <w:highlight w:val="yellow"/>
        </w:rPr>
        <w:t xml:space="preserve"> </w:t>
      </w:r>
      <w:proofErr w:type="spellStart"/>
      <w:r w:rsidR="00C215EA" w:rsidRPr="00C215EA">
        <w:rPr>
          <w:rFonts w:ascii="Arial" w:eastAsia="Arial" w:hAnsi="Arial" w:cs="Arial"/>
          <w:highlight w:val="yellow"/>
        </w:rPr>
        <w:t>xxxx</w:t>
      </w:r>
      <w:proofErr w:type="spellEnd"/>
      <w:r w:rsidR="00AA64FF" w:rsidRPr="00C215EA">
        <w:rPr>
          <w:rFonts w:ascii="Arial" w:eastAsia="Arial" w:hAnsi="Arial" w:cs="Arial"/>
          <w:highlight w:val="yellow"/>
        </w:rPr>
        <w:t>.</w:t>
      </w:r>
    </w:p>
    <w:p w14:paraId="64D5C646" w14:textId="2A29F1C9" w:rsidR="00DF2AF1" w:rsidRPr="00C215EA" w:rsidRDefault="00DF2AF1" w:rsidP="00437098">
      <w:pPr>
        <w:pStyle w:val="Odstavecseseznamem"/>
        <w:numPr>
          <w:ilvl w:val="0"/>
          <w:numId w:val="20"/>
        </w:numPr>
        <w:spacing w:after="120"/>
        <w:ind w:left="0" w:hanging="357"/>
        <w:outlineLvl w:val="0"/>
        <w:rPr>
          <w:rFonts w:ascii="Arial" w:eastAsia="Arial" w:hAnsi="Arial" w:cs="Arial"/>
          <w:highlight w:val="yellow"/>
          <w:lang w:eastAsia="cs-CZ"/>
        </w:rPr>
      </w:pPr>
      <w:r w:rsidRPr="00C215EA">
        <w:rPr>
          <w:rFonts w:ascii="Arial" w:eastAsia="Arial" w:hAnsi="Arial" w:cs="Arial"/>
          <w:highlight w:val="yellow"/>
          <w:lang w:eastAsia="cs-CZ"/>
        </w:rPr>
        <w:t xml:space="preserve">Osoba oprávněná jednat za </w:t>
      </w:r>
      <w:r w:rsidRPr="00C215EA">
        <w:rPr>
          <w:rFonts w:ascii="Arial" w:eastAsia="Arial" w:hAnsi="Arial" w:cs="Arial"/>
          <w:highlight w:val="yellow"/>
        </w:rPr>
        <w:t>Poskytovatele</w:t>
      </w:r>
      <w:r w:rsidRPr="00C215EA">
        <w:rPr>
          <w:rFonts w:ascii="Arial" w:eastAsia="Arial" w:hAnsi="Arial" w:cs="Arial"/>
          <w:highlight w:val="yellow"/>
          <w:lang w:eastAsia="cs-CZ"/>
        </w:rPr>
        <w:t>:</w:t>
      </w:r>
      <w:r w:rsidR="00962811" w:rsidRPr="00C215EA">
        <w:rPr>
          <w:rFonts w:ascii="Arial" w:eastAsia="Arial" w:hAnsi="Arial" w:cs="Arial"/>
          <w:highlight w:val="yellow"/>
          <w:lang w:eastAsia="cs-CZ"/>
        </w:rPr>
        <w:t xml:space="preserve"> </w:t>
      </w:r>
      <w:r w:rsidR="2224F73D" w:rsidRPr="00C215EA">
        <w:rPr>
          <w:rFonts w:ascii="Arial" w:eastAsia="Arial" w:hAnsi="Arial" w:cs="Arial"/>
          <w:highlight w:val="yellow"/>
          <w:lang w:eastAsia="cs-CZ"/>
        </w:rPr>
        <w:t xml:space="preserve"> </w:t>
      </w:r>
      <w:r w:rsidRPr="00C215EA">
        <w:rPr>
          <w:highlight w:val="yellow"/>
        </w:rPr>
        <w:br/>
      </w:r>
      <w:proofErr w:type="spellStart"/>
      <w:r w:rsidR="00C215EA" w:rsidRPr="00C215EA">
        <w:rPr>
          <w:rFonts w:ascii="Arial" w:eastAsia="Arial" w:hAnsi="Arial" w:cs="Arial"/>
          <w:highlight w:val="yellow"/>
          <w:lang w:eastAsia="cs-CZ"/>
        </w:rPr>
        <w:t>xxxx</w:t>
      </w:r>
      <w:proofErr w:type="spellEnd"/>
      <w:r w:rsidR="2224F73D" w:rsidRPr="00C215EA">
        <w:rPr>
          <w:rFonts w:ascii="Arial" w:eastAsia="Arial" w:hAnsi="Arial" w:cs="Arial"/>
          <w:highlight w:val="yellow"/>
          <w:lang w:eastAsia="cs-CZ"/>
        </w:rPr>
        <w:t xml:space="preserve">, tel.: </w:t>
      </w:r>
      <w:proofErr w:type="spellStart"/>
      <w:r w:rsidR="00C215EA" w:rsidRPr="00C215EA">
        <w:rPr>
          <w:rFonts w:ascii="Arial" w:eastAsia="Arial" w:hAnsi="Arial" w:cs="Arial"/>
          <w:highlight w:val="yellow"/>
          <w:lang w:eastAsia="cs-CZ"/>
        </w:rPr>
        <w:t>xxx</w:t>
      </w:r>
      <w:proofErr w:type="spellEnd"/>
      <w:r w:rsidR="2224F73D" w:rsidRPr="00C215EA">
        <w:rPr>
          <w:rFonts w:ascii="Arial" w:eastAsia="Arial" w:hAnsi="Arial" w:cs="Arial"/>
          <w:highlight w:val="yellow"/>
          <w:lang w:eastAsia="cs-CZ"/>
        </w:rPr>
        <w:t xml:space="preserve">, e-mail: </w:t>
      </w:r>
      <w:proofErr w:type="spellStart"/>
      <w:r w:rsidR="00C215EA" w:rsidRPr="00C215EA">
        <w:rPr>
          <w:rFonts w:ascii="Arial" w:eastAsia="Arial" w:hAnsi="Arial" w:cs="Arial"/>
          <w:highlight w:val="yellow"/>
          <w:lang w:eastAsia="cs-CZ"/>
        </w:rPr>
        <w:t>xxx</w:t>
      </w:r>
      <w:proofErr w:type="spellEnd"/>
      <w:r w:rsidR="2224F73D" w:rsidRPr="00C215EA">
        <w:rPr>
          <w:rFonts w:ascii="Arial" w:eastAsia="Arial" w:hAnsi="Arial" w:cs="Arial"/>
          <w:highlight w:val="yellow"/>
          <w:lang w:eastAsia="cs-CZ"/>
        </w:rPr>
        <w:t>.</w:t>
      </w:r>
    </w:p>
    <w:p w14:paraId="037584A1" w14:textId="77777777" w:rsidR="00DF2AF1" w:rsidRPr="00C4091F" w:rsidRDefault="00DF2AF1" w:rsidP="002D6F27">
      <w:pPr>
        <w:spacing w:after="0"/>
        <w:contextualSpacing/>
        <w:jc w:val="both"/>
        <w:outlineLvl w:val="0"/>
        <w:rPr>
          <w:rFonts w:ascii="Arial" w:eastAsia="Arial" w:hAnsi="Arial" w:cs="Arial"/>
          <w:lang w:eastAsia="cs-CZ"/>
        </w:rPr>
      </w:pPr>
      <w:r w:rsidRPr="5C518C26">
        <w:rPr>
          <w:rFonts w:ascii="Arial" w:eastAsia="Arial" w:hAnsi="Arial" w:cs="Arial"/>
          <w:lang w:eastAsia="cs-CZ"/>
        </w:rPr>
        <w:t>Dojde-li ke změně této osoby, je smluvní strana povinná tuto skutečnost písemně oznámit druhé smluvní straně, a to nejpozději do 10 pracovních dnů ode dne rozhodné skutečnosti.</w:t>
      </w:r>
    </w:p>
    <w:p w14:paraId="4E6DB6A8" w14:textId="6C3DC825" w:rsidR="00DF2AF1" w:rsidRPr="00C4091F" w:rsidRDefault="16D1971F" w:rsidP="68F64E50">
      <w:pPr>
        <w:pStyle w:val="Odstavecseseznamem"/>
        <w:numPr>
          <w:ilvl w:val="0"/>
          <w:numId w:val="20"/>
        </w:numPr>
        <w:spacing w:after="120"/>
        <w:ind w:left="0" w:hanging="357"/>
        <w:jc w:val="both"/>
        <w:rPr>
          <w:rFonts w:ascii="Arial" w:eastAsia="Arial" w:hAnsi="Arial" w:cs="Arial"/>
          <w:lang w:eastAsia="cs-CZ"/>
        </w:rPr>
      </w:pPr>
      <w:r w:rsidRPr="6DDEE209">
        <w:rPr>
          <w:rFonts w:ascii="Arial" w:eastAsia="Arial" w:hAnsi="Arial" w:cs="Arial"/>
          <w:lang w:eastAsia="cs-CZ"/>
        </w:rPr>
        <w:t>Žádosti na ZS budou činěny písemně elektronickou poštou nebo telefonicky. Každá žádost bude obsahovat adresu místa plnění, kontaktní osobu</w:t>
      </w:r>
      <w:r w:rsidR="006714D8" w:rsidRPr="6DDEE209">
        <w:rPr>
          <w:rFonts w:ascii="Arial" w:eastAsia="Arial" w:hAnsi="Arial" w:cs="Arial"/>
          <w:lang w:eastAsia="cs-CZ"/>
        </w:rPr>
        <w:t xml:space="preserve"> a</w:t>
      </w:r>
      <w:r w:rsidRPr="6DDEE209">
        <w:rPr>
          <w:rFonts w:ascii="Arial" w:eastAsia="Arial" w:hAnsi="Arial" w:cs="Arial"/>
          <w:lang w:eastAsia="cs-CZ"/>
        </w:rPr>
        <w:t xml:space="preserve"> specifikaci požadovaného plnění</w:t>
      </w:r>
      <w:r w:rsidR="00D15397" w:rsidRPr="6DDEE209">
        <w:rPr>
          <w:rFonts w:ascii="Arial" w:eastAsia="Arial" w:hAnsi="Arial" w:cs="Arial"/>
          <w:lang w:eastAsia="cs-CZ"/>
        </w:rPr>
        <w:t>.</w:t>
      </w:r>
    </w:p>
    <w:p w14:paraId="62051E46" w14:textId="2CC300DC" w:rsidR="00DF2AF1" w:rsidRPr="007A0524" w:rsidRDefault="16D1971F" w:rsidP="68F64E50">
      <w:pPr>
        <w:pStyle w:val="Odstavecseseznamem"/>
        <w:numPr>
          <w:ilvl w:val="0"/>
          <w:numId w:val="20"/>
        </w:numPr>
        <w:spacing w:after="120"/>
        <w:ind w:left="0" w:hanging="357"/>
        <w:jc w:val="both"/>
        <w:rPr>
          <w:rFonts w:ascii="Arial" w:eastAsia="Arial" w:hAnsi="Arial" w:cs="Arial"/>
          <w:lang w:eastAsia="cs-CZ"/>
        </w:rPr>
      </w:pPr>
      <w:r w:rsidRPr="6DDEE209">
        <w:rPr>
          <w:rFonts w:ascii="Arial" w:eastAsia="Arial" w:hAnsi="Arial" w:cs="Arial"/>
          <w:lang w:eastAsia="cs-CZ"/>
        </w:rPr>
        <w:t xml:space="preserve">Dojezd servisního pracovníka na místo plnění Objednatele (případně odvoz kola nebo koloběžky k provedení servisního zákroku) u ZS musí být proveden nejdéle do </w:t>
      </w:r>
      <w:r w:rsidR="00C76132">
        <w:rPr>
          <w:rFonts w:ascii="Arial" w:eastAsia="Arial" w:hAnsi="Arial" w:cs="Arial"/>
          <w:lang w:eastAsia="cs-CZ"/>
        </w:rPr>
        <w:t>3</w:t>
      </w:r>
      <w:r w:rsidR="00C76132" w:rsidRPr="6DDEE209">
        <w:rPr>
          <w:rFonts w:ascii="Arial" w:eastAsia="Arial" w:hAnsi="Arial" w:cs="Arial"/>
          <w:lang w:eastAsia="cs-CZ"/>
        </w:rPr>
        <w:t xml:space="preserve"> </w:t>
      </w:r>
      <w:r w:rsidRPr="6DDEE209">
        <w:rPr>
          <w:rFonts w:ascii="Arial" w:eastAsia="Arial" w:hAnsi="Arial" w:cs="Arial"/>
          <w:lang w:eastAsia="cs-CZ"/>
        </w:rPr>
        <w:t>pracovních dnů od obdržení žádosti, pokud se smluvní strany nedohodnou jinak.</w:t>
      </w:r>
      <w:r w:rsidR="000E726D" w:rsidRPr="6DDEE209">
        <w:rPr>
          <w:rFonts w:ascii="Arial" w:eastAsia="Arial" w:hAnsi="Arial" w:cs="Arial"/>
          <w:lang w:eastAsia="cs-CZ"/>
        </w:rPr>
        <w:t xml:space="preserve"> </w:t>
      </w:r>
      <w:r w:rsidR="00B00875" w:rsidRPr="6DDEE209">
        <w:rPr>
          <w:rFonts w:ascii="Arial" w:eastAsia="Arial" w:hAnsi="Arial" w:cs="Arial"/>
          <w:lang w:eastAsia="cs-CZ"/>
        </w:rPr>
        <w:t>Plnění</w:t>
      </w:r>
      <w:r w:rsidR="000E726D" w:rsidRPr="6DDEE209">
        <w:rPr>
          <w:rFonts w:ascii="Arial" w:eastAsia="Arial" w:hAnsi="Arial" w:cs="Arial"/>
          <w:lang w:eastAsia="cs-CZ"/>
        </w:rPr>
        <w:t xml:space="preserve"> pak musí být dokončen</w:t>
      </w:r>
      <w:r w:rsidR="00B00875" w:rsidRPr="6DDEE209">
        <w:rPr>
          <w:rFonts w:ascii="Arial" w:eastAsia="Arial" w:hAnsi="Arial" w:cs="Arial"/>
          <w:lang w:eastAsia="cs-CZ"/>
        </w:rPr>
        <w:t>o</w:t>
      </w:r>
      <w:r w:rsidR="000E726D" w:rsidRPr="6DDEE209">
        <w:rPr>
          <w:rFonts w:ascii="Arial" w:eastAsia="Arial" w:hAnsi="Arial" w:cs="Arial"/>
          <w:lang w:eastAsia="cs-CZ"/>
        </w:rPr>
        <w:t xml:space="preserve"> nejpozději do </w:t>
      </w:r>
      <w:r w:rsidR="000E726D" w:rsidRPr="002D24CC">
        <w:rPr>
          <w:rFonts w:ascii="Arial" w:eastAsia="Arial" w:hAnsi="Arial" w:cs="Arial"/>
          <w:lang w:eastAsia="cs-CZ"/>
        </w:rPr>
        <w:t>5</w:t>
      </w:r>
      <w:r w:rsidR="000E726D" w:rsidRPr="6DDEE209">
        <w:rPr>
          <w:rFonts w:ascii="Arial" w:eastAsia="Arial" w:hAnsi="Arial" w:cs="Arial"/>
          <w:lang w:eastAsia="cs-CZ"/>
        </w:rPr>
        <w:t xml:space="preserve"> pracovních dnů od dojezdu servisního pracovníka</w:t>
      </w:r>
      <w:r w:rsidR="00B00875" w:rsidRPr="6DDEE209">
        <w:rPr>
          <w:rFonts w:ascii="Arial" w:eastAsia="Arial" w:hAnsi="Arial" w:cs="Arial"/>
          <w:lang w:eastAsia="cs-CZ"/>
        </w:rPr>
        <w:t>, pokud se smluvní strany nedohodnou jinak</w:t>
      </w:r>
      <w:r w:rsidR="000E726D" w:rsidRPr="6DDEE209">
        <w:rPr>
          <w:rFonts w:ascii="Arial" w:eastAsia="Arial" w:hAnsi="Arial" w:cs="Arial"/>
          <w:lang w:eastAsia="cs-CZ"/>
        </w:rPr>
        <w:t>.</w:t>
      </w:r>
    </w:p>
    <w:p w14:paraId="0D43BC97" w14:textId="5004B776" w:rsidR="00DF2AF1" w:rsidRPr="00B00875" w:rsidRDefault="00DF2AF1" w:rsidP="68F64E50">
      <w:pPr>
        <w:pStyle w:val="Odstavecseseznamem"/>
        <w:numPr>
          <w:ilvl w:val="0"/>
          <w:numId w:val="20"/>
        </w:numPr>
        <w:spacing w:after="120"/>
        <w:ind w:left="0" w:hanging="357"/>
        <w:jc w:val="both"/>
        <w:outlineLvl w:val="0"/>
        <w:rPr>
          <w:rFonts w:ascii="Arial" w:eastAsia="Arial" w:hAnsi="Arial" w:cs="Arial"/>
          <w:lang w:eastAsia="cs-CZ"/>
        </w:rPr>
      </w:pPr>
      <w:r w:rsidRPr="6DDEE209">
        <w:rPr>
          <w:rFonts w:ascii="Arial" w:eastAsia="Arial" w:hAnsi="Arial" w:cs="Arial"/>
        </w:rPr>
        <w:t>Termín realizace jednotlivých PRP bude určen po písemné dohodě mezi Poskytovatelem a osob</w:t>
      </w:r>
      <w:r w:rsidR="00F211E8" w:rsidRPr="6DDEE209">
        <w:rPr>
          <w:rFonts w:ascii="Arial" w:eastAsia="Arial" w:hAnsi="Arial" w:cs="Arial"/>
        </w:rPr>
        <w:t>ou oprávněnou jednat za Objednatele ve věcech technických</w:t>
      </w:r>
      <w:r w:rsidRPr="6DDEE209">
        <w:rPr>
          <w:rFonts w:ascii="Arial" w:eastAsia="Arial" w:hAnsi="Arial" w:cs="Arial"/>
        </w:rPr>
        <w:t xml:space="preserve"> tak, aby veškeré objednávky PRP byly vypořádány </w:t>
      </w:r>
      <w:r w:rsidRPr="006C3F47">
        <w:rPr>
          <w:rFonts w:ascii="Arial" w:eastAsia="Arial" w:hAnsi="Arial" w:cs="Arial"/>
        </w:rPr>
        <w:t>do </w:t>
      </w:r>
      <w:r w:rsidR="00B64463" w:rsidRPr="006C3F47">
        <w:rPr>
          <w:rFonts w:ascii="Arial" w:eastAsia="Arial" w:hAnsi="Arial" w:cs="Arial"/>
        </w:rPr>
        <w:t>31</w:t>
      </w:r>
      <w:r w:rsidR="007A0524" w:rsidRPr="006C3F47">
        <w:rPr>
          <w:rFonts w:ascii="Arial" w:eastAsia="Arial" w:hAnsi="Arial" w:cs="Arial"/>
        </w:rPr>
        <w:t>.</w:t>
      </w:r>
      <w:r w:rsidR="007A0524" w:rsidRPr="6DDEE209">
        <w:rPr>
          <w:rFonts w:ascii="Arial" w:eastAsia="Arial" w:hAnsi="Arial" w:cs="Arial"/>
        </w:rPr>
        <w:t xml:space="preserve"> března</w:t>
      </w:r>
      <w:r w:rsidRPr="6DDEE209">
        <w:rPr>
          <w:rFonts w:ascii="Arial" w:eastAsia="Arial" w:hAnsi="Arial" w:cs="Arial"/>
        </w:rPr>
        <w:t xml:space="preserve"> následujícího roku. </w:t>
      </w:r>
    </w:p>
    <w:p w14:paraId="7AA69A2F" w14:textId="77777777" w:rsidR="00DF2AF1" w:rsidRPr="00C4091F" w:rsidRDefault="00DF2AF1" w:rsidP="68F64E50">
      <w:pPr>
        <w:pStyle w:val="Odstavecseseznamem"/>
        <w:widowControl w:val="0"/>
        <w:numPr>
          <w:ilvl w:val="0"/>
          <w:numId w:val="20"/>
        </w:numPr>
        <w:tabs>
          <w:tab w:val="left" w:pos="142"/>
        </w:tabs>
        <w:spacing w:after="120"/>
        <w:ind w:left="0" w:hanging="357"/>
        <w:jc w:val="both"/>
        <w:rPr>
          <w:rFonts w:ascii="Arial" w:eastAsia="Arial" w:hAnsi="Arial" w:cs="Arial"/>
          <w:lang w:eastAsia="cs-CZ"/>
        </w:rPr>
      </w:pPr>
      <w:r w:rsidRPr="6DDEE209">
        <w:rPr>
          <w:rFonts w:ascii="Arial" w:eastAsia="Arial" w:hAnsi="Arial" w:cs="Arial"/>
          <w:lang w:eastAsia="cs-CZ"/>
        </w:rPr>
        <w:t>Poskytovatel je oprávněn odmítnout přijetí objednávky z důvodu, že je Objednatel v prodlení s úhradou za předchozí objednávky.</w:t>
      </w:r>
    </w:p>
    <w:p w14:paraId="1CE44595" w14:textId="5A349222" w:rsidR="00DF2AF1" w:rsidRDefault="00DF2AF1" w:rsidP="68F64E50">
      <w:pPr>
        <w:pStyle w:val="Odstavecseseznamem"/>
        <w:numPr>
          <w:ilvl w:val="0"/>
          <w:numId w:val="20"/>
        </w:numPr>
        <w:spacing w:after="120"/>
        <w:ind w:left="0" w:hanging="357"/>
        <w:jc w:val="both"/>
        <w:rPr>
          <w:rFonts w:ascii="Arial" w:eastAsia="Arial" w:hAnsi="Arial" w:cs="Arial"/>
        </w:rPr>
      </w:pPr>
      <w:r w:rsidRPr="6DDEE209">
        <w:rPr>
          <w:rFonts w:ascii="Arial" w:eastAsia="Arial" w:hAnsi="Arial" w:cs="Arial"/>
        </w:rPr>
        <w:t>Poskytovatel je povinen oznámit Objednateli bez odkladu nepředvídatelné objektivní překážky, které znemožňují poskytnutí Služeb ve sjednaném termínu a které nejsou způsobeny úmyslným či nedbalostním jednáním Poskytovatele. V takovém případě obě strany neprodleně dohodnou nový termín poskytnutí Služeb.</w:t>
      </w:r>
    </w:p>
    <w:p w14:paraId="2DD70A6E" w14:textId="556C065B" w:rsidR="00181803" w:rsidRDefault="00F97D36" w:rsidP="68F64E50">
      <w:pPr>
        <w:pStyle w:val="Odstavecseseznamem"/>
        <w:numPr>
          <w:ilvl w:val="0"/>
          <w:numId w:val="20"/>
        </w:numPr>
        <w:spacing w:after="120"/>
        <w:ind w:left="0" w:hanging="357"/>
        <w:jc w:val="both"/>
        <w:rPr>
          <w:rFonts w:ascii="Arial" w:eastAsia="Arial" w:hAnsi="Arial" w:cs="Arial"/>
        </w:rPr>
      </w:pPr>
      <w:r w:rsidRPr="6DDEE209">
        <w:rPr>
          <w:rFonts w:ascii="Arial" w:eastAsia="Arial" w:hAnsi="Arial" w:cs="Arial"/>
        </w:rPr>
        <w:t xml:space="preserve">Poskytovatel před započetím plnění </w:t>
      </w:r>
      <w:r w:rsidR="00010EEF" w:rsidRPr="6DDEE209">
        <w:rPr>
          <w:rFonts w:ascii="Arial" w:eastAsia="Arial" w:hAnsi="Arial" w:cs="Arial"/>
        </w:rPr>
        <w:t>spočívající</w:t>
      </w:r>
      <w:r w:rsidR="00AF24B7" w:rsidRPr="6DDEE209">
        <w:rPr>
          <w:rFonts w:ascii="Arial" w:eastAsia="Arial" w:hAnsi="Arial" w:cs="Arial"/>
        </w:rPr>
        <w:t xml:space="preserve">m v opravě kola nebo koloběžky učiní předběžný odhad ceny takového plnění. Pokud cena </w:t>
      </w:r>
      <w:r w:rsidR="00FB5B9A" w:rsidRPr="6DDEE209">
        <w:rPr>
          <w:rFonts w:ascii="Arial" w:eastAsia="Arial" w:hAnsi="Arial" w:cs="Arial"/>
        </w:rPr>
        <w:t>plnění překročí</w:t>
      </w:r>
      <w:r w:rsidR="00844534" w:rsidRPr="6DDEE209">
        <w:rPr>
          <w:rFonts w:ascii="Arial" w:eastAsia="Arial" w:hAnsi="Arial" w:cs="Arial"/>
        </w:rPr>
        <w:t xml:space="preserve"> 40 % pořizovací ceny kola nebo koloběžky</w:t>
      </w:r>
      <w:r w:rsidR="005E1459" w:rsidRPr="6DDEE209">
        <w:rPr>
          <w:rFonts w:ascii="Arial" w:eastAsia="Arial" w:hAnsi="Arial" w:cs="Arial"/>
        </w:rPr>
        <w:t>, Poskytovatel na tuto skutečnost upozorní a s realizací plnění začne až po výslovném souhlasu</w:t>
      </w:r>
      <w:r w:rsidR="0096546D" w:rsidRPr="6DDEE209">
        <w:rPr>
          <w:rFonts w:ascii="Arial" w:eastAsia="Arial" w:hAnsi="Arial" w:cs="Arial"/>
        </w:rPr>
        <w:t xml:space="preserve"> (písemně elektronickou poštou) od Objednate</w:t>
      </w:r>
      <w:r w:rsidR="006917A4" w:rsidRPr="6DDEE209">
        <w:rPr>
          <w:rFonts w:ascii="Arial" w:eastAsia="Arial" w:hAnsi="Arial" w:cs="Arial"/>
        </w:rPr>
        <w:t xml:space="preserve">le. Po dobu od odeslání upozornění do obdržení souhlasu se staví </w:t>
      </w:r>
      <w:r w:rsidR="001C158D" w:rsidRPr="6DDEE209">
        <w:rPr>
          <w:rFonts w:ascii="Arial" w:eastAsia="Arial" w:hAnsi="Arial" w:cs="Arial"/>
        </w:rPr>
        <w:t xml:space="preserve">běh </w:t>
      </w:r>
      <w:r w:rsidR="006917A4" w:rsidRPr="6DDEE209">
        <w:rPr>
          <w:rFonts w:ascii="Arial" w:eastAsia="Arial" w:hAnsi="Arial" w:cs="Arial"/>
        </w:rPr>
        <w:t>lhůt</w:t>
      </w:r>
      <w:r w:rsidR="001C158D" w:rsidRPr="6DDEE209">
        <w:rPr>
          <w:rFonts w:ascii="Arial" w:eastAsia="Arial" w:hAnsi="Arial" w:cs="Arial"/>
        </w:rPr>
        <w:t>y</w:t>
      </w:r>
      <w:r w:rsidR="00453888" w:rsidRPr="6DDEE209">
        <w:rPr>
          <w:rFonts w:ascii="Arial" w:eastAsia="Arial" w:hAnsi="Arial" w:cs="Arial"/>
        </w:rPr>
        <w:t xml:space="preserve"> pro poskytnutí plnění dle </w:t>
      </w:r>
      <w:r w:rsidR="00CF0D77" w:rsidRPr="6DDEE209">
        <w:rPr>
          <w:rFonts w:ascii="Arial" w:eastAsia="Arial" w:hAnsi="Arial" w:cs="Arial"/>
        </w:rPr>
        <w:t>odst. 6 tohoto článku.</w:t>
      </w:r>
      <w:r w:rsidR="00C70B56" w:rsidRPr="6DDEE209">
        <w:rPr>
          <w:rFonts w:ascii="Arial" w:eastAsia="Arial" w:hAnsi="Arial" w:cs="Arial"/>
        </w:rPr>
        <w:t xml:space="preserve"> Pořizovací cena kol a koloběžek</w:t>
      </w:r>
      <w:r w:rsidR="00BD228E" w:rsidRPr="6DDEE209">
        <w:rPr>
          <w:rFonts w:ascii="Arial" w:eastAsia="Arial" w:hAnsi="Arial" w:cs="Arial"/>
        </w:rPr>
        <w:t xml:space="preserve"> bude sdělena při první objednávce</w:t>
      </w:r>
      <w:r w:rsidR="00D81B76" w:rsidRPr="6DDEE209">
        <w:rPr>
          <w:rFonts w:ascii="Arial" w:eastAsia="Arial" w:hAnsi="Arial" w:cs="Arial"/>
        </w:rPr>
        <w:t xml:space="preserve"> nebo žádosti spojené s konkrétním kolem nebo koloběžkou.</w:t>
      </w:r>
    </w:p>
    <w:p w14:paraId="6156F35C" w14:textId="77777777" w:rsidR="0036090D" w:rsidRPr="00C4091F" w:rsidRDefault="0036090D" w:rsidP="000A3B33">
      <w:pPr>
        <w:pStyle w:val="Odstavecseseznamem"/>
        <w:spacing w:after="120" w:line="360" w:lineRule="auto"/>
        <w:ind w:left="0"/>
        <w:jc w:val="both"/>
        <w:rPr>
          <w:rFonts w:ascii="Arial" w:eastAsia="Arial" w:hAnsi="Arial" w:cs="Arial"/>
        </w:rPr>
      </w:pPr>
    </w:p>
    <w:p w14:paraId="1F9DD711" w14:textId="20E448FD" w:rsidR="003B4725" w:rsidRDefault="00C4091F" w:rsidP="000A3B33">
      <w:pPr>
        <w:pStyle w:val="Odstavecseseznamem"/>
        <w:numPr>
          <w:ilvl w:val="0"/>
          <w:numId w:val="3"/>
        </w:numPr>
        <w:spacing w:after="120" w:line="360" w:lineRule="auto"/>
        <w:jc w:val="center"/>
        <w:rPr>
          <w:rFonts w:ascii="Arial" w:eastAsia="Arial" w:hAnsi="Arial" w:cs="Arial"/>
          <w:b/>
          <w:bCs/>
          <w:u w:val="single"/>
        </w:rPr>
      </w:pPr>
      <w:r w:rsidRPr="68F64E50">
        <w:rPr>
          <w:rFonts w:ascii="Arial" w:eastAsia="Arial" w:hAnsi="Arial" w:cs="Arial"/>
          <w:b/>
          <w:bCs/>
          <w:u w:val="single"/>
        </w:rPr>
        <w:t>Odpovědnost za vady služeb</w:t>
      </w:r>
    </w:p>
    <w:p w14:paraId="60AEE2A6" w14:textId="41D86F53" w:rsidR="003E7FD5" w:rsidRDefault="003E7FD5" w:rsidP="68F64E50">
      <w:pPr>
        <w:pStyle w:val="Odstavecseseznamem"/>
        <w:numPr>
          <w:ilvl w:val="0"/>
          <w:numId w:val="23"/>
        </w:numPr>
        <w:spacing w:after="120"/>
        <w:ind w:left="0" w:hanging="357"/>
        <w:jc w:val="both"/>
        <w:rPr>
          <w:rFonts w:ascii="Arial" w:eastAsia="Arial" w:hAnsi="Arial" w:cs="Arial"/>
        </w:rPr>
      </w:pPr>
      <w:r w:rsidRPr="68F64E50">
        <w:rPr>
          <w:rFonts w:ascii="Arial" w:eastAsia="Arial" w:hAnsi="Arial" w:cs="Arial"/>
        </w:rPr>
        <w:t>Poskytovatel se zavazuje, že Služby budou vyhovovat všem požadavkům Smlouvy, dílčích objednávek či žádostí a právním předpisům na rozsah, množství, jakost a provedení (specifikaci) Služeb.</w:t>
      </w:r>
    </w:p>
    <w:p w14:paraId="39E1EF32" w14:textId="7E06B0F2" w:rsidR="003E7FD5" w:rsidRDefault="003E7FD5" w:rsidP="68F64E50">
      <w:pPr>
        <w:pStyle w:val="Odstavecseseznamem"/>
        <w:numPr>
          <w:ilvl w:val="0"/>
          <w:numId w:val="23"/>
        </w:numPr>
        <w:spacing w:after="120"/>
        <w:ind w:left="0" w:hanging="357"/>
        <w:jc w:val="both"/>
        <w:rPr>
          <w:rFonts w:ascii="Arial" w:eastAsia="Arial" w:hAnsi="Arial" w:cs="Arial"/>
        </w:rPr>
      </w:pPr>
      <w:r w:rsidRPr="68F64E50">
        <w:rPr>
          <w:rFonts w:ascii="Arial" w:eastAsia="Arial" w:hAnsi="Arial" w:cs="Arial"/>
        </w:rPr>
        <w:t>Poskytovatel splnil řádně svou povinnost z</w:t>
      </w:r>
      <w:r w:rsidR="00AB1734" w:rsidRPr="68F64E50">
        <w:rPr>
          <w:rFonts w:ascii="Arial" w:eastAsia="Arial" w:hAnsi="Arial" w:cs="Arial"/>
        </w:rPr>
        <w:t xml:space="preserve">e Smlouvy </w:t>
      </w:r>
      <w:r w:rsidRPr="68F64E50">
        <w:rPr>
          <w:rFonts w:ascii="Arial" w:eastAsia="Arial" w:hAnsi="Arial" w:cs="Arial"/>
        </w:rPr>
        <w:t>až okamžikem poskytnutí kompletních Služeb bez vad a nedodělků, pokud si strany smluvní písemně nedohodnou něco jiného.</w:t>
      </w:r>
    </w:p>
    <w:p w14:paraId="2BA218B9" w14:textId="77777777" w:rsidR="003E7FD5" w:rsidRDefault="003E7FD5" w:rsidP="68F64E50">
      <w:pPr>
        <w:pStyle w:val="Odstavecseseznamem"/>
        <w:numPr>
          <w:ilvl w:val="0"/>
          <w:numId w:val="23"/>
        </w:numPr>
        <w:spacing w:after="120"/>
        <w:ind w:left="0" w:hanging="357"/>
        <w:jc w:val="both"/>
        <w:rPr>
          <w:rFonts w:ascii="Arial" w:eastAsia="Arial" w:hAnsi="Arial" w:cs="Arial"/>
        </w:rPr>
      </w:pPr>
      <w:r w:rsidRPr="68F64E50">
        <w:rPr>
          <w:rFonts w:ascii="Arial" w:eastAsia="Arial" w:hAnsi="Arial" w:cs="Arial"/>
        </w:rPr>
        <w:t xml:space="preserve">Poskytovatel nese odpovědnost za vzniklé škody na zdraví a majetku Objednatele či třetích osob způsobené zaměstnanci Poskytovatele nebo jinými osobami, které k plnění předmětu této rámcové dohody Poskytovatel použil. </w:t>
      </w:r>
    </w:p>
    <w:p w14:paraId="049B3698" w14:textId="2C731D64" w:rsidR="003E7FD5" w:rsidRDefault="003E7FD5" w:rsidP="68F64E50">
      <w:pPr>
        <w:pStyle w:val="Odstavecseseznamem"/>
        <w:numPr>
          <w:ilvl w:val="0"/>
          <w:numId w:val="23"/>
        </w:numPr>
        <w:spacing w:after="120"/>
        <w:ind w:left="0" w:hanging="357"/>
        <w:jc w:val="both"/>
        <w:rPr>
          <w:rFonts w:ascii="Arial" w:eastAsia="Arial" w:hAnsi="Arial" w:cs="Arial"/>
        </w:rPr>
      </w:pPr>
      <w:r w:rsidRPr="68F64E50">
        <w:rPr>
          <w:rFonts w:ascii="Arial" w:eastAsia="Arial" w:hAnsi="Arial" w:cs="Arial"/>
        </w:rPr>
        <w:t xml:space="preserve">Poskytovatel prohlašuje, že Služby jsou poskytovány bez faktických a právních vad a odpovídají </w:t>
      </w:r>
      <w:r w:rsidR="00AB1734" w:rsidRPr="68F64E50">
        <w:rPr>
          <w:rFonts w:ascii="Arial" w:eastAsia="Arial" w:hAnsi="Arial" w:cs="Arial"/>
        </w:rPr>
        <w:t>Smlouvě</w:t>
      </w:r>
      <w:r w:rsidRPr="68F64E50">
        <w:rPr>
          <w:rFonts w:ascii="Arial" w:eastAsia="Arial" w:hAnsi="Arial" w:cs="Arial"/>
        </w:rPr>
        <w:t>, platným právním předpisům, normám a doporučením výrobců apod. Poskytovatel je povinen při poskytování Služeb postupovat v souladu s platnými právními předpisy a interními předpisy či pokyny Objednatele.</w:t>
      </w:r>
    </w:p>
    <w:p w14:paraId="518A2056" w14:textId="2E675FD2" w:rsidR="003E7FD5" w:rsidRPr="00710679" w:rsidRDefault="003E7FD5" w:rsidP="68F64E50">
      <w:pPr>
        <w:pStyle w:val="Odstavecseseznamem"/>
        <w:numPr>
          <w:ilvl w:val="0"/>
          <w:numId w:val="23"/>
        </w:numPr>
        <w:spacing w:after="120"/>
        <w:ind w:left="0" w:hanging="357"/>
        <w:jc w:val="both"/>
        <w:rPr>
          <w:rFonts w:ascii="Arial" w:eastAsia="Arial" w:hAnsi="Arial" w:cs="Arial"/>
        </w:rPr>
      </w:pPr>
      <w:r w:rsidRPr="68F64E50">
        <w:rPr>
          <w:rFonts w:ascii="Arial" w:eastAsia="Arial" w:hAnsi="Arial" w:cs="Arial"/>
        </w:rPr>
        <w:t xml:space="preserve">Poskytovatel poskytuje na Služby a na veškeré díly užité v rámci poskytnutých Služeb záruku za jakost v délce trvání 24 měsíců. U dílů, na které jejich výrobce poskytuje záruku </w:t>
      </w:r>
      <w:r w:rsidR="00CD7135" w:rsidRPr="68F64E50">
        <w:rPr>
          <w:rFonts w:ascii="Arial" w:eastAsia="Arial" w:hAnsi="Arial" w:cs="Arial"/>
        </w:rPr>
        <w:t>delší než</w:t>
      </w:r>
      <w:r w:rsidRPr="68F64E50">
        <w:rPr>
          <w:rFonts w:ascii="Arial" w:eastAsia="Arial" w:hAnsi="Arial" w:cs="Arial"/>
        </w:rPr>
        <w:t xml:space="preserve"> 24 měsíců, platí doba záruky stanovená výrobcem.</w:t>
      </w:r>
      <w:r w:rsidRPr="68F64E50">
        <w:rPr>
          <w:rFonts w:ascii="Arial" w:eastAsia="Arial" w:hAnsi="Arial" w:cs="Arial"/>
          <w:lang w:eastAsia="ar-SA"/>
        </w:rPr>
        <w:t xml:space="preserve"> </w:t>
      </w:r>
      <w:r w:rsidRPr="68F64E50">
        <w:rPr>
          <w:rFonts w:ascii="Arial" w:eastAsia="Arial" w:hAnsi="Arial" w:cs="Arial"/>
        </w:rPr>
        <w:t>Záruční doba počíná běžet okamžikem řádného poskytnutí Služeb.</w:t>
      </w:r>
    </w:p>
    <w:p w14:paraId="58EAD1C2" w14:textId="2A260F0C" w:rsidR="00FF36EB" w:rsidRPr="009A0EAD" w:rsidRDefault="003E7FD5" w:rsidP="00FF36EB">
      <w:pPr>
        <w:pStyle w:val="Odstavecseseznamem"/>
        <w:numPr>
          <w:ilvl w:val="0"/>
          <w:numId w:val="23"/>
        </w:numPr>
        <w:spacing w:after="120"/>
        <w:ind w:left="0" w:hanging="357"/>
        <w:jc w:val="both"/>
        <w:rPr>
          <w:rFonts w:ascii="Arial" w:eastAsia="Arial" w:hAnsi="Arial" w:cs="Arial"/>
        </w:rPr>
      </w:pPr>
      <w:r w:rsidRPr="5C518C26">
        <w:rPr>
          <w:rFonts w:ascii="Arial" w:eastAsia="Arial" w:hAnsi="Arial" w:cs="Arial"/>
        </w:rPr>
        <w:lastRenderedPageBreak/>
        <w:t xml:space="preserve">Poskytovatel je povinen po dobu záruční doby bezplatně odstranit vady Služeb, které se na Službách objeví, a to do </w:t>
      </w:r>
      <w:r w:rsidRPr="007C0FE2">
        <w:rPr>
          <w:rFonts w:ascii="Arial" w:eastAsia="Arial" w:hAnsi="Arial" w:cs="Arial"/>
        </w:rPr>
        <w:t>10 kalendářních dnů</w:t>
      </w:r>
      <w:r w:rsidRPr="5C518C26">
        <w:rPr>
          <w:rFonts w:ascii="Arial" w:eastAsia="Arial" w:hAnsi="Arial" w:cs="Arial"/>
        </w:rPr>
        <w:t xml:space="preserve"> ode dne písemného oznámení vad (reklamace) Objednatelem. V případě, že bude Poskytovatel v prodlení s odstraněním vady, je Objednatel oprávněn vadu odstranit sám na náklady Poskytovatele, který se mu je zavazuje neprodleně uhradit. </w:t>
      </w:r>
    </w:p>
    <w:p w14:paraId="1DE707E4" w14:textId="77777777" w:rsidR="00FF36EB" w:rsidRPr="00FF36EB" w:rsidRDefault="00FF36EB" w:rsidP="00FF36EB">
      <w:pPr>
        <w:spacing w:after="120"/>
        <w:jc w:val="both"/>
        <w:rPr>
          <w:rFonts w:ascii="Arial" w:eastAsia="Arial" w:hAnsi="Arial" w:cs="Arial"/>
        </w:rPr>
      </w:pPr>
    </w:p>
    <w:p w14:paraId="07537B34" w14:textId="7A3F7BD5" w:rsidR="00DF4217" w:rsidRPr="00DF4217" w:rsidRDefault="00DE3273" w:rsidP="68F64E50">
      <w:pPr>
        <w:spacing w:after="120"/>
        <w:jc w:val="center"/>
        <w:rPr>
          <w:rFonts w:ascii="Arial" w:eastAsia="Arial" w:hAnsi="Arial" w:cs="Arial"/>
          <w:b/>
          <w:bCs/>
          <w:u w:val="single"/>
        </w:rPr>
      </w:pPr>
      <w:r>
        <w:rPr>
          <w:rFonts w:ascii="Arial" w:eastAsia="Arial" w:hAnsi="Arial" w:cs="Arial"/>
          <w:b/>
          <w:bCs/>
          <w:u w:val="single"/>
        </w:rPr>
        <w:t>VIII</w:t>
      </w:r>
      <w:r w:rsidR="00DF4217" w:rsidRPr="68F64E50">
        <w:rPr>
          <w:rFonts w:ascii="Arial" w:eastAsia="Arial" w:hAnsi="Arial" w:cs="Arial"/>
          <w:b/>
          <w:bCs/>
          <w:u w:val="single"/>
        </w:rPr>
        <w:t>. Smluvní sankce</w:t>
      </w:r>
    </w:p>
    <w:p w14:paraId="2259DF29" w14:textId="11D2A1E1" w:rsidR="00E048B7" w:rsidRPr="007C7574" w:rsidRDefault="00E048B7" w:rsidP="68F64E50">
      <w:pPr>
        <w:pStyle w:val="Odstavecseseznamem"/>
        <w:numPr>
          <w:ilvl w:val="0"/>
          <w:numId w:val="24"/>
        </w:numPr>
        <w:spacing w:after="120"/>
        <w:ind w:left="0" w:hanging="357"/>
        <w:jc w:val="both"/>
        <w:rPr>
          <w:rFonts w:ascii="Arial" w:eastAsia="Arial" w:hAnsi="Arial" w:cs="Arial"/>
        </w:rPr>
      </w:pPr>
      <w:r w:rsidRPr="68F64E50">
        <w:rPr>
          <w:rFonts w:ascii="Arial" w:eastAsia="Arial" w:hAnsi="Arial" w:cs="Arial"/>
        </w:rPr>
        <w:t>V případě, že Poskytovatel neposkytne Služby v termínu uvedeném v objednávce nebo v</w:t>
      </w:r>
      <w:r w:rsidR="009673F7">
        <w:rPr>
          <w:rFonts w:ascii="Arial" w:eastAsia="Arial" w:hAnsi="Arial" w:cs="Arial"/>
        </w:rPr>
        <w:t> </w:t>
      </w:r>
      <w:r w:rsidRPr="68F64E50">
        <w:rPr>
          <w:rFonts w:ascii="Arial" w:eastAsia="Arial" w:hAnsi="Arial" w:cs="Arial"/>
        </w:rPr>
        <w:t>žádosti</w:t>
      </w:r>
      <w:r w:rsidR="009673F7">
        <w:rPr>
          <w:rFonts w:ascii="Arial" w:eastAsia="Arial" w:hAnsi="Arial" w:cs="Arial"/>
        </w:rPr>
        <w:t xml:space="preserve">, </w:t>
      </w:r>
      <w:r w:rsidRPr="68F64E50">
        <w:rPr>
          <w:rFonts w:ascii="Arial" w:eastAsia="Arial" w:hAnsi="Arial" w:cs="Arial"/>
        </w:rPr>
        <w:t>je Objednatel oprávněn písemně uplatnit právo na smluvní pokutu ve výši 0,2 % z ceny objednávky či žádosti v Kč bez DPH za každý započatý den prodlení.</w:t>
      </w:r>
    </w:p>
    <w:p w14:paraId="6CD2E7E2" w14:textId="77777777" w:rsidR="00E048B7" w:rsidRPr="007C7574" w:rsidRDefault="00E048B7" w:rsidP="68F64E50">
      <w:pPr>
        <w:pStyle w:val="Odstavecseseznamem"/>
        <w:numPr>
          <w:ilvl w:val="0"/>
          <w:numId w:val="24"/>
        </w:numPr>
        <w:spacing w:after="120"/>
        <w:ind w:left="0" w:hanging="357"/>
        <w:jc w:val="both"/>
        <w:rPr>
          <w:rFonts w:ascii="Arial" w:eastAsia="Arial" w:hAnsi="Arial" w:cs="Arial"/>
        </w:rPr>
      </w:pPr>
      <w:r w:rsidRPr="68F64E50">
        <w:rPr>
          <w:rFonts w:ascii="Arial" w:eastAsia="Arial" w:hAnsi="Arial" w:cs="Arial"/>
        </w:rPr>
        <w:t>Neuhradí-li Objednatel fakturu v termínu splatnosti, je Poskytovatel oprávněn písemně uplatnit právo na úroky z prodlení ve výši 0,2 % z fakturované částky v Kč bez DPH za každý započatý den prodlení.</w:t>
      </w:r>
    </w:p>
    <w:p w14:paraId="7216A795" w14:textId="3001B961" w:rsidR="00E048B7" w:rsidRPr="007C7574" w:rsidRDefault="00E048B7" w:rsidP="68F64E50">
      <w:pPr>
        <w:pStyle w:val="Odstavecseseznamem"/>
        <w:numPr>
          <w:ilvl w:val="0"/>
          <w:numId w:val="24"/>
        </w:numPr>
        <w:spacing w:after="120"/>
        <w:ind w:left="0" w:hanging="357"/>
        <w:jc w:val="both"/>
        <w:rPr>
          <w:rFonts w:ascii="Arial" w:eastAsia="Arial" w:hAnsi="Arial" w:cs="Arial"/>
        </w:rPr>
      </w:pPr>
      <w:r w:rsidRPr="7996339C">
        <w:rPr>
          <w:rFonts w:ascii="Arial" w:eastAsia="Arial" w:hAnsi="Arial" w:cs="Arial"/>
        </w:rPr>
        <w:t>Poskytovatel je povinen Objednateli zaplatit smluvní pokutu v případě, že dojde k nedodržení povinnosti Poskytovatele uvedené v čl. I</w:t>
      </w:r>
      <w:r w:rsidR="4F71E2BD" w:rsidRPr="7996339C">
        <w:rPr>
          <w:rFonts w:ascii="Arial" w:eastAsia="Arial" w:hAnsi="Arial" w:cs="Arial"/>
        </w:rPr>
        <w:t>II</w:t>
      </w:r>
      <w:r w:rsidRPr="7996339C">
        <w:rPr>
          <w:rFonts w:ascii="Arial" w:eastAsia="Arial" w:hAnsi="Arial" w:cs="Arial"/>
        </w:rPr>
        <w:t xml:space="preserve">. odst. 5 </w:t>
      </w:r>
      <w:r w:rsidR="00B76AC8" w:rsidRPr="7996339C">
        <w:rPr>
          <w:rFonts w:ascii="Arial" w:eastAsia="Arial" w:hAnsi="Arial" w:cs="Arial"/>
        </w:rPr>
        <w:t>Smlouvy</w:t>
      </w:r>
      <w:r w:rsidRPr="7996339C">
        <w:rPr>
          <w:rFonts w:ascii="Arial" w:eastAsia="Arial" w:hAnsi="Arial" w:cs="Arial"/>
        </w:rPr>
        <w:t>, a to ve výši 2000 Kč za každé porušení takové povinnosti.</w:t>
      </w:r>
    </w:p>
    <w:p w14:paraId="6A280147" w14:textId="4D319E5F" w:rsidR="00E048B7" w:rsidRPr="007C7574" w:rsidRDefault="00E048B7" w:rsidP="68F64E50">
      <w:pPr>
        <w:pStyle w:val="Odstavecseseznamem"/>
        <w:numPr>
          <w:ilvl w:val="0"/>
          <w:numId w:val="24"/>
        </w:numPr>
        <w:spacing w:after="120"/>
        <w:ind w:left="0" w:hanging="357"/>
        <w:jc w:val="both"/>
        <w:rPr>
          <w:rFonts w:ascii="Arial" w:eastAsia="Arial" w:hAnsi="Arial" w:cs="Arial"/>
        </w:rPr>
      </w:pPr>
      <w:r w:rsidRPr="7996339C">
        <w:rPr>
          <w:rFonts w:ascii="Arial" w:eastAsia="Arial" w:hAnsi="Arial" w:cs="Arial"/>
        </w:rPr>
        <w:t>Poskytovatel je povinen Objednateli zaplatit smluvní pokutu v případě, že dojde k nedodržení povinnosti Poskytovatele uvedené v čl. I</w:t>
      </w:r>
      <w:r w:rsidR="644B8828" w:rsidRPr="7996339C">
        <w:rPr>
          <w:rFonts w:ascii="Arial" w:eastAsia="Arial" w:hAnsi="Arial" w:cs="Arial"/>
        </w:rPr>
        <w:t>II</w:t>
      </w:r>
      <w:r w:rsidRPr="7996339C">
        <w:rPr>
          <w:rFonts w:ascii="Arial" w:eastAsia="Arial" w:hAnsi="Arial" w:cs="Arial"/>
        </w:rPr>
        <w:t>. odst. 7</w:t>
      </w:r>
      <w:r w:rsidR="00B76AC8" w:rsidRPr="7996339C">
        <w:rPr>
          <w:rFonts w:ascii="Arial" w:eastAsia="Arial" w:hAnsi="Arial" w:cs="Arial"/>
        </w:rPr>
        <w:t xml:space="preserve"> Smlouvy</w:t>
      </w:r>
      <w:r w:rsidRPr="7996339C">
        <w:rPr>
          <w:rFonts w:ascii="Arial" w:eastAsia="Arial" w:hAnsi="Arial" w:cs="Arial"/>
        </w:rPr>
        <w:t>, a to ve výši 500 Kč za každé porušení takové povinnosti.</w:t>
      </w:r>
    </w:p>
    <w:p w14:paraId="6B2AB773" w14:textId="33482E06" w:rsidR="00D13D82" w:rsidRPr="00EC670B" w:rsidRDefault="16D1971F" w:rsidP="00BF37CA">
      <w:pPr>
        <w:pStyle w:val="Odstavecseseznamem"/>
        <w:numPr>
          <w:ilvl w:val="0"/>
          <w:numId w:val="24"/>
        </w:numPr>
        <w:spacing w:after="120"/>
        <w:ind w:left="0" w:hanging="357"/>
        <w:jc w:val="both"/>
        <w:rPr>
          <w:rFonts w:ascii="Arial" w:eastAsia="Arial" w:hAnsi="Arial" w:cs="Arial"/>
        </w:rPr>
      </w:pPr>
      <w:r w:rsidRPr="7996339C">
        <w:rPr>
          <w:rFonts w:ascii="Arial" w:eastAsia="Arial" w:hAnsi="Arial" w:cs="Arial"/>
        </w:rPr>
        <w:t>V případě, že Poskytovatel nedodrží lhůtu dle čl. V</w:t>
      </w:r>
      <w:r w:rsidR="00AF057B" w:rsidRPr="7996339C">
        <w:rPr>
          <w:rFonts w:ascii="Arial" w:eastAsia="Arial" w:hAnsi="Arial" w:cs="Arial"/>
        </w:rPr>
        <w:t>I</w:t>
      </w:r>
      <w:r w:rsidRPr="7996339C">
        <w:rPr>
          <w:rFonts w:ascii="Arial" w:eastAsia="Arial" w:hAnsi="Arial" w:cs="Arial"/>
        </w:rPr>
        <w:t xml:space="preserve">. odst. </w:t>
      </w:r>
      <w:r w:rsidR="00AF057B" w:rsidRPr="7996339C">
        <w:rPr>
          <w:rFonts w:ascii="Arial" w:eastAsia="Arial" w:hAnsi="Arial" w:cs="Arial"/>
        </w:rPr>
        <w:t>6</w:t>
      </w:r>
      <w:r w:rsidRPr="7996339C">
        <w:rPr>
          <w:rFonts w:ascii="Arial" w:eastAsia="Arial" w:hAnsi="Arial" w:cs="Arial"/>
        </w:rPr>
        <w:t>. Smlouvy je povinen zaplatit Objednateli smluvní pokutu ve výši 1000 Kč za každý den prodlení.</w:t>
      </w:r>
    </w:p>
    <w:p w14:paraId="1F7925E4" w14:textId="77777777" w:rsidR="00E048B7" w:rsidRPr="007C7574" w:rsidRDefault="00E048B7" w:rsidP="68F64E50">
      <w:pPr>
        <w:pStyle w:val="Odstavecseseznamem"/>
        <w:numPr>
          <w:ilvl w:val="0"/>
          <w:numId w:val="24"/>
        </w:numPr>
        <w:spacing w:after="120"/>
        <w:ind w:left="0" w:hanging="357"/>
        <w:jc w:val="both"/>
        <w:rPr>
          <w:rFonts w:ascii="Arial" w:eastAsia="Arial" w:hAnsi="Arial" w:cs="Arial"/>
        </w:rPr>
      </w:pPr>
      <w:r w:rsidRPr="68F64E50">
        <w:rPr>
          <w:rFonts w:ascii="Arial" w:eastAsia="Arial" w:hAnsi="Arial" w:cs="Arial"/>
        </w:rPr>
        <w:t>Smluvní pokuta je splatná ve lhůtě 30 kalendářních dnů od doručení výzvy k zaplacení smluvní pokuty druhé smluvní straně.</w:t>
      </w:r>
    </w:p>
    <w:p w14:paraId="05AF65A3" w14:textId="77777777" w:rsidR="00E048B7" w:rsidRPr="007C7574" w:rsidRDefault="00E048B7" w:rsidP="68F64E50">
      <w:pPr>
        <w:pStyle w:val="Odstavecseseznamem"/>
        <w:numPr>
          <w:ilvl w:val="0"/>
          <w:numId w:val="24"/>
        </w:numPr>
        <w:spacing w:after="120"/>
        <w:ind w:left="0" w:hanging="357"/>
        <w:jc w:val="both"/>
        <w:rPr>
          <w:rFonts w:ascii="Arial" w:eastAsia="Arial" w:hAnsi="Arial" w:cs="Arial"/>
        </w:rPr>
      </w:pPr>
      <w:r w:rsidRPr="68F64E50">
        <w:rPr>
          <w:rFonts w:ascii="Arial" w:eastAsia="Arial" w:hAnsi="Arial" w:cs="Arial"/>
        </w:rPr>
        <w:t>Zaplacení smluvní pokuty nezbavuje Poskytovatele povinnosti splnit dluh smluvní pokutou utvrzený.</w:t>
      </w:r>
    </w:p>
    <w:p w14:paraId="46DF0D09" w14:textId="4BFDCE0C" w:rsidR="007C7574" w:rsidRPr="007C7574" w:rsidRDefault="00E048B7" w:rsidP="68F64E50">
      <w:pPr>
        <w:pStyle w:val="Odstavecseseznamem"/>
        <w:numPr>
          <w:ilvl w:val="0"/>
          <w:numId w:val="24"/>
        </w:numPr>
        <w:spacing w:after="120"/>
        <w:ind w:left="0" w:hanging="357"/>
        <w:jc w:val="both"/>
        <w:rPr>
          <w:rFonts w:ascii="Arial" w:eastAsia="Arial" w:hAnsi="Arial" w:cs="Arial"/>
          <w:u w:val="single"/>
        </w:rPr>
      </w:pPr>
      <w:r w:rsidRPr="68F64E50">
        <w:rPr>
          <w:rFonts w:ascii="Arial" w:eastAsia="Arial" w:hAnsi="Arial" w:cs="Arial"/>
        </w:rPr>
        <w:t>V případě vadného plnění není uplatněním smluvních sankcí dotčeno právo smluvních stran na náhradu škody v plné výši.</w:t>
      </w:r>
    </w:p>
    <w:p w14:paraId="7E18650C" w14:textId="58255A8C" w:rsidR="003D736B" w:rsidRPr="00AA4687" w:rsidRDefault="00E048B7" w:rsidP="68F64E50">
      <w:pPr>
        <w:pStyle w:val="Odstavecseseznamem"/>
        <w:numPr>
          <w:ilvl w:val="0"/>
          <w:numId w:val="24"/>
        </w:numPr>
        <w:spacing w:after="120"/>
        <w:ind w:left="0" w:hanging="357"/>
        <w:jc w:val="both"/>
        <w:rPr>
          <w:rFonts w:ascii="Arial" w:eastAsia="Arial" w:hAnsi="Arial" w:cs="Arial"/>
          <w:u w:val="single"/>
        </w:rPr>
      </w:pPr>
      <w:r w:rsidRPr="68F64E50">
        <w:rPr>
          <w:rFonts w:ascii="Arial" w:eastAsia="Arial" w:hAnsi="Arial" w:cs="Arial"/>
        </w:rPr>
        <w:t>Smluvní strany výslovně souhlasí s tím, že ustanovení § 2050 občanského zákoníku se na závazky vyplývající pro ně z této Rámcové dohody nepoužije.</w:t>
      </w:r>
    </w:p>
    <w:p w14:paraId="5456F5DD" w14:textId="77777777" w:rsidR="0036090D" w:rsidRDefault="0036090D" w:rsidP="68F64E50">
      <w:pPr>
        <w:spacing w:after="120"/>
        <w:jc w:val="both"/>
        <w:rPr>
          <w:rFonts w:ascii="Arial" w:eastAsia="Arial" w:hAnsi="Arial" w:cs="Arial"/>
          <w:b/>
          <w:bCs/>
          <w:u w:val="single"/>
        </w:rPr>
      </w:pPr>
    </w:p>
    <w:p w14:paraId="0CEC61D9" w14:textId="707E8752" w:rsidR="003D736B" w:rsidRDefault="00DE3273" w:rsidP="68F64E50">
      <w:pPr>
        <w:spacing w:after="120"/>
        <w:jc w:val="center"/>
        <w:rPr>
          <w:rFonts w:ascii="Arial" w:eastAsia="Arial" w:hAnsi="Arial" w:cs="Arial"/>
          <w:b/>
          <w:bCs/>
          <w:u w:val="single"/>
        </w:rPr>
      </w:pPr>
      <w:r>
        <w:rPr>
          <w:rFonts w:ascii="Arial" w:eastAsia="Arial" w:hAnsi="Arial" w:cs="Arial"/>
          <w:b/>
          <w:bCs/>
          <w:u w:val="single"/>
        </w:rPr>
        <w:t>I</w:t>
      </w:r>
      <w:r w:rsidR="003D736B" w:rsidRPr="68F64E50">
        <w:rPr>
          <w:rFonts w:ascii="Arial" w:eastAsia="Arial" w:hAnsi="Arial" w:cs="Arial"/>
          <w:b/>
          <w:bCs/>
          <w:u w:val="single"/>
        </w:rPr>
        <w:t xml:space="preserve">X. </w:t>
      </w:r>
      <w:r w:rsidR="004321BB" w:rsidRPr="68F64E50">
        <w:rPr>
          <w:rFonts w:ascii="Arial" w:eastAsia="Arial" w:hAnsi="Arial" w:cs="Arial"/>
          <w:b/>
          <w:bCs/>
          <w:u w:val="single"/>
        </w:rPr>
        <w:t xml:space="preserve">Odstoupení od </w:t>
      </w:r>
      <w:r w:rsidR="00B802D4" w:rsidRPr="68F64E50">
        <w:rPr>
          <w:rFonts w:ascii="Arial" w:eastAsia="Arial" w:hAnsi="Arial" w:cs="Arial"/>
          <w:b/>
          <w:bCs/>
          <w:u w:val="single"/>
        </w:rPr>
        <w:t>Smlouvy</w:t>
      </w:r>
      <w:r w:rsidR="004321BB" w:rsidRPr="68F64E50">
        <w:rPr>
          <w:rFonts w:ascii="Arial" w:eastAsia="Arial" w:hAnsi="Arial" w:cs="Arial"/>
          <w:b/>
          <w:bCs/>
          <w:u w:val="single"/>
        </w:rPr>
        <w:t xml:space="preserve"> či dílčí objednávky, výpověď</w:t>
      </w:r>
    </w:p>
    <w:p w14:paraId="3D8CD02F" w14:textId="77777777" w:rsidR="00527D98" w:rsidRPr="00527D98" w:rsidRDefault="00527D98" w:rsidP="68F64E50">
      <w:pPr>
        <w:pStyle w:val="Odstavecseseznamem"/>
        <w:numPr>
          <w:ilvl w:val="0"/>
          <w:numId w:val="25"/>
        </w:numPr>
        <w:autoSpaceDE w:val="0"/>
        <w:autoSpaceDN w:val="0"/>
        <w:adjustRightInd w:val="0"/>
        <w:spacing w:after="120"/>
        <w:ind w:left="0" w:hanging="357"/>
        <w:jc w:val="both"/>
        <w:rPr>
          <w:rFonts w:ascii="Arial" w:eastAsia="Arial" w:hAnsi="Arial" w:cs="Arial"/>
        </w:rPr>
      </w:pPr>
      <w:r w:rsidRPr="68F64E50">
        <w:rPr>
          <w:rFonts w:ascii="Arial" w:eastAsia="Arial" w:hAnsi="Arial" w:cs="Arial"/>
        </w:rPr>
        <w:t>Za podstatné porušení této Rámcové dohody Poskytovatelem, které zakládá právo Objednatele na odstoupení od Rámcové dohody či dílčí objednávky, se považuje zejména:</w:t>
      </w:r>
    </w:p>
    <w:p w14:paraId="5E1B7609" w14:textId="77777777" w:rsidR="00527D98" w:rsidRPr="00527D98" w:rsidRDefault="00527D98" w:rsidP="68F64E50">
      <w:pPr>
        <w:pStyle w:val="Odstavecseseznamem"/>
        <w:numPr>
          <w:ilvl w:val="0"/>
          <w:numId w:val="26"/>
        </w:numPr>
        <w:autoSpaceDE w:val="0"/>
        <w:autoSpaceDN w:val="0"/>
        <w:adjustRightInd w:val="0"/>
        <w:spacing w:after="120"/>
        <w:ind w:left="357" w:hanging="357"/>
        <w:jc w:val="both"/>
        <w:rPr>
          <w:rFonts w:ascii="Arial" w:eastAsia="Arial" w:hAnsi="Arial" w:cs="Arial"/>
        </w:rPr>
      </w:pPr>
      <w:r w:rsidRPr="68F64E50">
        <w:rPr>
          <w:rFonts w:ascii="Arial" w:eastAsia="Arial" w:hAnsi="Arial" w:cs="Arial"/>
        </w:rPr>
        <w:t>opakované prodlení Poskytovatele s poskytováním Služeb,</w:t>
      </w:r>
    </w:p>
    <w:p w14:paraId="5E8C24BD" w14:textId="3CE69B29" w:rsidR="00527D98" w:rsidRPr="00527D98" w:rsidRDefault="00527D98" w:rsidP="68F64E50">
      <w:pPr>
        <w:pStyle w:val="Odstavecseseznamem"/>
        <w:numPr>
          <w:ilvl w:val="0"/>
          <w:numId w:val="26"/>
        </w:numPr>
        <w:autoSpaceDE w:val="0"/>
        <w:autoSpaceDN w:val="0"/>
        <w:adjustRightInd w:val="0"/>
        <w:spacing w:after="120"/>
        <w:ind w:left="357" w:hanging="357"/>
        <w:jc w:val="both"/>
        <w:rPr>
          <w:rFonts w:ascii="Arial" w:eastAsia="Arial" w:hAnsi="Arial" w:cs="Arial"/>
        </w:rPr>
      </w:pPr>
      <w:r w:rsidRPr="68F64E50">
        <w:rPr>
          <w:rFonts w:ascii="Arial" w:eastAsia="Arial" w:hAnsi="Arial" w:cs="Arial"/>
        </w:rPr>
        <w:t>opakované poskytování Služeb, které nesplňují požadavky stanovené Smlouvou nebo dílčí objednávkou či žádostí,</w:t>
      </w:r>
    </w:p>
    <w:p w14:paraId="416A4EF6" w14:textId="77777777" w:rsidR="00527D98" w:rsidRPr="00527D98" w:rsidRDefault="00527D98" w:rsidP="68F64E50">
      <w:pPr>
        <w:pStyle w:val="Odstavecseseznamem"/>
        <w:numPr>
          <w:ilvl w:val="0"/>
          <w:numId w:val="26"/>
        </w:numPr>
        <w:autoSpaceDE w:val="0"/>
        <w:autoSpaceDN w:val="0"/>
        <w:adjustRightInd w:val="0"/>
        <w:spacing w:after="120"/>
        <w:ind w:left="357" w:hanging="357"/>
        <w:jc w:val="both"/>
        <w:rPr>
          <w:rFonts w:ascii="Arial" w:eastAsia="Arial" w:hAnsi="Arial" w:cs="Arial"/>
        </w:rPr>
      </w:pPr>
      <w:r w:rsidRPr="68F64E50">
        <w:rPr>
          <w:rFonts w:ascii="Arial" w:eastAsia="Arial" w:hAnsi="Arial" w:cs="Arial"/>
        </w:rPr>
        <w:t>poskytování Služeb v rozporu s právními předpisy.</w:t>
      </w:r>
    </w:p>
    <w:p w14:paraId="26640737" w14:textId="7C367C5F" w:rsidR="00527D98" w:rsidRPr="00527D98" w:rsidRDefault="00527D98" w:rsidP="68F64E50">
      <w:pPr>
        <w:pStyle w:val="Odstavecseseznamem"/>
        <w:numPr>
          <w:ilvl w:val="0"/>
          <w:numId w:val="25"/>
        </w:numPr>
        <w:spacing w:after="120"/>
        <w:ind w:left="0" w:hanging="357"/>
        <w:jc w:val="both"/>
        <w:rPr>
          <w:rFonts w:ascii="Arial" w:eastAsia="Arial" w:hAnsi="Arial" w:cs="Arial"/>
        </w:rPr>
      </w:pPr>
      <w:r w:rsidRPr="68F64E50">
        <w:rPr>
          <w:rFonts w:ascii="Arial" w:eastAsia="Arial" w:hAnsi="Arial" w:cs="Arial"/>
        </w:rPr>
        <w:t xml:space="preserve">Poskytovatel je oprávněn od Smlouvy či dílčí objednávky odstoupit v případě, že Objednatel je v prodlení se zaplacením daňového </w:t>
      </w:r>
      <w:r w:rsidR="73629A44" w:rsidRPr="68F64E50">
        <w:rPr>
          <w:rFonts w:ascii="Arial" w:eastAsia="Arial" w:hAnsi="Arial" w:cs="Arial"/>
        </w:rPr>
        <w:t>dokladu – faktury</w:t>
      </w:r>
      <w:r w:rsidRPr="68F64E50">
        <w:rPr>
          <w:rFonts w:ascii="Arial" w:eastAsia="Arial" w:hAnsi="Arial" w:cs="Arial"/>
        </w:rPr>
        <w:t xml:space="preserve"> delším než 2 měsíce s výjimkou případů, kdy Objednatel nezaplatil z důvodu poskytnutí Služeb v rozporu s touto Smlouvou nebo z důvodu porušení Smlouvy Poskytovatelem.</w:t>
      </w:r>
    </w:p>
    <w:p w14:paraId="58605610" w14:textId="6AFFE34D" w:rsidR="00527D98" w:rsidRPr="00527D98" w:rsidRDefault="00527D98" w:rsidP="68F64E50">
      <w:pPr>
        <w:pStyle w:val="Odstavecseseznamem"/>
        <w:numPr>
          <w:ilvl w:val="0"/>
          <w:numId w:val="25"/>
        </w:numPr>
        <w:autoSpaceDE w:val="0"/>
        <w:autoSpaceDN w:val="0"/>
        <w:adjustRightInd w:val="0"/>
        <w:spacing w:after="120"/>
        <w:ind w:left="0" w:hanging="357"/>
        <w:jc w:val="both"/>
        <w:rPr>
          <w:rFonts w:ascii="Arial" w:eastAsia="Arial" w:hAnsi="Arial" w:cs="Arial"/>
        </w:rPr>
      </w:pPr>
      <w:r w:rsidRPr="68F64E50">
        <w:rPr>
          <w:rFonts w:ascii="Arial" w:eastAsia="Arial" w:hAnsi="Arial" w:cs="Arial"/>
        </w:rPr>
        <w:t xml:space="preserve">Odstoupení od </w:t>
      </w:r>
      <w:r w:rsidR="00DC4D99" w:rsidRPr="68F64E50">
        <w:rPr>
          <w:rFonts w:ascii="Arial" w:eastAsia="Arial" w:hAnsi="Arial" w:cs="Arial"/>
        </w:rPr>
        <w:t>Smlouvy</w:t>
      </w:r>
      <w:r w:rsidRPr="68F64E50">
        <w:rPr>
          <w:rFonts w:ascii="Arial" w:eastAsia="Arial" w:hAnsi="Arial" w:cs="Arial"/>
        </w:rPr>
        <w:t xml:space="preserve"> či dílčí objednávky se nedotýká nároku na náhradu škody vzniklé porušením této </w:t>
      </w:r>
      <w:r w:rsidR="00DC4D99" w:rsidRPr="68F64E50">
        <w:rPr>
          <w:rFonts w:ascii="Arial" w:eastAsia="Arial" w:hAnsi="Arial" w:cs="Arial"/>
        </w:rPr>
        <w:t>Smlouvy</w:t>
      </w:r>
      <w:r w:rsidRPr="68F64E50">
        <w:rPr>
          <w:rFonts w:ascii="Arial" w:eastAsia="Arial" w:hAnsi="Arial" w:cs="Arial"/>
        </w:rPr>
        <w:t xml:space="preserve"> či dílčí objednávky, ani nároku na smluvní pokutu.</w:t>
      </w:r>
    </w:p>
    <w:p w14:paraId="02D293E9" w14:textId="50192DFE" w:rsidR="00527D98" w:rsidRPr="00527D98" w:rsidRDefault="00527D98" w:rsidP="68F64E50">
      <w:pPr>
        <w:pStyle w:val="Odstavecseseznamem"/>
        <w:numPr>
          <w:ilvl w:val="0"/>
          <w:numId w:val="25"/>
        </w:numPr>
        <w:autoSpaceDE w:val="0"/>
        <w:autoSpaceDN w:val="0"/>
        <w:adjustRightInd w:val="0"/>
        <w:spacing w:after="120"/>
        <w:ind w:left="0" w:hanging="357"/>
        <w:jc w:val="both"/>
        <w:rPr>
          <w:rFonts w:ascii="Arial" w:eastAsia="Arial" w:hAnsi="Arial" w:cs="Arial"/>
        </w:rPr>
      </w:pPr>
      <w:r w:rsidRPr="68F64E50">
        <w:rPr>
          <w:rFonts w:ascii="Arial" w:eastAsia="Arial" w:hAnsi="Arial" w:cs="Arial"/>
        </w:rPr>
        <w:t xml:space="preserve">Účinky každého odstoupení od </w:t>
      </w:r>
      <w:r w:rsidR="00DC4D99" w:rsidRPr="68F64E50">
        <w:rPr>
          <w:rFonts w:ascii="Arial" w:eastAsia="Arial" w:hAnsi="Arial" w:cs="Arial"/>
        </w:rPr>
        <w:t>Smlouvy</w:t>
      </w:r>
      <w:r w:rsidRPr="68F64E50">
        <w:rPr>
          <w:rFonts w:ascii="Arial" w:eastAsia="Arial" w:hAnsi="Arial" w:cs="Arial"/>
        </w:rPr>
        <w:t xml:space="preserve"> nastávají okamžikem doručení písemného projevu vůle odstoupit od této </w:t>
      </w:r>
      <w:r w:rsidR="00DC4D99" w:rsidRPr="68F64E50">
        <w:rPr>
          <w:rFonts w:ascii="Arial" w:eastAsia="Arial" w:hAnsi="Arial" w:cs="Arial"/>
        </w:rPr>
        <w:t>Smlouvy</w:t>
      </w:r>
      <w:r w:rsidRPr="68F64E50">
        <w:rPr>
          <w:rFonts w:ascii="Arial" w:eastAsia="Arial" w:hAnsi="Arial" w:cs="Arial"/>
        </w:rPr>
        <w:t xml:space="preserve"> druhé smluvní straně. </w:t>
      </w:r>
    </w:p>
    <w:p w14:paraId="6380FAEE" w14:textId="6A15EF55" w:rsidR="00527D98" w:rsidRPr="00527D98" w:rsidRDefault="00527D98" w:rsidP="68F64E50">
      <w:pPr>
        <w:pStyle w:val="Odstavecseseznamem"/>
        <w:numPr>
          <w:ilvl w:val="0"/>
          <w:numId w:val="25"/>
        </w:numPr>
        <w:autoSpaceDE w:val="0"/>
        <w:autoSpaceDN w:val="0"/>
        <w:adjustRightInd w:val="0"/>
        <w:spacing w:after="120"/>
        <w:ind w:left="0" w:hanging="357"/>
        <w:jc w:val="both"/>
        <w:rPr>
          <w:rFonts w:ascii="Arial" w:eastAsia="Arial" w:hAnsi="Arial" w:cs="Arial"/>
        </w:rPr>
      </w:pPr>
      <w:r w:rsidRPr="68F64E50">
        <w:rPr>
          <w:rFonts w:ascii="Arial" w:eastAsia="Arial" w:hAnsi="Arial" w:cs="Arial"/>
        </w:rPr>
        <w:t xml:space="preserve">Objednatel je oprávněn tuto </w:t>
      </w:r>
      <w:r w:rsidR="00DC4D99" w:rsidRPr="68F64E50">
        <w:rPr>
          <w:rFonts w:ascii="Arial" w:eastAsia="Arial" w:hAnsi="Arial" w:cs="Arial"/>
        </w:rPr>
        <w:t>Smlouvu</w:t>
      </w:r>
      <w:r w:rsidRPr="68F64E50">
        <w:rPr>
          <w:rFonts w:ascii="Arial" w:eastAsia="Arial" w:hAnsi="Arial" w:cs="Arial"/>
        </w:rPr>
        <w:t xml:space="preserve"> kdykoli vypovědět, a to i bez udání důvodu, přičemž výpovědní lhůta v trvání dvou měsíců počíná běžet prvním dnem kalendářního měsíce následujícího po měsíci, v němž byla Poskytovateli doručena písemná výpověď.</w:t>
      </w:r>
    </w:p>
    <w:p w14:paraId="66275986" w14:textId="3DDF050C" w:rsidR="00527D98" w:rsidRDefault="00527D98" w:rsidP="68F64E50">
      <w:pPr>
        <w:pStyle w:val="Odstavecseseznamem"/>
        <w:numPr>
          <w:ilvl w:val="0"/>
          <w:numId w:val="25"/>
        </w:numPr>
        <w:autoSpaceDE w:val="0"/>
        <w:autoSpaceDN w:val="0"/>
        <w:adjustRightInd w:val="0"/>
        <w:spacing w:after="120"/>
        <w:ind w:left="0" w:hanging="357"/>
        <w:jc w:val="both"/>
        <w:rPr>
          <w:rFonts w:ascii="Arial" w:eastAsia="Arial" w:hAnsi="Arial" w:cs="Arial"/>
        </w:rPr>
      </w:pPr>
      <w:r w:rsidRPr="68F64E50">
        <w:rPr>
          <w:rFonts w:ascii="Arial" w:eastAsia="Arial" w:hAnsi="Arial" w:cs="Arial"/>
        </w:rPr>
        <w:lastRenderedPageBreak/>
        <w:t xml:space="preserve">Poskytovatel je oprávněn tuto </w:t>
      </w:r>
      <w:r w:rsidR="00DC4D99" w:rsidRPr="68F64E50">
        <w:rPr>
          <w:rFonts w:ascii="Arial" w:eastAsia="Arial" w:hAnsi="Arial" w:cs="Arial"/>
        </w:rPr>
        <w:t>Smlouvu</w:t>
      </w:r>
      <w:r w:rsidRPr="68F64E50">
        <w:rPr>
          <w:rFonts w:ascii="Arial" w:eastAsia="Arial" w:hAnsi="Arial" w:cs="Arial"/>
        </w:rPr>
        <w:t xml:space="preserve"> kdykoli vypovědět, a to i bez udání důvodu, přičemž výpovědní lhůta v trvání čtyř měsíců počíná běžet prvním dnem kalendářního měsíce následujícího po měsíci, v němž byla Objednateli doručena písemná výpověď. Poskytovatel bere na vědomí, že důvodem této delší výpovědní doby je právní postavení Objednatele, který je veřejným zadavatelem dle ZZVZ.</w:t>
      </w:r>
    </w:p>
    <w:p w14:paraId="2FD17BC5" w14:textId="3DB975F1" w:rsidR="00837A5A" w:rsidRDefault="00837A5A" w:rsidP="68F64E50">
      <w:pPr>
        <w:autoSpaceDE w:val="0"/>
        <w:autoSpaceDN w:val="0"/>
        <w:adjustRightInd w:val="0"/>
        <w:spacing w:after="120"/>
        <w:jc w:val="both"/>
        <w:rPr>
          <w:rFonts w:ascii="Arial" w:eastAsia="Arial" w:hAnsi="Arial" w:cs="Arial"/>
        </w:rPr>
      </w:pPr>
    </w:p>
    <w:p w14:paraId="0EEE619D" w14:textId="411A5930" w:rsidR="00D509DB" w:rsidRPr="00D509DB" w:rsidRDefault="00D509DB" w:rsidP="68F64E50">
      <w:pPr>
        <w:autoSpaceDE w:val="0"/>
        <w:autoSpaceDN w:val="0"/>
        <w:adjustRightInd w:val="0"/>
        <w:spacing w:after="120"/>
        <w:jc w:val="center"/>
        <w:rPr>
          <w:rFonts w:ascii="Arial" w:eastAsia="Arial" w:hAnsi="Arial" w:cs="Arial"/>
          <w:b/>
          <w:bCs/>
          <w:u w:val="single"/>
        </w:rPr>
      </w:pPr>
      <w:r w:rsidRPr="68F64E50">
        <w:rPr>
          <w:rFonts w:ascii="Arial" w:eastAsia="Arial" w:hAnsi="Arial" w:cs="Arial"/>
          <w:b/>
          <w:bCs/>
          <w:u w:val="single"/>
        </w:rPr>
        <w:t>X. Závěrečná ustanovení</w:t>
      </w:r>
    </w:p>
    <w:p w14:paraId="766E6E21" w14:textId="77777777" w:rsidR="00F60778" w:rsidRDefault="006B32F5" w:rsidP="00F60778">
      <w:pPr>
        <w:pStyle w:val="Odstavecseseznamem"/>
        <w:numPr>
          <w:ilvl w:val="3"/>
          <w:numId w:val="12"/>
        </w:numPr>
        <w:tabs>
          <w:tab w:val="clear" w:pos="3228"/>
        </w:tabs>
        <w:spacing w:after="120"/>
        <w:ind w:left="0" w:hanging="357"/>
        <w:jc w:val="both"/>
        <w:rPr>
          <w:rFonts w:ascii="Arial" w:eastAsia="Arial" w:hAnsi="Arial" w:cs="Arial"/>
        </w:rPr>
      </w:pPr>
      <w:r w:rsidRPr="68F64E50">
        <w:rPr>
          <w:rFonts w:ascii="Arial" w:eastAsia="Arial" w:hAnsi="Arial" w:cs="Arial"/>
        </w:rPr>
        <w:t>Tato Smlouva vstupuje v platnost dnem podpisu oprávněnými zástupci obou smluvních stran a účinnosti nabývá v souladu se zákonem č. 340/2015 Sb., o registru smluv, ve znění pozdějších předpisů.</w:t>
      </w:r>
    </w:p>
    <w:p w14:paraId="616EE6FD" w14:textId="05202138" w:rsidR="00F60778" w:rsidRPr="00F60778" w:rsidRDefault="00F60778" w:rsidP="00F60778">
      <w:pPr>
        <w:pStyle w:val="Odstavecseseznamem"/>
        <w:numPr>
          <w:ilvl w:val="3"/>
          <w:numId w:val="12"/>
        </w:numPr>
        <w:tabs>
          <w:tab w:val="clear" w:pos="3228"/>
        </w:tabs>
        <w:spacing w:after="120"/>
        <w:ind w:left="0" w:hanging="357"/>
        <w:jc w:val="both"/>
        <w:rPr>
          <w:rFonts w:ascii="Arial" w:eastAsia="Arial" w:hAnsi="Arial" w:cs="Arial"/>
        </w:rPr>
      </w:pPr>
      <w:r w:rsidRPr="00F60778">
        <w:rPr>
          <w:rFonts w:ascii="Arial" w:eastAsia="Arial" w:hAnsi="Arial" w:cs="Arial"/>
        </w:rPr>
        <w:t xml:space="preserve">Tato smlouva je vyhotovena v </w:t>
      </w:r>
      <w:r>
        <w:rPr>
          <w:rFonts w:ascii="Arial" w:eastAsia="Arial" w:hAnsi="Arial" w:cs="Arial"/>
        </w:rPr>
        <w:t>čtyřech</w:t>
      </w:r>
      <w:r w:rsidRPr="00F60778">
        <w:rPr>
          <w:rFonts w:ascii="Arial" w:eastAsia="Arial" w:hAnsi="Arial" w:cs="Arial"/>
        </w:rPr>
        <w:t xml:space="preserve"> originálech, z nichž </w:t>
      </w:r>
      <w:r>
        <w:rPr>
          <w:rFonts w:ascii="Arial" w:eastAsia="Arial" w:hAnsi="Arial" w:cs="Arial"/>
        </w:rPr>
        <w:t>dva</w:t>
      </w:r>
      <w:r w:rsidRPr="00F60778">
        <w:rPr>
          <w:rFonts w:ascii="Arial" w:eastAsia="Arial" w:hAnsi="Arial" w:cs="Arial"/>
        </w:rPr>
        <w:t xml:space="preserve"> obdrží Objednatel a dva </w:t>
      </w:r>
      <w:r>
        <w:rPr>
          <w:rFonts w:ascii="Arial" w:eastAsia="Arial" w:hAnsi="Arial" w:cs="Arial"/>
        </w:rPr>
        <w:t>Poskytovatel</w:t>
      </w:r>
      <w:r w:rsidRPr="00F60778">
        <w:rPr>
          <w:rFonts w:ascii="Arial" w:eastAsia="Arial" w:hAnsi="Arial" w:cs="Arial"/>
        </w:rPr>
        <w:t xml:space="preserve">./Tato smlouva je vyhotovena v elektronické podobě, přičemž obě strany obdrží elektronický originál. </w:t>
      </w:r>
      <w:r w:rsidRPr="00F60778">
        <w:rPr>
          <w:rFonts w:ascii="Arial" w:eastAsia="Arial" w:hAnsi="Arial" w:cs="Arial"/>
          <w:i/>
          <w:iCs/>
        </w:rPr>
        <w:t>(ze dvou variant vybere jednu Poskytovatel)</w:t>
      </w:r>
    </w:p>
    <w:p w14:paraId="6AC28345" w14:textId="49BFFA37" w:rsidR="006B32F5" w:rsidRPr="006B32F5" w:rsidRDefault="006B32F5" w:rsidP="68F64E50">
      <w:pPr>
        <w:pStyle w:val="Odstavecseseznamem"/>
        <w:numPr>
          <w:ilvl w:val="3"/>
          <w:numId w:val="12"/>
        </w:numPr>
        <w:tabs>
          <w:tab w:val="clear" w:pos="3228"/>
        </w:tabs>
        <w:spacing w:after="120"/>
        <w:ind w:left="0" w:hanging="357"/>
        <w:jc w:val="both"/>
        <w:rPr>
          <w:rFonts w:ascii="Arial" w:eastAsia="Arial" w:hAnsi="Arial" w:cs="Arial"/>
        </w:rPr>
      </w:pPr>
      <w:r w:rsidRPr="68F64E50">
        <w:rPr>
          <w:rFonts w:ascii="Arial" w:eastAsia="Arial" w:hAnsi="Arial" w:cs="Arial"/>
        </w:rPr>
        <w:t>Tuto Smlouvu lze měnit, doplňovat nebo rušit pouze písemnou formou. V případě změny či doplnění dohodou se vyžaduje písemný dodatek k této Smlouvě.</w:t>
      </w:r>
    </w:p>
    <w:p w14:paraId="4C9A4EFC" w14:textId="77777777" w:rsidR="006B32F5" w:rsidRPr="006B32F5" w:rsidRDefault="006B32F5" w:rsidP="68F64E50">
      <w:pPr>
        <w:pStyle w:val="Odstavecseseznamem"/>
        <w:numPr>
          <w:ilvl w:val="3"/>
          <w:numId w:val="12"/>
        </w:numPr>
        <w:tabs>
          <w:tab w:val="clear" w:pos="3228"/>
        </w:tabs>
        <w:spacing w:after="120"/>
        <w:ind w:left="0" w:hanging="357"/>
        <w:jc w:val="both"/>
        <w:rPr>
          <w:rFonts w:ascii="Arial" w:eastAsia="Arial" w:hAnsi="Arial" w:cs="Arial"/>
        </w:rPr>
      </w:pPr>
      <w:r w:rsidRPr="68F64E50">
        <w:rPr>
          <w:rFonts w:ascii="Arial" w:eastAsia="Arial" w:hAnsi="Arial" w:cs="Arial"/>
        </w:rPr>
        <w:t>Práva vzniklá z této Rámcové dohody nesmí být postoupena bez předchozího písemného souhlasu druhé smluvní strany. Za písemnou formu nebude pro tento účel považována výměna e-mailových, či jiných elektronických zpráv.</w:t>
      </w:r>
    </w:p>
    <w:p w14:paraId="56D4F542" w14:textId="12B2DED7" w:rsidR="006B32F5" w:rsidRPr="006B32F5" w:rsidRDefault="006B32F5" w:rsidP="68F64E50">
      <w:pPr>
        <w:pStyle w:val="Odstavecseseznamem"/>
        <w:numPr>
          <w:ilvl w:val="3"/>
          <w:numId w:val="12"/>
        </w:numPr>
        <w:tabs>
          <w:tab w:val="clear" w:pos="3228"/>
        </w:tabs>
        <w:spacing w:after="120"/>
        <w:ind w:left="0" w:hanging="357"/>
        <w:jc w:val="both"/>
        <w:rPr>
          <w:rFonts w:ascii="Arial" w:eastAsia="Arial" w:hAnsi="Arial" w:cs="Arial"/>
        </w:rPr>
      </w:pPr>
      <w:r w:rsidRPr="68F64E50">
        <w:rPr>
          <w:rFonts w:ascii="Arial" w:eastAsia="Arial" w:hAnsi="Arial" w:cs="Arial"/>
        </w:rPr>
        <w:t>Nevymahatelnost nebo neplatnost kteréhokoli ustanovení této Smlouvy neovlivní vymahatelnost nebo platnost této Rámcové dohody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EC34D52" w14:textId="6F50ED6C" w:rsidR="00566C72" w:rsidRDefault="006B32F5" w:rsidP="68F64E50">
      <w:pPr>
        <w:pStyle w:val="Odstavecseseznamem"/>
        <w:spacing w:after="120"/>
        <w:ind w:left="0"/>
        <w:jc w:val="both"/>
        <w:rPr>
          <w:rFonts w:ascii="Arial" w:eastAsia="Arial" w:hAnsi="Arial" w:cs="Arial"/>
        </w:rPr>
      </w:pPr>
      <w:r w:rsidRPr="68F64E50">
        <w:rPr>
          <w:rFonts w:ascii="Arial" w:eastAsia="Arial" w:hAnsi="Arial" w:cs="Arial"/>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0EB14E36" w14:textId="43121867" w:rsidR="00554F5D" w:rsidRDefault="00554F5D" w:rsidP="68F64E50">
      <w:pPr>
        <w:pStyle w:val="Odstavecseseznamem"/>
        <w:spacing w:after="120"/>
        <w:ind w:left="0"/>
        <w:jc w:val="both"/>
        <w:rPr>
          <w:rFonts w:ascii="Arial" w:eastAsia="Arial" w:hAnsi="Arial" w:cs="Arial"/>
        </w:rPr>
      </w:pPr>
    </w:p>
    <w:p w14:paraId="3796498C" w14:textId="7BFC4575" w:rsidR="00554F5D" w:rsidRDefault="00554F5D" w:rsidP="68F64E50">
      <w:pPr>
        <w:pStyle w:val="Odstavecseseznamem"/>
        <w:spacing w:after="120"/>
        <w:ind w:left="0"/>
        <w:jc w:val="both"/>
        <w:rPr>
          <w:rFonts w:ascii="Arial" w:eastAsia="Arial" w:hAnsi="Arial" w:cs="Arial"/>
        </w:rPr>
      </w:pPr>
    </w:p>
    <w:p w14:paraId="7CD8D5F8" w14:textId="7136A9C7" w:rsidR="00566C72" w:rsidRDefault="00566C72" w:rsidP="68F64E50">
      <w:pPr>
        <w:pStyle w:val="Odstavecseseznamem"/>
        <w:spacing w:after="120"/>
        <w:ind w:left="0"/>
        <w:jc w:val="both"/>
        <w:rPr>
          <w:rFonts w:ascii="Arial" w:eastAsia="Arial" w:hAnsi="Arial" w:cs="Arial"/>
          <w:b/>
          <w:bCs/>
          <w:u w:val="single"/>
        </w:rPr>
      </w:pPr>
      <w:r w:rsidRPr="68F64E50">
        <w:rPr>
          <w:rFonts w:ascii="Arial" w:eastAsia="Arial" w:hAnsi="Arial" w:cs="Arial"/>
          <w:b/>
          <w:bCs/>
          <w:u w:val="single"/>
        </w:rPr>
        <w:t>Přílohy:</w:t>
      </w:r>
    </w:p>
    <w:p w14:paraId="591C25E3" w14:textId="4BFA3E06" w:rsidR="00566C72" w:rsidRDefault="00566C72" w:rsidP="68F64E50">
      <w:pPr>
        <w:pStyle w:val="Odstavecseseznamem"/>
        <w:spacing w:after="120"/>
        <w:ind w:left="0"/>
        <w:jc w:val="both"/>
        <w:rPr>
          <w:rFonts w:ascii="Arial" w:eastAsia="Arial" w:hAnsi="Arial" w:cs="Arial"/>
        </w:rPr>
      </w:pPr>
      <w:r w:rsidRPr="68F64E50">
        <w:rPr>
          <w:rFonts w:ascii="Arial" w:eastAsia="Arial" w:hAnsi="Arial" w:cs="Arial"/>
        </w:rPr>
        <w:t>Příloha č. 1 – ceník</w:t>
      </w:r>
    </w:p>
    <w:p w14:paraId="40DCEBEA" w14:textId="69E7D61D" w:rsidR="003B3C38" w:rsidRDefault="003B3C38" w:rsidP="68F64E50">
      <w:pPr>
        <w:pStyle w:val="Odstavecseseznamem"/>
        <w:spacing w:after="120"/>
        <w:ind w:left="0"/>
        <w:jc w:val="both"/>
        <w:rPr>
          <w:rFonts w:ascii="Arial" w:eastAsia="Arial" w:hAnsi="Arial" w:cs="Arial"/>
        </w:rPr>
      </w:pPr>
      <w:r>
        <w:rPr>
          <w:rFonts w:ascii="Arial" w:eastAsia="Arial" w:hAnsi="Arial" w:cs="Arial"/>
        </w:rPr>
        <w:t>Příloha č. 2 – vzor předávacího protokolu</w:t>
      </w:r>
    </w:p>
    <w:p w14:paraId="5A2A390E" w14:textId="27230198" w:rsidR="00065C19" w:rsidRDefault="00065C19" w:rsidP="68F64E50">
      <w:pPr>
        <w:pStyle w:val="Odstavecseseznamem"/>
        <w:spacing w:after="120"/>
        <w:ind w:left="0"/>
        <w:jc w:val="both"/>
        <w:rPr>
          <w:rFonts w:ascii="Arial" w:eastAsia="Arial" w:hAnsi="Arial" w:cs="Arial"/>
        </w:rPr>
      </w:pPr>
    </w:p>
    <w:p w14:paraId="0500E3B0" w14:textId="77777777" w:rsidR="0036090D" w:rsidRPr="00065C19" w:rsidRDefault="0036090D" w:rsidP="68F64E50">
      <w:pPr>
        <w:pStyle w:val="Odstavecseseznamem"/>
        <w:spacing w:after="120"/>
        <w:ind w:left="0"/>
        <w:jc w:val="both"/>
        <w:rPr>
          <w:rFonts w:ascii="Arial" w:eastAsia="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417"/>
        <w:gridCol w:w="3776"/>
      </w:tblGrid>
      <w:tr w:rsidR="00065C19" w14:paraId="364399A9" w14:textId="77777777" w:rsidTr="68F64E50">
        <w:tc>
          <w:tcPr>
            <w:tcW w:w="3823" w:type="dxa"/>
          </w:tcPr>
          <w:p w14:paraId="14DD0EA1" w14:textId="05813083" w:rsidR="00065C19" w:rsidRPr="00065C19" w:rsidRDefault="1F57EE6C" w:rsidP="68F64E50">
            <w:pPr>
              <w:pStyle w:val="Odstavecseseznamem"/>
              <w:spacing w:after="120"/>
              <w:ind w:left="0"/>
              <w:jc w:val="both"/>
              <w:rPr>
                <w:rFonts w:ascii="Arial" w:eastAsia="Arial" w:hAnsi="Arial" w:cs="Arial"/>
              </w:rPr>
            </w:pPr>
            <w:r w:rsidRPr="68F64E50">
              <w:rPr>
                <w:rFonts w:ascii="Arial" w:eastAsia="Arial" w:hAnsi="Arial" w:cs="Arial"/>
              </w:rPr>
              <w:t>Za Objednatele</w:t>
            </w:r>
          </w:p>
        </w:tc>
        <w:tc>
          <w:tcPr>
            <w:tcW w:w="1417" w:type="dxa"/>
          </w:tcPr>
          <w:p w14:paraId="7F86FC9E" w14:textId="77777777" w:rsidR="00065C19" w:rsidRPr="00065C19" w:rsidRDefault="00065C19" w:rsidP="68F64E50">
            <w:pPr>
              <w:pStyle w:val="Odstavecseseznamem"/>
              <w:spacing w:after="120"/>
              <w:ind w:left="0"/>
              <w:jc w:val="both"/>
              <w:rPr>
                <w:rFonts w:ascii="Arial" w:eastAsia="Arial" w:hAnsi="Arial" w:cs="Arial"/>
              </w:rPr>
            </w:pPr>
          </w:p>
        </w:tc>
        <w:tc>
          <w:tcPr>
            <w:tcW w:w="3776" w:type="dxa"/>
          </w:tcPr>
          <w:p w14:paraId="78963A32" w14:textId="6B489768" w:rsidR="00065C19" w:rsidRPr="00065C19" w:rsidRDefault="1F57EE6C" w:rsidP="68F64E50">
            <w:pPr>
              <w:pStyle w:val="Odstavecseseznamem"/>
              <w:spacing w:after="120"/>
              <w:ind w:left="0"/>
              <w:jc w:val="both"/>
              <w:rPr>
                <w:rFonts w:ascii="Arial" w:eastAsia="Arial" w:hAnsi="Arial" w:cs="Arial"/>
              </w:rPr>
            </w:pPr>
            <w:r w:rsidRPr="68F64E50">
              <w:rPr>
                <w:rFonts w:ascii="Arial" w:eastAsia="Arial" w:hAnsi="Arial" w:cs="Arial"/>
              </w:rPr>
              <w:t>Za Poskytovatele</w:t>
            </w:r>
          </w:p>
        </w:tc>
      </w:tr>
      <w:tr w:rsidR="00065C19" w14:paraId="60879F66" w14:textId="77777777" w:rsidTr="68F64E50">
        <w:tc>
          <w:tcPr>
            <w:tcW w:w="3823" w:type="dxa"/>
          </w:tcPr>
          <w:p w14:paraId="67A7B4CD" w14:textId="77777777" w:rsidR="00065C19" w:rsidRPr="00065C19" w:rsidRDefault="00065C19" w:rsidP="68F64E50">
            <w:pPr>
              <w:pStyle w:val="Odstavecseseznamem"/>
              <w:spacing w:after="120"/>
              <w:ind w:left="0"/>
              <w:jc w:val="center"/>
              <w:rPr>
                <w:rFonts w:ascii="Arial" w:eastAsia="Arial" w:hAnsi="Arial" w:cs="Arial"/>
              </w:rPr>
            </w:pPr>
          </w:p>
          <w:p w14:paraId="755C10DB" w14:textId="2B5FE8D7" w:rsidR="00065C19" w:rsidRDefault="00065C19" w:rsidP="68F64E50">
            <w:pPr>
              <w:pStyle w:val="Odstavecseseznamem"/>
              <w:spacing w:after="120"/>
              <w:ind w:left="0"/>
              <w:jc w:val="center"/>
              <w:rPr>
                <w:rFonts w:ascii="Arial" w:eastAsia="Arial" w:hAnsi="Arial" w:cs="Arial"/>
              </w:rPr>
            </w:pPr>
          </w:p>
          <w:p w14:paraId="19745D3E" w14:textId="77777777" w:rsidR="0036090D" w:rsidRDefault="0036090D" w:rsidP="68F64E50">
            <w:pPr>
              <w:pStyle w:val="Odstavecseseznamem"/>
              <w:spacing w:after="120"/>
              <w:ind w:left="0"/>
              <w:jc w:val="center"/>
              <w:rPr>
                <w:rFonts w:ascii="Arial" w:eastAsia="Arial" w:hAnsi="Arial" w:cs="Arial"/>
              </w:rPr>
            </w:pPr>
          </w:p>
          <w:p w14:paraId="368C8023" w14:textId="471CA285" w:rsidR="0036090D" w:rsidRDefault="0036090D" w:rsidP="68F64E50">
            <w:pPr>
              <w:pStyle w:val="Odstavecseseznamem"/>
              <w:spacing w:after="120"/>
              <w:ind w:left="0"/>
              <w:jc w:val="center"/>
              <w:rPr>
                <w:rFonts w:ascii="Arial" w:eastAsia="Arial" w:hAnsi="Arial" w:cs="Arial"/>
              </w:rPr>
            </w:pPr>
          </w:p>
          <w:p w14:paraId="3093A00F" w14:textId="77777777" w:rsidR="0036090D" w:rsidRPr="00065C19" w:rsidRDefault="0036090D" w:rsidP="68F64E50">
            <w:pPr>
              <w:pStyle w:val="Odstavecseseznamem"/>
              <w:spacing w:after="120"/>
              <w:ind w:left="0"/>
              <w:jc w:val="center"/>
              <w:rPr>
                <w:rFonts w:ascii="Arial" w:eastAsia="Arial" w:hAnsi="Arial" w:cs="Arial"/>
              </w:rPr>
            </w:pPr>
          </w:p>
          <w:p w14:paraId="5A6AA7DC" w14:textId="25A78E74" w:rsidR="00065C19" w:rsidRPr="00065C19" w:rsidRDefault="1F57EE6C" w:rsidP="68F64E50">
            <w:pPr>
              <w:pStyle w:val="Odstavecseseznamem"/>
              <w:spacing w:after="120"/>
              <w:ind w:left="0"/>
              <w:jc w:val="center"/>
              <w:rPr>
                <w:rFonts w:ascii="Arial" w:eastAsia="Arial" w:hAnsi="Arial" w:cs="Arial"/>
              </w:rPr>
            </w:pPr>
            <w:r w:rsidRPr="68F64E50">
              <w:rPr>
                <w:rFonts w:ascii="Arial" w:eastAsia="Arial" w:hAnsi="Arial" w:cs="Arial"/>
              </w:rPr>
              <w:t>…………………………………………</w:t>
            </w:r>
          </w:p>
        </w:tc>
        <w:tc>
          <w:tcPr>
            <w:tcW w:w="1417" w:type="dxa"/>
          </w:tcPr>
          <w:p w14:paraId="48B676FE" w14:textId="77777777" w:rsidR="00065C19" w:rsidRPr="00065C19" w:rsidRDefault="00065C19" w:rsidP="68F64E50">
            <w:pPr>
              <w:pStyle w:val="Odstavecseseznamem"/>
              <w:spacing w:after="120"/>
              <w:ind w:left="0"/>
              <w:jc w:val="center"/>
              <w:rPr>
                <w:rFonts w:ascii="Arial" w:eastAsia="Arial" w:hAnsi="Arial" w:cs="Arial"/>
              </w:rPr>
            </w:pPr>
          </w:p>
        </w:tc>
        <w:tc>
          <w:tcPr>
            <w:tcW w:w="3776" w:type="dxa"/>
          </w:tcPr>
          <w:p w14:paraId="39C000DC" w14:textId="77777777" w:rsidR="00065C19" w:rsidRPr="00065C19" w:rsidRDefault="00065C19" w:rsidP="68F64E50">
            <w:pPr>
              <w:pStyle w:val="Odstavecseseznamem"/>
              <w:spacing w:after="120"/>
              <w:ind w:left="0"/>
              <w:jc w:val="center"/>
              <w:rPr>
                <w:rFonts w:ascii="Arial" w:eastAsia="Arial" w:hAnsi="Arial" w:cs="Arial"/>
              </w:rPr>
            </w:pPr>
          </w:p>
          <w:p w14:paraId="5BC3A37B" w14:textId="2A702DD3" w:rsidR="00065C19" w:rsidRDefault="00065C19" w:rsidP="68F64E50">
            <w:pPr>
              <w:pStyle w:val="Odstavecseseznamem"/>
              <w:spacing w:after="120"/>
              <w:ind w:left="0"/>
              <w:jc w:val="center"/>
              <w:rPr>
                <w:rFonts w:ascii="Arial" w:eastAsia="Arial" w:hAnsi="Arial" w:cs="Arial"/>
              </w:rPr>
            </w:pPr>
          </w:p>
          <w:p w14:paraId="2C9AD158" w14:textId="4A5DE0B4" w:rsidR="0036090D" w:rsidRDefault="0036090D" w:rsidP="68F64E50">
            <w:pPr>
              <w:pStyle w:val="Odstavecseseznamem"/>
              <w:spacing w:after="120"/>
              <w:ind w:left="0"/>
              <w:jc w:val="center"/>
              <w:rPr>
                <w:rFonts w:ascii="Arial" w:eastAsia="Arial" w:hAnsi="Arial" w:cs="Arial"/>
              </w:rPr>
            </w:pPr>
          </w:p>
          <w:p w14:paraId="0E823B07" w14:textId="351F22A8" w:rsidR="0036090D" w:rsidRDefault="0036090D" w:rsidP="68F64E50">
            <w:pPr>
              <w:pStyle w:val="Odstavecseseznamem"/>
              <w:spacing w:after="120"/>
              <w:ind w:left="0"/>
              <w:jc w:val="center"/>
              <w:rPr>
                <w:rFonts w:ascii="Arial" w:eastAsia="Arial" w:hAnsi="Arial" w:cs="Arial"/>
              </w:rPr>
            </w:pPr>
          </w:p>
          <w:p w14:paraId="068159D5" w14:textId="77777777" w:rsidR="0036090D" w:rsidRPr="00065C19" w:rsidRDefault="0036090D" w:rsidP="68F64E50">
            <w:pPr>
              <w:pStyle w:val="Odstavecseseznamem"/>
              <w:spacing w:after="120"/>
              <w:ind w:left="0"/>
              <w:jc w:val="center"/>
              <w:rPr>
                <w:rFonts w:ascii="Arial" w:eastAsia="Arial" w:hAnsi="Arial" w:cs="Arial"/>
              </w:rPr>
            </w:pPr>
          </w:p>
          <w:p w14:paraId="1AFFC079" w14:textId="7B639327" w:rsidR="00065C19" w:rsidRPr="00065C19" w:rsidRDefault="1F57EE6C" w:rsidP="68F64E50">
            <w:pPr>
              <w:pStyle w:val="Odstavecseseznamem"/>
              <w:spacing w:after="120"/>
              <w:ind w:left="0"/>
              <w:jc w:val="center"/>
              <w:rPr>
                <w:rFonts w:ascii="Arial" w:eastAsia="Arial" w:hAnsi="Arial" w:cs="Arial"/>
              </w:rPr>
            </w:pPr>
            <w:r w:rsidRPr="68F64E50">
              <w:rPr>
                <w:rFonts w:ascii="Arial" w:eastAsia="Arial" w:hAnsi="Arial" w:cs="Arial"/>
              </w:rPr>
              <w:t>…………………………………………</w:t>
            </w:r>
          </w:p>
        </w:tc>
      </w:tr>
      <w:tr w:rsidR="00065C19" w14:paraId="3B14DB65" w14:textId="77777777" w:rsidTr="68F64E50">
        <w:tc>
          <w:tcPr>
            <w:tcW w:w="3823" w:type="dxa"/>
          </w:tcPr>
          <w:p w14:paraId="4D241F56" w14:textId="77777777" w:rsidR="00065C19" w:rsidRDefault="1F57EE6C" w:rsidP="68F64E50">
            <w:pPr>
              <w:pStyle w:val="Odstavecseseznamem"/>
              <w:spacing w:after="120"/>
              <w:ind w:left="0"/>
              <w:jc w:val="center"/>
              <w:rPr>
                <w:rFonts w:ascii="Arial" w:eastAsia="Arial" w:hAnsi="Arial" w:cs="Arial"/>
              </w:rPr>
            </w:pPr>
            <w:r w:rsidRPr="68F64E50">
              <w:rPr>
                <w:rFonts w:ascii="Arial" w:eastAsia="Arial" w:hAnsi="Arial" w:cs="Arial"/>
              </w:rPr>
              <w:t>Ing. Bc. Pavel Pospíšek</w:t>
            </w:r>
          </w:p>
          <w:p w14:paraId="4DFAE3CC" w14:textId="0A301C2F" w:rsidR="00852B3E" w:rsidRPr="00065C19" w:rsidRDefault="00852B3E" w:rsidP="68F64E50">
            <w:pPr>
              <w:pStyle w:val="Odstavecseseznamem"/>
              <w:spacing w:after="120"/>
              <w:ind w:left="0"/>
              <w:jc w:val="center"/>
              <w:rPr>
                <w:rFonts w:ascii="Arial" w:eastAsia="Arial" w:hAnsi="Arial" w:cs="Arial"/>
              </w:rPr>
            </w:pPr>
            <w:r>
              <w:rPr>
                <w:rFonts w:ascii="Arial" w:eastAsia="Arial" w:hAnsi="Arial" w:cs="Arial"/>
              </w:rPr>
              <w:t>vedoucí odboru dopravy MMB</w:t>
            </w:r>
          </w:p>
        </w:tc>
        <w:tc>
          <w:tcPr>
            <w:tcW w:w="1417" w:type="dxa"/>
          </w:tcPr>
          <w:p w14:paraId="2D01D77C" w14:textId="77777777" w:rsidR="00065C19" w:rsidRPr="00065C19" w:rsidRDefault="00065C19" w:rsidP="68F64E50">
            <w:pPr>
              <w:pStyle w:val="Odstavecseseznamem"/>
              <w:spacing w:after="120"/>
              <w:ind w:left="0"/>
              <w:jc w:val="center"/>
              <w:rPr>
                <w:rFonts w:ascii="Arial" w:eastAsia="Arial" w:hAnsi="Arial" w:cs="Arial"/>
              </w:rPr>
            </w:pPr>
          </w:p>
        </w:tc>
        <w:tc>
          <w:tcPr>
            <w:tcW w:w="3776" w:type="dxa"/>
          </w:tcPr>
          <w:p w14:paraId="3AB489BD" w14:textId="45719A3F" w:rsidR="00852B3E" w:rsidRPr="00065C19" w:rsidRDefault="009720F0" w:rsidP="68F64E50">
            <w:pPr>
              <w:pStyle w:val="Odstavecseseznamem"/>
              <w:spacing w:after="120"/>
              <w:ind w:left="0"/>
              <w:jc w:val="center"/>
              <w:rPr>
                <w:rFonts w:ascii="Arial" w:eastAsia="Arial" w:hAnsi="Arial" w:cs="Arial"/>
              </w:rPr>
            </w:pPr>
            <w:proofErr w:type="spellStart"/>
            <w:r w:rsidRPr="009720F0">
              <w:rPr>
                <w:rFonts w:ascii="Arial" w:eastAsia="Arial" w:hAnsi="Arial" w:cs="Arial"/>
                <w:highlight w:val="yellow"/>
              </w:rPr>
              <w:t>xxxx</w:t>
            </w:r>
            <w:proofErr w:type="spellEnd"/>
          </w:p>
        </w:tc>
      </w:tr>
    </w:tbl>
    <w:p w14:paraId="7F5FB602" w14:textId="77777777" w:rsidR="00566C72" w:rsidRPr="00566C72" w:rsidRDefault="00566C72" w:rsidP="68F64E50">
      <w:pPr>
        <w:pStyle w:val="Odstavecseseznamem"/>
        <w:spacing w:after="120"/>
        <w:ind w:left="0"/>
        <w:jc w:val="center"/>
        <w:rPr>
          <w:rFonts w:ascii="Arial" w:eastAsia="Arial" w:hAnsi="Arial" w:cs="Arial"/>
          <w:b/>
          <w:bCs/>
          <w:u w:val="single"/>
        </w:rPr>
      </w:pPr>
    </w:p>
    <w:sectPr w:rsidR="00566C72" w:rsidRPr="00566C72" w:rsidSect="0041187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D8BF" w14:textId="77777777" w:rsidR="00ED6CA1" w:rsidRDefault="00ED6CA1" w:rsidP="00411872">
      <w:pPr>
        <w:spacing w:after="0" w:line="240" w:lineRule="auto"/>
      </w:pPr>
      <w:r>
        <w:separator/>
      </w:r>
    </w:p>
  </w:endnote>
  <w:endnote w:type="continuationSeparator" w:id="0">
    <w:p w14:paraId="5881B89C" w14:textId="77777777" w:rsidR="00ED6CA1" w:rsidRDefault="00ED6CA1" w:rsidP="00411872">
      <w:pPr>
        <w:spacing w:after="0" w:line="240" w:lineRule="auto"/>
      </w:pPr>
      <w:r>
        <w:continuationSeparator/>
      </w:r>
    </w:p>
  </w:endnote>
  <w:endnote w:type="continuationNotice" w:id="1">
    <w:p w14:paraId="623541A8" w14:textId="77777777" w:rsidR="00ED6CA1" w:rsidRDefault="00ED6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079482"/>
      <w:docPartObj>
        <w:docPartGallery w:val="Page Numbers (Bottom of Page)"/>
        <w:docPartUnique/>
      </w:docPartObj>
    </w:sdtPr>
    <w:sdtEndPr/>
    <w:sdtContent>
      <w:sdt>
        <w:sdtPr>
          <w:id w:val="851848978"/>
          <w:docPartObj>
            <w:docPartGallery w:val="Page Numbers (Top of Page)"/>
            <w:docPartUnique/>
          </w:docPartObj>
        </w:sdtPr>
        <w:sdtEndPr/>
        <w:sdtContent>
          <w:p w14:paraId="0C5715E6" w14:textId="6B32726C" w:rsidR="00F45723" w:rsidRDefault="00F4572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00BC98" w14:textId="77777777" w:rsidR="00F45723" w:rsidRDefault="00F457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640B" w14:textId="440BF3B8" w:rsidR="00F45723" w:rsidRDefault="00F4572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4D378AC0" w14:textId="77777777" w:rsidR="00F45723" w:rsidRDefault="00F457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62E3" w14:textId="77777777" w:rsidR="00ED6CA1" w:rsidRDefault="00ED6CA1" w:rsidP="00411872">
      <w:pPr>
        <w:spacing w:after="0" w:line="240" w:lineRule="auto"/>
      </w:pPr>
      <w:r>
        <w:separator/>
      </w:r>
    </w:p>
  </w:footnote>
  <w:footnote w:type="continuationSeparator" w:id="0">
    <w:p w14:paraId="5664DBB4" w14:textId="77777777" w:rsidR="00ED6CA1" w:rsidRDefault="00ED6CA1" w:rsidP="00411872">
      <w:pPr>
        <w:spacing w:after="0" w:line="240" w:lineRule="auto"/>
      </w:pPr>
      <w:r>
        <w:continuationSeparator/>
      </w:r>
    </w:p>
  </w:footnote>
  <w:footnote w:type="continuationNotice" w:id="1">
    <w:p w14:paraId="14F45E1F" w14:textId="77777777" w:rsidR="00ED6CA1" w:rsidRDefault="00ED6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3D73" w14:textId="3713FD17" w:rsidR="00411872" w:rsidRPr="00F45723" w:rsidRDefault="00411872" w:rsidP="00411872">
    <w:pPr>
      <w:pStyle w:val="Zhlav"/>
      <w:jc w:val="right"/>
      <w:rPr>
        <w:rFonts w:ascii="Arial" w:hAnsi="Arial" w:cs="Arial"/>
      </w:rPr>
    </w:pPr>
    <w:r w:rsidRPr="00F45723">
      <w:rPr>
        <w:rFonts w:ascii="Arial" w:hAnsi="Arial" w:cs="Arial"/>
      </w:rPr>
      <w:t xml:space="preserve">Číslo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588"/>
    <w:multiLevelType w:val="hybridMultilevel"/>
    <w:tmpl w:val="4DA4E8FE"/>
    <w:lvl w:ilvl="0" w:tplc="1F14C80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876917"/>
    <w:multiLevelType w:val="hybridMultilevel"/>
    <w:tmpl w:val="BFEEAF16"/>
    <w:lvl w:ilvl="0" w:tplc="89AAADC6">
      <w:start w:val="1"/>
      <w:numFmt w:val="decimal"/>
      <w:lvlText w:val="%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2B862C1"/>
    <w:multiLevelType w:val="hybridMultilevel"/>
    <w:tmpl w:val="9A74D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B43330"/>
    <w:multiLevelType w:val="hybridMultilevel"/>
    <w:tmpl w:val="327AF6D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B2E5DBF"/>
    <w:multiLevelType w:val="hybridMultilevel"/>
    <w:tmpl w:val="650CF2D8"/>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5" w15:restartNumberingAfterBreak="0">
    <w:nsid w:val="20517651"/>
    <w:multiLevelType w:val="hybridMultilevel"/>
    <w:tmpl w:val="8504636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1D50D94"/>
    <w:multiLevelType w:val="hybridMultilevel"/>
    <w:tmpl w:val="1E74C046"/>
    <w:lvl w:ilvl="0" w:tplc="DB2CC0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3760FD"/>
    <w:multiLevelType w:val="hybridMultilevel"/>
    <w:tmpl w:val="246479C4"/>
    <w:name w:val="ac2"/>
    <w:lvl w:ilvl="0" w:tplc="C6C4EBD2">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66A3623"/>
    <w:multiLevelType w:val="hybridMultilevel"/>
    <w:tmpl w:val="11B6E088"/>
    <w:lvl w:ilvl="0" w:tplc="2E32858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87F11A8"/>
    <w:multiLevelType w:val="hybridMultilevel"/>
    <w:tmpl w:val="E1C040C8"/>
    <w:lvl w:ilvl="0" w:tplc="B38A4914">
      <w:start w:val="1"/>
      <w:numFmt w:val="decimal"/>
      <w:lvlText w:val="%1."/>
      <w:lvlJc w:val="left"/>
      <w:pPr>
        <w:ind w:left="720" w:hanging="360"/>
      </w:pPr>
    </w:lvl>
    <w:lvl w:ilvl="1" w:tplc="0DE8FC78">
      <w:start w:val="1"/>
      <w:numFmt w:val="lowerLetter"/>
      <w:lvlText w:val="%2."/>
      <w:lvlJc w:val="left"/>
      <w:pPr>
        <w:ind w:left="1440" w:hanging="360"/>
      </w:pPr>
    </w:lvl>
    <w:lvl w:ilvl="2" w:tplc="4F82C5DE">
      <w:start w:val="1"/>
      <w:numFmt w:val="lowerRoman"/>
      <w:lvlText w:val="%3."/>
      <w:lvlJc w:val="right"/>
      <w:pPr>
        <w:ind w:left="2160" w:hanging="180"/>
      </w:pPr>
    </w:lvl>
    <w:lvl w:ilvl="3" w:tplc="67383F42">
      <w:start w:val="1"/>
      <w:numFmt w:val="decimal"/>
      <w:lvlText w:val="%4."/>
      <w:lvlJc w:val="left"/>
      <w:pPr>
        <w:ind w:left="2880" w:hanging="360"/>
      </w:pPr>
    </w:lvl>
    <w:lvl w:ilvl="4" w:tplc="5BC0609A">
      <w:start w:val="1"/>
      <w:numFmt w:val="lowerLetter"/>
      <w:lvlText w:val="%5."/>
      <w:lvlJc w:val="left"/>
      <w:pPr>
        <w:ind w:left="3600" w:hanging="360"/>
      </w:pPr>
    </w:lvl>
    <w:lvl w:ilvl="5" w:tplc="5F907E14">
      <w:start w:val="1"/>
      <w:numFmt w:val="lowerRoman"/>
      <w:lvlText w:val="%6."/>
      <w:lvlJc w:val="right"/>
      <w:pPr>
        <w:ind w:left="4320" w:hanging="180"/>
      </w:pPr>
    </w:lvl>
    <w:lvl w:ilvl="6" w:tplc="3AAC322E">
      <w:start w:val="1"/>
      <w:numFmt w:val="decimal"/>
      <w:lvlText w:val="%7."/>
      <w:lvlJc w:val="left"/>
      <w:pPr>
        <w:ind w:left="5040" w:hanging="360"/>
      </w:pPr>
    </w:lvl>
    <w:lvl w:ilvl="7" w:tplc="53EE4BB0">
      <w:start w:val="1"/>
      <w:numFmt w:val="lowerLetter"/>
      <w:lvlText w:val="%8."/>
      <w:lvlJc w:val="left"/>
      <w:pPr>
        <w:ind w:left="5760" w:hanging="360"/>
      </w:pPr>
    </w:lvl>
    <w:lvl w:ilvl="8" w:tplc="2D989E8C">
      <w:start w:val="1"/>
      <w:numFmt w:val="lowerRoman"/>
      <w:lvlText w:val="%9."/>
      <w:lvlJc w:val="right"/>
      <w:pPr>
        <w:ind w:left="6480" w:hanging="180"/>
      </w:pPr>
    </w:lvl>
  </w:abstractNum>
  <w:abstractNum w:abstractNumId="10" w15:restartNumberingAfterBreak="0">
    <w:nsid w:val="3C2D3DF4"/>
    <w:multiLevelType w:val="hybridMultilevel"/>
    <w:tmpl w:val="FA1A5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103170"/>
    <w:multiLevelType w:val="hybridMultilevel"/>
    <w:tmpl w:val="9A74D316"/>
    <w:lvl w:ilvl="0" w:tplc="0405000F">
      <w:start w:val="1"/>
      <w:numFmt w:val="decimal"/>
      <w:lvlText w:val="%1."/>
      <w:lvlJc w:val="left"/>
      <w:pPr>
        <w:ind w:left="1352"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2" w15:restartNumberingAfterBreak="0">
    <w:nsid w:val="494C2635"/>
    <w:multiLevelType w:val="hybridMultilevel"/>
    <w:tmpl w:val="FAD8F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4A4499"/>
    <w:multiLevelType w:val="hybridMultilevel"/>
    <w:tmpl w:val="1F9E6B3C"/>
    <w:lvl w:ilvl="0" w:tplc="451A6A0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4C797F"/>
    <w:multiLevelType w:val="hybridMultilevel"/>
    <w:tmpl w:val="246479C4"/>
    <w:lvl w:ilvl="0" w:tplc="C6C4EBD2">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5" w15:restartNumberingAfterBreak="0">
    <w:nsid w:val="4D7B2275"/>
    <w:multiLevelType w:val="hybridMultilevel"/>
    <w:tmpl w:val="2E7EF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620CBC"/>
    <w:multiLevelType w:val="hybridMultilevel"/>
    <w:tmpl w:val="C5362212"/>
    <w:lvl w:ilvl="0" w:tplc="935EEC52">
      <w:start w:val="1"/>
      <w:numFmt w:val="decimal"/>
      <w:lvlText w:val="%1."/>
      <w:lvlJc w:val="left"/>
      <w:pPr>
        <w:ind w:left="720" w:hanging="360"/>
      </w:pPr>
      <w:rPr>
        <w:rFonts w:ascii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041D14"/>
    <w:multiLevelType w:val="hybridMultilevel"/>
    <w:tmpl w:val="7A266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287138"/>
    <w:multiLevelType w:val="hybridMultilevel"/>
    <w:tmpl w:val="EC041DDA"/>
    <w:lvl w:ilvl="0" w:tplc="8912E2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8E3823"/>
    <w:multiLevelType w:val="hybridMultilevel"/>
    <w:tmpl w:val="421E018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718C70E9"/>
    <w:multiLevelType w:val="hybridMultilevel"/>
    <w:tmpl w:val="06AA2C5C"/>
    <w:lvl w:ilvl="0" w:tplc="43B4BB48">
      <w:start w:val="1"/>
      <w:numFmt w:val="bullet"/>
      <w:lvlText w:val=""/>
      <w:lvlJc w:val="left"/>
      <w:pPr>
        <w:ind w:left="720" w:hanging="360"/>
      </w:pPr>
      <w:rPr>
        <w:rFonts w:ascii="Symbol" w:hAnsi="Symbol" w:hint="default"/>
      </w:rPr>
    </w:lvl>
    <w:lvl w:ilvl="1" w:tplc="421451D8">
      <w:start w:val="1"/>
      <w:numFmt w:val="bullet"/>
      <w:lvlText w:val="o"/>
      <w:lvlJc w:val="left"/>
      <w:pPr>
        <w:ind w:left="1440" w:hanging="360"/>
      </w:pPr>
      <w:rPr>
        <w:rFonts w:ascii="Courier New" w:hAnsi="Courier New" w:hint="default"/>
      </w:rPr>
    </w:lvl>
    <w:lvl w:ilvl="2" w:tplc="230289DC">
      <w:start w:val="1"/>
      <w:numFmt w:val="bullet"/>
      <w:lvlText w:val=""/>
      <w:lvlJc w:val="left"/>
      <w:pPr>
        <w:ind w:left="2160" w:hanging="360"/>
      </w:pPr>
      <w:rPr>
        <w:rFonts w:ascii="Wingdings" w:hAnsi="Wingdings" w:hint="default"/>
      </w:rPr>
    </w:lvl>
    <w:lvl w:ilvl="3" w:tplc="4D5A0A86">
      <w:start w:val="1"/>
      <w:numFmt w:val="bullet"/>
      <w:lvlText w:val=""/>
      <w:lvlJc w:val="left"/>
      <w:pPr>
        <w:ind w:left="2880" w:hanging="360"/>
      </w:pPr>
      <w:rPr>
        <w:rFonts w:ascii="Symbol" w:hAnsi="Symbol" w:hint="default"/>
      </w:rPr>
    </w:lvl>
    <w:lvl w:ilvl="4" w:tplc="31C00B74">
      <w:start w:val="1"/>
      <w:numFmt w:val="bullet"/>
      <w:lvlText w:val="o"/>
      <w:lvlJc w:val="left"/>
      <w:pPr>
        <w:ind w:left="3600" w:hanging="360"/>
      </w:pPr>
      <w:rPr>
        <w:rFonts w:ascii="Courier New" w:hAnsi="Courier New" w:hint="default"/>
      </w:rPr>
    </w:lvl>
    <w:lvl w:ilvl="5" w:tplc="A2F8AC6A">
      <w:start w:val="1"/>
      <w:numFmt w:val="bullet"/>
      <w:lvlText w:val=""/>
      <w:lvlJc w:val="left"/>
      <w:pPr>
        <w:ind w:left="4320" w:hanging="360"/>
      </w:pPr>
      <w:rPr>
        <w:rFonts w:ascii="Wingdings" w:hAnsi="Wingdings" w:hint="default"/>
      </w:rPr>
    </w:lvl>
    <w:lvl w:ilvl="6" w:tplc="F09E85EC">
      <w:start w:val="1"/>
      <w:numFmt w:val="bullet"/>
      <w:lvlText w:val=""/>
      <w:lvlJc w:val="left"/>
      <w:pPr>
        <w:ind w:left="5040" w:hanging="360"/>
      </w:pPr>
      <w:rPr>
        <w:rFonts w:ascii="Symbol" w:hAnsi="Symbol" w:hint="default"/>
      </w:rPr>
    </w:lvl>
    <w:lvl w:ilvl="7" w:tplc="142C2E8A">
      <w:start w:val="1"/>
      <w:numFmt w:val="bullet"/>
      <w:lvlText w:val="o"/>
      <w:lvlJc w:val="left"/>
      <w:pPr>
        <w:ind w:left="5760" w:hanging="360"/>
      </w:pPr>
      <w:rPr>
        <w:rFonts w:ascii="Courier New" w:hAnsi="Courier New" w:hint="default"/>
      </w:rPr>
    </w:lvl>
    <w:lvl w:ilvl="8" w:tplc="BA3AFB0E">
      <w:start w:val="1"/>
      <w:numFmt w:val="bullet"/>
      <w:lvlText w:val=""/>
      <w:lvlJc w:val="left"/>
      <w:pPr>
        <w:ind w:left="6480" w:hanging="360"/>
      </w:pPr>
      <w:rPr>
        <w:rFonts w:ascii="Wingdings" w:hAnsi="Wingdings" w:hint="default"/>
      </w:rPr>
    </w:lvl>
  </w:abstractNum>
  <w:abstractNum w:abstractNumId="21" w15:restartNumberingAfterBreak="0">
    <w:nsid w:val="72671B7F"/>
    <w:multiLevelType w:val="hybridMultilevel"/>
    <w:tmpl w:val="F7169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BA2899"/>
    <w:multiLevelType w:val="hybridMultilevel"/>
    <w:tmpl w:val="327AF6D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79EE6B40"/>
    <w:multiLevelType w:val="hybridMultilevel"/>
    <w:tmpl w:val="5578509E"/>
    <w:lvl w:ilvl="0" w:tplc="F3E640DA">
      <w:start w:val="1"/>
      <w:numFmt w:val="decimal"/>
      <w:lvlText w:val="%1."/>
      <w:lvlJc w:val="left"/>
      <w:pPr>
        <w:ind w:left="720" w:hanging="360"/>
      </w:pPr>
      <w:rPr>
        <w:rFonts w:ascii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CD608D"/>
    <w:multiLevelType w:val="hybridMultilevel"/>
    <w:tmpl w:val="9920CA88"/>
    <w:lvl w:ilvl="0" w:tplc="04050017">
      <w:start w:val="1"/>
      <w:numFmt w:val="lowerLetter"/>
      <w:lvlText w:val="%1)"/>
      <w:lvlJc w:val="left"/>
      <w:pPr>
        <w:ind w:left="1495" w:hanging="360"/>
      </w:p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num w:numId="1" w16cid:durableId="1183129897">
    <w:abstractNumId w:val="9"/>
  </w:num>
  <w:num w:numId="2" w16cid:durableId="1129853">
    <w:abstractNumId w:val="20"/>
  </w:num>
  <w:num w:numId="3" w16cid:durableId="358706789">
    <w:abstractNumId w:val="6"/>
  </w:num>
  <w:num w:numId="4" w16cid:durableId="939683071">
    <w:abstractNumId w:val="1"/>
  </w:num>
  <w:num w:numId="5" w16cid:durableId="732659632">
    <w:abstractNumId w:val="8"/>
  </w:num>
  <w:num w:numId="6" w16cid:durableId="287703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1861783">
    <w:abstractNumId w:val="7"/>
  </w:num>
  <w:num w:numId="8" w16cid:durableId="449710958">
    <w:abstractNumId w:val="3"/>
  </w:num>
  <w:num w:numId="9" w16cid:durableId="212233694">
    <w:abstractNumId w:val="23"/>
  </w:num>
  <w:num w:numId="10" w16cid:durableId="1796948127">
    <w:abstractNumId w:val="2"/>
  </w:num>
  <w:num w:numId="11" w16cid:durableId="856845429">
    <w:abstractNumId w:val="5"/>
  </w:num>
  <w:num w:numId="12" w16cid:durableId="685595433">
    <w:abstractNumId w:val="4"/>
  </w:num>
  <w:num w:numId="13" w16cid:durableId="1917588811">
    <w:abstractNumId w:val="16"/>
  </w:num>
  <w:num w:numId="14" w16cid:durableId="687026409">
    <w:abstractNumId w:val="22"/>
  </w:num>
  <w:num w:numId="15" w16cid:durableId="1105420739">
    <w:abstractNumId w:val="14"/>
  </w:num>
  <w:num w:numId="16" w16cid:durableId="1450129961">
    <w:abstractNumId w:val="21"/>
  </w:num>
  <w:num w:numId="17" w16cid:durableId="1112821445">
    <w:abstractNumId w:val="11"/>
  </w:num>
  <w:num w:numId="18" w16cid:durableId="760611894">
    <w:abstractNumId w:val="19"/>
  </w:num>
  <w:num w:numId="19" w16cid:durableId="1599752686">
    <w:abstractNumId w:val="0"/>
  </w:num>
  <w:num w:numId="20" w16cid:durableId="1098672429">
    <w:abstractNumId w:val="13"/>
  </w:num>
  <w:num w:numId="21" w16cid:durableId="1505825271">
    <w:abstractNumId w:val="17"/>
  </w:num>
  <w:num w:numId="22" w16cid:durableId="37977819">
    <w:abstractNumId w:val="15"/>
  </w:num>
  <w:num w:numId="23" w16cid:durableId="669865893">
    <w:abstractNumId w:val="10"/>
  </w:num>
  <w:num w:numId="24" w16cid:durableId="331105696">
    <w:abstractNumId w:val="18"/>
  </w:num>
  <w:num w:numId="25" w16cid:durableId="608659847">
    <w:abstractNumId w:val="12"/>
  </w:num>
  <w:num w:numId="26" w16cid:durableId="10809537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F624CB"/>
    <w:rsid w:val="00004A45"/>
    <w:rsid w:val="000051D5"/>
    <w:rsid w:val="00010EEF"/>
    <w:rsid w:val="00012344"/>
    <w:rsid w:val="00013A24"/>
    <w:rsid w:val="000316D0"/>
    <w:rsid w:val="00031B50"/>
    <w:rsid w:val="00041070"/>
    <w:rsid w:val="00043F52"/>
    <w:rsid w:val="00055129"/>
    <w:rsid w:val="00065C19"/>
    <w:rsid w:val="00066E83"/>
    <w:rsid w:val="00072987"/>
    <w:rsid w:val="00073005"/>
    <w:rsid w:val="000734F0"/>
    <w:rsid w:val="00075A33"/>
    <w:rsid w:val="00095F9F"/>
    <w:rsid w:val="00096F39"/>
    <w:rsid w:val="000A3B33"/>
    <w:rsid w:val="000B2CB3"/>
    <w:rsid w:val="000B7DA4"/>
    <w:rsid w:val="000C1DEC"/>
    <w:rsid w:val="000C3C38"/>
    <w:rsid w:val="000C45DD"/>
    <w:rsid w:val="000E38D0"/>
    <w:rsid w:val="000E726D"/>
    <w:rsid w:val="00107F88"/>
    <w:rsid w:val="00113331"/>
    <w:rsid w:val="001277F7"/>
    <w:rsid w:val="0013645D"/>
    <w:rsid w:val="00154F71"/>
    <w:rsid w:val="001670AF"/>
    <w:rsid w:val="0017068D"/>
    <w:rsid w:val="00181803"/>
    <w:rsid w:val="001A6C05"/>
    <w:rsid w:val="001C158D"/>
    <w:rsid w:val="001C4D97"/>
    <w:rsid w:val="001E51E3"/>
    <w:rsid w:val="001F6F2D"/>
    <w:rsid w:val="002049DA"/>
    <w:rsid w:val="00205B8A"/>
    <w:rsid w:val="0021639C"/>
    <w:rsid w:val="002169ED"/>
    <w:rsid w:val="00220F4A"/>
    <w:rsid w:val="00227306"/>
    <w:rsid w:val="00231BBE"/>
    <w:rsid w:val="00232271"/>
    <w:rsid w:val="00264B3E"/>
    <w:rsid w:val="00270BE4"/>
    <w:rsid w:val="00276B6E"/>
    <w:rsid w:val="00284B2D"/>
    <w:rsid w:val="00286AB0"/>
    <w:rsid w:val="00290B93"/>
    <w:rsid w:val="00291F20"/>
    <w:rsid w:val="0029687B"/>
    <w:rsid w:val="002A4CF2"/>
    <w:rsid w:val="002C142D"/>
    <w:rsid w:val="002D24CC"/>
    <w:rsid w:val="002D6F27"/>
    <w:rsid w:val="002F758D"/>
    <w:rsid w:val="00303220"/>
    <w:rsid w:val="0031177C"/>
    <w:rsid w:val="00324B78"/>
    <w:rsid w:val="003277F5"/>
    <w:rsid w:val="00340975"/>
    <w:rsid w:val="00341D1B"/>
    <w:rsid w:val="00352068"/>
    <w:rsid w:val="003526D0"/>
    <w:rsid w:val="00354D9E"/>
    <w:rsid w:val="00356CF0"/>
    <w:rsid w:val="0036090D"/>
    <w:rsid w:val="0036153A"/>
    <w:rsid w:val="003704E9"/>
    <w:rsid w:val="00373345"/>
    <w:rsid w:val="00382717"/>
    <w:rsid w:val="003970B9"/>
    <w:rsid w:val="003A5B47"/>
    <w:rsid w:val="003A69AA"/>
    <w:rsid w:val="003B3C38"/>
    <w:rsid w:val="003B4725"/>
    <w:rsid w:val="003C2602"/>
    <w:rsid w:val="003C6C95"/>
    <w:rsid w:val="003D736B"/>
    <w:rsid w:val="003E7FD5"/>
    <w:rsid w:val="003F3128"/>
    <w:rsid w:val="00411872"/>
    <w:rsid w:val="004142A3"/>
    <w:rsid w:val="00417E4A"/>
    <w:rsid w:val="00417FD5"/>
    <w:rsid w:val="00420100"/>
    <w:rsid w:val="00421628"/>
    <w:rsid w:val="004321BB"/>
    <w:rsid w:val="00432E9D"/>
    <w:rsid w:val="00437098"/>
    <w:rsid w:val="0044058B"/>
    <w:rsid w:val="0045357A"/>
    <w:rsid w:val="00453888"/>
    <w:rsid w:val="004640E8"/>
    <w:rsid w:val="00465A46"/>
    <w:rsid w:val="00472385"/>
    <w:rsid w:val="00474DE9"/>
    <w:rsid w:val="00495543"/>
    <w:rsid w:val="004A676C"/>
    <w:rsid w:val="004F593E"/>
    <w:rsid w:val="004F6410"/>
    <w:rsid w:val="0050549F"/>
    <w:rsid w:val="00505F23"/>
    <w:rsid w:val="00511A93"/>
    <w:rsid w:val="00512E16"/>
    <w:rsid w:val="00515B69"/>
    <w:rsid w:val="00515F79"/>
    <w:rsid w:val="00521609"/>
    <w:rsid w:val="00527D98"/>
    <w:rsid w:val="005439DB"/>
    <w:rsid w:val="005452E5"/>
    <w:rsid w:val="005511C8"/>
    <w:rsid w:val="005533BD"/>
    <w:rsid w:val="00554F5D"/>
    <w:rsid w:val="00561667"/>
    <w:rsid w:val="00566BA6"/>
    <w:rsid w:val="00566C72"/>
    <w:rsid w:val="005925C5"/>
    <w:rsid w:val="00592AD7"/>
    <w:rsid w:val="005A14BE"/>
    <w:rsid w:val="005C14C5"/>
    <w:rsid w:val="005D4508"/>
    <w:rsid w:val="005E1459"/>
    <w:rsid w:val="005E7336"/>
    <w:rsid w:val="006118F7"/>
    <w:rsid w:val="00613FD9"/>
    <w:rsid w:val="00620738"/>
    <w:rsid w:val="00630786"/>
    <w:rsid w:val="00642B8B"/>
    <w:rsid w:val="00652D90"/>
    <w:rsid w:val="00657C69"/>
    <w:rsid w:val="00660387"/>
    <w:rsid w:val="00664357"/>
    <w:rsid w:val="00666BCA"/>
    <w:rsid w:val="006714D8"/>
    <w:rsid w:val="006767B4"/>
    <w:rsid w:val="006908C0"/>
    <w:rsid w:val="006917A4"/>
    <w:rsid w:val="006918DD"/>
    <w:rsid w:val="00696087"/>
    <w:rsid w:val="006A7908"/>
    <w:rsid w:val="006B32F5"/>
    <w:rsid w:val="006C3F47"/>
    <w:rsid w:val="006D3BD5"/>
    <w:rsid w:val="006D411C"/>
    <w:rsid w:val="006D5333"/>
    <w:rsid w:val="006F3BF6"/>
    <w:rsid w:val="0070056A"/>
    <w:rsid w:val="00716B2E"/>
    <w:rsid w:val="00721F44"/>
    <w:rsid w:val="00723676"/>
    <w:rsid w:val="007236CF"/>
    <w:rsid w:val="0072388B"/>
    <w:rsid w:val="007314CC"/>
    <w:rsid w:val="00731819"/>
    <w:rsid w:val="00751AFB"/>
    <w:rsid w:val="007534E0"/>
    <w:rsid w:val="0077684C"/>
    <w:rsid w:val="007802B4"/>
    <w:rsid w:val="0079394C"/>
    <w:rsid w:val="007A0524"/>
    <w:rsid w:val="007A7751"/>
    <w:rsid w:val="007B7A10"/>
    <w:rsid w:val="007C0FE2"/>
    <w:rsid w:val="007C7574"/>
    <w:rsid w:val="007D07E3"/>
    <w:rsid w:val="007D75A8"/>
    <w:rsid w:val="007E3056"/>
    <w:rsid w:val="007E3997"/>
    <w:rsid w:val="007E4FD0"/>
    <w:rsid w:val="007F1857"/>
    <w:rsid w:val="00831E4E"/>
    <w:rsid w:val="008321E6"/>
    <w:rsid w:val="00837A5A"/>
    <w:rsid w:val="00841157"/>
    <w:rsid w:val="00844534"/>
    <w:rsid w:val="00852B3E"/>
    <w:rsid w:val="008542F7"/>
    <w:rsid w:val="008633A6"/>
    <w:rsid w:val="008704E0"/>
    <w:rsid w:val="008777B5"/>
    <w:rsid w:val="00885B34"/>
    <w:rsid w:val="00885C1E"/>
    <w:rsid w:val="0088603B"/>
    <w:rsid w:val="0088702D"/>
    <w:rsid w:val="00896D75"/>
    <w:rsid w:val="008A0F4A"/>
    <w:rsid w:val="008A281C"/>
    <w:rsid w:val="008B4A0E"/>
    <w:rsid w:val="008B544D"/>
    <w:rsid w:val="008C4CEC"/>
    <w:rsid w:val="008D2892"/>
    <w:rsid w:val="008E50FB"/>
    <w:rsid w:val="008E7492"/>
    <w:rsid w:val="00902CFA"/>
    <w:rsid w:val="0091147F"/>
    <w:rsid w:val="00934EEA"/>
    <w:rsid w:val="00950A81"/>
    <w:rsid w:val="00953280"/>
    <w:rsid w:val="00962811"/>
    <w:rsid w:val="0096546D"/>
    <w:rsid w:val="009673F7"/>
    <w:rsid w:val="009720F0"/>
    <w:rsid w:val="00994072"/>
    <w:rsid w:val="00994785"/>
    <w:rsid w:val="009950CD"/>
    <w:rsid w:val="009A0EAD"/>
    <w:rsid w:val="009C132A"/>
    <w:rsid w:val="009E25B1"/>
    <w:rsid w:val="00A10AC8"/>
    <w:rsid w:val="00A12075"/>
    <w:rsid w:val="00A1662D"/>
    <w:rsid w:val="00A301E3"/>
    <w:rsid w:val="00A367F6"/>
    <w:rsid w:val="00A66A31"/>
    <w:rsid w:val="00A72111"/>
    <w:rsid w:val="00A75D26"/>
    <w:rsid w:val="00A77360"/>
    <w:rsid w:val="00A85CBA"/>
    <w:rsid w:val="00A8692A"/>
    <w:rsid w:val="00AA4687"/>
    <w:rsid w:val="00AA64FF"/>
    <w:rsid w:val="00AB1734"/>
    <w:rsid w:val="00AB4819"/>
    <w:rsid w:val="00AC1093"/>
    <w:rsid w:val="00AC28F7"/>
    <w:rsid w:val="00AF057B"/>
    <w:rsid w:val="00AF24B7"/>
    <w:rsid w:val="00B00875"/>
    <w:rsid w:val="00B1289E"/>
    <w:rsid w:val="00B1518C"/>
    <w:rsid w:val="00B41CFA"/>
    <w:rsid w:val="00B51DC5"/>
    <w:rsid w:val="00B54B6F"/>
    <w:rsid w:val="00B6072E"/>
    <w:rsid w:val="00B64463"/>
    <w:rsid w:val="00B73B4F"/>
    <w:rsid w:val="00B76AC8"/>
    <w:rsid w:val="00B777F1"/>
    <w:rsid w:val="00B802D4"/>
    <w:rsid w:val="00B863BF"/>
    <w:rsid w:val="00B97B22"/>
    <w:rsid w:val="00BA747C"/>
    <w:rsid w:val="00BD0182"/>
    <w:rsid w:val="00BD228E"/>
    <w:rsid w:val="00BD5475"/>
    <w:rsid w:val="00BF37CA"/>
    <w:rsid w:val="00C06AD0"/>
    <w:rsid w:val="00C1025E"/>
    <w:rsid w:val="00C215EA"/>
    <w:rsid w:val="00C36D61"/>
    <w:rsid w:val="00C36FAE"/>
    <w:rsid w:val="00C379AD"/>
    <w:rsid w:val="00C408DD"/>
    <w:rsid w:val="00C4091F"/>
    <w:rsid w:val="00C413DA"/>
    <w:rsid w:val="00C70B56"/>
    <w:rsid w:val="00C72AEF"/>
    <w:rsid w:val="00C76132"/>
    <w:rsid w:val="00C8035E"/>
    <w:rsid w:val="00CA335A"/>
    <w:rsid w:val="00CD434B"/>
    <w:rsid w:val="00CD7135"/>
    <w:rsid w:val="00CE7BA9"/>
    <w:rsid w:val="00CF0D77"/>
    <w:rsid w:val="00CF6288"/>
    <w:rsid w:val="00D13D82"/>
    <w:rsid w:val="00D15397"/>
    <w:rsid w:val="00D16927"/>
    <w:rsid w:val="00D35A78"/>
    <w:rsid w:val="00D444D6"/>
    <w:rsid w:val="00D509DB"/>
    <w:rsid w:val="00D5134B"/>
    <w:rsid w:val="00D72508"/>
    <w:rsid w:val="00D76F21"/>
    <w:rsid w:val="00D81419"/>
    <w:rsid w:val="00D81B76"/>
    <w:rsid w:val="00D90B12"/>
    <w:rsid w:val="00DB44B0"/>
    <w:rsid w:val="00DB63F5"/>
    <w:rsid w:val="00DC283F"/>
    <w:rsid w:val="00DC4D99"/>
    <w:rsid w:val="00DC59D9"/>
    <w:rsid w:val="00DC7433"/>
    <w:rsid w:val="00DD2C6F"/>
    <w:rsid w:val="00DE3273"/>
    <w:rsid w:val="00DF2AF1"/>
    <w:rsid w:val="00DF4217"/>
    <w:rsid w:val="00E048B7"/>
    <w:rsid w:val="00E05BDC"/>
    <w:rsid w:val="00E1248A"/>
    <w:rsid w:val="00E12621"/>
    <w:rsid w:val="00E42AB9"/>
    <w:rsid w:val="00E607D9"/>
    <w:rsid w:val="00E959BC"/>
    <w:rsid w:val="00E966AB"/>
    <w:rsid w:val="00E96E01"/>
    <w:rsid w:val="00E9785E"/>
    <w:rsid w:val="00EA2758"/>
    <w:rsid w:val="00EA7F91"/>
    <w:rsid w:val="00EB0633"/>
    <w:rsid w:val="00EB084C"/>
    <w:rsid w:val="00EC5308"/>
    <w:rsid w:val="00EC670B"/>
    <w:rsid w:val="00ED277C"/>
    <w:rsid w:val="00ED3EB1"/>
    <w:rsid w:val="00ED6CA1"/>
    <w:rsid w:val="00EE4E41"/>
    <w:rsid w:val="00F04861"/>
    <w:rsid w:val="00F05707"/>
    <w:rsid w:val="00F11389"/>
    <w:rsid w:val="00F13BCF"/>
    <w:rsid w:val="00F211E8"/>
    <w:rsid w:val="00F22D2B"/>
    <w:rsid w:val="00F359EB"/>
    <w:rsid w:val="00F42178"/>
    <w:rsid w:val="00F45723"/>
    <w:rsid w:val="00F5270A"/>
    <w:rsid w:val="00F52954"/>
    <w:rsid w:val="00F60778"/>
    <w:rsid w:val="00F6422E"/>
    <w:rsid w:val="00F97D36"/>
    <w:rsid w:val="00FB5B9A"/>
    <w:rsid w:val="00FB6CF8"/>
    <w:rsid w:val="00FC4FE4"/>
    <w:rsid w:val="00FD4F0C"/>
    <w:rsid w:val="00FF097D"/>
    <w:rsid w:val="00FF36EB"/>
    <w:rsid w:val="017FF84F"/>
    <w:rsid w:val="0245FB6F"/>
    <w:rsid w:val="05ACEF9B"/>
    <w:rsid w:val="05B70A1C"/>
    <w:rsid w:val="0632EC02"/>
    <w:rsid w:val="0656A17C"/>
    <w:rsid w:val="06DE0DF6"/>
    <w:rsid w:val="076A024E"/>
    <w:rsid w:val="07CEBC63"/>
    <w:rsid w:val="0BAE1084"/>
    <w:rsid w:val="0D3A8D82"/>
    <w:rsid w:val="0D49E0E5"/>
    <w:rsid w:val="0D6BD214"/>
    <w:rsid w:val="0EB7003D"/>
    <w:rsid w:val="0F83A8EB"/>
    <w:rsid w:val="11317C9B"/>
    <w:rsid w:val="113A5AAD"/>
    <w:rsid w:val="1269619C"/>
    <w:rsid w:val="13340014"/>
    <w:rsid w:val="1339C65D"/>
    <w:rsid w:val="13A982EF"/>
    <w:rsid w:val="13FF284D"/>
    <w:rsid w:val="141027AC"/>
    <w:rsid w:val="1671671F"/>
    <w:rsid w:val="16AA8E30"/>
    <w:rsid w:val="16D1971F"/>
    <w:rsid w:val="173ECCA7"/>
    <w:rsid w:val="1B3C75CC"/>
    <w:rsid w:val="1F57EE6C"/>
    <w:rsid w:val="1FFB96D3"/>
    <w:rsid w:val="22240897"/>
    <w:rsid w:val="2224F73D"/>
    <w:rsid w:val="2355C8EF"/>
    <w:rsid w:val="23D733B9"/>
    <w:rsid w:val="24EE6867"/>
    <w:rsid w:val="25532DA0"/>
    <w:rsid w:val="2573041A"/>
    <w:rsid w:val="26971D93"/>
    <w:rsid w:val="285B8AC0"/>
    <w:rsid w:val="2894FEE8"/>
    <w:rsid w:val="2B29EF9A"/>
    <w:rsid w:val="2C814B08"/>
    <w:rsid w:val="2CC8690D"/>
    <w:rsid w:val="2FBCC11E"/>
    <w:rsid w:val="30E89DF8"/>
    <w:rsid w:val="34C8255F"/>
    <w:rsid w:val="36B6E549"/>
    <w:rsid w:val="390E2949"/>
    <w:rsid w:val="3981E710"/>
    <w:rsid w:val="3A4B711E"/>
    <w:rsid w:val="3A5E23F2"/>
    <w:rsid w:val="3A7EFEC3"/>
    <w:rsid w:val="3CB32D84"/>
    <w:rsid w:val="40799941"/>
    <w:rsid w:val="42E50F3E"/>
    <w:rsid w:val="45FE458F"/>
    <w:rsid w:val="462A9F95"/>
    <w:rsid w:val="484DFAB1"/>
    <w:rsid w:val="491C3C8C"/>
    <w:rsid w:val="4B4E717C"/>
    <w:rsid w:val="4D8C0286"/>
    <w:rsid w:val="4DD511E7"/>
    <w:rsid w:val="4F6CF6E5"/>
    <w:rsid w:val="4F71E2BD"/>
    <w:rsid w:val="4FEA10E3"/>
    <w:rsid w:val="5057D988"/>
    <w:rsid w:val="51241482"/>
    <w:rsid w:val="539FBD20"/>
    <w:rsid w:val="550DB6FB"/>
    <w:rsid w:val="56F8F6BB"/>
    <w:rsid w:val="5944C210"/>
    <w:rsid w:val="5C518C26"/>
    <w:rsid w:val="5E2DEB1A"/>
    <w:rsid w:val="5EF624CB"/>
    <w:rsid w:val="5F32E7FA"/>
    <w:rsid w:val="6082D5F7"/>
    <w:rsid w:val="61448985"/>
    <w:rsid w:val="63F437C4"/>
    <w:rsid w:val="644B8828"/>
    <w:rsid w:val="65568869"/>
    <w:rsid w:val="6737CDBF"/>
    <w:rsid w:val="686CB28D"/>
    <w:rsid w:val="68F64E50"/>
    <w:rsid w:val="6A6F6E81"/>
    <w:rsid w:val="6DDEE209"/>
    <w:rsid w:val="70CBDAEC"/>
    <w:rsid w:val="71A52E3A"/>
    <w:rsid w:val="7302C69A"/>
    <w:rsid w:val="73629A44"/>
    <w:rsid w:val="73DC62B6"/>
    <w:rsid w:val="74CBB1B4"/>
    <w:rsid w:val="75783317"/>
    <w:rsid w:val="76E47605"/>
    <w:rsid w:val="77F4A5E2"/>
    <w:rsid w:val="7996339C"/>
    <w:rsid w:val="79DAC65F"/>
    <w:rsid w:val="79E1460A"/>
    <w:rsid w:val="7AAE15F6"/>
    <w:rsid w:val="7BD9C678"/>
    <w:rsid w:val="7DE7D2AF"/>
    <w:rsid w:val="7E30E210"/>
    <w:rsid w:val="7FE42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24CB"/>
  <w15:chartTrackingRefBased/>
  <w15:docId w15:val="{DD4F60C9-BF1F-46E7-B5F4-56936E71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9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18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1872"/>
  </w:style>
  <w:style w:type="paragraph" w:styleId="Zpat">
    <w:name w:val="footer"/>
    <w:basedOn w:val="Normln"/>
    <w:link w:val="ZpatChar"/>
    <w:uiPriority w:val="99"/>
    <w:unhideWhenUsed/>
    <w:rsid w:val="00411872"/>
    <w:pPr>
      <w:tabs>
        <w:tab w:val="center" w:pos="4536"/>
        <w:tab w:val="right" w:pos="9072"/>
      </w:tabs>
      <w:spacing w:after="0" w:line="240" w:lineRule="auto"/>
    </w:pPr>
  </w:style>
  <w:style w:type="character" w:customStyle="1" w:styleId="ZpatChar">
    <w:name w:val="Zápatí Char"/>
    <w:basedOn w:val="Standardnpsmoodstavce"/>
    <w:link w:val="Zpat"/>
    <w:uiPriority w:val="99"/>
    <w:rsid w:val="00411872"/>
  </w:style>
  <w:style w:type="paragraph" w:styleId="Odstavecseseznamem">
    <w:name w:val="List Paragraph"/>
    <w:basedOn w:val="Normln"/>
    <w:link w:val="OdstavecseseznamemChar"/>
    <w:uiPriority w:val="99"/>
    <w:qFormat/>
    <w:rsid w:val="002049DA"/>
    <w:pPr>
      <w:ind w:left="720"/>
      <w:contextualSpacing/>
    </w:pPr>
  </w:style>
  <w:style w:type="character" w:customStyle="1" w:styleId="OdstavecseseznamemChar">
    <w:name w:val="Odstavec se seznamem Char"/>
    <w:link w:val="Odstavecseseznamem"/>
    <w:uiPriority w:val="99"/>
    <w:locked/>
    <w:rsid w:val="002049DA"/>
  </w:style>
  <w:style w:type="paragraph" w:styleId="Zkladntext">
    <w:name w:val="Body Text"/>
    <w:basedOn w:val="Normln"/>
    <w:link w:val="ZkladntextChar"/>
    <w:rsid w:val="009950CD"/>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ZkladntextChar">
    <w:name w:val="Základní text Char"/>
    <w:basedOn w:val="Standardnpsmoodstavce"/>
    <w:link w:val="Zkladntext"/>
    <w:rsid w:val="009950CD"/>
    <w:rPr>
      <w:rFonts w:ascii="Times New Roman" w:eastAsia="Times New Roman" w:hAnsi="Times New Roman" w:cs="Times New Roman"/>
      <w:b/>
      <w:sz w:val="32"/>
      <w:szCs w:val="20"/>
      <w:lang w:eastAsia="ar-SA"/>
    </w:rPr>
  </w:style>
  <w:style w:type="paragraph" w:styleId="Textbubliny">
    <w:name w:val="Balloon Text"/>
    <w:basedOn w:val="Normln"/>
    <w:link w:val="TextbublinyChar"/>
    <w:uiPriority w:val="99"/>
    <w:semiHidden/>
    <w:unhideWhenUsed/>
    <w:rsid w:val="008A28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281C"/>
    <w:rPr>
      <w:rFonts w:ascii="Segoe UI" w:hAnsi="Segoe UI" w:cs="Segoe UI"/>
      <w:sz w:val="18"/>
      <w:szCs w:val="18"/>
    </w:rPr>
  </w:style>
  <w:style w:type="character" w:styleId="Odkaznakoment">
    <w:name w:val="annotation reference"/>
    <w:basedOn w:val="Standardnpsmoodstavce"/>
    <w:uiPriority w:val="99"/>
    <w:semiHidden/>
    <w:unhideWhenUsed/>
    <w:rsid w:val="00FC4FE4"/>
    <w:rPr>
      <w:sz w:val="16"/>
      <w:szCs w:val="16"/>
    </w:rPr>
  </w:style>
  <w:style w:type="paragraph" w:styleId="Textkomente">
    <w:name w:val="annotation text"/>
    <w:basedOn w:val="Normln"/>
    <w:link w:val="TextkomenteChar"/>
    <w:uiPriority w:val="99"/>
    <w:unhideWhenUsed/>
    <w:rsid w:val="00FC4FE4"/>
    <w:pPr>
      <w:spacing w:line="240" w:lineRule="auto"/>
    </w:pPr>
    <w:rPr>
      <w:sz w:val="20"/>
      <w:szCs w:val="20"/>
    </w:rPr>
  </w:style>
  <w:style w:type="character" w:customStyle="1" w:styleId="TextkomenteChar">
    <w:name w:val="Text komentáře Char"/>
    <w:basedOn w:val="Standardnpsmoodstavce"/>
    <w:link w:val="Textkomente"/>
    <w:uiPriority w:val="99"/>
    <w:rsid w:val="00FC4FE4"/>
    <w:rPr>
      <w:sz w:val="20"/>
      <w:szCs w:val="20"/>
    </w:rPr>
  </w:style>
  <w:style w:type="paragraph" w:styleId="Pedmtkomente">
    <w:name w:val="annotation subject"/>
    <w:basedOn w:val="Textkomente"/>
    <w:next w:val="Textkomente"/>
    <w:link w:val="PedmtkomenteChar"/>
    <w:uiPriority w:val="99"/>
    <w:semiHidden/>
    <w:unhideWhenUsed/>
    <w:rsid w:val="00FC4FE4"/>
    <w:rPr>
      <w:b/>
      <w:bCs/>
    </w:rPr>
  </w:style>
  <w:style w:type="character" w:customStyle="1" w:styleId="PedmtkomenteChar">
    <w:name w:val="Předmět komentáře Char"/>
    <w:basedOn w:val="TextkomenteChar"/>
    <w:link w:val="Pedmtkomente"/>
    <w:uiPriority w:val="99"/>
    <w:semiHidden/>
    <w:rsid w:val="00FC4FE4"/>
    <w:rPr>
      <w:b/>
      <w:bCs/>
      <w:sz w:val="20"/>
      <w:szCs w:val="20"/>
    </w:rPr>
  </w:style>
  <w:style w:type="table" w:styleId="Mkatabulky">
    <w:name w:val="Table Grid"/>
    <w:basedOn w:val="Normlntabulka"/>
    <w:uiPriority w:val="39"/>
    <w:rsid w:val="0006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91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odakA@szdc.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c3156d0-6477-4e59-85db-677a3ac3ddef">MMB0-338994810-68939</_dlc_DocId>
    <_dlc_DocIdUrl xmlns="fc3156d0-6477-4e59-85db-677a3ac3ddef">
      <Url>https://mmbonline.sharepoint.com/OD/OKD/_layouts/15/DocIdRedir.aspx?ID=MMB0-338994810-68939</Url>
      <Description>MMB0-338994810-68939</Description>
    </_dlc_DocIdUrl>
    <lcf76f155ced4ddcb4097134ff3c332f xmlns="d067044f-c8a9-4d3c-af6b-3960191fe327">
      <Terms xmlns="http://schemas.microsoft.com/office/infopath/2007/PartnerControls"/>
    </lcf76f155ced4ddcb4097134ff3c332f>
    <TaxCatchAll xmlns="64c94459-a6c5-4cf5-89c0-115a7989494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6074605A5FCDB4F83B25E1D1611A531" ma:contentTypeVersion="23" ma:contentTypeDescription="Vytvoří nový dokument" ma:contentTypeScope="" ma:versionID="7c5dae44e52dfb868d92c0c76c7e9919">
  <xsd:schema xmlns:xsd="http://www.w3.org/2001/XMLSchema" xmlns:xs="http://www.w3.org/2001/XMLSchema" xmlns:p="http://schemas.microsoft.com/office/2006/metadata/properties" xmlns:ns2="fc3156d0-6477-4e59-85db-677a3ac3ddef" xmlns:ns3="107ea3ff-ebed-4698-b54c-04cca22f4541" xmlns:ns4="d067044f-c8a9-4d3c-af6b-3960191fe327" xmlns:ns5="0e971b8e-aa6f-435f-bb9a-f99ccc42ee61" xmlns:ns6="64c94459-a6c5-4cf5-89c0-115a7989494d" targetNamespace="http://schemas.microsoft.com/office/2006/metadata/properties" ma:root="true" ma:fieldsID="9d2d369d4890f1c370d3363dc56dcb33" ns2:_="" ns3:_="" ns4:_="" ns5:_="" ns6:_="">
    <xsd:import namespace="fc3156d0-6477-4e59-85db-677a3ac3ddef"/>
    <xsd:import namespace="107ea3ff-ebed-4698-b54c-04cca22f4541"/>
    <xsd:import namespace="d067044f-c8a9-4d3c-af6b-3960191fe327"/>
    <xsd:import namespace="0e971b8e-aa6f-435f-bb9a-f99ccc42ee61"/>
    <xsd:import namespace="64c94459-a6c5-4cf5-89c0-115a7989494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MediaServiceMetadata" minOccurs="0"/>
                <xsd:element ref="ns4:MediaServiceFastMetadata" minOccurs="0"/>
                <xsd:element ref="ns4:MediaServiceAutoTags" minOccurs="0"/>
                <xsd:element ref="ns4:MediaLengthInSecond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5:SharedWithDetails" minOccurs="0"/>
                <xsd:element ref="ns4:lcf76f155ced4ddcb4097134ff3c332f" minOccurs="0"/>
                <xsd:element ref="ns6: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156d0-6477-4e59-85db-677a3ac3ddef"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7044f-c8a9-4d3c-af6b-3960191fe32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590eb72d-ad02-4f84-953f-902ab4317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71b8e-aa6f-435f-bb9a-f99ccc42ee61" elementFormDefault="qualified">
    <xsd:import namespace="http://schemas.microsoft.com/office/2006/documentManagement/types"/>
    <xsd:import namespace="http://schemas.microsoft.com/office/infopath/2007/PartnerControls"/>
    <xsd:element name="SharedWithDetails" ma:index="23"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c94459-a6c5-4cf5-89c0-115a798949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2aad992-3633-49d6-bab6-2833da5e6d5f}" ma:internalName="TaxCatchAll" ma:showField="CatchAllData" ma:web="64c94459-a6c5-4cf5-89c0-115a79894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F0018-0A1F-473E-AADB-5C39E4C3CC4A}">
  <ds:schemaRefs>
    <ds:schemaRef ds:uri="http://schemas.openxmlformats.org/officeDocument/2006/bibliography"/>
  </ds:schemaRefs>
</ds:datastoreItem>
</file>

<file path=customXml/itemProps2.xml><?xml version="1.0" encoding="utf-8"?>
<ds:datastoreItem xmlns:ds="http://schemas.openxmlformats.org/officeDocument/2006/customXml" ds:itemID="{807F878C-775E-4FCF-BBCE-BABD09617816}">
  <ds:schemaRefs>
    <ds:schemaRef ds:uri="http://schemas.microsoft.com/sharepoint/events"/>
  </ds:schemaRefs>
</ds:datastoreItem>
</file>

<file path=customXml/itemProps3.xml><?xml version="1.0" encoding="utf-8"?>
<ds:datastoreItem xmlns:ds="http://schemas.openxmlformats.org/officeDocument/2006/customXml" ds:itemID="{54CFBD04-5DF7-4B13-B6AD-B51708374E6B}">
  <ds:schemaRefs>
    <ds:schemaRef ds:uri="http://schemas.microsoft.com/sharepoint/v3/contenttype/forms"/>
  </ds:schemaRefs>
</ds:datastoreItem>
</file>

<file path=customXml/itemProps4.xml><?xml version="1.0" encoding="utf-8"?>
<ds:datastoreItem xmlns:ds="http://schemas.openxmlformats.org/officeDocument/2006/customXml" ds:itemID="{615C7C05-40F1-48A9-B936-156358F8721C}">
  <ds:schemaRefs>
    <ds:schemaRef ds:uri="http://schemas.microsoft.com/office/2006/metadata/properties"/>
    <ds:schemaRef ds:uri="http://schemas.microsoft.com/office/infopath/2007/PartnerControls"/>
    <ds:schemaRef ds:uri="fc3156d0-6477-4e59-85db-677a3ac3ddef"/>
    <ds:schemaRef ds:uri="d067044f-c8a9-4d3c-af6b-3960191fe327"/>
    <ds:schemaRef ds:uri="64c94459-a6c5-4cf5-89c0-115a7989494d"/>
  </ds:schemaRefs>
</ds:datastoreItem>
</file>

<file path=customXml/itemProps5.xml><?xml version="1.0" encoding="utf-8"?>
<ds:datastoreItem xmlns:ds="http://schemas.openxmlformats.org/officeDocument/2006/customXml" ds:itemID="{D3BFCC20-7CAE-4EB8-A84D-2FD74FDAF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156d0-6477-4e59-85db-677a3ac3ddef"/>
    <ds:schemaRef ds:uri="107ea3ff-ebed-4698-b54c-04cca22f4541"/>
    <ds:schemaRef ds:uri="d067044f-c8a9-4d3c-af6b-3960191fe327"/>
    <ds:schemaRef ds:uri="0e971b8e-aa6f-435f-bb9a-f99ccc42ee61"/>
    <ds:schemaRef ds:uri="64c94459-a6c5-4cf5-89c0-115a79894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2951</Words>
  <Characters>17416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Valtr Kneslová Pavla (MMB_OD)</dc:creator>
  <cp:keywords/>
  <dc:description/>
  <cp:lastModifiedBy>Rohlínková Lenka (MMB_OD)</cp:lastModifiedBy>
  <cp:revision>88</cp:revision>
  <cp:lastPrinted>2023-02-21T09:53:00Z</cp:lastPrinted>
  <dcterms:created xsi:type="dcterms:W3CDTF">2025-05-14T10:59:00Z</dcterms:created>
  <dcterms:modified xsi:type="dcterms:W3CDTF">2025-06-04T13:26:00Z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0x01010046074605A5FCDB4F83B25E1D1611A531</vt:lpwstr>
  </property>
  <property fmtid="{D5CDD505-2E9C-101B-9397-08002B2CF9AE}" pid="4" name="ComplianceAssetId">
    <vt:lpwstr/>
  </property>
  <property fmtid="{D5CDD505-2E9C-101B-9397-08002B2CF9AE}" pid="5" name="_dlc_DocIdItemGuid">
    <vt:lpwstr>f0b3737d-a5b6-4a51-bea4-62b1aa2f57bb</vt:lpwstr>
  </property>
  <property fmtid="{D5CDD505-2E9C-101B-9397-08002B2CF9AE}" pid="6" name="_ExtendedDescription">
    <vt:lpwstr/>
  </property>
  <property fmtid="{D5CDD505-2E9C-101B-9397-08002B2CF9AE}" pid="7" name="_activity">
    <vt:lpwstr>{"FileActivityType":"6","FileActivityTimeStamp":"2025-05-19T06:35:29.033Z","FileActivityUsersOnPage":[{"DisplayName":"Rohlínková Lenka (MMB_OD)","Id":"rohlinkova.lenka@brno.cz"}],"FileActivityNavigationId":null}</vt:lpwstr>
  </property>
  <property fmtid="{D5CDD505-2E9C-101B-9397-08002B2CF9AE}" pid="8" name="TriggerFlowInfo">
    <vt:lpwstr/>
  </property>
</Properties>
</file>