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8A62" w14:textId="27A1E3B9" w:rsidR="006A0ECB" w:rsidRPr="00AE6EB5" w:rsidRDefault="001C6EEC" w:rsidP="004D0887">
      <w:pPr>
        <w:spacing w:after="120" w:line="276" w:lineRule="auto"/>
        <w:jc w:val="both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6A0ECB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D40335" w:rsidRPr="006A0ECB">
        <w:rPr>
          <w:rFonts w:ascii="Segoe UI" w:hAnsi="Segoe UI" w:cs="Segoe UI"/>
          <w:bCs/>
          <w:iCs/>
          <w:sz w:val="22"/>
          <w:szCs w:val="22"/>
        </w:rPr>
        <w:t>1</w:t>
      </w:r>
      <w:r w:rsidRPr="006A0ECB">
        <w:rPr>
          <w:rFonts w:ascii="Segoe UI" w:hAnsi="Segoe UI" w:cs="Segoe UI"/>
          <w:bCs/>
          <w:iCs/>
          <w:sz w:val="22"/>
          <w:szCs w:val="22"/>
        </w:rPr>
        <w:t xml:space="preserve"> smlouvy zadávací dokumentace – obchodní podmínky (návrh smlouvy) veřejné zakázky</w:t>
      </w:r>
      <w:r w:rsidRPr="00A33466"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="006A0ECB" w:rsidRPr="00A33466">
        <w:rPr>
          <w:rFonts w:ascii="Segoe UI" w:hAnsi="Segoe UI" w:cs="Segoe UI"/>
          <w:bCs/>
          <w:iCs/>
          <w:sz w:val="22"/>
          <w:szCs w:val="22"/>
        </w:rPr>
        <w:t>„</w:t>
      </w:r>
      <w:bookmarkStart w:id="0" w:name="_Hlk170743869"/>
      <w:r w:rsidR="00A33466" w:rsidRPr="00A33466">
        <w:rPr>
          <w:rFonts w:ascii="Segoe UI" w:hAnsi="Segoe UI" w:cs="Segoe UI"/>
          <w:i/>
          <w:iCs/>
          <w:sz w:val="22"/>
          <w:szCs w:val="22"/>
        </w:rPr>
        <w:t>Zpracování projektové dokumentace a výkon autorského dozoru pro stavbu Nová Rosická - 0. etapa</w:t>
      </w:r>
      <w:bookmarkEnd w:id="0"/>
      <w:r w:rsidR="00A33466" w:rsidRPr="00A33466">
        <w:rPr>
          <w:rFonts w:ascii="Segoe UI" w:hAnsi="Segoe UI" w:cs="Segoe UI"/>
          <w:b/>
          <w:bCs/>
          <w:sz w:val="22"/>
          <w:szCs w:val="22"/>
        </w:rPr>
        <w:t>“</w:t>
      </w:r>
    </w:p>
    <w:p w14:paraId="01D95682" w14:textId="67CEF498" w:rsidR="00AE6EB5" w:rsidRPr="00A33466" w:rsidRDefault="006A0ECB" w:rsidP="00A33466">
      <w:pPr>
        <w:spacing w:after="120" w:line="276" w:lineRule="auto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 w:rsidRPr="006A0ECB">
        <w:rPr>
          <w:rFonts w:ascii="Segoe UI" w:hAnsi="Segoe UI" w:cs="Segoe UI"/>
          <w:b/>
          <w:iCs/>
          <w:sz w:val="22"/>
          <w:szCs w:val="22"/>
          <w:u w:val="single"/>
        </w:rPr>
        <w:t>Obsah plnění</w:t>
      </w:r>
    </w:p>
    <w:p w14:paraId="5CB90EC0" w14:textId="0BB4C15F" w:rsidR="006A0ECB" w:rsidRPr="00EA1130" w:rsidRDefault="00931791" w:rsidP="006A0EC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v</w:t>
      </w:r>
      <w:r w:rsidR="0057062C">
        <w:rPr>
          <w:rFonts w:ascii="Segoe UI" w:hAnsi="Segoe UI" w:cs="Segoe UI"/>
          <w:b/>
          <w:bCs/>
          <w:sz w:val="22"/>
          <w:szCs w:val="22"/>
          <w:u w:val="single"/>
        </w:rPr>
        <w:t>ýkonová fáze</w:t>
      </w:r>
      <w:r>
        <w:rPr>
          <w:rFonts w:ascii="Segoe UI" w:hAnsi="Segoe UI" w:cs="Segoe UI"/>
          <w:b/>
          <w:bCs/>
          <w:sz w:val="22"/>
          <w:szCs w:val="22"/>
          <w:u w:val="single"/>
        </w:rPr>
        <w:t>v</w:t>
      </w:r>
      <w:r w:rsidR="006D5A4A">
        <w:rPr>
          <w:rFonts w:ascii="Segoe UI" w:hAnsi="Segoe UI" w:cs="Segoe UI"/>
          <w:b/>
          <w:bCs/>
          <w:sz w:val="22"/>
          <w:szCs w:val="22"/>
          <w:u w:val="single"/>
        </w:rPr>
        <w:t>– Koncepční</w:t>
      </w:r>
      <w:r w:rsidR="006A0ECB" w:rsidRPr="00EA1130">
        <w:rPr>
          <w:rFonts w:ascii="Segoe UI" w:hAnsi="Segoe UI" w:cs="Segoe UI"/>
          <w:b/>
          <w:bCs/>
          <w:sz w:val="22"/>
          <w:szCs w:val="22"/>
          <w:u w:val="single"/>
        </w:rPr>
        <w:t xml:space="preserve"> řešení </w:t>
      </w:r>
      <w:r w:rsidR="003D7793">
        <w:rPr>
          <w:rFonts w:ascii="Segoe UI" w:hAnsi="Segoe UI" w:cs="Segoe UI"/>
          <w:b/>
          <w:bCs/>
          <w:sz w:val="22"/>
          <w:szCs w:val="22"/>
          <w:u w:val="single"/>
        </w:rPr>
        <w:t>a průzkumy</w:t>
      </w:r>
    </w:p>
    <w:p w14:paraId="1539957F" w14:textId="39BADB2E" w:rsidR="00EA1130" w:rsidRDefault="00EA1130" w:rsidP="00EA1130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Součástí vypracování </w:t>
      </w:r>
      <w:r w:rsidR="0074221E">
        <w:rPr>
          <w:rFonts w:ascii="Segoe UI" w:hAnsi="Segoe UI" w:cs="Segoe UI"/>
          <w:sz w:val="22"/>
          <w:szCs w:val="22"/>
        </w:rPr>
        <w:t xml:space="preserve">Koncepčního řešení </w:t>
      </w:r>
      <w:r>
        <w:rPr>
          <w:rFonts w:ascii="Segoe UI" w:hAnsi="Segoe UI" w:cs="Segoe UI"/>
          <w:sz w:val="22"/>
          <w:szCs w:val="22"/>
        </w:rPr>
        <w:t>je:</w:t>
      </w:r>
    </w:p>
    <w:p w14:paraId="65423FA9" w14:textId="17165A50" w:rsidR="00EA1130" w:rsidRPr="00BD326C" w:rsidRDefault="00EA1130" w:rsidP="00EA1130">
      <w:pPr>
        <w:pStyle w:val="Zkladntext"/>
        <w:numPr>
          <w:ilvl w:val="0"/>
          <w:numId w:val="13"/>
        </w:numPr>
        <w:spacing w:before="120" w:after="120" w:line="276" w:lineRule="auto"/>
        <w:rPr>
          <w:rFonts w:ascii="Segoe UI" w:hAnsi="Segoe UI" w:cs="Segoe UI"/>
          <w:spacing w:val="-2"/>
          <w:sz w:val="22"/>
          <w:szCs w:val="22"/>
        </w:rPr>
      </w:pPr>
      <w:r w:rsidRPr="00BD326C">
        <w:rPr>
          <w:rFonts w:ascii="Segoe UI" w:hAnsi="Segoe UI" w:cs="Segoe UI"/>
          <w:sz w:val="22"/>
          <w:szCs w:val="22"/>
        </w:rPr>
        <w:t xml:space="preserve">návrh </w:t>
      </w:r>
      <w:r>
        <w:rPr>
          <w:rFonts w:ascii="Segoe UI" w:hAnsi="Segoe UI" w:cs="Segoe UI"/>
          <w:sz w:val="22"/>
          <w:szCs w:val="22"/>
        </w:rPr>
        <w:t>dopravního</w:t>
      </w:r>
      <w:r w:rsidRPr="00BD326C">
        <w:rPr>
          <w:rFonts w:ascii="Segoe UI" w:hAnsi="Segoe UI" w:cs="Segoe UI"/>
          <w:sz w:val="22"/>
          <w:szCs w:val="22"/>
        </w:rPr>
        <w:t xml:space="preserve"> řešení</w:t>
      </w:r>
      <w:r>
        <w:rPr>
          <w:rFonts w:ascii="Segoe UI" w:hAnsi="Segoe UI" w:cs="Segoe UI"/>
          <w:sz w:val="22"/>
          <w:szCs w:val="22"/>
        </w:rPr>
        <w:t>;</w:t>
      </w:r>
      <w:r w:rsidRPr="00BD326C">
        <w:rPr>
          <w:rFonts w:ascii="Segoe UI" w:hAnsi="Segoe UI" w:cs="Segoe UI"/>
          <w:sz w:val="22"/>
          <w:szCs w:val="22"/>
        </w:rPr>
        <w:t xml:space="preserve"> </w:t>
      </w:r>
    </w:p>
    <w:p w14:paraId="39911315" w14:textId="6E2D3372" w:rsidR="00EA1130" w:rsidRPr="00BD326C" w:rsidRDefault="00EA1130" w:rsidP="00EA1130">
      <w:pPr>
        <w:pStyle w:val="Zkladntext"/>
        <w:numPr>
          <w:ilvl w:val="0"/>
          <w:numId w:val="13"/>
        </w:numPr>
        <w:spacing w:before="120" w:after="120" w:line="276" w:lineRule="auto"/>
        <w:rPr>
          <w:rFonts w:ascii="Segoe UI" w:hAnsi="Segoe UI" w:cs="Segoe UI"/>
          <w:spacing w:val="-2"/>
          <w:sz w:val="22"/>
          <w:szCs w:val="22"/>
        </w:rPr>
      </w:pPr>
      <w:r w:rsidRPr="00BD326C">
        <w:rPr>
          <w:rFonts w:ascii="Segoe UI" w:hAnsi="Segoe UI" w:cs="Segoe UI"/>
          <w:sz w:val="22"/>
          <w:szCs w:val="22"/>
        </w:rPr>
        <w:t xml:space="preserve">podrobný návrh stavebních objektů </w:t>
      </w:r>
      <w:r>
        <w:rPr>
          <w:rFonts w:ascii="Segoe UI" w:hAnsi="Segoe UI" w:cs="Segoe UI"/>
          <w:sz w:val="22"/>
          <w:szCs w:val="22"/>
        </w:rPr>
        <w:t>s</w:t>
      </w:r>
      <w:r w:rsidRPr="00BD326C">
        <w:rPr>
          <w:rFonts w:ascii="Segoe UI" w:hAnsi="Segoe UI" w:cs="Segoe UI"/>
          <w:sz w:val="22"/>
          <w:szCs w:val="22"/>
        </w:rPr>
        <w:t xml:space="preserve"> provozním a kompozičním řešením, </w:t>
      </w:r>
    </w:p>
    <w:p w14:paraId="0D95DA8F" w14:textId="77777777" w:rsidR="00EA1130" w:rsidRPr="00BD326C" w:rsidRDefault="00EA1130" w:rsidP="00EA1130">
      <w:pPr>
        <w:pStyle w:val="Zkladntext"/>
        <w:numPr>
          <w:ilvl w:val="0"/>
          <w:numId w:val="13"/>
        </w:numPr>
        <w:spacing w:before="120" w:after="120" w:line="276" w:lineRule="auto"/>
        <w:rPr>
          <w:rFonts w:ascii="Segoe UI" w:hAnsi="Segoe UI" w:cs="Segoe UI"/>
          <w:spacing w:val="-2"/>
          <w:sz w:val="22"/>
          <w:szCs w:val="22"/>
        </w:rPr>
      </w:pPr>
      <w:r w:rsidRPr="00BD326C">
        <w:rPr>
          <w:rFonts w:ascii="Segoe UI" w:hAnsi="Segoe UI" w:cs="Segoe UI"/>
          <w:sz w:val="22"/>
          <w:szCs w:val="22"/>
        </w:rPr>
        <w:t xml:space="preserve">návrh etapizace provedení jednotlivých stavebních objektů, </w:t>
      </w:r>
    </w:p>
    <w:p w14:paraId="48EE4FD4" w14:textId="12FF2A0A" w:rsidR="00EA1130" w:rsidRPr="0074221E" w:rsidRDefault="00EA1130" w:rsidP="00EA1130">
      <w:pPr>
        <w:pStyle w:val="Zkladntext"/>
        <w:numPr>
          <w:ilvl w:val="0"/>
          <w:numId w:val="13"/>
        </w:numPr>
        <w:spacing w:before="120" w:after="120" w:line="276" w:lineRule="auto"/>
        <w:rPr>
          <w:rFonts w:ascii="Segoe UI" w:hAnsi="Segoe UI" w:cs="Segoe UI"/>
          <w:spacing w:val="-2"/>
          <w:sz w:val="22"/>
          <w:szCs w:val="22"/>
        </w:rPr>
      </w:pPr>
      <w:r w:rsidRPr="00BD326C">
        <w:rPr>
          <w:rFonts w:ascii="Segoe UI" w:hAnsi="Segoe UI" w:cs="Segoe UI"/>
          <w:sz w:val="22"/>
          <w:szCs w:val="22"/>
        </w:rPr>
        <w:t xml:space="preserve">potřebné průzkumy v rozsahu odpovídajícím druhu a lokalitě, tj. veškeré průzkumy a činnosti, které jsou dle Zhotovitele jakožto osoby odborně způsobilé nezbytné k řádnému zajištění plnění </w:t>
      </w:r>
      <w:r w:rsidR="0074221E">
        <w:rPr>
          <w:rFonts w:ascii="Segoe UI" w:hAnsi="Segoe UI" w:cs="Segoe UI"/>
          <w:sz w:val="22"/>
          <w:szCs w:val="22"/>
        </w:rPr>
        <w:t xml:space="preserve">Koncepční řešení Stavby </w:t>
      </w:r>
      <w:r w:rsidRPr="00BD326C">
        <w:rPr>
          <w:rFonts w:ascii="Segoe UI" w:hAnsi="Segoe UI" w:cs="Segoe UI"/>
          <w:sz w:val="22"/>
          <w:szCs w:val="22"/>
        </w:rPr>
        <w:t xml:space="preserve">a zajištění účelu </w:t>
      </w:r>
      <w:r w:rsidRPr="0074221E">
        <w:rPr>
          <w:rFonts w:ascii="Segoe UI" w:hAnsi="Segoe UI" w:cs="Segoe UI"/>
          <w:sz w:val="22"/>
          <w:szCs w:val="22"/>
        </w:rPr>
        <w:t>Smlouvy; výsledky těchto průzkumů budou zohledněny v</w:t>
      </w:r>
      <w:r w:rsidR="0074221E">
        <w:rPr>
          <w:rFonts w:ascii="Segoe UI" w:hAnsi="Segoe UI" w:cs="Segoe UI"/>
          <w:sz w:val="22"/>
          <w:szCs w:val="22"/>
        </w:rPr>
        <w:t xml:space="preserve"> Koncepčním řešení Stavby </w:t>
      </w:r>
      <w:r w:rsidRPr="0074221E">
        <w:rPr>
          <w:rFonts w:ascii="Segoe UI" w:hAnsi="Segoe UI" w:cs="Segoe UI"/>
          <w:sz w:val="22"/>
          <w:szCs w:val="22"/>
        </w:rPr>
        <w:t>a dále v</w:t>
      </w:r>
      <w:r w:rsidR="00AE6EB5" w:rsidRPr="0074221E">
        <w:rPr>
          <w:rFonts w:ascii="Segoe UI" w:hAnsi="Segoe UI" w:cs="Segoe UI"/>
          <w:sz w:val="22"/>
          <w:szCs w:val="22"/>
        </w:rPr>
        <w:t> </w:t>
      </w:r>
      <w:r w:rsidR="0074221E">
        <w:rPr>
          <w:rFonts w:ascii="Segoe UI" w:hAnsi="Segoe UI" w:cs="Segoe UI"/>
          <w:sz w:val="22"/>
          <w:szCs w:val="22"/>
        </w:rPr>
        <w:t>DSP</w:t>
      </w:r>
      <w:r w:rsidRPr="0074221E">
        <w:rPr>
          <w:rFonts w:ascii="Segoe UI" w:hAnsi="Segoe UI" w:cs="Segoe UI"/>
          <w:sz w:val="22"/>
          <w:szCs w:val="22"/>
        </w:rPr>
        <w:t xml:space="preserve">; zejména se jedná o průzkumy: </w:t>
      </w:r>
    </w:p>
    <w:p w14:paraId="0B38F9DD" w14:textId="34295F5B" w:rsidR="006D5A4A" w:rsidRPr="00044655" w:rsidRDefault="00EA1130" w:rsidP="006D5A4A">
      <w:pPr>
        <w:pStyle w:val="Zkladntext"/>
        <w:numPr>
          <w:ilvl w:val="0"/>
          <w:numId w:val="18"/>
        </w:numPr>
        <w:spacing w:before="120" w:after="120" w:line="276" w:lineRule="auto"/>
        <w:rPr>
          <w:rFonts w:ascii="Segoe UI" w:hAnsi="Segoe UI" w:cs="Segoe UI"/>
          <w:spacing w:val="-2"/>
          <w:sz w:val="22"/>
          <w:szCs w:val="22"/>
        </w:rPr>
      </w:pPr>
      <w:r w:rsidRPr="0074221E">
        <w:rPr>
          <w:rFonts w:ascii="Segoe UI" w:hAnsi="Segoe UI" w:cs="Segoe UI"/>
          <w:sz w:val="22"/>
          <w:szCs w:val="22"/>
        </w:rPr>
        <w:t>geologick</w:t>
      </w:r>
      <w:r w:rsidR="00A33466">
        <w:rPr>
          <w:rFonts w:ascii="Segoe UI" w:hAnsi="Segoe UI" w:cs="Segoe UI"/>
          <w:sz w:val="22"/>
          <w:szCs w:val="22"/>
        </w:rPr>
        <w:t xml:space="preserve">ý průzkum </w:t>
      </w:r>
      <w:r w:rsidRPr="0074221E">
        <w:rPr>
          <w:rFonts w:ascii="Segoe UI" w:hAnsi="Segoe UI" w:cs="Segoe UI"/>
          <w:sz w:val="22"/>
          <w:szCs w:val="22"/>
        </w:rPr>
        <w:t>pro lokalitu a jejich vyhodnocení</w:t>
      </w:r>
      <w:r w:rsidR="006D5A4A">
        <w:rPr>
          <w:rFonts w:ascii="Segoe UI" w:hAnsi="Segoe UI" w:cs="Segoe UI"/>
          <w:sz w:val="22"/>
          <w:szCs w:val="22"/>
        </w:rPr>
        <w:t>.</w:t>
      </w:r>
    </w:p>
    <w:p w14:paraId="2DE7EAEC" w14:textId="2570AE8A" w:rsidR="00E43B76" w:rsidRPr="008878B3" w:rsidRDefault="00224347" w:rsidP="006D5A4A">
      <w:pPr>
        <w:pStyle w:val="Zkladntext"/>
        <w:numPr>
          <w:ilvl w:val="0"/>
          <w:numId w:val="18"/>
        </w:numPr>
        <w:spacing w:before="120" w:after="120" w:line="276" w:lineRule="auto"/>
        <w:rPr>
          <w:rFonts w:ascii="Segoe UI" w:hAnsi="Segoe UI" w:cs="Segoe UI"/>
          <w:spacing w:val="-2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pyrotechnický průzkum</w:t>
      </w:r>
      <w:r w:rsidR="00A33466">
        <w:rPr>
          <w:rFonts w:ascii="Segoe UI" w:hAnsi="Segoe UI" w:cs="Segoe UI"/>
          <w:sz w:val="22"/>
          <w:szCs w:val="22"/>
        </w:rPr>
        <w:t>,</w:t>
      </w:r>
    </w:p>
    <w:p w14:paraId="75D2EBDF" w14:textId="77777777" w:rsidR="008878B3" w:rsidRPr="008878B3" w:rsidRDefault="00C750B3" w:rsidP="008878B3">
      <w:pPr>
        <w:pStyle w:val="Zkladntext"/>
        <w:numPr>
          <w:ilvl w:val="0"/>
          <w:numId w:val="18"/>
        </w:numPr>
        <w:spacing w:before="120" w:after="120" w:line="276" w:lineRule="auto"/>
        <w:rPr>
          <w:rFonts w:ascii="Segoe UI" w:hAnsi="Segoe UI" w:cs="Segoe UI"/>
          <w:spacing w:val="-2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korozní průzkum.</w:t>
      </w:r>
    </w:p>
    <w:p w14:paraId="11EB06AF" w14:textId="21F2AC91" w:rsidR="00EA1130" w:rsidRPr="008878B3" w:rsidRDefault="00EA1130" w:rsidP="008878B3">
      <w:pPr>
        <w:pStyle w:val="Zkladntext"/>
        <w:spacing w:before="120" w:after="120" w:line="276" w:lineRule="auto"/>
        <w:ind w:left="851"/>
        <w:rPr>
          <w:rFonts w:ascii="Segoe UI" w:hAnsi="Segoe UI" w:cs="Segoe UI"/>
          <w:spacing w:val="-2"/>
          <w:sz w:val="22"/>
          <w:szCs w:val="22"/>
        </w:rPr>
      </w:pPr>
      <w:r w:rsidRPr="008878B3">
        <w:rPr>
          <w:rFonts w:ascii="Segoe UI" w:hAnsi="Segoe UI" w:cs="Segoe UI"/>
          <w:sz w:val="22"/>
          <w:szCs w:val="22"/>
        </w:rPr>
        <w:t xml:space="preserve">O provedených průzkumech vypracuje Zhotovitel zprávu včetně zdokumentování a výsledků jednotlivých provedených průzkumů, kterou odevzdá Objednateli ve </w:t>
      </w:r>
      <w:r w:rsidR="00364F14" w:rsidRPr="008878B3">
        <w:rPr>
          <w:rFonts w:ascii="Segoe UI" w:hAnsi="Segoe UI" w:cs="Segoe UI"/>
          <w:sz w:val="22"/>
          <w:szCs w:val="22"/>
        </w:rPr>
        <w:t>2</w:t>
      </w:r>
      <w:r w:rsidRPr="008878B3">
        <w:rPr>
          <w:rFonts w:ascii="Segoe UI" w:hAnsi="Segoe UI" w:cs="Segoe UI"/>
          <w:sz w:val="22"/>
          <w:szCs w:val="22"/>
        </w:rPr>
        <w:t xml:space="preserve"> vyhotoveních společně s</w:t>
      </w:r>
      <w:r w:rsidR="0074221E" w:rsidRPr="008878B3">
        <w:rPr>
          <w:rFonts w:ascii="Segoe UI" w:hAnsi="Segoe UI" w:cs="Segoe UI"/>
          <w:sz w:val="22"/>
          <w:szCs w:val="22"/>
        </w:rPr>
        <w:t> Koncepční řešení Stavby</w:t>
      </w:r>
      <w:r w:rsidRPr="008878B3">
        <w:rPr>
          <w:rFonts w:ascii="Segoe UI" w:hAnsi="Segoe UI" w:cs="Segoe UI"/>
          <w:sz w:val="22"/>
          <w:szCs w:val="22"/>
        </w:rPr>
        <w:t xml:space="preserve">, </w:t>
      </w:r>
    </w:p>
    <w:p w14:paraId="4A93A2C2" w14:textId="42D4EC3A" w:rsidR="00EA1130" w:rsidRPr="00E6091D" w:rsidRDefault="00EA1130" w:rsidP="00E6091D">
      <w:pPr>
        <w:spacing w:after="120" w:line="276" w:lineRule="auto"/>
        <w:jc w:val="both"/>
        <w:rPr>
          <w:rFonts w:ascii="Segoe UI" w:hAnsi="Segoe UI" w:cs="Segoe UI"/>
          <w:iCs/>
          <w:sz w:val="22"/>
          <w:szCs w:val="22"/>
        </w:rPr>
      </w:pPr>
      <w:r w:rsidRPr="0074221E">
        <w:rPr>
          <w:rFonts w:ascii="Segoe UI" w:hAnsi="Segoe UI" w:cs="Segoe UI"/>
          <w:iCs/>
          <w:sz w:val="22"/>
          <w:szCs w:val="22"/>
        </w:rPr>
        <w:t>vše v </w:t>
      </w:r>
      <w:r w:rsidR="00A33466">
        <w:rPr>
          <w:rFonts w:ascii="Segoe UI" w:hAnsi="Segoe UI" w:cs="Segoe UI"/>
          <w:iCs/>
          <w:sz w:val="22"/>
          <w:szCs w:val="22"/>
        </w:rPr>
        <w:t>2</w:t>
      </w:r>
      <w:r w:rsidRPr="0074221E">
        <w:rPr>
          <w:rFonts w:ascii="Segoe UI" w:hAnsi="Segoe UI" w:cs="Segoe UI"/>
          <w:iCs/>
          <w:sz w:val="22"/>
          <w:szCs w:val="22"/>
        </w:rPr>
        <w:t xml:space="preserve"> vyhotoveních v listinné podobě, ve 2 vyhotoveních v elektronické podobě na CD/DVD nosiči /USB flash disku (neurčí-li Objednatel jinak); výkresová část bude zpracována</w:t>
      </w:r>
      <w:r w:rsidRPr="00E6091D">
        <w:rPr>
          <w:rFonts w:ascii="Segoe UI" w:hAnsi="Segoe UI" w:cs="Segoe UI"/>
          <w:iCs/>
          <w:sz w:val="22"/>
          <w:szCs w:val="22"/>
        </w:rPr>
        <w:t xml:space="preserve"> ve formátu *.dwg pro AutoCAD a formátu *.pdf, textové části budou zpracovány ve formátu *.doc nebo *.docx. pro MS Word a současně *.pdf. vizualizace ve formátu *.jpg a *.pdf.</w:t>
      </w:r>
    </w:p>
    <w:p w14:paraId="01CF017B" w14:textId="77777777" w:rsidR="00E4403B" w:rsidRPr="00E6091D" w:rsidRDefault="00E4403B" w:rsidP="00E6091D">
      <w:pPr>
        <w:pStyle w:val="Odstavecseseznamem"/>
        <w:autoSpaceDE w:val="0"/>
        <w:autoSpaceDN w:val="0"/>
        <w:adjustRightInd w:val="0"/>
        <w:spacing w:before="120" w:after="120" w:line="276" w:lineRule="auto"/>
        <w:ind w:left="78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5E02C8EE" w14:textId="046B9682" w:rsidR="00A33466" w:rsidRDefault="00A33466" w:rsidP="00A3346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v</w:t>
      </w:r>
      <w:r w:rsidRPr="00A33466">
        <w:rPr>
          <w:rFonts w:ascii="Segoe UI" w:hAnsi="Segoe UI" w:cs="Segoe UI"/>
          <w:b/>
          <w:bCs/>
          <w:sz w:val="22"/>
          <w:szCs w:val="22"/>
        </w:rPr>
        <w:t>ýkonová fáze</w:t>
      </w:r>
      <w:r w:rsidR="0093179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A33466">
        <w:rPr>
          <w:rFonts w:ascii="Segoe UI" w:hAnsi="Segoe UI" w:cs="Segoe UI"/>
          <w:sz w:val="22"/>
          <w:szCs w:val="22"/>
        </w:rPr>
        <w:t xml:space="preserve">– vyhotovení projektové dokumentace pro odstranění stavby </w:t>
      </w:r>
      <w:r w:rsidR="00931791">
        <w:rPr>
          <w:rFonts w:ascii="Segoe UI" w:hAnsi="Segoe UI" w:cs="Segoe UI"/>
          <w:sz w:val="22"/>
          <w:szCs w:val="22"/>
        </w:rPr>
        <w:t xml:space="preserve">v rozsahu objektů a kolejiště </w:t>
      </w:r>
      <w:r w:rsidRPr="00A33466">
        <w:rPr>
          <w:rFonts w:ascii="Segoe UI" w:hAnsi="Segoe UI" w:cs="Segoe UI"/>
          <w:sz w:val="22"/>
          <w:szCs w:val="22"/>
        </w:rPr>
        <w:t>(DOS) a pro vydání všech dalších rozhodnutí, povolení, souhlasů, stanovisek a vyjádření nutných pro vydání rozhodnutí o povolení odstranění stavby, jejichž potřeba vyplyne z technických řešení zpracovaných Zhotovitelem v rámci plnění závazků ze Smlouvy, která bude použita v zadávacím řízení podle ZZVZ a dle příslušných prováděcích právních předpisů a která obsahuje zejména:</w:t>
      </w:r>
    </w:p>
    <w:p w14:paraId="13D12822" w14:textId="77777777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náležitosti dle platné a účinné legislativy, vztahující se svým obsahem k předmětu plnění, zejména Stavebního zákona a jeho prováděcích platných a prováděcích předpisů, tj. zejména vyhlášky č. 131/2024 Sb., o dokumentaci staveb, vyhlášky č.</w:t>
      </w:r>
      <w:r>
        <w:rPr>
          <w:rFonts w:ascii="Segoe UI" w:hAnsi="Segoe UI" w:cs="Segoe UI"/>
          <w:sz w:val="22"/>
          <w:szCs w:val="22"/>
        </w:rPr>
        <w:t> </w:t>
      </w:r>
      <w:r w:rsidRPr="00A33466">
        <w:rPr>
          <w:rFonts w:ascii="Segoe UI" w:hAnsi="Segoe UI" w:cs="Segoe UI"/>
          <w:sz w:val="22"/>
          <w:szCs w:val="22"/>
        </w:rPr>
        <w:t>146/2024 Sb., o požadavcích na výstavbu, a to včetně potřebných průzkumů v</w:t>
      </w:r>
      <w:r>
        <w:rPr>
          <w:rFonts w:ascii="Segoe UI" w:hAnsi="Segoe UI" w:cs="Segoe UI"/>
          <w:sz w:val="22"/>
          <w:szCs w:val="22"/>
        </w:rPr>
        <w:t> </w:t>
      </w:r>
      <w:r w:rsidRPr="00A33466">
        <w:rPr>
          <w:rFonts w:ascii="Segoe UI" w:hAnsi="Segoe UI" w:cs="Segoe UI"/>
          <w:sz w:val="22"/>
          <w:szCs w:val="22"/>
        </w:rPr>
        <w:t xml:space="preserve">rozsahu odpovídajícím druhu a lokalitě, tj. veškeré průzkumy a činnosti, které </w:t>
      </w:r>
      <w:r w:rsidRPr="00A33466">
        <w:rPr>
          <w:rFonts w:ascii="Segoe UI" w:hAnsi="Segoe UI" w:cs="Segoe UI"/>
          <w:sz w:val="22"/>
          <w:szCs w:val="22"/>
        </w:rPr>
        <w:lastRenderedPageBreak/>
        <w:t>jsou dle Zhotovitele jakožto osoby odborně způsobilé nezbytné k řádnému zajištění plnění DOS a zajištění účelu Smlouvy;</w:t>
      </w:r>
    </w:p>
    <w:p w14:paraId="13633328" w14:textId="77777777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 xml:space="preserve">vyhlášky č. 169/2016 Sb., o stanovení rozsahu dokumentace veřejné zakázky na stavební práce a soupisu stavebních prací, dodávek a služeb s výkazem výměr, ve znění pozdějších předpisů,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 nařízení vlády č. 591/2006 Sb., o bližších minimálních požadavcích na bezpečnost a ochranu zdraví při práci na staveništích, a platných technických norem, jejichž závaznost smluvní strany tímto sjednávají, </w:t>
      </w:r>
    </w:p>
    <w:p w14:paraId="7DAC2FB1" w14:textId="77777777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podrobný soupis stavebních prací, dodávek a služeb s výkazem výměr členěný na jednotlivé stavební objekty a provozní soubory, zahrnující rovněž vedlejší a ostatní náklady,</w:t>
      </w:r>
    </w:p>
    <w:p w14:paraId="6B190B49" w14:textId="21402B60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oceněný soupis stavebních prací, dodávek a služeb – položkový rozpočet s</w:t>
      </w:r>
      <w:r>
        <w:rPr>
          <w:rFonts w:ascii="Segoe UI" w:hAnsi="Segoe UI" w:cs="Segoe UI"/>
          <w:sz w:val="22"/>
          <w:szCs w:val="22"/>
        </w:rPr>
        <w:t> </w:t>
      </w:r>
      <w:r w:rsidRPr="00A33466">
        <w:rPr>
          <w:rFonts w:ascii="Segoe UI" w:hAnsi="Segoe UI" w:cs="Segoe UI"/>
          <w:sz w:val="22"/>
          <w:szCs w:val="22"/>
        </w:rPr>
        <w:t>využitím agregovaných (kumulovaných) položek u opakovaných velkoobjemových položek s rozpisem obsahu,</w:t>
      </w:r>
    </w:p>
    <w:p w14:paraId="2E17261B" w14:textId="0AB4BF98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zásady organizace bouracích prací (vč. objízdných tras kladně projednaných s</w:t>
      </w:r>
      <w:r>
        <w:rPr>
          <w:rFonts w:ascii="Segoe UI" w:hAnsi="Segoe UI" w:cs="Segoe UI"/>
          <w:sz w:val="22"/>
          <w:szCs w:val="22"/>
        </w:rPr>
        <w:t> </w:t>
      </w:r>
      <w:r w:rsidRPr="00A33466">
        <w:rPr>
          <w:rFonts w:ascii="Segoe UI" w:hAnsi="Segoe UI" w:cs="Segoe UI"/>
          <w:sz w:val="22"/>
          <w:szCs w:val="22"/>
        </w:rPr>
        <w:t>dotčenými orgány, dočasného dopravního značení, harmonogramů prací),</w:t>
      </w:r>
    </w:p>
    <w:p w14:paraId="4FAF4BED" w14:textId="77777777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plán BOZP 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</w:t>
      </w:r>
    </w:p>
    <w:p w14:paraId="36518603" w14:textId="77777777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zapracování všech vydaných rozhodnutí, povolení, souhlasů, vyjádření a stanovisek,</w:t>
      </w:r>
    </w:p>
    <w:p w14:paraId="6D64758E" w14:textId="0CE7DE8D" w:rsidR="00A33466" w:rsidRP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 xml:space="preserve">dokumenty a další činnosti uvedené v této příloze. </w:t>
      </w:r>
    </w:p>
    <w:p w14:paraId="41FEAB91" w14:textId="0C7BCBB9" w:rsidR="00A33466" w:rsidRPr="00A33466" w:rsidRDefault="00A33466" w:rsidP="00A3346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 xml:space="preserve">vše v 2 vyhotoveních v listinné podobě, ve 2 vyhotoveních v elektronické podobě na CD/DVD nosiči/USB flash disku; výkresová část bude zpracována ve formátu *.dwg pro AutoCAD a formátu *.pdf, textové části budou zpracovány ve formátu *.doc nebo *.docx. pro MS Word a současně *.pdf. </w:t>
      </w:r>
    </w:p>
    <w:p w14:paraId="47CB63BD" w14:textId="77777777" w:rsidR="00A33466" w:rsidRDefault="00A33466" w:rsidP="00A3346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DOS musí být způsobilá tvořit součást zadávací dokumentace veřejné zakázky na stavební práce v podrobnostech nezbytných pro zpracování nabídky na veřejnou zakázku, tj. v</w:t>
      </w:r>
      <w:r>
        <w:rPr>
          <w:rFonts w:ascii="Segoe UI" w:hAnsi="Segoe UI" w:cs="Segoe UI"/>
          <w:sz w:val="22"/>
          <w:szCs w:val="22"/>
        </w:rPr>
        <w:t> </w:t>
      </w:r>
      <w:r w:rsidRPr="00A33466">
        <w:rPr>
          <w:rFonts w:ascii="Segoe UI" w:hAnsi="Segoe UI" w:cs="Segoe UI"/>
          <w:sz w:val="22"/>
          <w:szCs w:val="22"/>
        </w:rPr>
        <w:t>podrobnosti vyžadované ZZVZ a jeho prováděcími předpisy. Zohledněny musí být mj. ustanovení § 36 odst. 1 ZZVZ (zákaz stanovení zadávacích podmínek tak, aby určitým dodavatelům bezdůvodně přímo nebo nepřímo zaručovaly konkurenční výhodu nebo vytvářely bezdůvodné překážky hospodářské soutěže), ustanovení § 89 odst. 5 ZZVZ (zákaz stanovení technických podmínek tak, aby zvýhodňovaly nebo znevýhodňovaly určité dodavatele nebo výrobky)</w:t>
      </w:r>
      <w:r>
        <w:rPr>
          <w:rFonts w:ascii="Segoe UI" w:hAnsi="Segoe UI" w:cs="Segoe UI"/>
          <w:sz w:val="22"/>
          <w:szCs w:val="22"/>
        </w:rPr>
        <w:t>.</w:t>
      </w:r>
    </w:p>
    <w:p w14:paraId="093D747A" w14:textId="3A170C58" w:rsidR="00A33466" w:rsidRDefault="00A33466" w:rsidP="00A3346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lastRenderedPageBreak/>
        <w:t>Výkresová i textová část dokumentace pro odstranění Stavby musí být věcně i materiálově v</w:t>
      </w:r>
      <w:r>
        <w:rPr>
          <w:rFonts w:ascii="Segoe UI" w:hAnsi="Segoe UI" w:cs="Segoe UI"/>
          <w:sz w:val="22"/>
          <w:szCs w:val="22"/>
        </w:rPr>
        <w:t> </w:t>
      </w:r>
      <w:r w:rsidRPr="00A33466">
        <w:rPr>
          <w:rFonts w:ascii="Segoe UI" w:hAnsi="Segoe UI" w:cs="Segoe UI"/>
          <w:sz w:val="22"/>
          <w:szCs w:val="22"/>
        </w:rPr>
        <w:t>souladu se soupisem stavebních prací, dodávek a služeb s výkazem výměr.</w:t>
      </w:r>
    </w:p>
    <w:p w14:paraId="6D5DB765" w14:textId="77777777" w:rsidR="00A33466" w:rsidRDefault="00A33466" w:rsidP="00A3346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Soupis stavebních prací, dodávek a služeb a položkový rozpočet budou ve všech svých částech (včetně jednotlivých profesí) zpracovány s využitím jednotného softwaru pro tvorbu stavebních rozpočtů.</w:t>
      </w:r>
    </w:p>
    <w:p w14:paraId="5B3A7E6A" w14:textId="77777777" w:rsidR="00A33466" w:rsidRDefault="00A33466" w:rsidP="00A3346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Soupis stavebních prací, dodávek a služeb a položkový rozpočet musí být zpracován tak, aby jejich položky byly navázány na vybranou cenovou soustavu (drobná textová úprava položek ve specifikaci nebo názvu je přípustná). V případech, kdy nelze použít standardní materiály nebo technologie obsažené v cenové soustavě, je Zhotovitel povinen nemožnost navázání položek na cenovou soustavu řádně zdůvodnit a současně předložit vysvětlení, jak byla cena v položkovém rozpočtu stanovena s tím, že potřeba musí vyplývat z technických požadavků na stavbu. Z předloženého vysvětlení musí vyplývat, že ceny jsou stanoveny jako v místě a čase obvyklé. Objednatel si v takových případech může dodatečně vyžádat doplňující dokumentaci a informace, nezbytné ke kontrole cen položek, které nejsou obsaženy v cenové soustavě a Zhotovitel je povinen tuto doplňující dokumentaci a informace Objednateli předat ve lhůtě do 3 pracovních dní.</w:t>
      </w:r>
    </w:p>
    <w:p w14:paraId="5666D9AC" w14:textId="73A6FA17" w:rsidR="00A33466" w:rsidRDefault="00A33466" w:rsidP="00A3346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DOS bude zpracována v souladu s příslušnými právními předpisy, technickými normami a v</w:t>
      </w:r>
      <w:r>
        <w:rPr>
          <w:rFonts w:ascii="Segoe UI" w:hAnsi="Segoe UI" w:cs="Segoe UI"/>
          <w:sz w:val="22"/>
          <w:szCs w:val="22"/>
        </w:rPr>
        <w:t> </w:t>
      </w:r>
      <w:r w:rsidRPr="00A33466">
        <w:rPr>
          <w:rFonts w:ascii="Segoe UI" w:hAnsi="Segoe UI" w:cs="Segoe UI"/>
          <w:sz w:val="22"/>
          <w:szCs w:val="22"/>
        </w:rPr>
        <w:t>souladu s požadavky Objednatele.</w:t>
      </w:r>
    </w:p>
    <w:p w14:paraId="0624A777" w14:textId="473937E7" w:rsidR="00A33466" w:rsidRDefault="00A33466" w:rsidP="00A3346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 xml:space="preserve">Související inženýrská činnost k získání povolení odstranění stavby zahrnuje zejména: </w:t>
      </w:r>
    </w:p>
    <w:p w14:paraId="03552E84" w14:textId="4CBCDA1A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 xml:space="preserve">zařízení záležitosti, kterou je získání všech povolení, rozhodnutí, souhlasů a stanovisek nezbytných pro řádné (bezvadné) podání ohlášení záměru odstranit stavbu a získání pravomocného povolení k odstranění stavby </w:t>
      </w:r>
      <w:r w:rsidR="005640F8">
        <w:rPr>
          <w:rFonts w:ascii="Segoe UI" w:hAnsi="Segoe UI" w:cs="Segoe UI"/>
          <w:sz w:val="22"/>
          <w:szCs w:val="22"/>
        </w:rPr>
        <w:t>– objekty a kolejiště</w:t>
      </w:r>
      <w:r w:rsidRPr="00A33466">
        <w:rPr>
          <w:rFonts w:ascii="Segoe UI" w:hAnsi="Segoe UI" w:cs="Segoe UI"/>
          <w:sz w:val="22"/>
          <w:szCs w:val="22"/>
        </w:rPr>
        <w:t xml:space="preserve">. </w:t>
      </w:r>
    </w:p>
    <w:p w14:paraId="05ACA308" w14:textId="77777777" w:rsidR="00A33466" w:rsidRDefault="00A33466" w:rsidP="00A33466">
      <w:pPr>
        <w:autoSpaceDE w:val="0"/>
        <w:autoSpaceDN w:val="0"/>
        <w:adjustRightInd w:val="0"/>
        <w:spacing w:before="120" w:after="120" w:line="276" w:lineRule="auto"/>
        <w:ind w:left="851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Zhotovitel je povinen a oprávněn při zařizování záležitosti zejména:</w:t>
      </w:r>
    </w:p>
    <w:p w14:paraId="051EB7BD" w14:textId="3747D72B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obstarat a zpracovat všechny nezbytné podklady pro podání řádné žádosti o povolení odstranění stavby dle Stavebního zákona (zejména stanoviska, rozhodnutí a souhlasy dotčených orgánů ke způsobu odstranění vyžadovaná zvláštními právními předpisy, a vyjádření dotčených vlastníků veřejné dopravní a technické infrastruktury),</w:t>
      </w:r>
    </w:p>
    <w:p w14:paraId="4807EE4B" w14:textId="77777777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vypracovat žádosti o vydání nezbytných povolení, vyjádření, stanovisek a souhlasů,</w:t>
      </w:r>
    </w:p>
    <w:p w14:paraId="2FDDA780" w14:textId="77777777" w:rsid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 xml:space="preserve">účastnit se jednání u věcně a místně příslušného stavebního úřadu a dotčených orgánů státní správy, jakož i jednání s dalšími osobami, jejichž souhlas či stanovisko je nezbytný pro podání řádné žádosti o povolení odstranění stavby, </w:t>
      </w:r>
    </w:p>
    <w:p w14:paraId="09641605" w14:textId="4661C55F" w:rsidR="00A33466" w:rsidRPr="00A33466" w:rsidRDefault="00A33466" w:rsidP="00A334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33466">
        <w:rPr>
          <w:rFonts w:ascii="Segoe UI" w:hAnsi="Segoe UI" w:cs="Segoe UI"/>
          <w:sz w:val="22"/>
          <w:szCs w:val="22"/>
        </w:rPr>
        <w:t>zastupovat Objednatele jako stavebníka v řízení před stavebním úřadem, mj. za Objednatele jako stavebníka podávat u místně a věcně příslušného stavebního úřadu návrh na vydání povolení odstranění stavby či povolení k odstranění stavby, přebírat dokumenty a rozhodnutí, podávat opravné prostředky.</w:t>
      </w:r>
    </w:p>
    <w:p w14:paraId="2F966B90" w14:textId="77777777" w:rsidR="00A33466" w:rsidRPr="00A33466" w:rsidRDefault="00A33466" w:rsidP="00A33466">
      <w:pPr>
        <w:pStyle w:val="Odstavecseseznamem"/>
        <w:autoSpaceDE w:val="0"/>
        <w:autoSpaceDN w:val="0"/>
        <w:adjustRightInd w:val="0"/>
        <w:spacing w:before="120" w:after="120" w:line="276" w:lineRule="auto"/>
        <w:ind w:left="502"/>
        <w:jc w:val="both"/>
        <w:rPr>
          <w:rFonts w:ascii="Segoe UI" w:hAnsi="Segoe UI" w:cs="Segoe UI"/>
          <w:sz w:val="22"/>
          <w:szCs w:val="22"/>
        </w:rPr>
      </w:pPr>
    </w:p>
    <w:p w14:paraId="1A600FBB" w14:textId="2A984B88" w:rsidR="00E4403B" w:rsidRPr="00E6091D" w:rsidRDefault="0057062C" w:rsidP="00E6091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výkonová fáze</w:t>
      </w:r>
      <w:r w:rsidR="00E617FC">
        <w:rPr>
          <w:rFonts w:ascii="Segoe UI" w:hAnsi="Segoe UI" w:cs="Segoe UI"/>
          <w:b/>
          <w:bCs/>
          <w:sz w:val="22"/>
          <w:szCs w:val="22"/>
        </w:rPr>
        <w:t>– vyhotovení</w:t>
      </w:r>
      <w:r w:rsidR="006A0ECB" w:rsidRPr="00E6091D">
        <w:rPr>
          <w:rFonts w:ascii="Segoe UI" w:hAnsi="Segoe UI" w:cs="Segoe UI"/>
          <w:b/>
          <w:bCs/>
          <w:sz w:val="22"/>
          <w:szCs w:val="22"/>
        </w:rPr>
        <w:t xml:space="preserve"> dokumentace pro povolení </w:t>
      </w:r>
      <w:r w:rsidR="0074221E">
        <w:rPr>
          <w:rFonts w:ascii="Segoe UI" w:hAnsi="Segoe UI" w:cs="Segoe UI"/>
          <w:b/>
          <w:bCs/>
          <w:sz w:val="22"/>
          <w:szCs w:val="22"/>
        </w:rPr>
        <w:t>Stav</w:t>
      </w:r>
      <w:r w:rsidR="003D7793">
        <w:rPr>
          <w:rFonts w:ascii="Segoe UI" w:hAnsi="Segoe UI" w:cs="Segoe UI"/>
          <w:b/>
          <w:bCs/>
          <w:sz w:val="22"/>
          <w:szCs w:val="22"/>
        </w:rPr>
        <w:t>b</w:t>
      </w:r>
      <w:r w:rsidR="0074221E">
        <w:rPr>
          <w:rFonts w:ascii="Segoe UI" w:hAnsi="Segoe UI" w:cs="Segoe UI"/>
          <w:b/>
          <w:bCs/>
          <w:sz w:val="22"/>
          <w:szCs w:val="22"/>
        </w:rPr>
        <w:t>y (DSP)</w:t>
      </w:r>
      <w:r w:rsidR="00E4403B" w:rsidRPr="00E6091D">
        <w:rPr>
          <w:rFonts w:ascii="Segoe UI" w:hAnsi="Segoe UI" w:cs="Segoe UI"/>
          <w:sz w:val="22"/>
          <w:szCs w:val="22"/>
        </w:rPr>
        <w:t xml:space="preserve"> a pro vydání všech případných dalších rozhodnutí, povolení, souhlasů a stanovisek, jejichž potřeba </w:t>
      </w:r>
      <w:r w:rsidR="00E4403B" w:rsidRPr="00E6091D">
        <w:rPr>
          <w:rFonts w:ascii="Segoe UI" w:hAnsi="Segoe UI" w:cs="Segoe UI"/>
          <w:sz w:val="22"/>
          <w:szCs w:val="22"/>
        </w:rPr>
        <w:lastRenderedPageBreak/>
        <w:t>vyplyne z technických a estetických řešení zpracovaných Zhotovitelem v rámci plnění závazků z této smlouvy, která obsahuje zejména</w:t>
      </w:r>
    </w:p>
    <w:p w14:paraId="72483E8A" w14:textId="2A1179BD" w:rsidR="00E4403B" w:rsidRDefault="00E4403B" w:rsidP="00E6091D">
      <w:pPr>
        <w:numPr>
          <w:ilvl w:val="4"/>
          <w:numId w:val="14"/>
        </w:numPr>
        <w:tabs>
          <w:tab w:val="clear" w:pos="2520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6091D">
        <w:rPr>
          <w:rFonts w:ascii="Segoe UI" w:hAnsi="Segoe UI" w:cs="Segoe UI"/>
          <w:sz w:val="22"/>
          <w:szCs w:val="22"/>
        </w:rPr>
        <w:t xml:space="preserve">náležitosti dle platné a účinné legislativy vztahující se svým obsahem k předmětu plnění, zejména Stavebního zákona a </w:t>
      </w:r>
      <w:r w:rsidR="00E6091D" w:rsidRPr="00E6091D">
        <w:rPr>
          <w:rFonts w:ascii="Segoe UI" w:hAnsi="Segoe UI" w:cs="Segoe UI"/>
          <w:sz w:val="22"/>
          <w:szCs w:val="22"/>
        </w:rPr>
        <w:t>prováděcích platných a prováděcích předpisů, tj. zejména vyhlášky č. 131/2024 Sb., o dokumentaci staveb, vyhlášky č. 146/2024 Sb., o požadavcích na výstavbu</w:t>
      </w:r>
      <w:r w:rsidRPr="00E6091D">
        <w:rPr>
          <w:rFonts w:ascii="Segoe UI" w:hAnsi="Segoe UI" w:cs="Segoe UI"/>
          <w:sz w:val="22"/>
          <w:szCs w:val="22"/>
        </w:rPr>
        <w:t>, zákona č. 254/2001 Sb., o vodách a o změně některých zákonů (vodní zákon), ve znění pozdějších předpisů (dále jen „</w:t>
      </w:r>
      <w:r w:rsidRPr="00E6091D">
        <w:rPr>
          <w:rFonts w:ascii="Segoe UI" w:hAnsi="Segoe UI" w:cs="Segoe UI"/>
          <w:b/>
          <w:i/>
          <w:sz w:val="22"/>
          <w:szCs w:val="22"/>
        </w:rPr>
        <w:t>Vodní zákon</w:t>
      </w:r>
      <w:r w:rsidRPr="00E6091D">
        <w:rPr>
          <w:rFonts w:ascii="Segoe UI" w:hAnsi="Segoe UI" w:cs="Segoe UI"/>
          <w:sz w:val="22"/>
          <w:szCs w:val="22"/>
        </w:rPr>
        <w:t>“), zákona č. 361/2000 Sb. o provozu</w:t>
      </w:r>
      <w:r w:rsidRPr="00E45FA8">
        <w:rPr>
          <w:rFonts w:ascii="Segoe UI" w:hAnsi="Segoe UI" w:cs="Segoe UI"/>
          <w:sz w:val="22"/>
          <w:szCs w:val="22"/>
        </w:rPr>
        <w:t xml:space="preserve"> na pozemních komunikacích, ve znění pozdějších předpisů a vyhlášky č.</w:t>
      </w:r>
      <w:r>
        <w:rPr>
          <w:rFonts w:ascii="Segoe UI" w:hAnsi="Segoe UI" w:cs="Segoe UI"/>
          <w:sz w:val="22"/>
          <w:szCs w:val="22"/>
        </w:rPr>
        <w:t> </w:t>
      </w:r>
      <w:r w:rsidRPr="00E45FA8">
        <w:rPr>
          <w:rFonts w:ascii="Segoe UI" w:hAnsi="Segoe UI" w:cs="Segoe UI"/>
          <w:sz w:val="22"/>
          <w:szCs w:val="22"/>
        </w:rPr>
        <w:t>294/2015 Sb., kterou se provádějí pravidla provozu na pozemních komunikacích, ve znění pozdějších předpisů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8749FC">
        <w:rPr>
          <w:rFonts w:ascii="Segoe UI" w:hAnsi="Segoe UI" w:cs="Segoe UI"/>
          <w:sz w:val="22"/>
          <w:szCs w:val="22"/>
        </w:rPr>
        <w:t>a vyhlášky č.</w:t>
      </w:r>
      <w:r>
        <w:rPr>
          <w:rFonts w:ascii="Segoe UI" w:hAnsi="Segoe UI" w:cs="Segoe UI"/>
          <w:sz w:val="22"/>
          <w:szCs w:val="22"/>
        </w:rPr>
        <w:t> </w:t>
      </w:r>
      <w:r w:rsidRPr="008749FC">
        <w:rPr>
          <w:rFonts w:ascii="Segoe UI" w:hAnsi="Segoe UI" w:cs="Segoe UI"/>
          <w:sz w:val="22"/>
          <w:szCs w:val="22"/>
        </w:rPr>
        <w:t xml:space="preserve">294/2015 Sb., kterou se provádějí pravidla provozu na pozemních komunikacích, ve znění pozdějších předpisů, zákona č. 114/1992 Sb. o ochraně přírody a </w:t>
      </w:r>
      <w:r w:rsidRPr="00450092">
        <w:rPr>
          <w:rFonts w:ascii="Segoe UI" w:hAnsi="Segoe UI" w:cs="Segoe UI"/>
          <w:sz w:val="22"/>
          <w:szCs w:val="22"/>
        </w:rPr>
        <w:t xml:space="preserve">krajiny ve znění pozdějších předpisů </w:t>
      </w:r>
      <w:r w:rsidR="0074221E">
        <w:rPr>
          <w:rFonts w:ascii="Segoe UI" w:hAnsi="Segoe UI" w:cs="Segoe UI"/>
          <w:sz w:val="22"/>
          <w:szCs w:val="22"/>
        </w:rPr>
        <w:t>(</w:t>
      </w:r>
      <w:r w:rsidR="00E617FC">
        <w:rPr>
          <w:rFonts w:ascii="Segoe UI" w:hAnsi="Segoe UI" w:cs="Segoe UI"/>
          <w:sz w:val="22"/>
          <w:szCs w:val="22"/>
        </w:rPr>
        <w:t xml:space="preserve"> a </w:t>
      </w:r>
      <w:r w:rsidRPr="00450092">
        <w:rPr>
          <w:rFonts w:ascii="Segoe UI" w:hAnsi="Segoe UI" w:cs="Segoe UI"/>
          <w:sz w:val="22"/>
          <w:szCs w:val="22"/>
        </w:rPr>
        <w:t>nařízení Statutárního města Brna č.</w:t>
      </w:r>
      <w:r w:rsidR="00E6091D">
        <w:rPr>
          <w:rFonts w:ascii="Segoe UI" w:hAnsi="Segoe UI" w:cs="Segoe UI"/>
          <w:sz w:val="22"/>
          <w:szCs w:val="22"/>
        </w:rPr>
        <w:t> </w:t>
      </w:r>
      <w:r w:rsidRPr="00450092">
        <w:rPr>
          <w:rFonts w:ascii="Segoe UI" w:hAnsi="Segoe UI" w:cs="Segoe UI"/>
          <w:sz w:val="22"/>
          <w:szCs w:val="22"/>
        </w:rPr>
        <w:t>14/2024, o</w:t>
      </w:r>
      <w:r w:rsidRPr="00586A4B">
        <w:rPr>
          <w:rFonts w:ascii="Segoe UI" w:hAnsi="Segoe UI" w:cs="Segoe UI"/>
          <w:color w:val="202124"/>
          <w:sz w:val="22"/>
          <w:szCs w:val="22"/>
          <w:shd w:val="clear" w:color="auto" w:fill="FFFFFF"/>
        </w:rPr>
        <w:t> požadavcích na výstavbu ve statutárním městě Brně</w:t>
      </w:r>
      <w:r w:rsidR="0074221E">
        <w:rPr>
          <w:rFonts w:ascii="Segoe UI" w:hAnsi="Segoe UI" w:cs="Segoe UI"/>
          <w:color w:val="202124"/>
          <w:sz w:val="22"/>
          <w:szCs w:val="22"/>
          <w:shd w:val="clear" w:color="auto" w:fill="FFFFFF"/>
        </w:rPr>
        <w:t>)</w:t>
      </w:r>
      <w:r w:rsidR="00E617FC">
        <w:rPr>
          <w:rFonts w:ascii="Segoe UI" w:hAnsi="Segoe UI" w:cs="Segoe UI"/>
          <w:color w:val="202124"/>
          <w:sz w:val="22"/>
          <w:szCs w:val="22"/>
          <w:shd w:val="clear" w:color="auto" w:fill="FFFFFF"/>
        </w:rPr>
        <w:t>;</w:t>
      </w:r>
    </w:p>
    <w:p w14:paraId="58942A85" w14:textId="79D09558" w:rsidR="00E4403B" w:rsidRPr="008749FC" w:rsidRDefault="00E4403B" w:rsidP="00E4403B">
      <w:pPr>
        <w:numPr>
          <w:ilvl w:val="4"/>
          <w:numId w:val="14"/>
        </w:numPr>
        <w:tabs>
          <w:tab w:val="clear" w:pos="2520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749FC">
        <w:rPr>
          <w:rFonts w:ascii="Segoe UI" w:hAnsi="Segoe UI" w:cs="Segoe UI"/>
          <w:sz w:val="22"/>
          <w:szCs w:val="22"/>
        </w:rPr>
        <w:t xml:space="preserve">informativní propočet hodnoty Stavby, členěný na jednotlivé </w:t>
      </w:r>
      <w:r w:rsidR="00931791">
        <w:rPr>
          <w:rFonts w:ascii="Segoe UI" w:hAnsi="Segoe UI" w:cs="Segoe UI"/>
          <w:sz w:val="22"/>
          <w:szCs w:val="22"/>
        </w:rPr>
        <w:t xml:space="preserve">stavební </w:t>
      </w:r>
      <w:r w:rsidRPr="008749FC">
        <w:rPr>
          <w:rFonts w:ascii="Segoe UI" w:hAnsi="Segoe UI" w:cs="Segoe UI"/>
          <w:sz w:val="22"/>
          <w:szCs w:val="22"/>
        </w:rPr>
        <w:t xml:space="preserve">objekty </w:t>
      </w:r>
      <w:r w:rsidR="00931791">
        <w:rPr>
          <w:rFonts w:ascii="Segoe UI" w:hAnsi="Segoe UI" w:cs="Segoe UI"/>
          <w:sz w:val="22"/>
          <w:szCs w:val="22"/>
        </w:rPr>
        <w:t xml:space="preserve">či provozní soubory a jednotlivé </w:t>
      </w:r>
      <w:r w:rsidRPr="008749FC">
        <w:rPr>
          <w:rFonts w:ascii="Segoe UI" w:hAnsi="Segoe UI" w:cs="Segoe UI"/>
          <w:sz w:val="22"/>
          <w:szCs w:val="22"/>
        </w:rPr>
        <w:t>etapy,</w:t>
      </w:r>
    </w:p>
    <w:p w14:paraId="18F6F2B9" w14:textId="77777777" w:rsidR="00E4403B" w:rsidRPr="008749FC" w:rsidRDefault="00E4403B" w:rsidP="00E4403B">
      <w:pPr>
        <w:numPr>
          <w:ilvl w:val="4"/>
          <w:numId w:val="14"/>
        </w:numPr>
        <w:tabs>
          <w:tab w:val="clear" w:pos="2520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749FC">
        <w:rPr>
          <w:rFonts w:ascii="Segoe UI" w:hAnsi="Segoe UI" w:cs="Segoe UI"/>
          <w:sz w:val="22"/>
          <w:szCs w:val="22"/>
        </w:rPr>
        <w:t>tabulku pozemků, přináležejících k jednotlivým objektům Stavby (záborový elaborát), členěný na jednotlivé etapy,</w:t>
      </w:r>
    </w:p>
    <w:p w14:paraId="73D36D91" w14:textId="77777777" w:rsidR="00E4403B" w:rsidRPr="002D03C8" w:rsidRDefault="00E4403B" w:rsidP="00E4403B">
      <w:pPr>
        <w:numPr>
          <w:ilvl w:val="4"/>
          <w:numId w:val="14"/>
        </w:numPr>
        <w:tabs>
          <w:tab w:val="clear" w:pos="252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749FC">
        <w:rPr>
          <w:rFonts w:ascii="Segoe UI" w:hAnsi="Segoe UI" w:cs="Segoe UI"/>
          <w:sz w:val="22"/>
          <w:szCs w:val="22"/>
        </w:rPr>
        <w:t xml:space="preserve">projekt organizace dopravy a dopravního značení Stavby, členěný na </w:t>
      </w:r>
      <w:r w:rsidRPr="002D03C8">
        <w:rPr>
          <w:rFonts w:ascii="Segoe UI" w:hAnsi="Segoe UI" w:cs="Segoe UI"/>
          <w:sz w:val="22"/>
          <w:szCs w:val="22"/>
        </w:rPr>
        <w:t>jednotlivé etapy,</w:t>
      </w:r>
    </w:p>
    <w:p w14:paraId="754CCA69" w14:textId="77777777" w:rsidR="00E4403B" w:rsidRDefault="00E4403B" w:rsidP="00E4403B">
      <w:pPr>
        <w:numPr>
          <w:ilvl w:val="4"/>
          <w:numId w:val="14"/>
        </w:numPr>
        <w:tabs>
          <w:tab w:val="clear" w:pos="252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D03C8">
        <w:rPr>
          <w:rFonts w:ascii="Segoe UI" w:hAnsi="Segoe UI" w:cs="Segoe UI"/>
          <w:sz w:val="22"/>
          <w:szCs w:val="22"/>
        </w:rPr>
        <w:t>situační výkres všech objektů Stavby, včetně jim příslušejících pozemků, výkres bude v měřítku stejném nebo podrobnějším, jako je koordinační situace Stavby</w:t>
      </w:r>
      <w:r>
        <w:rPr>
          <w:rFonts w:ascii="Segoe UI" w:hAnsi="Segoe UI" w:cs="Segoe UI"/>
          <w:sz w:val="22"/>
          <w:szCs w:val="22"/>
        </w:rPr>
        <w:t>,</w:t>
      </w:r>
    </w:p>
    <w:p w14:paraId="4202A63F" w14:textId="11110B50" w:rsidR="00E4403B" w:rsidRDefault="00E4403B" w:rsidP="00E4403B">
      <w:pPr>
        <w:numPr>
          <w:ilvl w:val="4"/>
          <w:numId w:val="14"/>
        </w:numPr>
        <w:tabs>
          <w:tab w:val="clear" w:pos="252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4403B">
        <w:rPr>
          <w:rFonts w:ascii="Segoe UI" w:hAnsi="Segoe UI" w:cs="Segoe UI"/>
          <w:sz w:val="22"/>
          <w:szCs w:val="22"/>
        </w:rPr>
        <w:t>doklady o jednání s orgány státní správy a s účastníky řízení, dále stanoviska, souhlasy, popřípadě rozhodnutí dotčených orgánů státní správy předepsané zvláštními předpisy</w:t>
      </w:r>
      <w:r w:rsidR="00500A90">
        <w:rPr>
          <w:rFonts w:ascii="Segoe UI" w:hAnsi="Segoe UI" w:cs="Segoe UI"/>
          <w:sz w:val="22"/>
          <w:szCs w:val="22"/>
        </w:rPr>
        <w:t xml:space="preserve"> včetně povolení kácení bude-li to vyžadováno</w:t>
      </w:r>
      <w:r w:rsidRPr="00E4403B">
        <w:rPr>
          <w:rFonts w:ascii="Segoe UI" w:hAnsi="Segoe UI" w:cs="Segoe UI"/>
          <w:sz w:val="22"/>
          <w:szCs w:val="22"/>
        </w:rPr>
        <w:t>,</w:t>
      </w:r>
    </w:p>
    <w:p w14:paraId="05AB5157" w14:textId="77777777" w:rsidR="00E4403B" w:rsidRDefault="00E4403B" w:rsidP="00E6091D">
      <w:pPr>
        <w:numPr>
          <w:ilvl w:val="4"/>
          <w:numId w:val="14"/>
        </w:numPr>
        <w:tabs>
          <w:tab w:val="clear" w:pos="252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4403B">
        <w:rPr>
          <w:rFonts w:ascii="Segoe UI" w:hAnsi="Segoe UI" w:cs="Segoe UI"/>
          <w:sz w:val="22"/>
          <w:szCs w:val="22"/>
        </w:rPr>
        <w:t>zapracování připomínek a rozhodnutí podle předchozího odstavce do projektové dokumentace,</w:t>
      </w:r>
    </w:p>
    <w:p w14:paraId="2B25099B" w14:textId="3D0204F7" w:rsidR="00E4403B" w:rsidRDefault="00E4403B" w:rsidP="00E6091D">
      <w:pPr>
        <w:numPr>
          <w:ilvl w:val="4"/>
          <w:numId w:val="14"/>
        </w:numPr>
        <w:tabs>
          <w:tab w:val="clear" w:pos="252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4403B">
        <w:rPr>
          <w:rFonts w:ascii="Segoe UI" w:hAnsi="Segoe UI" w:cs="Segoe UI"/>
          <w:sz w:val="22"/>
          <w:szCs w:val="22"/>
        </w:rPr>
        <w:t>doklady, listiny a další náležitosti, které tvoří přílohy k žádosti o povolení záměru dle Nového stavebního zákona a souvisejících prováděcích předpisů</w:t>
      </w:r>
      <w:r>
        <w:rPr>
          <w:rFonts w:ascii="Segoe UI" w:hAnsi="Segoe UI" w:cs="Segoe UI"/>
          <w:sz w:val="22"/>
          <w:szCs w:val="22"/>
        </w:rPr>
        <w:t>;</w:t>
      </w:r>
    </w:p>
    <w:p w14:paraId="455FDDBF" w14:textId="0825BF35" w:rsidR="00E4403B" w:rsidRPr="002E7140" w:rsidRDefault="00E4403B" w:rsidP="00E6091D">
      <w:pPr>
        <w:numPr>
          <w:ilvl w:val="4"/>
          <w:numId w:val="14"/>
        </w:numPr>
        <w:tabs>
          <w:tab w:val="clear" w:pos="252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4403B">
        <w:rPr>
          <w:rFonts w:ascii="Segoe UI" w:hAnsi="Segoe UI" w:cs="Segoe UI"/>
          <w:sz w:val="22"/>
          <w:szCs w:val="22"/>
        </w:rPr>
        <w:t xml:space="preserve">dopravní řešení zahrnující případné uzavírky, dopravní značení, objízdné trasy, zásady organizace </w:t>
      </w:r>
      <w:r w:rsidRPr="002E7140">
        <w:rPr>
          <w:rFonts w:ascii="Segoe UI" w:hAnsi="Segoe UI" w:cs="Segoe UI"/>
          <w:sz w:val="22"/>
          <w:szCs w:val="22"/>
        </w:rPr>
        <w:t xml:space="preserve">výstavby. </w:t>
      </w:r>
    </w:p>
    <w:p w14:paraId="3D996055" w14:textId="23BC3F53" w:rsidR="00E4403B" w:rsidRPr="002D03C8" w:rsidRDefault="00E4403B" w:rsidP="00E6091D">
      <w:pPr>
        <w:spacing w:before="120" w:after="120" w:line="276" w:lineRule="auto"/>
        <w:ind w:left="930"/>
        <w:jc w:val="both"/>
        <w:rPr>
          <w:rFonts w:ascii="Segoe UI" w:hAnsi="Segoe UI" w:cs="Segoe UI"/>
          <w:iCs/>
          <w:sz w:val="22"/>
          <w:szCs w:val="22"/>
        </w:rPr>
      </w:pPr>
      <w:r w:rsidRPr="002E7140">
        <w:rPr>
          <w:rFonts w:ascii="Segoe UI" w:hAnsi="Segoe UI" w:cs="Segoe UI"/>
          <w:iCs/>
          <w:sz w:val="22"/>
          <w:szCs w:val="22"/>
        </w:rPr>
        <w:t xml:space="preserve">vše ve </w:t>
      </w:r>
      <w:r w:rsidR="001A5291">
        <w:rPr>
          <w:rFonts w:ascii="Segoe UI" w:hAnsi="Segoe UI" w:cs="Segoe UI"/>
          <w:iCs/>
          <w:sz w:val="22"/>
          <w:szCs w:val="22"/>
        </w:rPr>
        <w:t>2</w:t>
      </w:r>
      <w:r w:rsidRPr="002E7140">
        <w:rPr>
          <w:rFonts w:ascii="Segoe UI" w:hAnsi="Segoe UI" w:cs="Segoe UI"/>
          <w:iCs/>
          <w:sz w:val="22"/>
          <w:szCs w:val="22"/>
        </w:rPr>
        <w:t xml:space="preserve"> vyhotoveních v listinné podobě, ve 2 vyhotoveních v elektronické podobě na CD/DVD nosiči/USB flash disku a ve </w:t>
      </w:r>
      <w:r w:rsidR="00364F14">
        <w:rPr>
          <w:rFonts w:ascii="Segoe UI" w:hAnsi="Segoe UI" w:cs="Segoe UI"/>
          <w:iCs/>
          <w:sz w:val="22"/>
          <w:szCs w:val="22"/>
        </w:rPr>
        <w:t>2</w:t>
      </w:r>
      <w:r w:rsidRPr="002E7140">
        <w:rPr>
          <w:rFonts w:ascii="Segoe UI" w:hAnsi="Segoe UI" w:cs="Segoe UI"/>
          <w:iCs/>
          <w:sz w:val="22"/>
          <w:szCs w:val="22"/>
        </w:rPr>
        <w:t xml:space="preserve"> listinných vyhotoveních informativní </w:t>
      </w:r>
      <w:r w:rsidRPr="002E7140">
        <w:rPr>
          <w:rFonts w:ascii="Segoe UI" w:hAnsi="Segoe UI" w:cs="Segoe UI"/>
          <w:iCs/>
          <w:sz w:val="22"/>
          <w:szCs w:val="22"/>
        </w:rPr>
        <w:lastRenderedPageBreak/>
        <w:t>propočet ve formě agregovaných položek (neurčí-li Objednatel jinak); výkresová část</w:t>
      </w:r>
      <w:r w:rsidRPr="002D6D52">
        <w:rPr>
          <w:rFonts w:ascii="Segoe UI" w:hAnsi="Segoe UI" w:cs="Segoe UI"/>
          <w:iCs/>
          <w:sz w:val="22"/>
          <w:szCs w:val="22"/>
        </w:rPr>
        <w:t xml:space="preserve"> bude zpracována ve formátu *.dwg pro AutoCAD a formátu *.pdf, textové části budou zpracovány ve formátu *.doc nebo *.docx. pro MS Word a současně *.pdf a propočet bude zpracován ve formátu *.xls pro MS Excel a současně *.pdf, </w:t>
      </w:r>
    </w:p>
    <w:p w14:paraId="40118375" w14:textId="77777777" w:rsidR="00E4403B" w:rsidRPr="002D03C8" w:rsidRDefault="00E4403B" w:rsidP="00E6091D">
      <w:pPr>
        <w:spacing w:before="120" w:after="120" w:line="276" w:lineRule="auto"/>
        <w:ind w:left="930"/>
        <w:jc w:val="both"/>
        <w:rPr>
          <w:rFonts w:ascii="Segoe UI" w:hAnsi="Segoe UI" w:cs="Segoe UI"/>
          <w:sz w:val="22"/>
          <w:szCs w:val="22"/>
        </w:rPr>
      </w:pPr>
      <w:r w:rsidRPr="002D03C8">
        <w:rPr>
          <w:rFonts w:ascii="Segoe UI" w:hAnsi="Segoe UI" w:cs="Segoe UI"/>
          <w:sz w:val="22"/>
          <w:szCs w:val="22"/>
        </w:rPr>
        <w:t>Přesnost rozdělení Stavby na pozemky, přináležející jednotlivým objektům, bude odpovídat stupni projektové dokumentace.</w:t>
      </w:r>
    </w:p>
    <w:p w14:paraId="5180D9B7" w14:textId="11046A26" w:rsidR="00E4403B" w:rsidRDefault="00E4403B" w:rsidP="00E6091D">
      <w:pPr>
        <w:pStyle w:val="Odstavecseseznamem"/>
        <w:spacing w:before="120" w:after="120" w:line="276" w:lineRule="auto"/>
        <w:ind w:left="930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2D03C8">
        <w:rPr>
          <w:rFonts w:ascii="Segoe UI" w:hAnsi="Segoe UI" w:cs="Segoe UI"/>
          <w:sz w:val="22"/>
          <w:szCs w:val="22"/>
        </w:rPr>
        <w:t xml:space="preserve">Podkladem </w:t>
      </w:r>
      <w:r w:rsidRPr="002D03C8">
        <w:rPr>
          <w:rFonts w:ascii="Segoe UI" w:hAnsi="Segoe UI" w:cs="Segoe UI"/>
          <w:snapToGrid w:val="0"/>
          <w:sz w:val="22"/>
          <w:szCs w:val="22"/>
        </w:rPr>
        <w:t xml:space="preserve">pro zpracování </w:t>
      </w:r>
      <w:r w:rsidR="0074221E">
        <w:rPr>
          <w:rFonts w:ascii="Segoe UI" w:hAnsi="Segoe UI" w:cs="Segoe UI"/>
          <w:snapToGrid w:val="0"/>
          <w:sz w:val="22"/>
          <w:szCs w:val="22"/>
        </w:rPr>
        <w:t>DSP</w:t>
      </w:r>
      <w:r w:rsidRPr="002D03C8">
        <w:rPr>
          <w:rFonts w:ascii="Segoe UI" w:hAnsi="Segoe UI" w:cs="Segoe UI"/>
          <w:snapToGrid w:val="0"/>
          <w:sz w:val="22"/>
          <w:szCs w:val="22"/>
        </w:rPr>
        <w:t xml:space="preserve"> bude zejména </w:t>
      </w:r>
      <w:r w:rsidR="0074221E">
        <w:rPr>
          <w:rFonts w:ascii="Segoe UI" w:hAnsi="Segoe UI" w:cs="Segoe UI"/>
          <w:sz w:val="22"/>
          <w:szCs w:val="22"/>
        </w:rPr>
        <w:t>Koncepční řešení Stavby</w:t>
      </w:r>
      <w:r w:rsidRPr="002D03C8">
        <w:rPr>
          <w:rFonts w:ascii="Segoe UI" w:hAnsi="Segoe UI" w:cs="Segoe UI"/>
          <w:sz w:val="22"/>
          <w:szCs w:val="22"/>
        </w:rPr>
        <w:t xml:space="preserve">, podklady pro zpracování </w:t>
      </w:r>
      <w:r w:rsidR="0074221E">
        <w:rPr>
          <w:rFonts w:ascii="Segoe UI" w:hAnsi="Segoe UI" w:cs="Segoe UI"/>
          <w:sz w:val="22"/>
          <w:szCs w:val="22"/>
        </w:rPr>
        <w:t>Koncepčního řešení Stavby</w:t>
      </w:r>
      <w:r w:rsidRPr="002D03C8">
        <w:rPr>
          <w:rFonts w:ascii="Segoe UI" w:hAnsi="Segoe UI" w:cs="Segoe UI"/>
          <w:sz w:val="22"/>
          <w:szCs w:val="22"/>
        </w:rPr>
        <w:t xml:space="preserve"> a </w:t>
      </w:r>
      <w:r w:rsidRPr="002D03C8">
        <w:rPr>
          <w:rFonts w:ascii="Segoe UI" w:hAnsi="Segoe UI" w:cs="Segoe UI"/>
          <w:snapToGrid w:val="0"/>
          <w:sz w:val="22"/>
          <w:szCs w:val="22"/>
        </w:rPr>
        <w:t>případné pokyny Objednatele</w:t>
      </w:r>
      <w:r w:rsidRPr="002D03C8">
        <w:rPr>
          <w:rFonts w:ascii="Segoe UI" w:hAnsi="Segoe UI" w:cs="Segoe UI"/>
          <w:sz w:val="22"/>
          <w:szCs w:val="22"/>
        </w:rPr>
        <w:t>.</w:t>
      </w:r>
    </w:p>
    <w:p w14:paraId="1853E9AD" w14:textId="77777777" w:rsidR="002E7140" w:rsidRPr="00300971" w:rsidRDefault="002E7140" w:rsidP="002E7140">
      <w:pPr>
        <w:pStyle w:val="Odstavecseseznamem"/>
        <w:spacing w:after="120" w:line="276" w:lineRule="auto"/>
        <w:ind w:left="574"/>
        <w:jc w:val="both"/>
        <w:rPr>
          <w:rFonts w:ascii="Segoe UI" w:hAnsi="Segoe UI" w:cs="Segoe UI"/>
          <w:sz w:val="22"/>
          <w:szCs w:val="22"/>
        </w:rPr>
      </w:pPr>
      <w:r w:rsidRPr="00300971">
        <w:rPr>
          <w:rFonts w:ascii="Segoe UI" w:hAnsi="Segoe UI" w:cs="Segoe UI"/>
          <w:sz w:val="22"/>
          <w:szCs w:val="22"/>
        </w:rPr>
        <w:t xml:space="preserve">Součástí tohoto plnění je zařízení záležitosti, kterou je získání všech povolení, rozhodnutí, souhlasů a stanovisek nezbytných pro řádné (bezvadné) podání žádosti o vydání povolení záměru, spočívající také v zastupování Objednatele jako stavebníka a v získání pravomocného povolení záměru. Zhotovitel je povinen a oprávněn při zařizování záležitosti zejména: </w:t>
      </w:r>
    </w:p>
    <w:p w14:paraId="66384B04" w14:textId="77777777" w:rsidR="002E7140" w:rsidRPr="00300971" w:rsidRDefault="002E7140" w:rsidP="002E7140">
      <w:pPr>
        <w:pStyle w:val="Zkladntext"/>
        <w:numPr>
          <w:ilvl w:val="1"/>
          <w:numId w:val="21"/>
        </w:numPr>
        <w:spacing w:before="120" w:after="120" w:line="276" w:lineRule="auto"/>
        <w:rPr>
          <w:rFonts w:ascii="Segoe UI" w:hAnsi="Segoe UI" w:cs="Segoe UI"/>
          <w:i/>
          <w:iCs/>
          <w:sz w:val="22"/>
          <w:szCs w:val="22"/>
        </w:rPr>
      </w:pPr>
      <w:r w:rsidRPr="00300971">
        <w:rPr>
          <w:rFonts w:ascii="Segoe UI" w:hAnsi="Segoe UI" w:cs="Segoe UI"/>
          <w:sz w:val="22"/>
          <w:szCs w:val="22"/>
        </w:rPr>
        <w:t>obstarat a zpracovat všechny nezbytné podklady pro podání žádosti o vydání povolení záměru (zejména stanoviska vlastníků sousedních pozemků dotčených Stavbou a oprávněných z věcných břemen k sousedním pozemkům dotčeným Stavbou, stanoviska a souhlasy dotčených orgánů),</w:t>
      </w:r>
      <w:r w:rsidRPr="00300971" w:rsidDel="003B7B3F">
        <w:rPr>
          <w:rFonts w:ascii="Segoe UI" w:hAnsi="Segoe UI" w:cs="Segoe UI"/>
          <w:sz w:val="22"/>
          <w:szCs w:val="22"/>
        </w:rPr>
        <w:t xml:space="preserve"> </w:t>
      </w:r>
    </w:p>
    <w:p w14:paraId="18A2C900" w14:textId="77777777" w:rsidR="002E7140" w:rsidRPr="00300971" w:rsidRDefault="002E7140" w:rsidP="002E7140">
      <w:pPr>
        <w:pStyle w:val="Zkladntext"/>
        <w:numPr>
          <w:ilvl w:val="1"/>
          <w:numId w:val="21"/>
        </w:numPr>
        <w:spacing w:before="120" w:after="120" w:line="276" w:lineRule="auto"/>
        <w:rPr>
          <w:rFonts w:ascii="Segoe UI" w:hAnsi="Segoe UI" w:cs="Segoe UI"/>
          <w:i/>
          <w:iCs/>
          <w:sz w:val="22"/>
          <w:szCs w:val="22"/>
        </w:rPr>
      </w:pPr>
      <w:r w:rsidRPr="00300971">
        <w:rPr>
          <w:rFonts w:ascii="Segoe UI" w:hAnsi="Segoe UI" w:cs="Segoe UI"/>
          <w:sz w:val="22"/>
          <w:szCs w:val="22"/>
        </w:rPr>
        <w:t>vypracovat žádosti o vydání nezbytných povolení, vyjádření, stanovisek a souhlasů,</w:t>
      </w:r>
    </w:p>
    <w:p w14:paraId="3805B1BC" w14:textId="77777777" w:rsidR="002E7140" w:rsidRPr="00300971" w:rsidRDefault="002E7140" w:rsidP="002E7140">
      <w:pPr>
        <w:pStyle w:val="Zkladntext"/>
        <w:numPr>
          <w:ilvl w:val="1"/>
          <w:numId w:val="21"/>
        </w:numPr>
        <w:spacing w:before="120" w:after="120" w:line="276" w:lineRule="auto"/>
        <w:rPr>
          <w:rFonts w:ascii="Segoe UI" w:hAnsi="Segoe UI" w:cs="Segoe UI"/>
          <w:i/>
          <w:iCs/>
          <w:sz w:val="22"/>
          <w:szCs w:val="22"/>
        </w:rPr>
      </w:pPr>
      <w:r w:rsidRPr="00300971">
        <w:rPr>
          <w:rFonts w:ascii="Segoe UI" w:hAnsi="Segoe UI" w:cs="Segoe UI"/>
          <w:sz w:val="22"/>
          <w:szCs w:val="22"/>
        </w:rPr>
        <w:t>zastupovat Objednatele v řízení před stavebním úřadem, mj. za stavebníka podávat u místně a věcně příslušného stavebního úřadu návrh na vydání povolení záměru dle stavebního zákona, přebírat dokumenty, podávat opravné prostředky,</w:t>
      </w:r>
    </w:p>
    <w:p w14:paraId="0219DA4E" w14:textId="77777777" w:rsidR="002E7140" w:rsidRPr="002E7140" w:rsidRDefault="002E7140" w:rsidP="002E7140">
      <w:pPr>
        <w:pStyle w:val="Zkladntext"/>
        <w:numPr>
          <w:ilvl w:val="1"/>
          <w:numId w:val="21"/>
        </w:numPr>
        <w:spacing w:before="120" w:after="120" w:line="276" w:lineRule="auto"/>
        <w:rPr>
          <w:rFonts w:ascii="Segoe UI" w:hAnsi="Segoe UI" w:cs="Segoe UI"/>
          <w:i/>
          <w:iCs/>
          <w:sz w:val="22"/>
          <w:szCs w:val="22"/>
        </w:rPr>
      </w:pPr>
      <w:r w:rsidRPr="00300971">
        <w:rPr>
          <w:rFonts w:ascii="Segoe UI" w:hAnsi="Segoe UI" w:cs="Segoe UI"/>
          <w:sz w:val="22"/>
          <w:szCs w:val="22"/>
        </w:rPr>
        <w:t>účastnit se jednání u věcně a místně příslušného stavebního úřadu a dotčených orgánů státní správy, jakož i jednání s dalšími osobami, jejichž souhlas či stanovisko je nezbytný pro podání řádné (bezvadné) žádosti o vydání povolení záměru dle stavebního zákona,</w:t>
      </w:r>
    </w:p>
    <w:p w14:paraId="07F574FC" w14:textId="2D110ACE" w:rsidR="002E7140" w:rsidRPr="002E7140" w:rsidRDefault="002E7140" w:rsidP="002E7140">
      <w:pPr>
        <w:pStyle w:val="Zkladntext"/>
        <w:numPr>
          <w:ilvl w:val="1"/>
          <w:numId w:val="21"/>
        </w:numPr>
        <w:spacing w:before="120" w:after="120" w:line="276" w:lineRule="auto"/>
        <w:rPr>
          <w:rFonts w:ascii="Segoe UI" w:hAnsi="Segoe UI" w:cs="Segoe UI"/>
          <w:i/>
          <w:iCs/>
          <w:sz w:val="22"/>
          <w:szCs w:val="22"/>
        </w:rPr>
      </w:pPr>
      <w:r w:rsidRPr="002E7140">
        <w:rPr>
          <w:rFonts w:ascii="Segoe UI" w:hAnsi="Segoe UI" w:cs="Segoe UI"/>
          <w:sz w:val="22"/>
          <w:szCs w:val="22"/>
        </w:rPr>
        <w:t>postupovat v souladu s aktuálně platnými a účinnými právními předpisy.</w:t>
      </w:r>
    </w:p>
    <w:p w14:paraId="6AD39D05" w14:textId="39DA33E0" w:rsidR="00AE6EB5" w:rsidRPr="00E6091D" w:rsidRDefault="00931791" w:rsidP="00E6091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v</w:t>
      </w:r>
      <w:r w:rsidR="0057062C">
        <w:rPr>
          <w:rFonts w:ascii="Segoe UI" w:hAnsi="Segoe UI" w:cs="Segoe UI"/>
          <w:b/>
          <w:bCs/>
          <w:sz w:val="22"/>
          <w:szCs w:val="22"/>
        </w:rPr>
        <w:t xml:space="preserve">ýkonová fáze - </w:t>
      </w:r>
      <w:r w:rsidR="00AE6EB5" w:rsidRPr="006A0ECB">
        <w:rPr>
          <w:rFonts w:ascii="Segoe UI" w:hAnsi="Segoe UI" w:cs="Segoe UI"/>
          <w:b/>
          <w:bCs/>
          <w:sz w:val="22"/>
          <w:szCs w:val="22"/>
        </w:rPr>
        <w:t>vyhotovení projektové dokumentace pro provádění stavby vč. soupisu prací, dodávek a služeb včetně výkazu výměr</w:t>
      </w:r>
      <w:r w:rsidR="00AE6EB5" w:rsidRPr="006A0ECB">
        <w:rPr>
          <w:rFonts w:ascii="Segoe UI" w:hAnsi="Segoe UI" w:cs="Segoe UI"/>
          <w:sz w:val="22"/>
          <w:szCs w:val="22"/>
        </w:rPr>
        <w:t xml:space="preserve"> (dále jen „</w:t>
      </w:r>
      <w:r w:rsidR="00AE6EB5" w:rsidRPr="006A0ECB">
        <w:rPr>
          <w:rFonts w:ascii="Segoe UI" w:hAnsi="Segoe UI" w:cs="Segoe UI"/>
          <w:b/>
          <w:bCs/>
          <w:i/>
          <w:iCs/>
          <w:sz w:val="22"/>
          <w:szCs w:val="22"/>
        </w:rPr>
        <w:t>DPS</w:t>
      </w:r>
      <w:r w:rsidR="00AE6EB5" w:rsidRPr="006A0ECB">
        <w:rPr>
          <w:rFonts w:ascii="Segoe UI" w:hAnsi="Segoe UI" w:cs="Segoe UI"/>
          <w:sz w:val="22"/>
          <w:szCs w:val="22"/>
        </w:rPr>
        <w:t xml:space="preserve">“) tak, aby tato dokumentace byla zároveň způsobilá být součástí zadávací dokumentace pro veřejnou zakázku na stavební práce, tzn. aby byla zpracována v souladu s obecně závaznými právními předpisy (včetně zohlednění zákazu uvádět konkrétní výrobky anebo výrobce v DPS, nejsou-li pro to splněny podmínky podle § 89 odst. 5 nebo odst. 6 ZZVZ) upravujícími zadávání veřejných zakázek ke dni předání zpracované projektové dokumentace pro provádění stavby zadavateli; toto plnění zahrnuje i vypořádání případných žádostí o její vysvětlení či jiných částí s ní souvisejících; </w:t>
      </w:r>
    </w:p>
    <w:p w14:paraId="533BA773" w14:textId="77777777" w:rsidR="00AE6EB5" w:rsidRPr="002D6D52" w:rsidRDefault="00AE6EB5" w:rsidP="00E6091D">
      <w:pPr>
        <w:pStyle w:val="Odstavecseseznamem"/>
        <w:numPr>
          <w:ilvl w:val="2"/>
          <w:numId w:val="17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2D6D52">
        <w:rPr>
          <w:rFonts w:ascii="Segoe UI" w:hAnsi="Segoe UI" w:cs="Segoe UI"/>
          <w:sz w:val="22"/>
          <w:szCs w:val="22"/>
        </w:rPr>
        <w:lastRenderedPageBreak/>
        <w:t>která bude použita v zadávacím řízení podle ZZVZ a dle příslušných prováděcích právních předpisů a která obsahuje zejména:</w:t>
      </w:r>
    </w:p>
    <w:p w14:paraId="3293D081" w14:textId="151386A8" w:rsidR="00AE6EB5" w:rsidRDefault="00AE6EB5" w:rsidP="00E6091D">
      <w:pPr>
        <w:numPr>
          <w:ilvl w:val="4"/>
          <w:numId w:val="17"/>
        </w:numPr>
        <w:tabs>
          <w:tab w:val="clear" w:pos="2520"/>
        </w:tabs>
        <w:spacing w:before="120" w:after="120" w:line="276" w:lineRule="auto"/>
        <w:ind w:left="1560" w:hanging="531"/>
        <w:jc w:val="both"/>
        <w:rPr>
          <w:rFonts w:ascii="Segoe UI" w:hAnsi="Segoe UI" w:cs="Segoe UI"/>
          <w:sz w:val="22"/>
          <w:szCs w:val="22"/>
        </w:rPr>
      </w:pPr>
      <w:r w:rsidRPr="002D6D52">
        <w:rPr>
          <w:rFonts w:ascii="Segoe UI" w:hAnsi="Segoe UI" w:cs="Segoe UI"/>
          <w:sz w:val="22"/>
          <w:szCs w:val="22"/>
        </w:rPr>
        <w:t>náležitosti dle platné a účinné legislativy, vztahující se svým obsahem k</w:t>
      </w:r>
      <w:r>
        <w:rPr>
          <w:rFonts w:ascii="Segoe UI" w:hAnsi="Segoe UI" w:cs="Segoe UI"/>
          <w:sz w:val="22"/>
          <w:szCs w:val="22"/>
        </w:rPr>
        <w:t> </w:t>
      </w:r>
      <w:r w:rsidRPr="002D6D52">
        <w:rPr>
          <w:rFonts w:ascii="Segoe UI" w:hAnsi="Segoe UI" w:cs="Segoe UI"/>
          <w:sz w:val="22"/>
          <w:szCs w:val="22"/>
        </w:rPr>
        <w:t xml:space="preserve">předmětu plnění, zejména </w:t>
      </w:r>
      <w:r w:rsidR="00E6091D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>tavebního zákona</w:t>
      </w:r>
      <w:r w:rsidR="00E6091D">
        <w:rPr>
          <w:rFonts w:ascii="Segoe UI" w:hAnsi="Segoe UI" w:cs="Segoe UI"/>
          <w:sz w:val="22"/>
          <w:szCs w:val="22"/>
        </w:rPr>
        <w:t xml:space="preserve"> </w:t>
      </w:r>
      <w:r w:rsidR="00E6091D" w:rsidRPr="00865118">
        <w:rPr>
          <w:rFonts w:ascii="Segoe UI" w:hAnsi="Segoe UI" w:cs="Segoe UI"/>
          <w:sz w:val="22"/>
          <w:szCs w:val="22"/>
        </w:rPr>
        <w:t>a jeho prováděcích platných a prováděcích předpisů, tj. zejména vyhlášky č. 131/2024 Sb., o dokumentaci staveb, vyhlášky č. 146/2024 Sb., o požadavcích na výstavbu</w:t>
      </w:r>
      <w:r>
        <w:rPr>
          <w:rFonts w:ascii="Segoe UI" w:hAnsi="Segoe UI" w:cs="Segoe UI"/>
          <w:sz w:val="22"/>
          <w:szCs w:val="22"/>
        </w:rPr>
        <w:t>, souvisejících právních předpisů,</w:t>
      </w:r>
      <w:r w:rsidRPr="002D6D5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D6D52">
        <w:rPr>
          <w:rFonts w:ascii="Segoe UI" w:hAnsi="Segoe UI" w:cs="Segoe UI"/>
          <w:sz w:val="22"/>
          <w:szCs w:val="22"/>
        </w:rPr>
        <w:t>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 nařízení vlády č.</w:t>
      </w:r>
      <w:r>
        <w:rPr>
          <w:rFonts w:ascii="Segoe UI" w:hAnsi="Segoe UI" w:cs="Segoe UI"/>
          <w:sz w:val="22"/>
          <w:szCs w:val="22"/>
        </w:rPr>
        <w:t> </w:t>
      </w:r>
      <w:r w:rsidRPr="002D6D52">
        <w:rPr>
          <w:rFonts w:ascii="Segoe UI" w:hAnsi="Segoe UI" w:cs="Segoe UI"/>
          <w:sz w:val="22"/>
          <w:szCs w:val="22"/>
        </w:rPr>
        <w:t>591/2006 Sb., o bližších minimálních požadavcích na bezpečnost a ochranu zdraví při práci na staveništích, ve znění pozdějších předpisů, a platných technických norem, jejichž závaznost smluvní strany tímto sjednávají,</w:t>
      </w:r>
    </w:p>
    <w:p w14:paraId="6BB2A3A7" w14:textId="77777777" w:rsidR="00AE6EB5" w:rsidRDefault="00AE6EB5" w:rsidP="00E6091D">
      <w:pPr>
        <w:numPr>
          <w:ilvl w:val="4"/>
          <w:numId w:val="17"/>
        </w:numPr>
        <w:tabs>
          <w:tab w:val="clear" w:pos="2520"/>
        </w:tabs>
        <w:spacing w:before="120" w:after="120" w:line="276" w:lineRule="auto"/>
        <w:ind w:left="1560" w:hanging="531"/>
        <w:jc w:val="both"/>
        <w:rPr>
          <w:rFonts w:ascii="Segoe UI" w:hAnsi="Segoe UI" w:cs="Segoe UI"/>
          <w:sz w:val="22"/>
          <w:szCs w:val="22"/>
        </w:rPr>
      </w:pPr>
      <w:r w:rsidRPr="00C051F1">
        <w:rPr>
          <w:rFonts w:ascii="Segoe UI" w:hAnsi="Segoe UI" w:cs="Segoe UI"/>
          <w:sz w:val="22"/>
          <w:szCs w:val="22"/>
        </w:rPr>
        <w:t>podrobný soupis stavebních prací, dodávek a služeb s výkazem výměr členěný na jednotlivé stavební objekty a provozní soubory a etapy, zahrnující rovněž vedlejší a ostatní náklady,</w:t>
      </w:r>
    </w:p>
    <w:p w14:paraId="3F3D1FC0" w14:textId="1A93F30B" w:rsidR="00AE6EB5" w:rsidRDefault="00AE6EB5" w:rsidP="00E6091D">
      <w:pPr>
        <w:numPr>
          <w:ilvl w:val="4"/>
          <w:numId w:val="17"/>
        </w:numPr>
        <w:tabs>
          <w:tab w:val="clear" w:pos="2520"/>
        </w:tabs>
        <w:spacing w:before="120" w:after="120" w:line="276" w:lineRule="auto"/>
        <w:ind w:left="1560" w:hanging="531"/>
        <w:jc w:val="both"/>
        <w:rPr>
          <w:rFonts w:ascii="Segoe UI" w:hAnsi="Segoe UI" w:cs="Segoe UI"/>
          <w:sz w:val="22"/>
          <w:szCs w:val="22"/>
        </w:rPr>
      </w:pPr>
      <w:r w:rsidRPr="00C051F1">
        <w:rPr>
          <w:rFonts w:ascii="Segoe UI" w:hAnsi="Segoe UI" w:cs="Segoe UI"/>
          <w:sz w:val="22"/>
          <w:szCs w:val="22"/>
        </w:rPr>
        <w:t xml:space="preserve">oceněný soupis stavebních prací, dodávek a </w:t>
      </w:r>
      <w:r w:rsidR="00931791" w:rsidRPr="00C051F1">
        <w:rPr>
          <w:rFonts w:ascii="Segoe UI" w:hAnsi="Segoe UI" w:cs="Segoe UI"/>
          <w:sz w:val="22"/>
          <w:szCs w:val="22"/>
        </w:rPr>
        <w:t xml:space="preserve">služeb </w:t>
      </w:r>
      <w:r w:rsidR="00931791">
        <w:rPr>
          <w:rFonts w:ascii="Segoe UI" w:hAnsi="Segoe UI" w:cs="Segoe UI"/>
          <w:sz w:val="22"/>
          <w:szCs w:val="22"/>
        </w:rPr>
        <w:t>– položkový</w:t>
      </w:r>
      <w:r w:rsidRPr="00C051F1">
        <w:rPr>
          <w:rFonts w:ascii="Segoe UI" w:hAnsi="Segoe UI" w:cs="Segoe UI"/>
          <w:sz w:val="22"/>
          <w:szCs w:val="22"/>
        </w:rPr>
        <w:t xml:space="preserve"> rozpočet,</w:t>
      </w:r>
    </w:p>
    <w:p w14:paraId="0D695BCB" w14:textId="77777777" w:rsidR="00AE6EB5" w:rsidRDefault="00AE6EB5" w:rsidP="00E6091D">
      <w:pPr>
        <w:numPr>
          <w:ilvl w:val="4"/>
          <w:numId w:val="17"/>
        </w:numPr>
        <w:tabs>
          <w:tab w:val="clear" w:pos="2520"/>
        </w:tabs>
        <w:spacing w:before="120" w:after="120" w:line="276" w:lineRule="auto"/>
        <w:ind w:left="1560" w:hanging="531"/>
        <w:jc w:val="both"/>
        <w:rPr>
          <w:rFonts w:ascii="Segoe UI" w:hAnsi="Segoe UI" w:cs="Segoe UI"/>
          <w:sz w:val="22"/>
          <w:szCs w:val="22"/>
        </w:rPr>
      </w:pPr>
      <w:r w:rsidRPr="00C051F1">
        <w:rPr>
          <w:rFonts w:ascii="Segoe UI" w:hAnsi="Segoe UI" w:cs="Segoe UI"/>
          <w:sz w:val="22"/>
          <w:szCs w:val="22"/>
        </w:rPr>
        <w:t>zásady organizace výstavby,</w:t>
      </w:r>
    </w:p>
    <w:p w14:paraId="1DF32156" w14:textId="77777777" w:rsidR="00AE6EB5" w:rsidRDefault="00AE6EB5" w:rsidP="00AE6EB5">
      <w:pPr>
        <w:numPr>
          <w:ilvl w:val="4"/>
          <w:numId w:val="17"/>
        </w:numPr>
        <w:tabs>
          <w:tab w:val="clear" w:pos="2520"/>
        </w:tabs>
        <w:spacing w:after="120" w:line="276" w:lineRule="auto"/>
        <w:ind w:left="1560" w:hanging="531"/>
        <w:jc w:val="both"/>
        <w:rPr>
          <w:rFonts w:ascii="Segoe UI" w:hAnsi="Segoe UI" w:cs="Segoe UI"/>
          <w:sz w:val="22"/>
          <w:szCs w:val="22"/>
        </w:rPr>
      </w:pPr>
      <w:r w:rsidRPr="00C051F1">
        <w:rPr>
          <w:rFonts w:ascii="Segoe UI" w:hAnsi="Segoe UI" w:cs="Segoe UI"/>
          <w:sz w:val="22"/>
          <w:szCs w:val="22"/>
        </w:rPr>
        <w:t>plán BOZP 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</w:t>
      </w:r>
    </w:p>
    <w:p w14:paraId="1352A8A0" w14:textId="77777777" w:rsidR="00AE6EB5" w:rsidRPr="002E7140" w:rsidRDefault="00AE6EB5" w:rsidP="00AE6EB5">
      <w:pPr>
        <w:numPr>
          <w:ilvl w:val="4"/>
          <w:numId w:val="17"/>
        </w:numPr>
        <w:tabs>
          <w:tab w:val="clear" w:pos="2520"/>
        </w:tabs>
        <w:spacing w:after="120" w:line="276" w:lineRule="auto"/>
        <w:ind w:left="1560" w:hanging="531"/>
        <w:jc w:val="both"/>
        <w:rPr>
          <w:rFonts w:ascii="Segoe UI" w:hAnsi="Segoe UI" w:cs="Segoe UI"/>
          <w:sz w:val="22"/>
          <w:szCs w:val="22"/>
        </w:rPr>
      </w:pPr>
      <w:r w:rsidRPr="002E7140">
        <w:rPr>
          <w:rFonts w:ascii="Segoe UI" w:hAnsi="Segoe UI" w:cs="Segoe UI"/>
          <w:sz w:val="22"/>
          <w:szCs w:val="22"/>
        </w:rPr>
        <w:t>zapracování všech vydaných rozhodnutí, povolení, souhlasů a stanovisek,</w:t>
      </w:r>
    </w:p>
    <w:p w14:paraId="651BC76F" w14:textId="127D42EF" w:rsidR="00AE6EB5" w:rsidRPr="00905B6B" w:rsidRDefault="00AE6EB5" w:rsidP="00AE6EB5">
      <w:pPr>
        <w:pStyle w:val="Odstavecseseznamem"/>
        <w:spacing w:before="120" w:after="120" w:line="276" w:lineRule="auto"/>
        <w:ind w:left="930"/>
        <w:jc w:val="both"/>
        <w:rPr>
          <w:rFonts w:ascii="Segoe UI" w:hAnsi="Segoe UI" w:cs="Segoe UI"/>
          <w:sz w:val="22"/>
          <w:szCs w:val="22"/>
        </w:rPr>
      </w:pPr>
      <w:r w:rsidRPr="002E7140">
        <w:rPr>
          <w:rFonts w:ascii="Segoe UI" w:hAnsi="Segoe UI" w:cs="Segoe UI"/>
          <w:sz w:val="22"/>
          <w:szCs w:val="22"/>
        </w:rPr>
        <w:t>vše v</w:t>
      </w:r>
      <w:r w:rsidR="00A82E39">
        <w:rPr>
          <w:rFonts w:ascii="Segoe UI" w:hAnsi="Segoe UI" w:cs="Segoe UI"/>
          <w:sz w:val="22"/>
          <w:szCs w:val="22"/>
        </w:rPr>
        <w:t>e</w:t>
      </w:r>
      <w:r w:rsidRPr="002E7140">
        <w:rPr>
          <w:rFonts w:ascii="Segoe UI" w:hAnsi="Segoe UI" w:cs="Segoe UI"/>
          <w:sz w:val="22"/>
          <w:szCs w:val="22"/>
        </w:rPr>
        <w:t xml:space="preserve"> </w:t>
      </w:r>
      <w:r w:rsidR="00A82E39">
        <w:rPr>
          <w:rFonts w:ascii="Segoe UI" w:hAnsi="Segoe UI" w:cs="Segoe UI"/>
          <w:sz w:val="22"/>
          <w:szCs w:val="22"/>
        </w:rPr>
        <w:t>2</w:t>
      </w:r>
      <w:r w:rsidRPr="002E7140">
        <w:rPr>
          <w:rFonts w:ascii="Segoe UI" w:hAnsi="Segoe UI" w:cs="Segoe UI"/>
          <w:sz w:val="22"/>
          <w:szCs w:val="22"/>
        </w:rPr>
        <w:t xml:space="preserve"> vyhotoveních v listinné podobě a </w:t>
      </w:r>
      <w:r w:rsidR="002E7140">
        <w:rPr>
          <w:rFonts w:ascii="Segoe UI" w:hAnsi="Segoe UI" w:cs="Segoe UI"/>
          <w:sz w:val="22"/>
          <w:szCs w:val="22"/>
        </w:rPr>
        <w:t>2</w:t>
      </w:r>
      <w:r w:rsidRPr="002E7140">
        <w:rPr>
          <w:rFonts w:ascii="Segoe UI" w:hAnsi="Segoe UI" w:cs="Segoe UI"/>
          <w:sz w:val="22"/>
          <w:szCs w:val="22"/>
        </w:rPr>
        <w:t xml:space="preserve"> vyhotoveních v elektronické podobě na CD/DVD nosiči / USB flash disku </w:t>
      </w:r>
      <w:r w:rsidRPr="002E7140">
        <w:rPr>
          <w:rFonts w:ascii="Segoe UI" w:hAnsi="Segoe UI" w:cs="Segoe UI"/>
          <w:iCs/>
          <w:sz w:val="22"/>
          <w:szCs w:val="22"/>
        </w:rPr>
        <w:t>(neurčí-li Objednatel jinak)</w:t>
      </w:r>
      <w:r w:rsidRPr="002E7140">
        <w:rPr>
          <w:rFonts w:ascii="Segoe UI" w:hAnsi="Segoe UI" w:cs="Segoe UI"/>
          <w:sz w:val="22"/>
          <w:szCs w:val="22"/>
        </w:rPr>
        <w:t xml:space="preserve">; položkový rozpočet (oceněný soupis stavebních prací, dodávek a služeb v cenové úrovni platné ke dni odevzdání) bude v listinné i elektronické podobě zpracován vždy ve </w:t>
      </w:r>
      <w:r w:rsidR="00A82E39">
        <w:rPr>
          <w:rFonts w:ascii="Segoe UI" w:hAnsi="Segoe UI" w:cs="Segoe UI"/>
          <w:sz w:val="22"/>
          <w:szCs w:val="22"/>
        </w:rPr>
        <w:t>2</w:t>
      </w:r>
      <w:r w:rsidRPr="002E7140">
        <w:rPr>
          <w:rFonts w:ascii="Segoe UI" w:hAnsi="Segoe UI" w:cs="Segoe UI"/>
          <w:sz w:val="22"/>
          <w:szCs w:val="22"/>
        </w:rPr>
        <w:t xml:space="preserve"> vyhotoveních; výkresová část bude zpracována ve formátu *.dwg pro AutoCAD a ve formátu *.pdf, textové části ve formátu *.doc nebo *.docx pro MS Word a *.pdf, soupis stavebních prací, dodávek a služeb a položkový </w:t>
      </w:r>
      <w:r w:rsidRPr="00905B6B">
        <w:rPr>
          <w:rFonts w:ascii="Segoe UI" w:hAnsi="Segoe UI" w:cs="Segoe UI"/>
          <w:sz w:val="22"/>
          <w:szCs w:val="22"/>
        </w:rPr>
        <w:t>rozpočet ve formátech *.xls pro MS Excel, *.pdf a *.xml (ve struktuře eSoupis, nebo uniXML, nebo xc4), nebo obdobný výstup z rozpočtového softwaru, harmonogram realizace Stavby ve formátu .pdf.</w:t>
      </w:r>
    </w:p>
    <w:p w14:paraId="75BEC7D6" w14:textId="0A804687" w:rsidR="00AE6EB5" w:rsidRDefault="00AE6EB5" w:rsidP="00AE6EB5">
      <w:pPr>
        <w:spacing w:after="120" w:line="276" w:lineRule="auto"/>
        <w:ind w:left="930"/>
        <w:jc w:val="both"/>
        <w:rPr>
          <w:rFonts w:ascii="Segoe UI" w:hAnsi="Segoe UI" w:cs="Segoe UI"/>
          <w:iCs/>
          <w:sz w:val="22"/>
          <w:szCs w:val="22"/>
        </w:rPr>
      </w:pPr>
      <w:r w:rsidRPr="00905B6B">
        <w:rPr>
          <w:rFonts w:ascii="Segoe UI" w:hAnsi="Segoe UI" w:cs="Segoe UI"/>
          <w:iCs/>
          <w:sz w:val="22"/>
          <w:szCs w:val="22"/>
        </w:rPr>
        <w:t>DPS musí být způsobilá tvořit součást zadávací dokumentace veřejné zakázky na stavební práce v podrobnostech nezbytných pro zpracování nabídky na veřejnou zakázku, tj. v podrobnosti vyžadované ZZVZ a jeho prováděcími předpisy</w:t>
      </w:r>
      <w:r w:rsidRPr="002D6D52">
        <w:rPr>
          <w:rFonts w:ascii="Segoe UI" w:hAnsi="Segoe UI" w:cs="Segoe UI"/>
          <w:iCs/>
          <w:sz w:val="22"/>
          <w:szCs w:val="22"/>
        </w:rPr>
        <w:t xml:space="preserve">, zejména </w:t>
      </w:r>
      <w:r>
        <w:rPr>
          <w:rFonts w:ascii="Segoe UI" w:hAnsi="Segoe UI" w:cs="Segoe UI"/>
          <w:iCs/>
          <w:sz w:val="22"/>
          <w:szCs w:val="22"/>
        </w:rPr>
        <w:t>v</w:t>
      </w:r>
      <w:r w:rsidRPr="002D6D52">
        <w:rPr>
          <w:rFonts w:ascii="Segoe UI" w:hAnsi="Segoe UI" w:cs="Segoe UI"/>
          <w:iCs/>
          <w:sz w:val="22"/>
          <w:szCs w:val="22"/>
        </w:rPr>
        <w:t xml:space="preserve">yhláškou č. 169/2016 Sb. Zohledněny musí být mj. ustanovení § 36 odst. 1 ZZVZ </w:t>
      </w:r>
      <w:r w:rsidRPr="002D6D52">
        <w:rPr>
          <w:rFonts w:ascii="Segoe UI" w:hAnsi="Segoe UI" w:cs="Segoe UI"/>
          <w:iCs/>
          <w:sz w:val="22"/>
          <w:szCs w:val="22"/>
        </w:rPr>
        <w:lastRenderedPageBreak/>
        <w:t>(zákaz stanovení zadávacích podmínek tak, aby určitým dodavatelům bezdůvodně přímo nebo nepřímo zaručovaly konkurenční výhodu nebo vytvářely bezdůvodné překážky hospodářské soutěže), ustanovení § 89 odst.</w:t>
      </w:r>
      <w:r>
        <w:rPr>
          <w:rFonts w:ascii="Segoe UI" w:hAnsi="Segoe UI" w:cs="Segoe UI"/>
          <w:iCs/>
          <w:sz w:val="22"/>
          <w:szCs w:val="22"/>
        </w:rPr>
        <w:t xml:space="preserve"> </w:t>
      </w:r>
      <w:r w:rsidRPr="002D6D52">
        <w:rPr>
          <w:rFonts w:ascii="Segoe UI" w:hAnsi="Segoe UI" w:cs="Segoe UI"/>
          <w:iCs/>
          <w:sz w:val="22"/>
          <w:szCs w:val="22"/>
        </w:rPr>
        <w:t>5 ZZVZ (zákaz stanovení technických podmínek tak, aby zvýhodňovaly nebo znevýhodňovaly určité dodavatele nebo výrobky</w:t>
      </w:r>
      <w:r>
        <w:rPr>
          <w:rFonts w:ascii="Segoe UI" w:hAnsi="Segoe UI" w:cs="Segoe UI"/>
          <w:iCs/>
          <w:sz w:val="22"/>
          <w:szCs w:val="22"/>
        </w:rPr>
        <w:t>; zákaz odkazů na konkrétní výrobky</w:t>
      </w:r>
      <w:r w:rsidRPr="002D6D52">
        <w:rPr>
          <w:rFonts w:ascii="Segoe UI" w:hAnsi="Segoe UI" w:cs="Segoe UI"/>
          <w:iCs/>
          <w:sz w:val="22"/>
          <w:szCs w:val="22"/>
        </w:rPr>
        <w:t>)</w:t>
      </w:r>
      <w:r>
        <w:rPr>
          <w:rFonts w:ascii="Segoe UI" w:hAnsi="Segoe UI" w:cs="Segoe UI"/>
          <w:iCs/>
          <w:sz w:val="22"/>
          <w:szCs w:val="22"/>
        </w:rPr>
        <w:t>.</w:t>
      </w:r>
    </w:p>
    <w:p w14:paraId="330546C4" w14:textId="77777777" w:rsidR="00AE6EB5" w:rsidRDefault="00AE6EB5" w:rsidP="00AE6EB5">
      <w:pPr>
        <w:spacing w:after="120" w:line="276" w:lineRule="auto"/>
        <w:ind w:left="930"/>
        <w:jc w:val="both"/>
        <w:rPr>
          <w:rFonts w:ascii="Segoe UI" w:hAnsi="Segoe UI" w:cs="Segoe UI"/>
          <w:iCs/>
          <w:sz w:val="22"/>
          <w:szCs w:val="22"/>
        </w:rPr>
      </w:pPr>
      <w:r w:rsidRPr="002D6D52">
        <w:rPr>
          <w:rFonts w:ascii="Segoe UI" w:hAnsi="Segoe UI" w:cs="Segoe UI"/>
          <w:iCs/>
          <w:sz w:val="22"/>
          <w:szCs w:val="22"/>
        </w:rPr>
        <w:t>Výkresová i textová část projektové dokumentace pro provádění Stavby musí být věcně i materiálově v souladu se soupisem stavebních prací, dodávek a služeb s</w:t>
      </w:r>
      <w:r>
        <w:rPr>
          <w:rFonts w:ascii="Segoe UI" w:hAnsi="Segoe UI" w:cs="Segoe UI"/>
          <w:iCs/>
          <w:sz w:val="22"/>
          <w:szCs w:val="22"/>
        </w:rPr>
        <w:t> </w:t>
      </w:r>
      <w:r w:rsidRPr="002D6D52">
        <w:rPr>
          <w:rFonts w:ascii="Segoe UI" w:hAnsi="Segoe UI" w:cs="Segoe UI"/>
          <w:iCs/>
          <w:sz w:val="22"/>
          <w:szCs w:val="22"/>
        </w:rPr>
        <w:t>výkazem výměr.</w:t>
      </w:r>
    </w:p>
    <w:p w14:paraId="6C78A7F0" w14:textId="77777777" w:rsidR="00AE6EB5" w:rsidRDefault="00AE6EB5" w:rsidP="00AE6EB5">
      <w:pPr>
        <w:spacing w:after="120" w:line="276" w:lineRule="auto"/>
        <w:ind w:left="930"/>
        <w:jc w:val="both"/>
        <w:rPr>
          <w:rFonts w:ascii="Segoe UI" w:hAnsi="Segoe UI" w:cs="Segoe UI"/>
          <w:iCs/>
          <w:sz w:val="22"/>
          <w:szCs w:val="22"/>
        </w:rPr>
      </w:pPr>
      <w:r w:rsidRPr="002D6D52">
        <w:rPr>
          <w:rFonts w:ascii="Segoe UI" w:hAnsi="Segoe UI" w:cs="Segoe UI"/>
          <w:iCs/>
          <w:sz w:val="22"/>
          <w:szCs w:val="22"/>
        </w:rPr>
        <w:t xml:space="preserve">Soupis stavebních prací, dodávek a služeb a položkový rozpočet budou </w:t>
      </w:r>
      <w:r w:rsidRPr="002D6D52">
        <w:rPr>
          <w:rFonts w:ascii="Segoe UI" w:hAnsi="Segoe UI" w:cs="Segoe UI"/>
          <w:b/>
          <w:bCs/>
          <w:iCs/>
          <w:sz w:val="22"/>
          <w:szCs w:val="22"/>
        </w:rPr>
        <w:t>ve všech svých částech (včetně jednotlivých profesí)</w:t>
      </w:r>
      <w:r w:rsidRPr="002D6D52">
        <w:rPr>
          <w:rFonts w:ascii="Segoe UI" w:hAnsi="Segoe UI" w:cs="Segoe UI"/>
          <w:iCs/>
          <w:sz w:val="22"/>
          <w:szCs w:val="22"/>
        </w:rPr>
        <w:t xml:space="preserve"> zpracovány s využitím jednotného softwaru pro tvorbu stavebních rozpočtů.</w:t>
      </w:r>
    </w:p>
    <w:p w14:paraId="6BCFA11D" w14:textId="77777777" w:rsidR="00AE6EB5" w:rsidRPr="00C051F1" w:rsidRDefault="00AE6EB5" w:rsidP="00E0483C">
      <w:pPr>
        <w:spacing w:after="80" w:line="276" w:lineRule="auto"/>
        <w:ind w:left="930"/>
        <w:jc w:val="both"/>
        <w:rPr>
          <w:rFonts w:ascii="Segoe UI" w:hAnsi="Segoe UI" w:cs="Segoe UI"/>
          <w:iCs/>
          <w:sz w:val="22"/>
          <w:szCs w:val="22"/>
        </w:rPr>
      </w:pPr>
      <w:r w:rsidRPr="002D6D52">
        <w:rPr>
          <w:rFonts w:ascii="Segoe UI" w:hAnsi="Segoe UI" w:cs="Segoe UI"/>
          <w:iCs/>
          <w:sz w:val="22"/>
          <w:szCs w:val="22"/>
        </w:rPr>
        <w:t xml:space="preserve">Soupis stavebních prací, dodávek a služeb a položkový rozpočet musí být zpracován tak, aby jejich položky byly navázány na vybranou cenovou soustavu (drobná textová úprava položek ve specifikaci nebo názvu je přípustná). V případech, kdy nelze použít standardní materiály nebo technologie obsažené v cenové soustavě, je Zhotovitel povinen nemožnost navázání položek na cenovou soustavu řádně zdůvodnit a současně předložit vysvětlení, jak byla cena v položkovém rozpočtu stanovena s tím, že potřeba musí vyplývat z technických požadavků na stavbu. Z předloženého vysvětlení </w:t>
      </w:r>
      <w:r w:rsidRPr="00C051F1">
        <w:rPr>
          <w:rFonts w:ascii="Segoe UI" w:hAnsi="Segoe UI" w:cs="Segoe UI"/>
          <w:iCs/>
          <w:sz w:val="22"/>
          <w:szCs w:val="22"/>
        </w:rPr>
        <w:t>musí vyplývat, že ceny jsou stanoveny jako v místě a čase obvyklé. Objednatel si v takových případech může dodatečně vyžádat doplňující dokumentaci a informace, nezbytné ke kontrole cen položek, které nejsou obsaženy v cenové soustavě a Zhotovitel je povinen tuto doplňující dokumentaci a informace Objednateli předat ve lhůtě do 3 pracovních dní.</w:t>
      </w:r>
    </w:p>
    <w:p w14:paraId="1764CA5A" w14:textId="16D8D933" w:rsidR="00AE6EB5" w:rsidRPr="00C051F1" w:rsidRDefault="00AE6EB5" w:rsidP="00E0483C">
      <w:pPr>
        <w:spacing w:line="276" w:lineRule="auto"/>
        <w:ind w:left="930"/>
        <w:jc w:val="both"/>
        <w:rPr>
          <w:rFonts w:ascii="Segoe UI" w:hAnsi="Segoe UI" w:cs="Segoe UI"/>
          <w:iCs/>
          <w:sz w:val="22"/>
          <w:szCs w:val="22"/>
        </w:rPr>
      </w:pPr>
      <w:r w:rsidRPr="00C051F1">
        <w:rPr>
          <w:rFonts w:ascii="Segoe UI" w:hAnsi="Segoe UI" w:cs="Segoe UI"/>
          <w:iCs/>
          <w:sz w:val="22"/>
          <w:szCs w:val="22"/>
        </w:rPr>
        <w:t>Podkladem pro zpracování DPS je:</w:t>
      </w:r>
    </w:p>
    <w:p w14:paraId="7EFD2371" w14:textId="29B900BB" w:rsidR="00905B6B" w:rsidRDefault="00AE6EB5" w:rsidP="00567042">
      <w:pPr>
        <w:spacing w:after="120" w:line="276" w:lineRule="auto"/>
        <w:ind w:left="1029"/>
        <w:jc w:val="both"/>
        <w:rPr>
          <w:rFonts w:ascii="Segoe UI" w:hAnsi="Segoe UI" w:cs="Segoe UI"/>
          <w:iCs/>
          <w:sz w:val="22"/>
          <w:szCs w:val="22"/>
        </w:rPr>
      </w:pPr>
      <w:r w:rsidRPr="00E4651C">
        <w:rPr>
          <w:rFonts w:ascii="Segoe UI" w:hAnsi="Segoe UI" w:cs="Segoe UI"/>
          <w:iCs/>
          <w:sz w:val="22"/>
          <w:szCs w:val="22"/>
        </w:rPr>
        <w:t xml:space="preserve">‐ </w:t>
      </w:r>
      <w:r w:rsidR="0074221E" w:rsidRPr="00E4651C">
        <w:rPr>
          <w:rFonts w:ascii="Segoe UI" w:hAnsi="Segoe UI" w:cs="Segoe UI"/>
          <w:iCs/>
          <w:sz w:val="22"/>
          <w:szCs w:val="22"/>
        </w:rPr>
        <w:t>Dokumentace pro povolení stavby (DSP)</w:t>
      </w:r>
      <w:r w:rsidRPr="00E4651C">
        <w:rPr>
          <w:rFonts w:ascii="Segoe UI" w:hAnsi="Segoe UI" w:cs="Segoe UI"/>
          <w:iCs/>
          <w:sz w:val="22"/>
          <w:szCs w:val="22"/>
        </w:rPr>
        <w:t xml:space="preserve"> převzatá Objednatelem v souladu se Smlouvou, </w:t>
      </w:r>
      <w:r w:rsidR="009217EA">
        <w:rPr>
          <w:rFonts w:ascii="Segoe UI" w:hAnsi="Segoe UI" w:cs="Segoe UI"/>
          <w:iCs/>
          <w:sz w:val="22"/>
          <w:szCs w:val="22"/>
        </w:rPr>
        <w:t xml:space="preserve">pravomocné povolení záměru, vyjádření dotčených orgánů a správců sítí, </w:t>
      </w:r>
      <w:r w:rsidRPr="00E4651C">
        <w:rPr>
          <w:rFonts w:ascii="Segoe UI" w:hAnsi="Segoe UI" w:cs="Segoe UI"/>
          <w:sz w:val="22"/>
          <w:szCs w:val="22"/>
        </w:rPr>
        <w:t xml:space="preserve"> </w:t>
      </w:r>
      <w:r w:rsidR="0074221E" w:rsidRPr="00E4651C">
        <w:rPr>
          <w:rFonts w:ascii="Segoe UI" w:hAnsi="Segoe UI" w:cs="Segoe UI"/>
          <w:sz w:val="22"/>
          <w:szCs w:val="22"/>
        </w:rPr>
        <w:t xml:space="preserve">Koncepční řešení </w:t>
      </w:r>
      <w:r w:rsidR="009217EA">
        <w:rPr>
          <w:rFonts w:ascii="Segoe UI" w:hAnsi="Segoe UI" w:cs="Segoe UI"/>
          <w:sz w:val="22"/>
          <w:szCs w:val="22"/>
        </w:rPr>
        <w:t>a průzkumy</w:t>
      </w:r>
      <w:r w:rsidRPr="00E4651C">
        <w:rPr>
          <w:rFonts w:ascii="Segoe UI" w:hAnsi="Segoe UI" w:cs="Segoe UI"/>
          <w:iCs/>
          <w:sz w:val="22"/>
          <w:szCs w:val="22"/>
        </w:rPr>
        <w:t>.</w:t>
      </w:r>
    </w:p>
    <w:p w14:paraId="1F226D9A" w14:textId="5CE952F7" w:rsidR="00905B6B" w:rsidRPr="009E40FE" w:rsidRDefault="009E40FE" w:rsidP="00567042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Výkonové fáze</w:t>
      </w:r>
      <w:r w:rsidRPr="00300971">
        <w:rPr>
          <w:rFonts w:ascii="Segoe UI" w:hAnsi="Segoe UI" w:cs="Segoe UI"/>
          <w:sz w:val="22"/>
          <w:szCs w:val="22"/>
        </w:rPr>
        <w:t xml:space="preserve"> Koncepční řešení</w:t>
      </w:r>
      <w:r w:rsidR="00CC344E">
        <w:rPr>
          <w:rFonts w:ascii="Segoe UI" w:hAnsi="Segoe UI" w:cs="Segoe UI"/>
          <w:sz w:val="22"/>
          <w:szCs w:val="22"/>
        </w:rPr>
        <w:t xml:space="preserve"> a průzkumy</w:t>
      </w:r>
      <w:r>
        <w:rPr>
          <w:rFonts w:ascii="Segoe UI" w:hAnsi="Segoe UI" w:cs="Segoe UI"/>
          <w:sz w:val="22"/>
          <w:szCs w:val="22"/>
        </w:rPr>
        <w:t>,</w:t>
      </w:r>
      <w:r w:rsidRPr="0030097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DSP</w:t>
      </w:r>
      <w:r w:rsidRPr="00300971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 xml:space="preserve">DPS a DOS </w:t>
      </w:r>
      <w:r w:rsidRPr="00300971">
        <w:rPr>
          <w:rFonts w:ascii="Segoe UI" w:hAnsi="Segoe UI" w:cs="Segoe UI"/>
          <w:sz w:val="22"/>
          <w:szCs w:val="22"/>
        </w:rPr>
        <w:t xml:space="preserve">se dále označují souhrnně též jako </w:t>
      </w:r>
      <w:r w:rsidRPr="009E40FE">
        <w:rPr>
          <w:rFonts w:ascii="Segoe UI" w:hAnsi="Segoe UI" w:cs="Segoe UI"/>
          <w:sz w:val="22"/>
          <w:szCs w:val="22"/>
        </w:rPr>
        <w:t>„</w:t>
      </w:r>
      <w:r w:rsidRPr="009E40FE">
        <w:rPr>
          <w:rFonts w:ascii="Segoe UI" w:hAnsi="Segoe UI" w:cs="Segoe UI"/>
          <w:i/>
          <w:iCs/>
          <w:sz w:val="22"/>
          <w:szCs w:val="22"/>
        </w:rPr>
        <w:t>projektová dokumentace</w:t>
      </w:r>
      <w:r w:rsidRPr="009E40FE">
        <w:rPr>
          <w:rFonts w:ascii="Segoe UI" w:hAnsi="Segoe UI" w:cs="Segoe UI"/>
          <w:sz w:val="22"/>
          <w:szCs w:val="22"/>
        </w:rPr>
        <w:t xml:space="preserve">“, přičemž </w:t>
      </w:r>
      <w:r w:rsidR="006F42A6">
        <w:rPr>
          <w:rFonts w:ascii="Segoe UI" w:hAnsi="Segoe UI" w:cs="Segoe UI"/>
          <w:sz w:val="22"/>
          <w:szCs w:val="22"/>
        </w:rPr>
        <w:t xml:space="preserve">v </w:t>
      </w:r>
      <w:r w:rsidRPr="009E40FE">
        <w:rPr>
          <w:rFonts w:ascii="Segoe UI" w:hAnsi="Segoe UI" w:cs="Segoe UI"/>
          <w:sz w:val="22"/>
          <w:szCs w:val="22"/>
        </w:rPr>
        <w:t>projektov</w:t>
      </w:r>
      <w:r w:rsidR="006F42A6">
        <w:rPr>
          <w:rFonts w:ascii="Segoe UI" w:hAnsi="Segoe UI" w:cs="Segoe UI"/>
          <w:sz w:val="22"/>
          <w:szCs w:val="22"/>
        </w:rPr>
        <w:t>é</w:t>
      </w:r>
      <w:r w:rsidRPr="009E40FE">
        <w:rPr>
          <w:rFonts w:ascii="Segoe UI" w:hAnsi="Segoe UI" w:cs="Segoe UI"/>
          <w:sz w:val="22"/>
          <w:szCs w:val="22"/>
        </w:rPr>
        <w:t xml:space="preserve"> dokumentac</w:t>
      </w:r>
      <w:r w:rsidR="006F42A6">
        <w:rPr>
          <w:rFonts w:ascii="Segoe UI" w:hAnsi="Segoe UI" w:cs="Segoe UI"/>
          <w:sz w:val="22"/>
          <w:szCs w:val="22"/>
        </w:rPr>
        <w:t>i</w:t>
      </w:r>
      <w:r w:rsidRPr="009E40FE">
        <w:rPr>
          <w:rFonts w:ascii="Segoe UI" w:hAnsi="Segoe UI" w:cs="Segoe UI"/>
          <w:sz w:val="22"/>
          <w:szCs w:val="22"/>
        </w:rPr>
        <w:t xml:space="preserve"> (v příslušném stupni</w:t>
      </w:r>
      <w:r w:rsidR="006F42A6">
        <w:rPr>
          <w:rFonts w:ascii="Segoe UI" w:hAnsi="Segoe UI" w:cs="Segoe UI"/>
          <w:sz w:val="22"/>
          <w:szCs w:val="22"/>
        </w:rPr>
        <w:t>)</w:t>
      </w:r>
      <w:r w:rsidRPr="009E40FE">
        <w:rPr>
          <w:rFonts w:ascii="Segoe UI" w:hAnsi="Segoe UI" w:cs="Segoe UI"/>
          <w:sz w:val="22"/>
          <w:szCs w:val="22"/>
        </w:rPr>
        <w:t xml:space="preserve"> </w:t>
      </w:r>
      <w:r w:rsidR="006F42A6">
        <w:rPr>
          <w:rFonts w:ascii="Segoe UI" w:hAnsi="Segoe UI" w:cs="Segoe UI"/>
          <w:sz w:val="22"/>
          <w:szCs w:val="22"/>
        </w:rPr>
        <w:t xml:space="preserve">Zhotovitel </w:t>
      </w:r>
      <w:r w:rsidRPr="009E40FE">
        <w:rPr>
          <w:rFonts w:ascii="Segoe UI" w:hAnsi="Segoe UI" w:cs="Segoe UI"/>
          <w:sz w:val="22"/>
          <w:szCs w:val="22"/>
        </w:rPr>
        <w:t>zahrne následující profese:</w:t>
      </w:r>
    </w:p>
    <w:p w14:paraId="4FB21D56" w14:textId="7DE9FAC0" w:rsidR="00905B6B" w:rsidRPr="009E40FE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>k</w:t>
      </w:r>
      <w:r w:rsidR="00CC344E">
        <w:rPr>
          <w:rFonts w:ascii="Segoe UI" w:hAnsi="Segoe UI" w:cs="Segoe UI"/>
          <w:color w:val="000000" w:themeColor="text1"/>
          <w:sz w:val="22"/>
          <w:szCs w:val="22"/>
        </w:rPr>
        <w:t>analizace</w:t>
      </w:r>
    </w:p>
    <w:p w14:paraId="7F1C4B40" w14:textId="4B3130D7" w:rsidR="00905B6B" w:rsidRPr="009E40FE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>v</w:t>
      </w:r>
      <w:r w:rsidR="00CC344E">
        <w:rPr>
          <w:rFonts w:ascii="Segoe UI" w:hAnsi="Segoe UI" w:cs="Segoe UI"/>
          <w:color w:val="000000" w:themeColor="text1"/>
          <w:sz w:val="22"/>
          <w:szCs w:val="22"/>
        </w:rPr>
        <w:t>odovod</w:t>
      </w:r>
    </w:p>
    <w:p w14:paraId="7B7FCAC3" w14:textId="565884BF" w:rsidR="00905B6B" w:rsidRPr="009E40FE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>t</w:t>
      </w:r>
      <w:r w:rsidR="00CC344E">
        <w:rPr>
          <w:rFonts w:ascii="Segoe UI" w:hAnsi="Segoe UI" w:cs="Segoe UI"/>
          <w:color w:val="000000" w:themeColor="text1"/>
          <w:sz w:val="22"/>
          <w:szCs w:val="22"/>
        </w:rPr>
        <w:t>eplovod</w:t>
      </w:r>
    </w:p>
    <w:p w14:paraId="7092860F" w14:textId="44E75B06" w:rsidR="00905B6B" w:rsidRPr="009E40FE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>k</w:t>
      </w:r>
      <w:r w:rsidR="00CC344E">
        <w:rPr>
          <w:rFonts w:ascii="Segoe UI" w:hAnsi="Segoe UI" w:cs="Segoe UI"/>
          <w:color w:val="000000" w:themeColor="text1"/>
          <w:sz w:val="22"/>
          <w:szCs w:val="22"/>
        </w:rPr>
        <w:t>omunikace, zpevněné plochy</w:t>
      </w:r>
    </w:p>
    <w:p w14:paraId="402DEAF4" w14:textId="454AF108" w:rsidR="00905B6B" w:rsidRPr="0035761A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</w:t>
      </w:r>
      <w:r w:rsidR="00CC344E">
        <w:rPr>
          <w:rFonts w:ascii="Segoe UI" w:hAnsi="Segoe UI" w:cs="Segoe UI"/>
          <w:sz w:val="22"/>
          <w:szCs w:val="22"/>
        </w:rPr>
        <w:t>abelovod</w:t>
      </w:r>
    </w:p>
    <w:p w14:paraId="3C9B7612" w14:textId="122BAAE7" w:rsidR="00905B6B" w:rsidRPr="0035761A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="00CC344E">
        <w:rPr>
          <w:rFonts w:ascii="Segoe UI" w:hAnsi="Segoe UI" w:cs="Segoe UI"/>
          <w:sz w:val="22"/>
          <w:szCs w:val="22"/>
        </w:rPr>
        <w:t>ilnoproudé rozvody (včetně veřejného osvětlení</w:t>
      </w:r>
      <w:r w:rsidR="00905B6B" w:rsidRPr="0035761A">
        <w:rPr>
          <w:rFonts w:ascii="Segoe UI" w:hAnsi="Segoe UI" w:cs="Segoe UI"/>
          <w:sz w:val="22"/>
          <w:szCs w:val="22"/>
        </w:rPr>
        <w:t xml:space="preserve">) </w:t>
      </w:r>
    </w:p>
    <w:p w14:paraId="330D6BCE" w14:textId="5A953EE9" w:rsidR="00905B6B" w:rsidRPr="0035761A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="00CC344E">
        <w:rPr>
          <w:rFonts w:ascii="Segoe UI" w:hAnsi="Segoe UI" w:cs="Segoe UI"/>
          <w:sz w:val="22"/>
          <w:szCs w:val="22"/>
        </w:rPr>
        <w:t>laboproudé rozvody</w:t>
      </w:r>
      <w:r w:rsidR="00905B6B" w:rsidRPr="0035761A">
        <w:rPr>
          <w:rFonts w:ascii="Segoe UI" w:hAnsi="Segoe UI" w:cs="Segoe UI"/>
          <w:sz w:val="22"/>
          <w:szCs w:val="22"/>
        </w:rPr>
        <w:t xml:space="preserve"> </w:t>
      </w:r>
    </w:p>
    <w:p w14:paraId="24ED7A74" w14:textId="2490712F" w:rsidR="00905B6B" w:rsidRPr="0035761A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přeložky inženýrských sítí </w:t>
      </w:r>
      <w:r w:rsidR="00905B6B" w:rsidRPr="0035761A">
        <w:rPr>
          <w:rFonts w:ascii="Segoe UI" w:hAnsi="Segoe UI" w:cs="Segoe UI"/>
          <w:sz w:val="22"/>
          <w:szCs w:val="22"/>
        </w:rPr>
        <w:t>(</w:t>
      </w:r>
      <w:r w:rsidR="00AD5741" w:rsidRPr="0035761A">
        <w:rPr>
          <w:rFonts w:ascii="Segoe UI" w:hAnsi="Segoe UI" w:cs="Segoe UI"/>
          <w:sz w:val="22"/>
          <w:szCs w:val="22"/>
        </w:rPr>
        <w:t>bude-li v projektu obsaženo)</w:t>
      </w:r>
    </w:p>
    <w:p w14:paraId="457F8BF5" w14:textId="09DB94EE" w:rsidR="00905B6B" w:rsidRPr="009E40FE" w:rsidRDefault="00E0483C" w:rsidP="00905B6B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příprava pro modrozelenou infrastrukturu</w:t>
      </w:r>
    </w:p>
    <w:p w14:paraId="554AE0A4" w14:textId="6ECE8AC5" w:rsidR="009E40FE" w:rsidRDefault="00E0483C" w:rsidP="009E40FE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>příprava území – demolice</w:t>
      </w:r>
    </w:p>
    <w:p w14:paraId="113C59F9" w14:textId="5C17FB07" w:rsidR="00905B6B" w:rsidRPr="00B061EE" w:rsidRDefault="009E40FE" w:rsidP="00B061EE">
      <w:pPr>
        <w:pStyle w:val="Odstavecseseznamem"/>
        <w:numPr>
          <w:ilvl w:val="0"/>
          <w:numId w:val="24"/>
        </w:num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9E40FE">
        <w:rPr>
          <w:rFonts w:ascii="Segoe UI" w:hAnsi="Segoe UI" w:cs="Segoe UI"/>
          <w:color w:val="000000" w:themeColor="text1"/>
          <w:sz w:val="22"/>
          <w:szCs w:val="22"/>
        </w:rPr>
        <w:lastRenderedPageBreak/>
        <w:t xml:space="preserve">příp. další technické sítě, které vyplynou v průběhu zpracování </w:t>
      </w:r>
      <w:r>
        <w:rPr>
          <w:rFonts w:ascii="Segoe UI" w:hAnsi="Segoe UI" w:cs="Segoe UI"/>
          <w:color w:val="000000" w:themeColor="text1"/>
          <w:sz w:val="22"/>
          <w:szCs w:val="22"/>
        </w:rPr>
        <w:t xml:space="preserve">projektové dokumentace. </w:t>
      </w:r>
    </w:p>
    <w:p w14:paraId="37209522" w14:textId="77777777" w:rsidR="00E4651C" w:rsidRPr="00E4651C" w:rsidRDefault="00E4651C" w:rsidP="00E4651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E4651C">
        <w:rPr>
          <w:rFonts w:ascii="Segoe UI" w:hAnsi="Segoe UI" w:cs="Segoe UI"/>
          <w:b/>
          <w:bCs/>
          <w:sz w:val="22"/>
          <w:szCs w:val="22"/>
        </w:rPr>
        <w:t>Výkonová fáze – spolupráce při výběru dodavatele</w:t>
      </w:r>
      <w:r w:rsidRPr="00E4651C">
        <w:rPr>
          <w:rFonts w:ascii="Segoe UI" w:hAnsi="Segoe UI" w:cs="Segoe UI"/>
          <w:sz w:val="22"/>
          <w:szCs w:val="22"/>
        </w:rPr>
        <w:t xml:space="preserve"> spočívající v </w:t>
      </w:r>
      <w:r w:rsidRPr="00E4651C">
        <w:rPr>
          <w:rFonts w:ascii="Segoe UI" w:hAnsi="Segoe UI" w:cs="Segoe UI"/>
          <w:color w:val="000000"/>
          <w:sz w:val="22"/>
          <w:szCs w:val="22"/>
        </w:rPr>
        <w:t xml:space="preserve">poskytnutí součinnosti zhotovitele </w:t>
      </w:r>
      <w:bookmarkStart w:id="1" w:name="_Hlk175139604"/>
      <w:r w:rsidRPr="00E4651C">
        <w:rPr>
          <w:rFonts w:ascii="Segoe UI" w:hAnsi="Segoe UI" w:cs="Segoe UI"/>
          <w:color w:val="000000"/>
          <w:sz w:val="22"/>
          <w:szCs w:val="22"/>
        </w:rPr>
        <w:t xml:space="preserve">zadavateli při zadávání veřejné zakázky na realizaci </w:t>
      </w:r>
      <w:bookmarkEnd w:id="1"/>
      <w:r w:rsidRPr="00E4651C">
        <w:rPr>
          <w:rFonts w:ascii="Segoe UI" w:hAnsi="Segoe UI" w:cs="Segoe UI"/>
          <w:color w:val="000000"/>
          <w:sz w:val="22"/>
          <w:szCs w:val="22"/>
        </w:rPr>
        <w:t xml:space="preserve">– výběr zhotovitele stavby (zejména zajištění návrhu odpovědí na žádosti dodavatelů o vysvětlení zadávací dokumentace ve vazbě na dodavatelem zpracovanou projektovou dokumentaci a případné navazující doplnění či zpřesnění zpracované projektové dokumentace); </w:t>
      </w:r>
    </w:p>
    <w:p w14:paraId="4E81A7E7" w14:textId="77777777" w:rsidR="002E7140" w:rsidRPr="00300971" w:rsidRDefault="002E7140" w:rsidP="002E7140">
      <w:pPr>
        <w:pStyle w:val="Nadpis7"/>
        <w:keepNext w:val="0"/>
        <w:keepLines w:val="0"/>
        <w:numPr>
          <w:ilvl w:val="0"/>
          <w:numId w:val="23"/>
        </w:numPr>
        <w:tabs>
          <w:tab w:val="clear" w:pos="518"/>
        </w:tabs>
        <w:spacing w:before="0" w:after="120" w:line="276" w:lineRule="auto"/>
        <w:ind w:left="780"/>
        <w:jc w:val="both"/>
        <w:rPr>
          <w:rFonts w:ascii="Segoe UI" w:hAnsi="Segoe UI" w:cs="Segoe UI"/>
          <w:i w:val="0"/>
          <w:iCs w:val="0"/>
          <w:color w:val="auto"/>
          <w:sz w:val="22"/>
          <w:szCs w:val="22"/>
        </w:rPr>
      </w:pPr>
      <w:r w:rsidRPr="00E4651C">
        <w:rPr>
          <w:rFonts w:ascii="Segoe UI" w:hAnsi="Segoe UI" w:cs="Segoe UI"/>
          <w:i w:val="0"/>
          <w:iCs w:val="0"/>
          <w:color w:val="auto"/>
          <w:sz w:val="22"/>
          <w:szCs w:val="22"/>
        </w:rPr>
        <w:t>při jednání se subjekty dotčenými Stavbou, tj. zejména při projednání a zajištění práva stavby, při přípravě smluv na zřízení věcných břemen a smluv</w:t>
      </w:r>
      <w:r w:rsidRPr="00300971">
        <w:rPr>
          <w:rFonts w:ascii="Segoe UI" w:hAnsi="Segoe UI" w:cs="Segoe UI"/>
          <w:i w:val="0"/>
          <w:iCs w:val="0"/>
          <w:color w:val="auto"/>
          <w:sz w:val="22"/>
          <w:szCs w:val="22"/>
        </w:rPr>
        <w:t xml:space="preserve"> o provedení přeložek inženýrských sítí, o připojení k distribučním soustavám, sdělovacím vedením, připojení na pult centralizované ochrany nemovitostí, připojení k datovým sítím apod.,</w:t>
      </w:r>
    </w:p>
    <w:p w14:paraId="5F132BE6" w14:textId="77777777" w:rsidR="002E7140" w:rsidRPr="00300971" w:rsidRDefault="002E7140" w:rsidP="002E7140">
      <w:pPr>
        <w:pStyle w:val="Nadpis7"/>
        <w:keepNext w:val="0"/>
        <w:keepLines w:val="0"/>
        <w:numPr>
          <w:ilvl w:val="0"/>
          <w:numId w:val="23"/>
        </w:numPr>
        <w:tabs>
          <w:tab w:val="clear" w:pos="518"/>
        </w:tabs>
        <w:spacing w:before="0" w:after="120" w:line="276" w:lineRule="auto"/>
        <w:ind w:left="780"/>
        <w:jc w:val="both"/>
        <w:rPr>
          <w:rFonts w:ascii="Segoe UI" w:hAnsi="Segoe UI" w:cs="Segoe UI"/>
          <w:i w:val="0"/>
          <w:iCs w:val="0"/>
          <w:color w:val="auto"/>
          <w:sz w:val="22"/>
          <w:szCs w:val="22"/>
        </w:rPr>
      </w:pPr>
      <w:r w:rsidRPr="00300971">
        <w:rPr>
          <w:rFonts w:ascii="Segoe UI" w:hAnsi="Segoe UI" w:cs="Segoe UI"/>
          <w:i w:val="0"/>
          <w:iCs w:val="0"/>
          <w:color w:val="auto"/>
          <w:sz w:val="22"/>
          <w:szCs w:val="22"/>
        </w:rPr>
        <w:t xml:space="preserve">při průběžných konzultacích a prezentaci připravované projektové dokumentace, </w:t>
      </w:r>
    </w:p>
    <w:p w14:paraId="7D87EE5E" w14:textId="77777777" w:rsidR="002E7140" w:rsidRPr="00300971" w:rsidRDefault="002E7140" w:rsidP="002E7140">
      <w:pPr>
        <w:pStyle w:val="Nadpis7"/>
        <w:keepNext w:val="0"/>
        <w:keepLines w:val="0"/>
        <w:numPr>
          <w:ilvl w:val="0"/>
          <w:numId w:val="23"/>
        </w:numPr>
        <w:tabs>
          <w:tab w:val="clear" w:pos="518"/>
        </w:tabs>
        <w:spacing w:before="0" w:after="120" w:line="276" w:lineRule="auto"/>
        <w:ind w:left="780"/>
        <w:jc w:val="both"/>
        <w:rPr>
          <w:rFonts w:ascii="Segoe UI" w:hAnsi="Segoe UI" w:cs="Segoe UI"/>
          <w:i w:val="0"/>
          <w:iCs w:val="0"/>
          <w:color w:val="auto"/>
          <w:sz w:val="22"/>
          <w:szCs w:val="22"/>
        </w:rPr>
      </w:pPr>
      <w:r w:rsidRPr="00300971">
        <w:rPr>
          <w:rFonts w:ascii="Segoe UI" w:hAnsi="Segoe UI" w:cs="Segoe UI"/>
          <w:i w:val="0"/>
          <w:iCs w:val="0"/>
          <w:color w:val="auto"/>
          <w:sz w:val="22"/>
          <w:szCs w:val="22"/>
        </w:rPr>
        <w:t xml:space="preserve">při zadávání veřejné zakázky na realizaci Stavby. Součinnost spočívá zejména v účasti na prohlídce místa plnění a ve zpracování návrhu odpovědi na žádosti dodavatelů o vysvětlení, které se budou vztahovat k ověřené projektové dokumentaci a </w:t>
      </w:r>
      <w:r w:rsidRPr="00300971">
        <w:rPr>
          <w:rFonts w:ascii="Segoe UI" w:hAnsi="Segoe UI" w:cs="Segoe UI"/>
          <w:bCs/>
          <w:i w:val="0"/>
          <w:iCs w:val="0"/>
          <w:color w:val="auto"/>
          <w:sz w:val="22"/>
          <w:szCs w:val="22"/>
        </w:rPr>
        <w:t>případné navazující doplnění či zpřesnění zpracované projektové dokumentace</w:t>
      </w:r>
      <w:r w:rsidRPr="00300971">
        <w:rPr>
          <w:rFonts w:ascii="Segoe UI" w:hAnsi="Segoe UI" w:cs="Segoe UI"/>
          <w:i w:val="0"/>
          <w:iCs w:val="0"/>
          <w:color w:val="auto"/>
          <w:sz w:val="22"/>
          <w:szCs w:val="22"/>
        </w:rPr>
        <w:t>. Řádné návrhy na vysvětlení zadávací dokumentace na Stavbu ve vazbě na podklady/informace zajišťované Zhotovitelem dle této smlouvy musí být Objednateli poskytnuty vždy nejpozději 1 den před koncem zákonné lhůty pro uveřejnění vysvětlení/změny zadávací dokumentace dle ZZVZ,</w:t>
      </w:r>
    </w:p>
    <w:p w14:paraId="62D087DA" w14:textId="77777777" w:rsidR="002E7140" w:rsidRPr="00300971" w:rsidRDefault="002E7140" w:rsidP="002E7140">
      <w:pPr>
        <w:pStyle w:val="Nadpis7"/>
        <w:keepNext w:val="0"/>
        <w:keepLines w:val="0"/>
        <w:numPr>
          <w:ilvl w:val="0"/>
          <w:numId w:val="23"/>
        </w:numPr>
        <w:tabs>
          <w:tab w:val="clear" w:pos="518"/>
        </w:tabs>
        <w:spacing w:before="0" w:after="120" w:line="276" w:lineRule="auto"/>
        <w:ind w:left="780"/>
        <w:jc w:val="both"/>
        <w:rPr>
          <w:rFonts w:ascii="Segoe UI" w:hAnsi="Segoe UI" w:cs="Segoe UI"/>
          <w:color w:val="auto"/>
          <w:sz w:val="22"/>
          <w:szCs w:val="22"/>
          <w:lang w:eastAsia="en-US"/>
        </w:rPr>
      </w:pPr>
      <w:r w:rsidRPr="00300971">
        <w:rPr>
          <w:rFonts w:ascii="Segoe UI" w:hAnsi="Segoe UI" w:cs="Segoe UI"/>
          <w:i w:val="0"/>
          <w:iCs w:val="0"/>
          <w:color w:val="auto"/>
          <w:sz w:val="22"/>
          <w:szCs w:val="22"/>
        </w:rPr>
        <w:t xml:space="preserve">při podání žádosti o dotaci, čímž je rozuměno zejména stanovení hodnot indikátorů dle požadavků poskytovatele dotace na Stavbu, zpracování rozpočtu Stavby v členění na způsobilé a nezpůsobilé výdaje odpovídající příslušnému stupni projektové dokumentace, zajištění povinných příloh k žádosti o dotaci na Stavbu, pokud nebudou součástí projektové dokumentace, spolupráce dle pokynů </w:t>
      </w:r>
      <w:r>
        <w:rPr>
          <w:rFonts w:ascii="Segoe UI" w:hAnsi="Segoe UI" w:cs="Segoe UI"/>
          <w:i w:val="0"/>
          <w:iCs w:val="0"/>
          <w:color w:val="auto"/>
          <w:sz w:val="22"/>
          <w:szCs w:val="22"/>
        </w:rPr>
        <w:t xml:space="preserve">Objednatele </w:t>
      </w:r>
      <w:r w:rsidRPr="00300971">
        <w:rPr>
          <w:rFonts w:ascii="Segoe UI" w:hAnsi="Segoe UI" w:cs="Segoe UI"/>
          <w:i w:val="0"/>
          <w:iCs w:val="0"/>
          <w:color w:val="auto"/>
          <w:sz w:val="22"/>
          <w:szCs w:val="22"/>
        </w:rPr>
        <w:t>a poskytovatele dotace,</w:t>
      </w:r>
    </w:p>
    <w:p w14:paraId="74F8B233" w14:textId="77777777" w:rsidR="002E7140" w:rsidRPr="00300971" w:rsidRDefault="002E7140" w:rsidP="002E7140">
      <w:pPr>
        <w:pStyle w:val="Nadpis7"/>
        <w:keepNext w:val="0"/>
        <w:keepLines w:val="0"/>
        <w:numPr>
          <w:ilvl w:val="0"/>
          <w:numId w:val="23"/>
        </w:numPr>
        <w:tabs>
          <w:tab w:val="clear" w:pos="518"/>
        </w:tabs>
        <w:spacing w:before="120" w:after="120" w:line="276" w:lineRule="auto"/>
        <w:ind w:left="780"/>
        <w:jc w:val="both"/>
        <w:rPr>
          <w:rFonts w:ascii="Segoe UI" w:hAnsi="Segoe UI" w:cs="Segoe UI"/>
          <w:i w:val="0"/>
          <w:iCs w:val="0"/>
          <w:color w:val="auto"/>
          <w:sz w:val="22"/>
          <w:szCs w:val="22"/>
        </w:rPr>
      </w:pPr>
      <w:r w:rsidRPr="00300971">
        <w:rPr>
          <w:rFonts w:ascii="Segoe UI" w:hAnsi="Segoe UI" w:cs="Segoe UI"/>
          <w:i w:val="0"/>
          <w:iCs w:val="0"/>
          <w:color w:val="auto"/>
          <w:sz w:val="22"/>
          <w:szCs w:val="22"/>
        </w:rPr>
        <w:t xml:space="preserve">při kontrolách prováděných za strany kontrolních orgánů, zejména auditních orgánu, Evropské komise, Evropského účetního dvora, Nejvyššího kontrolního úřadu, finančního úřadu, Národního fondu, Evropského úřadu pro potírání podvodného jednání a dalším oprávněných orgánů.  </w:t>
      </w:r>
    </w:p>
    <w:p w14:paraId="769CCCD8" w14:textId="1CE331AB" w:rsidR="002E7140" w:rsidRPr="00E4651C" w:rsidRDefault="002E7140" w:rsidP="00E4651C">
      <w:pPr>
        <w:pStyle w:val="Nadpis7"/>
        <w:keepNext w:val="0"/>
        <w:keepLines w:val="0"/>
        <w:numPr>
          <w:ilvl w:val="0"/>
          <w:numId w:val="23"/>
        </w:numPr>
        <w:tabs>
          <w:tab w:val="clear" w:pos="518"/>
        </w:tabs>
        <w:spacing w:before="120" w:after="120" w:line="276" w:lineRule="auto"/>
        <w:ind w:left="780"/>
        <w:jc w:val="both"/>
        <w:rPr>
          <w:rFonts w:ascii="Segoe UI" w:hAnsi="Segoe UI" w:cs="Segoe UI"/>
          <w:i w:val="0"/>
          <w:iCs w:val="0"/>
          <w:color w:val="auto"/>
          <w:sz w:val="22"/>
          <w:szCs w:val="22"/>
        </w:rPr>
      </w:pPr>
      <w:r w:rsidRPr="00300971">
        <w:rPr>
          <w:rFonts w:ascii="Segoe UI" w:hAnsi="Segoe UI" w:cs="Segoe UI"/>
          <w:i w:val="0"/>
          <w:iCs w:val="0"/>
          <w:color w:val="auto"/>
          <w:sz w:val="22"/>
          <w:szCs w:val="22"/>
        </w:rPr>
        <w:t>postupovat v souladu s aktuálně platnými a účinnými právními předpisy.</w:t>
      </w:r>
    </w:p>
    <w:p w14:paraId="728115D8" w14:textId="78774ABE" w:rsidR="0057062C" w:rsidRPr="00E4651C" w:rsidRDefault="0057062C" w:rsidP="00E4651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Výkonová fáze – </w:t>
      </w:r>
      <w:r w:rsidRPr="00E4651C">
        <w:rPr>
          <w:rFonts w:ascii="Segoe UI" w:hAnsi="Segoe UI" w:cs="Segoe UI"/>
          <w:b/>
          <w:bCs/>
          <w:sz w:val="22"/>
          <w:szCs w:val="22"/>
        </w:rPr>
        <w:t xml:space="preserve">zajištění autorského dozoru: </w:t>
      </w:r>
    </w:p>
    <w:p w14:paraId="09626FCE" w14:textId="15D3385E" w:rsidR="001C6EEC" w:rsidRPr="00417907" w:rsidRDefault="001C6EEC" w:rsidP="001C6EEC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17907">
        <w:rPr>
          <w:rFonts w:ascii="Segoe UI" w:hAnsi="Segoe UI" w:cs="Segoe UI"/>
          <w:sz w:val="22"/>
          <w:szCs w:val="22"/>
        </w:rPr>
        <w:t>V rámci výkonu činnosti Autorského dozoru je Zhotovitel povinen vykonávat zejména následující činnosti</w:t>
      </w:r>
      <w:r w:rsidR="00A33466">
        <w:rPr>
          <w:rFonts w:ascii="Segoe UI" w:hAnsi="Segoe UI" w:cs="Segoe UI"/>
          <w:sz w:val="22"/>
          <w:szCs w:val="22"/>
        </w:rPr>
        <w:t>:</w:t>
      </w:r>
    </w:p>
    <w:p w14:paraId="2067E4F0" w14:textId="77777777" w:rsidR="001C6EEC" w:rsidRPr="00417907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17907">
        <w:rPr>
          <w:rFonts w:ascii="Segoe UI" w:hAnsi="Segoe UI" w:cs="Segoe UI"/>
          <w:sz w:val="22"/>
          <w:szCs w:val="22"/>
        </w:rPr>
        <w:t>postupuje při plnění činností výkonu Autorského dozoru v úzké součinnosti s Objednatelem nebo jím určenou osobou</w:t>
      </w:r>
      <w:r>
        <w:rPr>
          <w:rFonts w:ascii="Segoe UI" w:hAnsi="Segoe UI" w:cs="Segoe UI"/>
          <w:sz w:val="22"/>
          <w:szCs w:val="22"/>
        </w:rPr>
        <w:t>;</w:t>
      </w:r>
    </w:p>
    <w:p w14:paraId="4CC6A061" w14:textId="2A4AEBC8" w:rsidR="001C6EEC" w:rsidRPr="00417907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17907">
        <w:rPr>
          <w:rFonts w:ascii="Segoe UI" w:hAnsi="Segoe UI" w:cs="Segoe UI"/>
          <w:sz w:val="22"/>
          <w:szCs w:val="22"/>
        </w:rPr>
        <w:lastRenderedPageBreak/>
        <w:t>účastní se předání a převzetí staveniště zhotovitelem Stavby, přičemž kontroluje, zda skutečnosti známé v době předávání staveniště odpovídají předpokladům, podle kterých byla vypracována PD</w:t>
      </w:r>
      <w:r>
        <w:rPr>
          <w:rFonts w:ascii="Segoe UI" w:hAnsi="Segoe UI" w:cs="Segoe UI"/>
          <w:sz w:val="22"/>
          <w:szCs w:val="22"/>
        </w:rPr>
        <w:t>;</w:t>
      </w:r>
    </w:p>
    <w:p w14:paraId="7B03973B" w14:textId="77777777" w:rsidR="001C6EEC" w:rsidRPr="00417907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17907">
        <w:rPr>
          <w:rFonts w:ascii="Segoe UI" w:hAnsi="Segoe UI" w:cs="Segoe UI"/>
          <w:sz w:val="22"/>
          <w:szCs w:val="22"/>
        </w:rPr>
        <w:t>dohlíží na soulad situačních a vytyčovacích výkresů jednotlivých objektů s celkovou situací Stavby</w:t>
      </w:r>
      <w:r>
        <w:rPr>
          <w:rFonts w:ascii="Segoe UI" w:hAnsi="Segoe UI" w:cs="Segoe UI"/>
          <w:sz w:val="22"/>
          <w:szCs w:val="22"/>
        </w:rPr>
        <w:t>;</w:t>
      </w:r>
    </w:p>
    <w:p w14:paraId="53CDA526" w14:textId="2E932227" w:rsidR="001C6EEC" w:rsidRPr="00417907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17907">
        <w:rPr>
          <w:rFonts w:ascii="Segoe UI" w:hAnsi="Segoe UI" w:cs="Segoe UI"/>
          <w:sz w:val="22"/>
          <w:szCs w:val="22"/>
        </w:rPr>
        <w:t>účastní se veřejnoprávních řízení v případech, kdy je nutné objasnit nebo vysvětlit souvislost s</w:t>
      </w:r>
      <w:r>
        <w:rPr>
          <w:rFonts w:ascii="Segoe UI" w:hAnsi="Segoe UI" w:cs="Segoe UI"/>
          <w:sz w:val="22"/>
          <w:szCs w:val="22"/>
        </w:rPr>
        <w:t> </w:t>
      </w:r>
      <w:r w:rsidRPr="00417907">
        <w:rPr>
          <w:rFonts w:ascii="Segoe UI" w:hAnsi="Segoe UI" w:cs="Segoe UI"/>
          <w:sz w:val="22"/>
          <w:szCs w:val="22"/>
        </w:rPr>
        <w:t>PD</w:t>
      </w:r>
      <w:r>
        <w:rPr>
          <w:rFonts w:ascii="Segoe UI" w:hAnsi="Segoe UI" w:cs="Segoe UI"/>
          <w:sz w:val="22"/>
          <w:szCs w:val="22"/>
        </w:rPr>
        <w:t>;</w:t>
      </w:r>
    </w:p>
    <w:p w14:paraId="1345803E" w14:textId="0D8A7437" w:rsidR="001C6EEC" w:rsidRPr="00417907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17907">
        <w:rPr>
          <w:rFonts w:ascii="Segoe UI" w:hAnsi="Segoe UI" w:cs="Segoe UI"/>
          <w:sz w:val="22"/>
          <w:szCs w:val="22"/>
        </w:rPr>
        <w:t xml:space="preserve">podává nutná vysvětlení k PD a zajišťuje operativní dopracování, popřípadě odstranění nedostatků tak, aby byla zajištěna plynulá realizace Stavby ze strany jejího zhotovitele; operativní dopracování nebo případné odstranění nedostatků bude zpracováno formou revizí, aby PD plně vyhovovala příslušným právním předpisům a technickým normám, např. zákonu č. </w:t>
      </w:r>
      <w:r w:rsidR="00C651EC">
        <w:rPr>
          <w:rFonts w:ascii="Segoe UI" w:hAnsi="Segoe UI" w:cs="Segoe UI"/>
          <w:sz w:val="22"/>
          <w:szCs w:val="22"/>
        </w:rPr>
        <w:t>28</w:t>
      </w:r>
      <w:r w:rsidRPr="00417907">
        <w:rPr>
          <w:rFonts w:ascii="Segoe UI" w:hAnsi="Segoe UI" w:cs="Segoe UI"/>
          <w:sz w:val="22"/>
          <w:szCs w:val="22"/>
        </w:rPr>
        <w:t>3/20</w:t>
      </w:r>
      <w:r w:rsidR="00C651EC">
        <w:rPr>
          <w:rFonts w:ascii="Segoe UI" w:hAnsi="Segoe UI" w:cs="Segoe UI"/>
          <w:sz w:val="22"/>
          <w:szCs w:val="22"/>
        </w:rPr>
        <w:t>21</w:t>
      </w:r>
      <w:r w:rsidRPr="00417907">
        <w:rPr>
          <w:rFonts w:ascii="Segoe UI" w:hAnsi="Segoe UI" w:cs="Segoe UI"/>
          <w:sz w:val="22"/>
          <w:szCs w:val="22"/>
        </w:rPr>
        <w:t xml:space="preserve"> Sb., stavební zákon, ve znění pozdějších předpisů, a</w:t>
      </w:r>
      <w:r w:rsidR="00C651EC">
        <w:rPr>
          <w:rFonts w:ascii="Segoe UI" w:hAnsi="Segoe UI" w:cs="Segoe UI"/>
          <w:sz w:val="22"/>
          <w:szCs w:val="22"/>
        </w:rPr>
        <w:t xml:space="preserve"> příslušných účinných prováděcích předpisů</w:t>
      </w:r>
    </w:p>
    <w:p w14:paraId="6C559167" w14:textId="77777777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17907">
        <w:rPr>
          <w:rFonts w:ascii="Segoe UI" w:hAnsi="Segoe UI" w:cs="Segoe UI"/>
          <w:sz w:val="22"/>
          <w:szCs w:val="22"/>
        </w:rPr>
        <w:t xml:space="preserve">podává nutná vysvětlení a spolupracuje se zpracovateli dokumentace zajišťované zhotovitelem Stavby (realizační dokumentace Stavby, výrobní dokumentace, dokumentace </w:t>
      </w:r>
      <w:r w:rsidRPr="00865C1E">
        <w:rPr>
          <w:rFonts w:ascii="Segoe UI" w:hAnsi="Segoe UI" w:cs="Segoe UI"/>
          <w:sz w:val="22"/>
          <w:szCs w:val="22"/>
        </w:rPr>
        <w:t>skutečného provedení Stavby) a zpracovatelem plánu bezpečnosti a ochrany zdraví při práci</w:t>
      </w:r>
      <w:r>
        <w:rPr>
          <w:rFonts w:ascii="Segoe UI" w:hAnsi="Segoe UI" w:cs="Segoe UI"/>
          <w:sz w:val="22"/>
          <w:szCs w:val="22"/>
        </w:rPr>
        <w:t>;</w:t>
      </w:r>
    </w:p>
    <w:p w14:paraId="29B8162E" w14:textId="533535D0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t xml:space="preserve">posuzuje návrhy účastníků výstavby na odchylky a změny oproti příslušné části </w:t>
      </w:r>
      <w:r w:rsidR="002E4CE0">
        <w:rPr>
          <w:rFonts w:ascii="Segoe UI" w:hAnsi="Segoe UI" w:cs="Segoe UI"/>
          <w:sz w:val="22"/>
          <w:szCs w:val="22"/>
        </w:rPr>
        <w:t>PD</w:t>
      </w:r>
      <w:r>
        <w:rPr>
          <w:rFonts w:ascii="Segoe UI" w:hAnsi="Segoe UI" w:cs="Segoe UI"/>
          <w:sz w:val="22"/>
          <w:szCs w:val="22"/>
        </w:rPr>
        <w:t>;</w:t>
      </w:r>
    </w:p>
    <w:p w14:paraId="16379CA2" w14:textId="77777777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t>navrhuje změny a odchylky ke zlepšení souborného řešení Stavby, vznikajících ve fázi realizační přípravy a fázi realizace Stavby, popř. za zvlášť sjednaných podmínek</w:t>
      </w:r>
      <w:r>
        <w:rPr>
          <w:rFonts w:ascii="Segoe UI" w:hAnsi="Segoe UI" w:cs="Segoe UI"/>
          <w:sz w:val="22"/>
          <w:szCs w:val="22"/>
        </w:rPr>
        <w:t>;</w:t>
      </w:r>
    </w:p>
    <w:p w14:paraId="6E80B5FC" w14:textId="1777E92A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t>posuzuje návrhy na změny Stavby, na odchylky od </w:t>
      </w:r>
      <w:r w:rsidR="00373BCF">
        <w:rPr>
          <w:rFonts w:ascii="Segoe UI" w:hAnsi="Segoe UI" w:cs="Segoe UI"/>
          <w:sz w:val="22"/>
          <w:szCs w:val="22"/>
        </w:rPr>
        <w:t>PD</w:t>
      </w:r>
      <w:r>
        <w:rPr>
          <w:rFonts w:ascii="Segoe UI" w:hAnsi="Segoe UI" w:cs="Segoe UI"/>
          <w:sz w:val="22"/>
          <w:szCs w:val="22"/>
        </w:rPr>
        <w:t>;</w:t>
      </w:r>
    </w:p>
    <w:p w14:paraId="5AD27B28" w14:textId="0E0E77E4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t>dohlíží na soulad zhotovované Stavby s projektovou dokumentací ověřenou ve stavebním řízení a vykonává dohled nad souladem zhotovované Stavby s </w:t>
      </w:r>
      <w:r w:rsidR="00373BCF">
        <w:rPr>
          <w:rFonts w:ascii="Segoe UI" w:hAnsi="Segoe UI" w:cs="Segoe UI"/>
          <w:sz w:val="22"/>
          <w:szCs w:val="22"/>
        </w:rPr>
        <w:t>PD</w:t>
      </w:r>
      <w:r w:rsidRPr="00865C1E">
        <w:rPr>
          <w:rFonts w:ascii="Segoe UI" w:hAnsi="Segoe UI" w:cs="Segoe UI"/>
          <w:sz w:val="22"/>
          <w:szCs w:val="22"/>
        </w:rPr>
        <w:t>, která je podkladem k výkonu Autorského dozoru, sleduje a kontroluje postup výstavby ve vztahu k dokumentaci, přičemž kontrolu souladu s dokumentací jednotlivých objektů či konstrukcí musí vykonávat příslušní odpovědní specialisté (např. elektro, instalace, statika apod.)</w:t>
      </w:r>
      <w:r>
        <w:rPr>
          <w:rFonts w:ascii="Segoe UI" w:hAnsi="Segoe UI" w:cs="Segoe UI"/>
          <w:sz w:val="22"/>
          <w:szCs w:val="22"/>
        </w:rPr>
        <w:t>;</w:t>
      </w:r>
    </w:p>
    <w:p w14:paraId="57CB9C0D" w14:textId="77777777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t>účastní se dohodnutých zkoušek v souvislosti s předáváním jednotlivých dodávek Stavby i v souvislosti s ověřováním splnění cílů projektu</w:t>
      </w:r>
      <w:r>
        <w:rPr>
          <w:rFonts w:ascii="Segoe UI" w:hAnsi="Segoe UI" w:cs="Segoe UI"/>
          <w:sz w:val="22"/>
          <w:szCs w:val="22"/>
        </w:rPr>
        <w:t>;</w:t>
      </w:r>
    </w:p>
    <w:p w14:paraId="392E757E" w14:textId="77777777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t>účastní se kontrolních dnů Stavby a výrobních výborů Stavby</w:t>
      </w:r>
      <w:r>
        <w:rPr>
          <w:rFonts w:ascii="Segoe UI" w:hAnsi="Segoe UI" w:cs="Segoe UI"/>
          <w:sz w:val="22"/>
          <w:szCs w:val="22"/>
        </w:rPr>
        <w:t>;</w:t>
      </w:r>
      <w:r w:rsidRPr="00865C1E">
        <w:rPr>
          <w:rFonts w:ascii="Segoe UI" w:hAnsi="Segoe UI" w:cs="Segoe UI"/>
          <w:sz w:val="22"/>
          <w:szCs w:val="22"/>
        </w:rPr>
        <w:t xml:space="preserve"> </w:t>
      </w:r>
    </w:p>
    <w:p w14:paraId="247C906C" w14:textId="3CC1FDC8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t>sleduje změny technických norem a předpisů (např. hygienických, požárních apod.) v průběhu přípravy a realizace Stavby až do vydání kolaudačního rozhodnutí</w:t>
      </w:r>
      <w:r w:rsidR="001733F4">
        <w:rPr>
          <w:rFonts w:ascii="Segoe UI" w:hAnsi="Segoe UI" w:cs="Segoe UI"/>
          <w:sz w:val="22"/>
          <w:szCs w:val="22"/>
        </w:rPr>
        <w:t xml:space="preserve"> (případně protokolárního předání Stavby, resp. stavebního celku)</w:t>
      </w:r>
      <w:r w:rsidRPr="00865C1E">
        <w:rPr>
          <w:rFonts w:ascii="Segoe UI" w:hAnsi="Segoe UI" w:cs="Segoe UI"/>
          <w:sz w:val="22"/>
          <w:szCs w:val="22"/>
        </w:rPr>
        <w:t>, které by mohly mít dopad na prováděnou Stavbu a dodatečně měnit požadavky na provádění Stavby podle PD a které by mohly komplikovat vydání kolaudačního rozhodnutí</w:t>
      </w:r>
      <w:r w:rsidR="002628BE">
        <w:rPr>
          <w:rFonts w:ascii="Segoe UI" w:hAnsi="Segoe UI" w:cs="Segoe UI"/>
          <w:sz w:val="22"/>
          <w:szCs w:val="22"/>
        </w:rPr>
        <w:t xml:space="preserve"> (bude-li realizováno)</w:t>
      </w:r>
      <w:r w:rsidRPr="00865C1E">
        <w:rPr>
          <w:rFonts w:ascii="Segoe UI" w:hAnsi="Segoe UI" w:cs="Segoe UI"/>
          <w:sz w:val="22"/>
          <w:szCs w:val="22"/>
        </w:rPr>
        <w:t>, prokazatelně a včas upozorňuje zástupce Objednatele na tyto změny</w:t>
      </w:r>
      <w:r>
        <w:rPr>
          <w:rFonts w:ascii="Segoe UI" w:hAnsi="Segoe UI" w:cs="Segoe UI"/>
          <w:sz w:val="22"/>
          <w:szCs w:val="22"/>
        </w:rPr>
        <w:t>;</w:t>
      </w:r>
    </w:p>
    <w:p w14:paraId="2FCF07FA" w14:textId="77777777" w:rsidR="001C6EEC" w:rsidRPr="00865C1E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lastRenderedPageBreak/>
        <w:t>zaznamenává zjištění, požadavky a návrhy do stavebního deníku; vyžadují-li zjištění, požadavky nebo návrhy (např. návrhy na změny dokumentace Stavby) samostatné zpracování, pak jsou ve stavebním deníku zaznamenány hlavní údaje o nich</w:t>
      </w:r>
      <w:r>
        <w:rPr>
          <w:rFonts w:ascii="Segoe UI" w:hAnsi="Segoe UI" w:cs="Segoe UI"/>
          <w:sz w:val="22"/>
          <w:szCs w:val="22"/>
        </w:rPr>
        <w:t>;</w:t>
      </w:r>
    </w:p>
    <w:p w14:paraId="3471CF5F" w14:textId="14D445C8" w:rsidR="001C6EEC" w:rsidRPr="00FD22BA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65C1E">
        <w:rPr>
          <w:rFonts w:ascii="Segoe UI" w:hAnsi="Segoe UI" w:cs="Segoe UI"/>
          <w:sz w:val="22"/>
          <w:szCs w:val="22"/>
        </w:rPr>
        <w:t>vyjadřuje se k </w:t>
      </w:r>
      <w:r w:rsidRPr="00FD22BA">
        <w:rPr>
          <w:rFonts w:ascii="Segoe UI" w:hAnsi="Segoe UI" w:cs="Segoe UI"/>
          <w:sz w:val="22"/>
          <w:szCs w:val="22"/>
        </w:rPr>
        <w:t>požadavkům na dodatečné stavební práce (vícepráce) oproti PD;</w:t>
      </w:r>
    </w:p>
    <w:p w14:paraId="0D2D4947" w14:textId="77777777" w:rsidR="001C6EEC" w:rsidRPr="00FD22BA" w:rsidRDefault="001C6EEC" w:rsidP="005F4B34">
      <w:pPr>
        <w:numPr>
          <w:ilvl w:val="0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FD22BA">
        <w:rPr>
          <w:rFonts w:ascii="Segoe UI" w:hAnsi="Segoe UI" w:cs="Segoe UI"/>
          <w:sz w:val="22"/>
          <w:szCs w:val="22"/>
        </w:rPr>
        <w:t xml:space="preserve">poskytuje součinnost při zpracování odpovědí na dotazy a při kontrolách prováděných za strany </w:t>
      </w:r>
      <w:r w:rsidRPr="00FD22BA">
        <w:rPr>
          <w:rFonts w:ascii="Segoe UI" w:eastAsia="SimSun" w:hAnsi="Segoe UI" w:cs="Segoe UI"/>
          <w:sz w:val="22"/>
          <w:szCs w:val="22"/>
          <w:lang w:eastAsia="zh-CN"/>
        </w:rPr>
        <w:t>kontrolních orgánů, zejména auditních orgánu, Evropské komise, Evropského účetního dvora, Nejvyššího kontrolního úřadu, finančního úřadu, Národního fondu, Evropského úřadu pro potírání podvodného jednání a dalším oprávněných orgánů státní správy.</w:t>
      </w:r>
    </w:p>
    <w:p w14:paraId="5C6F8FCE" w14:textId="261D6712" w:rsidR="001C6EEC" w:rsidRPr="006D5A4A" w:rsidRDefault="001C6EEC" w:rsidP="006D5A4A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FD22BA">
        <w:rPr>
          <w:rFonts w:ascii="Segoe UI" w:hAnsi="Segoe UI" w:cs="Segoe UI"/>
          <w:sz w:val="22"/>
          <w:szCs w:val="22"/>
        </w:rPr>
        <w:t>Součástí výkonu Autorského dozoru bude zpracování</w:t>
      </w:r>
      <w:r w:rsidR="006D5A4A">
        <w:rPr>
          <w:rFonts w:ascii="Segoe UI" w:hAnsi="Segoe UI" w:cs="Segoe UI"/>
          <w:sz w:val="22"/>
          <w:szCs w:val="22"/>
        </w:rPr>
        <w:t xml:space="preserve"> </w:t>
      </w:r>
      <w:r w:rsidRPr="00FD22BA">
        <w:rPr>
          <w:rFonts w:ascii="Segoe UI" w:hAnsi="Segoe UI" w:cs="Segoe UI"/>
          <w:sz w:val="22"/>
          <w:szCs w:val="22"/>
        </w:rPr>
        <w:t>doplnění či úpravy Projektové dokumentace (změnová řízení)</w:t>
      </w:r>
      <w:r w:rsidR="008D37D8">
        <w:rPr>
          <w:rFonts w:ascii="Segoe UI" w:hAnsi="Segoe UI" w:cs="Segoe UI"/>
          <w:sz w:val="22"/>
          <w:szCs w:val="22"/>
        </w:rPr>
        <w:t>.</w:t>
      </w:r>
    </w:p>
    <w:p w14:paraId="70DB79B2" w14:textId="64BC4AA2" w:rsidR="00CC4CEF" w:rsidRPr="0049342D" w:rsidRDefault="00CC4CEF" w:rsidP="001733F4">
      <w:pPr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sectPr w:rsidR="00CC4CEF" w:rsidRPr="0049342D" w:rsidSect="00CC33B2">
      <w:foot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3852" w14:textId="77777777" w:rsidR="007039DF" w:rsidRDefault="007039DF" w:rsidP="008F2DFC">
      <w:r>
        <w:separator/>
      </w:r>
    </w:p>
  </w:endnote>
  <w:endnote w:type="continuationSeparator" w:id="0">
    <w:p w14:paraId="74FDAFC1" w14:textId="77777777" w:rsidR="007039DF" w:rsidRDefault="007039DF" w:rsidP="008F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B358" w14:textId="77777777" w:rsidR="005113CE" w:rsidRPr="00AC12D7" w:rsidRDefault="005113CE" w:rsidP="003653F7">
    <w:pPr>
      <w:pStyle w:val="Zpat"/>
      <w:jc w:val="center"/>
      <w:rPr>
        <w:rFonts w:ascii="Segoe UI" w:hAnsi="Segoe UI" w:cs="Segoe UI"/>
      </w:rPr>
    </w:pPr>
    <w:r w:rsidRPr="00AC12D7">
      <w:rPr>
        <w:rFonts w:ascii="Segoe UI" w:hAnsi="Segoe UI" w:cs="Segoe UI"/>
      </w:rPr>
      <w:t xml:space="preserve">Stránka </w:t>
    </w:r>
    <w:r w:rsidRPr="00AC12D7">
      <w:rPr>
        <w:rFonts w:ascii="Segoe UI" w:hAnsi="Segoe UI" w:cs="Segoe UI"/>
        <w:b/>
      </w:rPr>
      <w:fldChar w:fldCharType="begin"/>
    </w:r>
    <w:r w:rsidRPr="00AC12D7">
      <w:rPr>
        <w:rFonts w:ascii="Segoe UI" w:hAnsi="Segoe UI" w:cs="Segoe UI"/>
        <w:b/>
      </w:rPr>
      <w:instrText>PAGE</w:instrText>
    </w:r>
    <w:r w:rsidRPr="00AC12D7">
      <w:rPr>
        <w:rFonts w:ascii="Segoe UI" w:hAnsi="Segoe UI" w:cs="Segoe UI"/>
        <w:b/>
      </w:rPr>
      <w:fldChar w:fldCharType="separate"/>
    </w:r>
    <w:r>
      <w:rPr>
        <w:rFonts w:ascii="Segoe UI" w:hAnsi="Segoe UI" w:cs="Segoe UI"/>
        <w:b/>
        <w:noProof/>
      </w:rPr>
      <w:t>8</w:t>
    </w:r>
    <w:r w:rsidRPr="00AC12D7">
      <w:rPr>
        <w:rFonts w:ascii="Segoe UI" w:hAnsi="Segoe UI" w:cs="Segoe UI"/>
        <w:b/>
      </w:rPr>
      <w:fldChar w:fldCharType="end"/>
    </w:r>
    <w:r w:rsidRPr="00AC12D7">
      <w:rPr>
        <w:rFonts w:ascii="Segoe UI" w:hAnsi="Segoe UI" w:cs="Segoe UI"/>
      </w:rPr>
      <w:t xml:space="preserve"> z </w:t>
    </w:r>
    <w:r w:rsidRPr="00AC12D7">
      <w:rPr>
        <w:rFonts w:ascii="Segoe UI" w:hAnsi="Segoe UI" w:cs="Segoe UI"/>
        <w:b/>
      </w:rPr>
      <w:fldChar w:fldCharType="begin"/>
    </w:r>
    <w:r w:rsidRPr="00AC12D7">
      <w:rPr>
        <w:rFonts w:ascii="Segoe UI" w:hAnsi="Segoe UI" w:cs="Segoe UI"/>
        <w:b/>
      </w:rPr>
      <w:instrText>NUMPAGES</w:instrText>
    </w:r>
    <w:r w:rsidRPr="00AC12D7">
      <w:rPr>
        <w:rFonts w:ascii="Segoe UI" w:hAnsi="Segoe UI" w:cs="Segoe UI"/>
        <w:b/>
      </w:rPr>
      <w:fldChar w:fldCharType="separate"/>
    </w:r>
    <w:r>
      <w:rPr>
        <w:rFonts w:ascii="Segoe UI" w:hAnsi="Segoe UI" w:cs="Segoe UI"/>
        <w:b/>
        <w:noProof/>
      </w:rPr>
      <w:t>28</w:t>
    </w:r>
    <w:r w:rsidRPr="00AC12D7">
      <w:rPr>
        <w:rFonts w:ascii="Segoe UI" w:hAnsi="Segoe UI" w:cs="Segoe U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32D8" w14:textId="77777777" w:rsidR="007039DF" w:rsidRDefault="007039DF" w:rsidP="008F2DFC">
      <w:r>
        <w:separator/>
      </w:r>
    </w:p>
  </w:footnote>
  <w:footnote w:type="continuationSeparator" w:id="0">
    <w:p w14:paraId="3B1FDDE7" w14:textId="77777777" w:rsidR="007039DF" w:rsidRDefault="007039DF" w:rsidP="008F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05"/>
    <w:multiLevelType w:val="multilevel"/>
    <w:tmpl w:val="5EA2C24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Segoe UI" w:hAnsi="Segoe UI" w:cs="Segoe U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8C6333"/>
    <w:multiLevelType w:val="multilevel"/>
    <w:tmpl w:val="5EA2C24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Segoe UI" w:hAnsi="Segoe UI" w:cs="Segoe U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A1239D"/>
    <w:multiLevelType w:val="hybridMultilevel"/>
    <w:tmpl w:val="61C41068"/>
    <w:lvl w:ilvl="0" w:tplc="FFFFFFFF">
      <w:start w:val="1"/>
      <w:numFmt w:val="lowerLetter"/>
      <w:lvlText w:val="%1)"/>
      <w:lvlJc w:val="right"/>
      <w:pPr>
        <w:tabs>
          <w:tab w:val="num" w:pos="518"/>
        </w:tabs>
        <w:ind w:left="1778" w:hanging="360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3" w15:restartNumberingAfterBreak="0">
    <w:nsid w:val="0AC96DBA"/>
    <w:multiLevelType w:val="hybridMultilevel"/>
    <w:tmpl w:val="8B9C55AA"/>
    <w:lvl w:ilvl="0" w:tplc="A2A8953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B45D2B"/>
    <w:multiLevelType w:val="hybridMultilevel"/>
    <w:tmpl w:val="36B2C114"/>
    <w:lvl w:ilvl="0" w:tplc="C0A85DF6">
      <w:start w:val="1"/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Palatino Linotype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2515499"/>
    <w:multiLevelType w:val="multilevel"/>
    <w:tmpl w:val="E5488638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930"/>
        </w:tabs>
        <w:ind w:left="930" w:hanging="504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8E70A9D"/>
    <w:multiLevelType w:val="hybridMultilevel"/>
    <w:tmpl w:val="A6B0586C"/>
    <w:lvl w:ilvl="0" w:tplc="6B04DBFC">
      <w:start w:val="1"/>
      <w:numFmt w:val="decimal"/>
      <w:lvlText w:val="%1."/>
      <w:lvlJc w:val="left"/>
      <w:pPr>
        <w:ind w:left="1305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1FBF26EF"/>
    <w:multiLevelType w:val="hybridMultilevel"/>
    <w:tmpl w:val="C076DF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B21FA"/>
    <w:multiLevelType w:val="hybridMultilevel"/>
    <w:tmpl w:val="3C3AD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C29A6"/>
    <w:multiLevelType w:val="hybridMultilevel"/>
    <w:tmpl w:val="3642E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A0F978">
      <w:start w:val="1"/>
      <w:numFmt w:val="lowerLetter"/>
      <w:lvlText w:val="%2)"/>
      <w:lvlJc w:val="left"/>
      <w:pPr>
        <w:ind w:left="1440" w:hanging="360"/>
      </w:pPr>
      <w:rPr>
        <w:rFonts w:ascii="Open Sans" w:hAnsi="Open Sans" w:hint="default"/>
        <w:b w:val="0"/>
        <w:i w:val="0"/>
        <w:sz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A7318"/>
    <w:multiLevelType w:val="multilevel"/>
    <w:tmpl w:val="5EA2C24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Segoe UI" w:hAnsi="Segoe UI" w:cs="Segoe U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A7E63E2"/>
    <w:multiLevelType w:val="hybridMultilevel"/>
    <w:tmpl w:val="59B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3479"/>
    <w:multiLevelType w:val="hybridMultilevel"/>
    <w:tmpl w:val="65CCD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42DBD"/>
    <w:multiLevelType w:val="hybridMultilevel"/>
    <w:tmpl w:val="72581276"/>
    <w:lvl w:ilvl="0" w:tplc="7982095C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B16F2"/>
    <w:multiLevelType w:val="hybridMultilevel"/>
    <w:tmpl w:val="6E1EED12"/>
    <w:lvl w:ilvl="0" w:tplc="49384696">
      <w:start w:val="1"/>
      <w:numFmt w:val="decimal"/>
      <w:lvlText w:val="%1."/>
      <w:lvlJc w:val="left"/>
      <w:pPr>
        <w:ind w:left="1004" w:hanging="360"/>
      </w:pPr>
      <w:rPr>
        <w:rFonts w:ascii="Segoe UI" w:hAnsi="Segoe UI" w:cs="Segoe UI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DCC5177"/>
    <w:multiLevelType w:val="hybridMultilevel"/>
    <w:tmpl w:val="9BE8989E"/>
    <w:lvl w:ilvl="0" w:tplc="5AD88184">
      <w:start w:val="1"/>
      <w:numFmt w:val="lowerLetter"/>
      <w:lvlText w:val="%1)"/>
      <w:lvlJc w:val="right"/>
      <w:pPr>
        <w:tabs>
          <w:tab w:val="num" w:pos="518"/>
        </w:tabs>
        <w:ind w:left="1778" w:hanging="360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16" w15:restartNumberingAfterBreak="0">
    <w:nsid w:val="51B73293"/>
    <w:multiLevelType w:val="hybridMultilevel"/>
    <w:tmpl w:val="92E00F78"/>
    <w:lvl w:ilvl="0" w:tplc="08145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F268C8"/>
    <w:multiLevelType w:val="hybridMultilevel"/>
    <w:tmpl w:val="89564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328E1"/>
    <w:multiLevelType w:val="hybridMultilevel"/>
    <w:tmpl w:val="C4F44FDA"/>
    <w:lvl w:ilvl="0" w:tplc="67B8614A">
      <w:start w:val="5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099E"/>
    <w:multiLevelType w:val="hybridMultilevel"/>
    <w:tmpl w:val="FD983472"/>
    <w:lvl w:ilvl="0" w:tplc="446671B6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7B85D17"/>
    <w:multiLevelType w:val="hybridMultilevel"/>
    <w:tmpl w:val="BBFE89DA"/>
    <w:lvl w:ilvl="0" w:tplc="A66AB0CA">
      <w:start w:val="6"/>
      <w:numFmt w:val="bullet"/>
      <w:lvlText w:val="-"/>
      <w:lvlJc w:val="left"/>
      <w:pPr>
        <w:ind w:left="1211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1" w15:restartNumberingAfterBreak="0">
    <w:nsid w:val="6C5C544E"/>
    <w:multiLevelType w:val="hybridMultilevel"/>
    <w:tmpl w:val="4A8427F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56908C0"/>
    <w:multiLevelType w:val="hybridMultilevel"/>
    <w:tmpl w:val="49221536"/>
    <w:lvl w:ilvl="0" w:tplc="15942468">
      <w:start w:val="1"/>
      <w:numFmt w:val="decimal"/>
      <w:lvlText w:val="%1."/>
      <w:lvlJc w:val="left"/>
      <w:pPr>
        <w:ind w:left="1004" w:hanging="360"/>
      </w:pPr>
      <w:rPr>
        <w:rFonts w:ascii="Segoe UI" w:hAnsi="Segoe UI" w:cs="Segoe UI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41417199">
    <w:abstractNumId w:val="22"/>
  </w:num>
  <w:num w:numId="2" w16cid:durableId="2075617775">
    <w:abstractNumId w:val="5"/>
  </w:num>
  <w:num w:numId="3" w16cid:durableId="385839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648086">
    <w:abstractNumId w:val="12"/>
  </w:num>
  <w:num w:numId="5" w16cid:durableId="1674914232">
    <w:abstractNumId w:val="11"/>
  </w:num>
  <w:num w:numId="6" w16cid:durableId="706686221">
    <w:abstractNumId w:val="8"/>
  </w:num>
  <w:num w:numId="7" w16cid:durableId="296451078">
    <w:abstractNumId w:val="17"/>
  </w:num>
  <w:num w:numId="8" w16cid:durableId="28263059">
    <w:abstractNumId w:val="18"/>
  </w:num>
  <w:num w:numId="9" w16cid:durableId="621423925">
    <w:abstractNumId w:val="16"/>
  </w:num>
  <w:num w:numId="10" w16cid:durableId="336661314">
    <w:abstractNumId w:val="9"/>
  </w:num>
  <w:num w:numId="11" w16cid:durableId="1749644187">
    <w:abstractNumId w:val="19"/>
  </w:num>
  <w:num w:numId="12" w16cid:durableId="279924262">
    <w:abstractNumId w:val="4"/>
  </w:num>
  <w:num w:numId="13" w16cid:durableId="542526719">
    <w:abstractNumId w:val="6"/>
  </w:num>
  <w:num w:numId="14" w16cid:durableId="1165822580">
    <w:abstractNumId w:val="1"/>
  </w:num>
  <w:num w:numId="15" w16cid:durableId="54862421">
    <w:abstractNumId w:val="13"/>
  </w:num>
  <w:num w:numId="16" w16cid:durableId="946430981">
    <w:abstractNumId w:val="14"/>
  </w:num>
  <w:num w:numId="17" w16cid:durableId="579368637">
    <w:abstractNumId w:val="0"/>
  </w:num>
  <w:num w:numId="18" w16cid:durableId="1056588899">
    <w:abstractNumId w:val="20"/>
  </w:num>
  <w:num w:numId="19" w16cid:durableId="2118408840">
    <w:abstractNumId w:val="21"/>
  </w:num>
  <w:num w:numId="20" w16cid:durableId="849947459">
    <w:abstractNumId w:val="10"/>
  </w:num>
  <w:num w:numId="21" w16cid:durableId="696352501">
    <w:abstractNumId w:val="3"/>
  </w:num>
  <w:num w:numId="22" w16cid:durableId="560947683">
    <w:abstractNumId w:val="15"/>
  </w:num>
  <w:num w:numId="23" w16cid:durableId="154609499">
    <w:abstractNumId w:val="2"/>
  </w:num>
  <w:num w:numId="24" w16cid:durableId="138209826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96"/>
    <w:rsid w:val="000006AA"/>
    <w:rsid w:val="0000080B"/>
    <w:rsid w:val="00000AB2"/>
    <w:rsid w:val="000019D6"/>
    <w:rsid w:val="00002AC2"/>
    <w:rsid w:val="000033CA"/>
    <w:rsid w:val="000034CA"/>
    <w:rsid w:val="00004E90"/>
    <w:rsid w:val="000110EC"/>
    <w:rsid w:val="00011D83"/>
    <w:rsid w:val="000125FA"/>
    <w:rsid w:val="00014C98"/>
    <w:rsid w:val="00015774"/>
    <w:rsid w:val="00016274"/>
    <w:rsid w:val="000168B7"/>
    <w:rsid w:val="00016916"/>
    <w:rsid w:val="00016AA1"/>
    <w:rsid w:val="000170FC"/>
    <w:rsid w:val="00022F7C"/>
    <w:rsid w:val="00023597"/>
    <w:rsid w:val="00023C32"/>
    <w:rsid w:val="00023CD3"/>
    <w:rsid w:val="00031377"/>
    <w:rsid w:val="000315A0"/>
    <w:rsid w:val="00031AB3"/>
    <w:rsid w:val="000321BF"/>
    <w:rsid w:val="00032601"/>
    <w:rsid w:val="0003311D"/>
    <w:rsid w:val="000349E9"/>
    <w:rsid w:val="0003644F"/>
    <w:rsid w:val="000369B7"/>
    <w:rsid w:val="00036ACB"/>
    <w:rsid w:val="00043B3E"/>
    <w:rsid w:val="00044655"/>
    <w:rsid w:val="0004724E"/>
    <w:rsid w:val="0004762C"/>
    <w:rsid w:val="00047BA5"/>
    <w:rsid w:val="00050176"/>
    <w:rsid w:val="00050E0D"/>
    <w:rsid w:val="00051E32"/>
    <w:rsid w:val="00053563"/>
    <w:rsid w:val="000542D5"/>
    <w:rsid w:val="000549E4"/>
    <w:rsid w:val="00054A13"/>
    <w:rsid w:val="0005584E"/>
    <w:rsid w:val="00055BFA"/>
    <w:rsid w:val="00061B09"/>
    <w:rsid w:val="00064253"/>
    <w:rsid w:val="000656DF"/>
    <w:rsid w:val="00066441"/>
    <w:rsid w:val="000667BB"/>
    <w:rsid w:val="000674D4"/>
    <w:rsid w:val="0006792F"/>
    <w:rsid w:val="00070390"/>
    <w:rsid w:val="00071F0C"/>
    <w:rsid w:val="00073F96"/>
    <w:rsid w:val="00074039"/>
    <w:rsid w:val="000744FF"/>
    <w:rsid w:val="00076282"/>
    <w:rsid w:val="000763A3"/>
    <w:rsid w:val="000772A4"/>
    <w:rsid w:val="00077C45"/>
    <w:rsid w:val="0008149F"/>
    <w:rsid w:val="0008190A"/>
    <w:rsid w:val="0008255D"/>
    <w:rsid w:val="00084427"/>
    <w:rsid w:val="00084875"/>
    <w:rsid w:val="00085521"/>
    <w:rsid w:val="0008722B"/>
    <w:rsid w:val="00090507"/>
    <w:rsid w:val="00091F96"/>
    <w:rsid w:val="00095433"/>
    <w:rsid w:val="00095BCE"/>
    <w:rsid w:val="000973AC"/>
    <w:rsid w:val="000A12BF"/>
    <w:rsid w:val="000A2566"/>
    <w:rsid w:val="000A326B"/>
    <w:rsid w:val="000A4966"/>
    <w:rsid w:val="000A499F"/>
    <w:rsid w:val="000A6C47"/>
    <w:rsid w:val="000A6EAD"/>
    <w:rsid w:val="000A7068"/>
    <w:rsid w:val="000B05DE"/>
    <w:rsid w:val="000B22E4"/>
    <w:rsid w:val="000B2A7D"/>
    <w:rsid w:val="000B4937"/>
    <w:rsid w:val="000B6FC7"/>
    <w:rsid w:val="000C0EA8"/>
    <w:rsid w:val="000C35A2"/>
    <w:rsid w:val="000C4014"/>
    <w:rsid w:val="000C431B"/>
    <w:rsid w:val="000C56CE"/>
    <w:rsid w:val="000C6D0F"/>
    <w:rsid w:val="000C7F09"/>
    <w:rsid w:val="000D06F3"/>
    <w:rsid w:val="000D07CC"/>
    <w:rsid w:val="000D0A38"/>
    <w:rsid w:val="000D13D4"/>
    <w:rsid w:val="000D3C88"/>
    <w:rsid w:val="000D7063"/>
    <w:rsid w:val="000D7D21"/>
    <w:rsid w:val="000E02DB"/>
    <w:rsid w:val="000E0422"/>
    <w:rsid w:val="000E10A4"/>
    <w:rsid w:val="000E24E6"/>
    <w:rsid w:val="000E34CF"/>
    <w:rsid w:val="000E5590"/>
    <w:rsid w:val="000E6807"/>
    <w:rsid w:val="000E7E7A"/>
    <w:rsid w:val="000F0F07"/>
    <w:rsid w:val="000F22E7"/>
    <w:rsid w:val="000F2C27"/>
    <w:rsid w:val="000F3224"/>
    <w:rsid w:val="000F32A6"/>
    <w:rsid w:val="000F392A"/>
    <w:rsid w:val="000F7BF8"/>
    <w:rsid w:val="00100051"/>
    <w:rsid w:val="00101251"/>
    <w:rsid w:val="001013E3"/>
    <w:rsid w:val="00103DB2"/>
    <w:rsid w:val="00104CDC"/>
    <w:rsid w:val="00105408"/>
    <w:rsid w:val="00106F08"/>
    <w:rsid w:val="0011140D"/>
    <w:rsid w:val="001116FC"/>
    <w:rsid w:val="00111D15"/>
    <w:rsid w:val="00111FB6"/>
    <w:rsid w:val="00112403"/>
    <w:rsid w:val="0011559F"/>
    <w:rsid w:val="001212CE"/>
    <w:rsid w:val="001216CE"/>
    <w:rsid w:val="00121CBE"/>
    <w:rsid w:val="00123B13"/>
    <w:rsid w:val="0012489A"/>
    <w:rsid w:val="00127991"/>
    <w:rsid w:val="00127BA5"/>
    <w:rsid w:val="00136604"/>
    <w:rsid w:val="001400C3"/>
    <w:rsid w:val="0014200E"/>
    <w:rsid w:val="00142499"/>
    <w:rsid w:val="001463EC"/>
    <w:rsid w:val="00146441"/>
    <w:rsid w:val="00147BA0"/>
    <w:rsid w:val="00154049"/>
    <w:rsid w:val="001549C0"/>
    <w:rsid w:val="00156112"/>
    <w:rsid w:val="0016024B"/>
    <w:rsid w:val="00162749"/>
    <w:rsid w:val="0016493C"/>
    <w:rsid w:val="00167DDE"/>
    <w:rsid w:val="001733F4"/>
    <w:rsid w:val="001740E1"/>
    <w:rsid w:val="0017474B"/>
    <w:rsid w:val="001751EC"/>
    <w:rsid w:val="00177F2C"/>
    <w:rsid w:val="00184909"/>
    <w:rsid w:val="001853A1"/>
    <w:rsid w:val="0018646D"/>
    <w:rsid w:val="001929F5"/>
    <w:rsid w:val="001939F3"/>
    <w:rsid w:val="001957A0"/>
    <w:rsid w:val="001958CA"/>
    <w:rsid w:val="001A0027"/>
    <w:rsid w:val="001A2B7C"/>
    <w:rsid w:val="001A30EE"/>
    <w:rsid w:val="001A3840"/>
    <w:rsid w:val="001A5291"/>
    <w:rsid w:val="001A6506"/>
    <w:rsid w:val="001B0DA5"/>
    <w:rsid w:val="001B2750"/>
    <w:rsid w:val="001B2AD1"/>
    <w:rsid w:val="001B2C3A"/>
    <w:rsid w:val="001B5636"/>
    <w:rsid w:val="001B65A7"/>
    <w:rsid w:val="001B7D9B"/>
    <w:rsid w:val="001C1217"/>
    <w:rsid w:val="001C1892"/>
    <w:rsid w:val="001C4991"/>
    <w:rsid w:val="001C561E"/>
    <w:rsid w:val="001C6EEC"/>
    <w:rsid w:val="001D13A3"/>
    <w:rsid w:val="001D13E0"/>
    <w:rsid w:val="001D3753"/>
    <w:rsid w:val="001D541D"/>
    <w:rsid w:val="001D7AE4"/>
    <w:rsid w:val="001E19A8"/>
    <w:rsid w:val="001E2072"/>
    <w:rsid w:val="001E234F"/>
    <w:rsid w:val="001E2928"/>
    <w:rsid w:val="001E2D49"/>
    <w:rsid w:val="001E3B30"/>
    <w:rsid w:val="001E46EB"/>
    <w:rsid w:val="001E4BAD"/>
    <w:rsid w:val="001E50BC"/>
    <w:rsid w:val="001E54D2"/>
    <w:rsid w:val="001E6ED7"/>
    <w:rsid w:val="001E7346"/>
    <w:rsid w:val="001F3C8A"/>
    <w:rsid w:val="001F3F53"/>
    <w:rsid w:val="001F4CC0"/>
    <w:rsid w:val="001F50D3"/>
    <w:rsid w:val="001F7614"/>
    <w:rsid w:val="00200067"/>
    <w:rsid w:val="00200FEA"/>
    <w:rsid w:val="0020149B"/>
    <w:rsid w:val="00203A3F"/>
    <w:rsid w:val="00206669"/>
    <w:rsid w:val="00207353"/>
    <w:rsid w:val="002101FD"/>
    <w:rsid w:val="0021041A"/>
    <w:rsid w:val="00212876"/>
    <w:rsid w:val="002128AD"/>
    <w:rsid w:val="0021648D"/>
    <w:rsid w:val="002170F0"/>
    <w:rsid w:val="0022299D"/>
    <w:rsid w:val="002239D9"/>
    <w:rsid w:val="00223B7C"/>
    <w:rsid w:val="00223CB6"/>
    <w:rsid w:val="00224347"/>
    <w:rsid w:val="00225CC7"/>
    <w:rsid w:val="00231239"/>
    <w:rsid w:val="00233617"/>
    <w:rsid w:val="00236C54"/>
    <w:rsid w:val="00236E1F"/>
    <w:rsid w:val="00237110"/>
    <w:rsid w:val="00237A0D"/>
    <w:rsid w:val="0024153F"/>
    <w:rsid w:val="00242264"/>
    <w:rsid w:val="00245AD2"/>
    <w:rsid w:val="00247687"/>
    <w:rsid w:val="00250B8B"/>
    <w:rsid w:val="00251716"/>
    <w:rsid w:val="00253513"/>
    <w:rsid w:val="00257552"/>
    <w:rsid w:val="00257AFC"/>
    <w:rsid w:val="002613D3"/>
    <w:rsid w:val="00261D60"/>
    <w:rsid w:val="00261DD5"/>
    <w:rsid w:val="002620A2"/>
    <w:rsid w:val="00262569"/>
    <w:rsid w:val="002628BE"/>
    <w:rsid w:val="0026386E"/>
    <w:rsid w:val="00264E5E"/>
    <w:rsid w:val="002653C8"/>
    <w:rsid w:val="00265C87"/>
    <w:rsid w:val="00265D0E"/>
    <w:rsid w:val="00273F95"/>
    <w:rsid w:val="002747DC"/>
    <w:rsid w:val="002757FC"/>
    <w:rsid w:val="00276F30"/>
    <w:rsid w:val="00277664"/>
    <w:rsid w:val="00280FA6"/>
    <w:rsid w:val="002833B9"/>
    <w:rsid w:val="00285F2E"/>
    <w:rsid w:val="00291C58"/>
    <w:rsid w:val="0029287C"/>
    <w:rsid w:val="00293C04"/>
    <w:rsid w:val="0029482F"/>
    <w:rsid w:val="00296CCB"/>
    <w:rsid w:val="00296E63"/>
    <w:rsid w:val="0029721D"/>
    <w:rsid w:val="00297BE3"/>
    <w:rsid w:val="002A1FF1"/>
    <w:rsid w:val="002A20DB"/>
    <w:rsid w:val="002A23A2"/>
    <w:rsid w:val="002A477D"/>
    <w:rsid w:val="002A60A5"/>
    <w:rsid w:val="002A66C5"/>
    <w:rsid w:val="002B0835"/>
    <w:rsid w:val="002B3CB5"/>
    <w:rsid w:val="002B40C2"/>
    <w:rsid w:val="002B4961"/>
    <w:rsid w:val="002B49AF"/>
    <w:rsid w:val="002C1913"/>
    <w:rsid w:val="002C3C13"/>
    <w:rsid w:val="002D43C0"/>
    <w:rsid w:val="002D49C3"/>
    <w:rsid w:val="002E0942"/>
    <w:rsid w:val="002E325B"/>
    <w:rsid w:val="002E4CE0"/>
    <w:rsid w:val="002E5024"/>
    <w:rsid w:val="002E5437"/>
    <w:rsid w:val="002E6307"/>
    <w:rsid w:val="002E7140"/>
    <w:rsid w:val="002F00EF"/>
    <w:rsid w:val="002F08C8"/>
    <w:rsid w:val="002F0EA8"/>
    <w:rsid w:val="002F43B1"/>
    <w:rsid w:val="002F603B"/>
    <w:rsid w:val="003015E5"/>
    <w:rsid w:val="003020E8"/>
    <w:rsid w:val="00303317"/>
    <w:rsid w:val="003040A4"/>
    <w:rsid w:val="0030602A"/>
    <w:rsid w:val="00307205"/>
    <w:rsid w:val="00307D7C"/>
    <w:rsid w:val="0031082F"/>
    <w:rsid w:val="003129E0"/>
    <w:rsid w:val="00312D12"/>
    <w:rsid w:val="00313376"/>
    <w:rsid w:val="00314575"/>
    <w:rsid w:val="00314B77"/>
    <w:rsid w:val="00314D87"/>
    <w:rsid w:val="00314E21"/>
    <w:rsid w:val="00314F2C"/>
    <w:rsid w:val="0031585B"/>
    <w:rsid w:val="00315C69"/>
    <w:rsid w:val="00315E71"/>
    <w:rsid w:val="00320E83"/>
    <w:rsid w:val="00320EFC"/>
    <w:rsid w:val="0032230B"/>
    <w:rsid w:val="0032297F"/>
    <w:rsid w:val="00322D48"/>
    <w:rsid w:val="00323D2F"/>
    <w:rsid w:val="00323E0B"/>
    <w:rsid w:val="00324D78"/>
    <w:rsid w:val="0032683A"/>
    <w:rsid w:val="0032799E"/>
    <w:rsid w:val="00330B58"/>
    <w:rsid w:val="003317B4"/>
    <w:rsid w:val="00332B91"/>
    <w:rsid w:val="0033319F"/>
    <w:rsid w:val="00334234"/>
    <w:rsid w:val="00337C2B"/>
    <w:rsid w:val="003410DD"/>
    <w:rsid w:val="003423E3"/>
    <w:rsid w:val="003444B6"/>
    <w:rsid w:val="00344E73"/>
    <w:rsid w:val="00350E05"/>
    <w:rsid w:val="00351CC2"/>
    <w:rsid w:val="00351D5F"/>
    <w:rsid w:val="003521FE"/>
    <w:rsid w:val="00353216"/>
    <w:rsid w:val="0035381A"/>
    <w:rsid w:val="003548F1"/>
    <w:rsid w:val="00356EB1"/>
    <w:rsid w:val="0035761A"/>
    <w:rsid w:val="0035778C"/>
    <w:rsid w:val="00360DC9"/>
    <w:rsid w:val="00360E9C"/>
    <w:rsid w:val="00362A60"/>
    <w:rsid w:val="00363886"/>
    <w:rsid w:val="00364F14"/>
    <w:rsid w:val="003653F7"/>
    <w:rsid w:val="003659AE"/>
    <w:rsid w:val="003667B5"/>
    <w:rsid w:val="003709BF"/>
    <w:rsid w:val="0037199E"/>
    <w:rsid w:val="0037201A"/>
    <w:rsid w:val="003726B2"/>
    <w:rsid w:val="00373BCF"/>
    <w:rsid w:val="00375120"/>
    <w:rsid w:val="00375B71"/>
    <w:rsid w:val="00375C6D"/>
    <w:rsid w:val="00380F4F"/>
    <w:rsid w:val="00381488"/>
    <w:rsid w:val="00382713"/>
    <w:rsid w:val="00384AD9"/>
    <w:rsid w:val="00385194"/>
    <w:rsid w:val="00387C97"/>
    <w:rsid w:val="00387F2B"/>
    <w:rsid w:val="0039209A"/>
    <w:rsid w:val="00393A77"/>
    <w:rsid w:val="00394AF1"/>
    <w:rsid w:val="003A229D"/>
    <w:rsid w:val="003A296D"/>
    <w:rsid w:val="003A312F"/>
    <w:rsid w:val="003A419B"/>
    <w:rsid w:val="003A46DB"/>
    <w:rsid w:val="003A6F4D"/>
    <w:rsid w:val="003B17B2"/>
    <w:rsid w:val="003B5F45"/>
    <w:rsid w:val="003B7574"/>
    <w:rsid w:val="003B7B3F"/>
    <w:rsid w:val="003C416D"/>
    <w:rsid w:val="003C4A5F"/>
    <w:rsid w:val="003C5288"/>
    <w:rsid w:val="003C7F24"/>
    <w:rsid w:val="003D1483"/>
    <w:rsid w:val="003D2864"/>
    <w:rsid w:val="003D312F"/>
    <w:rsid w:val="003D36FF"/>
    <w:rsid w:val="003D51A1"/>
    <w:rsid w:val="003D564A"/>
    <w:rsid w:val="003D750C"/>
    <w:rsid w:val="003D7793"/>
    <w:rsid w:val="003E0E84"/>
    <w:rsid w:val="003E24AF"/>
    <w:rsid w:val="003E2552"/>
    <w:rsid w:val="003E2645"/>
    <w:rsid w:val="003E2EB5"/>
    <w:rsid w:val="003E4700"/>
    <w:rsid w:val="003E573F"/>
    <w:rsid w:val="003F0ECA"/>
    <w:rsid w:val="003F11E4"/>
    <w:rsid w:val="003F2F9D"/>
    <w:rsid w:val="003F30CB"/>
    <w:rsid w:val="003F4E41"/>
    <w:rsid w:val="003F5CB8"/>
    <w:rsid w:val="003F5EF1"/>
    <w:rsid w:val="003F760A"/>
    <w:rsid w:val="00402467"/>
    <w:rsid w:val="00402D53"/>
    <w:rsid w:val="00403179"/>
    <w:rsid w:val="004053C5"/>
    <w:rsid w:val="0040688A"/>
    <w:rsid w:val="00410822"/>
    <w:rsid w:val="00411649"/>
    <w:rsid w:val="00412338"/>
    <w:rsid w:val="0041248E"/>
    <w:rsid w:val="004127C8"/>
    <w:rsid w:val="004153D6"/>
    <w:rsid w:val="00415DEF"/>
    <w:rsid w:val="004179D0"/>
    <w:rsid w:val="00420072"/>
    <w:rsid w:val="00420B06"/>
    <w:rsid w:val="004248E3"/>
    <w:rsid w:val="00426483"/>
    <w:rsid w:val="00426ACE"/>
    <w:rsid w:val="00427B6E"/>
    <w:rsid w:val="00427E94"/>
    <w:rsid w:val="00430D6D"/>
    <w:rsid w:val="0043399F"/>
    <w:rsid w:val="00434DC8"/>
    <w:rsid w:val="00435C6F"/>
    <w:rsid w:val="0043694B"/>
    <w:rsid w:val="004400BC"/>
    <w:rsid w:val="00440EC8"/>
    <w:rsid w:val="004411D1"/>
    <w:rsid w:val="00441F5A"/>
    <w:rsid w:val="00444EE4"/>
    <w:rsid w:val="004453E4"/>
    <w:rsid w:val="00445487"/>
    <w:rsid w:val="00451F53"/>
    <w:rsid w:val="0045246D"/>
    <w:rsid w:val="00452914"/>
    <w:rsid w:val="004548D6"/>
    <w:rsid w:val="00454E8B"/>
    <w:rsid w:val="0045675F"/>
    <w:rsid w:val="00460755"/>
    <w:rsid w:val="004609F0"/>
    <w:rsid w:val="0046254E"/>
    <w:rsid w:val="004627A2"/>
    <w:rsid w:val="00462B0A"/>
    <w:rsid w:val="004642F1"/>
    <w:rsid w:val="00465417"/>
    <w:rsid w:val="0046559B"/>
    <w:rsid w:val="00467195"/>
    <w:rsid w:val="00467DC1"/>
    <w:rsid w:val="00467EA1"/>
    <w:rsid w:val="00470DEF"/>
    <w:rsid w:val="004724CA"/>
    <w:rsid w:val="00473A19"/>
    <w:rsid w:val="00473D8C"/>
    <w:rsid w:val="00476436"/>
    <w:rsid w:val="004819C1"/>
    <w:rsid w:val="0048253F"/>
    <w:rsid w:val="004826D6"/>
    <w:rsid w:val="004827F9"/>
    <w:rsid w:val="004830A4"/>
    <w:rsid w:val="00483653"/>
    <w:rsid w:val="00483AAA"/>
    <w:rsid w:val="00484475"/>
    <w:rsid w:val="00484F8B"/>
    <w:rsid w:val="00490414"/>
    <w:rsid w:val="00490463"/>
    <w:rsid w:val="00490EEB"/>
    <w:rsid w:val="0049177E"/>
    <w:rsid w:val="0049342D"/>
    <w:rsid w:val="00494EB8"/>
    <w:rsid w:val="004955B9"/>
    <w:rsid w:val="004A0346"/>
    <w:rsid w:val="004A1430"/>
    <w:rsid w:val="004A2554"/>
    <w:rsid w:val="004A2F5B"/>
    <w:rsid w:val="004A42B9"/>
    <w:rsid w:val="004A4EDD"/>
    <w:rsid w:val="004A5678"/>
    <w:rsid w:val="004A57FF"/>
    <w:rsid w:val="004A62BC"/>
    <w:rsid w:val="004B51D9"/>
    <w:rsid w:val="004B5409"/>
    <w:rsid w:val="004B568A"/>
    <w:rsid w:val="004B783E"/>
    <w:rsid w:val="004C157C"/>
    <w:rsid w:val="004C2039"/>
    <w:rsid w:val="004C3D74"/>
    <w:rsid w:val="004C423B"/>
    <w:rsid w:val="004C4B8F"/>
    <w:rsid w:val="004C607E"/>
    <w:rsid w:val="004C60A0"/>
    <w:rsid w:val="004C6B2C"/>
    <w:rsid w:val="004C6C0B"/>
    <w:rsid w:val="004C7302"/>
    <w:rsid w:val="004D0887"/>
    <w:rsid w:val="004D1CC0"/>
    <w:rsid w:val="004D2329"/>
    <w:rsid w:val="004D2EF4"/>
    <w:rsid w:val="004D45EE"/>
    <w:rsid w:val="004E385B"/>
    <w:rsid w:val="004E3EEA"/>
    <w:rsid w:val="004E5251"/>
    <w:rsid w:val="004F2464"/>
    <w:rsid w:val="004F3C78"/>
    <w:rsid w:val="004F4201"/>
    <w:rsid w:val="004F4642"/>
    <w:rsid w:val="004F7726"/>
    <w:rsid w:val="00500A90"/>
    <w:rsid w:val="0050153A"/>
    <w:rsid w:val="00501E34"/>
    <w:rsid w:val="00503E12"/>
    <w:rsid w:val="0050481A"/>
    <w:rsid w:val="005064FC"/>
    <w:rsid w:val="00506565"/>
    <w:rsid w:val="00510569"/>
    <w:rsid w:val="00510D96"/>
    <w:rsid w:val="005113CE"/>
    <w:rsid w:val="00512AB1"/>
    <w:rsid w:val="00512D7D"/>
    <w:rsid w:val="005201E0"/>
    <w:rsid w:val="005215C8"/>
    <w:rsid w:val="00521E7F"/>
    <w:rsid w:val="00523739"/>
    <w:rsid w:val="0053043F"/>
    <w:rsid w:val="00530A91"/>
    <w:rsid w:val="005310D5"/>
    <w:rsid w:val="00532A4B"/>
    <w:rsid w:val="00533394"/>
    <w:rsid w:val="00534514"/>
    <w:rsid w:val="00534E7B"/>
    <w:rsid w:val="00536E2F"/>
    <w:rsid w:val="00537D72"/>
    <w:rsid w:val="00541601"/>
    <w:rsid w:val="00541E8F"/>
    <w:rsid w:val="0054210A"/>
    <w:rsid w:val="00543222"/>
    <w:rsid w:val="00543C9F"/>
    <w:rsid w:val="00544DE2"/>
    <w:rsid w:val="00550C5B"/>
    <w:rsid w:val="0055105B"/>
    <w:rsid w:val="005524E8"/>
    <w:rsid w:val="005526FC"/>
    <w:rsid w:val="00554517"/>
    <w:rsid w:val="00554731"/>
    <w:rsid w:val="00554E26"/>
    <w:rsid w:val="005553F0"/>
    <w:rsid w:val="00556E1F"/>
    <w:rsid w:val="00556FE2"/>
    <w:rsid w:val="0056075E"/>
    <w:rsid w:val="0056238F"/>
    <w:rsid w:val="005627D3"/>
    <w:rsid w:val="005640F8"/>
    <w:rsid w:val="005647EA"/>
    <w:rsid w:val="00564BCB"/>
    <w:rsid w:val="00566213"/>
    <w:rsid w:val="00566A27"/>
    <w:rsid w:val="00566C7C"/>
    <w:rsid w:val="00567042"/>
    <w:rsid w:val="005672B8"/>
    <w:rsid w:val="0057062C"/>
    <w:rsid w:val="00576108"/>
    <w:rsid w:val="00576530"/>
    <w:rsid w:val="00581431"/>
    <w:rsid w:val="00581E17"/>
    <w:rsid w:val="005824C7"/>
    <w:rsid w:val="00583C90"/>
    <w:rsid w:val="00584579"/>
    <w:rsid w:val="00586618"/>
    <w:rsid w:val="00586812"/>
    <w:rsid w:val="00587100"/>
    <w:rsid w:val="0058778C"/>
    <w:rsid w:val="00595224"/>
    <w:rsid w:val="005A0800"/>
    <w:rsid w:val="005A2475"/>
    <w:rsid w:val="005A2ADC"/>
    <w:rsid w:val="005A38F8"/>
    <w:rsid w:val="005A4D76"/>
    <w:rsid w:val="005A54B5"/>
    <w:rsid w:val="005A5BE3"/>
    <w:rsid w:val="005A6090"/>
    <w:rsid w:val="005A730D"/>
    <w:rsid w:val="005A75E0"/>
    <w:rsid w:val="005B0780"/>
    <w:rsid w:val="005B2617"/>
    <w:rsid w:val="005B3545"/>
    <w:rsid w:val="005B3895"/>
    <w:rsid w:val="005B6702"/>
    <w:rsid w:val="005B6B8B"/>
    <w:rsid w:val="005B7C08"/>
    <w:rsid w:val="005C04A0"/>
    <w:rsid w:val="005C1B9D"/>
    <w:rsid w:val="005C24E3"/>
    <w:rsid w:val="005C2759"/>
    <w:rsid w:val="005C2F5D"/>
    <w:rsid w:val="005C3324"/>
    <w:rsid w:val="005C3AFF"/>
    <w:rsid w:val="005C573F"/>
    <w:rsid w:val="005C61D6"/>
    <w:rsid w:val="005C66BB"/>
    <w:rsid w:val="005C67C3"/>
    <w:rsid w:val="005D09ED"/>
    <w:rsid w:val="005D24B0"/>
    <w:rsid w:val="005D2EBB"/>
    <w:rsid w:val="005D38DD"/>
    <w:rsid w:val="005D3A31"/>
    <w:rsid w:val="005D4432"/>
    <w:rsid w:val="005D5BB5"/>
    <w:rsid w:val="005D7441"/>
    <w:rsid w:val="005E30F7"/>
    <w:rsid w:val="005E3535"/>
    <w:rsid w:val="005E442C"/>
    <w:rsid w:val="005E56A4"/>
    <w:rsid w:val="005F20C1"/>
    <w:rsid w:val="005F2453"/>
    <w:rsid w:val="005F4294"/>
    <w:rsid w:val="005F4B34"/>
    <w:rsid w:val="00600DF6"/>
    <w:rsid w:val="00604BFB"/>
    <w:rsid w:val="00606325"/>
    <w:rsid w:val="00606603"/>
    <w:rsid w:val="0060743C"/>
    <w:rsid w:val="0060790D"/>
    <w:rsid w:val="00612043"/>
    <w:rsid w:val="006120EC"/>
    <w:rsid w:val="00613664"/>
    <w:rsid w:val="006156A6"/>
    <w:rsid w:val="00617252"/>
    <w:rsid w:val="00622740"/>
    <w:rsid w:val="00623534"/>
    <w:rsid w:val="00623ED3"/>
    <w:rsid w:val="00626783"/>
    <w:rsid w:val="006268D0"/>
    <w:rsid w:val="006337EA"/>
    <w:rsid w:val="00633A36"/>
    <w:rsid w:val="00635375"/>
    <w:rsid w:val="00635424"/>
    <w:rsid w:val="006358D6"/>
    <w:rsid w:val="006455C1"/>
    <w:rsid w:val="00647E49"/>
    <w:rsid w:val="0065055E"/>
    <w:rsid w:val="0065211B"/>
    <w:rsid w:val="00653C91"/>
    <w:rsid w:val="00654594"/>
    <w:rsid w:val="00656BBC"/>
    <w:rsid w:val="00657273"/>
    <w:rsid w:val="00657D83"/>
    <w:rsid w:val="00660702"/>
    <w:rsid w:val="00660C48"/>
    <w:rsid w:val="00662A26"/>
    <w:rsid w:val="006631CE"/>
    <w:rsid w:val="00665F73"/>
    <w:rsid w:val="00666395"/>
    <w:rsid w:val="0066682B"/>
    <w:rsid w:val="00666BF4"/>
    <w:rsid w:val="00666C3E"/>
    <w:rsid w:val="00667575"/>
    <w:rsid w:val="00667BA6"/>
    <w:rsid w:val="006716C9"/>
    <w:rsid w:val="00672D38"/>
    <w:rsid w:val="00673995"/>
    <w:rsid w:val="00674667"/>
    <w:rsid w:val="00675C39"/>
    <w:rsid w:val="00677086"/>
    <w:rsid w:val="0068074D"/>
    <w:rsid w:val="00680B81"/>
    <w:rsid w:val="00681752"/>
    <w:rsid w:val="00681D6A"/>
    <w:rsid w:val="00683464"/>
    <w:rsid w:val="00683AEB"/>
    <w:rsid w:val="00684B55"/>
    <w:rsid w:val="00686FA0"/>
    <w:rsid w:val="00690E7D"/>
    <w:rsid w:val="00692AAB"/>
    <w:rsid w:val="00692FF6"/>
    <w:rsid w:val="006932D0"/>
    <w:rsid w:val="006954F6"/>
    <w:rsid w:val="0069770C"/>
    <w:rsid w:val="006978AF"/>
    <w:rsid w:val="006A0ECB"/>
    <w:rsid w:val="006A10D8"/>
    <w:rsid w:val="006A1C8D"/>
    <w:rsid w:val="006A2D03"/>
    <w:rsid w:val="006A4014"/>
    <w:rsid w:val="006A44A0"/>
    <w:rsid w:val="006A505F"/>
    <w:rsid w:val="006A5D7F"/>
    <w:rsid w:val="006A73EB"/>
    <w:rsid w:val="006B0AC1"/>
    <w:rsid w:val="006B3BDE"/>
    <w:rsid w:val="006B5239"/>
    <w:rsid w:val="006B7E6B"/>
    <w:rsid w:val="006C10D4"/>
    <w:rsid w:val="006C1542"/>
    <w:rsid w:val="006C2B6A"/>
    <w:rsid w:val="006C35A9"/>
    <w:rsid w:val="006C3B18"/>
    <w:rsid w:val="006C3C1F"/>
    <w:rsid w:val="006C5D05"/>
    <w:rsid w:val="006C680D"/>
    <w:rsid w:val="006C778D"/>
    <w:rsid w:val="006D0E24"/>
    <w:rsid w:val="006D195C"/>
    <w:rsid w:val="006D3921"/>
    <w:rsid w:val="006D44F0"/>
    <w:rsid w:val="006D542F"/>
    <w:rsid w:val="006D5A4A"/>
    <w:rsid w:val="006D7604"/>
    <w:rsid w:val="006E51FF"/>
    <w:rsid w:val="006E7921"/>
    <w:rsid w:val="006E7951"/>
    <w:rsid w:val="006F0515"/>
    <w:rsid w:val="006F1F82"/>
    <w:rsid w:val="006F302D"/>
    <w:rsid w:val="006F42A6"/>
    <w:rsid w:val="006F43D1"/>
    <w:rsid w:val="006F511F"/>
    <w:rsid w:val="006F63A1"/>
    <w:rsid w:val="006F6AE3"/>
    <w:rsid w:val="006F6E00"/>
    <w:rsid w:val="006F71DC"/>
    <w:rsid w:val="007002AE"/>
    <w:rsid w:val="00700396"/>
    <w:rsid w:val="0070075A"/>
    <w:rsid w:val="00701C9E"/>
    <w:rsid w:val="00701F4B"/>
    <w:rsid w:val="007022FC"/>
    <w:rsid w:val="007039DF"/>
    <w:rsid w:val="007048BD"/>
    <w:rsid w:val="007064D2"/>
    <w:rsid w:val="00706A9F"/>
    <w:rsid w:val="00707173"/>
    <w:rsid w:val="00707588"/>
    <w:rsid w:val="00712505"/>
    <w:rsid w:val="00714F9A"/>
    <w:rsid w:val="0071616C"/>
    <w:rsid w:val="0071655A"/>
    <w:rsid w:val="00716D98"/>
    <w:rsid w:val="00720595"/>
    <w:rsid w:val="00721C31"/>
    <w:rsid w:val="007229ED"/>
    <w:rsid w:val="00723233"/>
    <w:rsid w:val="00723B81"/>
    <w:rsid w:val="00723F44"/>
    <w:rsid w:val="00724215"/>
    <w:rsid w:val="007248C1"/>
    <w:rsid w:val="00724BCB"/>
    <w:rsid w:val="00725010"/>
    <w:rsid w:val="007255F2"/>
    <w:rsid w:val="0073052D"/>
    <w:rsid w:val="0073080C"/>
    <w:rsid w:val="007314AA"/>
    <w:rsid w:val="007314BF"/>
    <w:rsid w:val="007314C4"/>
    <w:rsid w:val="00731A11"/>
    <w:rsid w:val="007322D3"/>
    <w:rsid w:val="00734903"/>
    <w:rsid w:val="00734AFA"/>
    <w:rsid w:val="0074221E"/>
    <w:rsid w:val="0074260F"/>
    <w:rsid w:val="00743F2F"/>
    <w:rsid w:val="0074419B"/>
    <w:rsid w:val="007469D3"/>
    <w:rsid w:val="00750C68"/>
    <w:rsid w:val="007519FE"/>
    <w:rsid w:val="0075336C"/>
    <w:rsid w:val="007533E5"/>
    <w:rsid w:val="00754BED"/>
    <w:rsid w:val="00754CE9"/>
    <w:rsid w:val="00754EEB"/>
    <w:rsid w:val="0076372C"/>
    <w:rsid w:val="00765A6C"/>
    <w:rsid w:val="0076681E"/>
    <w:rsid w:val="0076724C"/>
    <w:rsid w:val="0077270A"/>
    <w:rsid w:val="00772FC7"/>
    <w:rsid w:val="00773B66"/>
    <w:rsid w:val="00775244"/>
    <w:rsid w:val="00780B68"/>
    <w:rsid w:val="007856E3"/>
    <w:rsid w:val="00785C1A"/>
    <w:rsid w:val="0079050D"/>
    <w:rsid w:val="00790A43"/>
    <w:rsid w:val="007937FC"/>
    <w:rsid w:val="00795D45"/>
    <w:rsid w:val="007964D1"/>
    <w:rsid w:val="007A0653"/>
    <w:rsid w:val="007A1CE9"/>
    <w:rsid w:val="007A3DDE"/>
    <w:rsid w:val="007A3ED6"/>
    <w:rsid w:val="007A5A9A"/>
    <w:rsid w:val="007A775D"/>
    <w:rsid w:val="007B19EA"/>
    <w:rsid w:val="007B3393"/>
    <w:rsid w:val="007B3905"/>
    <w:rsid w:val="007B6248"/>
    <w:rsid w:val="007B7E24"/>
    <w:rsid w:val="007B7FE9"/>
    <w:rsid w:val="007C0D62"/>
    <w:rsid w:val="007C1C71"/>
    <w:rsid w:val="007C348B"/>
    <w:rsid w:val="007C5F3E"/>
    <w:rsid w:val="007C7105"/>
    <w:rsid w:val="007D191D"/>
    <w:rsid w:val="007D4A9E"/>
    <w:rsid w:val="007D5378"/>
    <w:rsid w:val="007D5447"/>
    <w:rsid w:val="007D56B7"/>
    <w:rsid w:val="007D64F7"/>
    <w:rsid w:val="007D6A53"/>
    <w:rsid w:val="007E02EC"/>
    <w:rsid w:val="007E4222"/>
    <w:rsid w:val="007E51E3"/>
    <w:rsid w:val="007E5D37"/>
    <w:rsid w:val="007E75EB"/>
    <w:rsid w:val="007F215F"/>
    <w:rsid w:val="007F29F2"/>
    <w:rsid w:val="007F2F1A"/>
    <w:rsid w:val="007F65EA"/>
    <w:rsid w:val="007F6F61"/>
    <w:rsid w:val="007F7156"/>
    <w:rsid w:val="007F76D4"/>
    <w:rsid w:val="007F7F13"/>
    <w:rsid w:val="00800762"/>
    <w:rsid w:val="00803780"/>
    <w:rsid w:val="00804939"/>
    <w:rsid w:val="0081092A"/>
    <w:rsid w:val="00812ABE"/>
    <w:rsid w:val="0081538C"/>
    <w:rsid w:val="00817F36"/>
    <w:rsid w:val="0082112B"/>
    <w:rsid w:val="00825115"/>
    <w:rsid w:val="008253AE"/>
    <w:rsid w:val="008264BF"/>
    <w:rsid w:val="00830354"/>
    <w:rsid w:val="00830722"/>
    <w:rsid w:val="00830842"/>
    <w:rsid w:val="00831EAB"/>
    <w:rsid w:val="00833051"/>
    <w:rsid w:val="008338FC"/>
    <w:rsid w:val="00836BA0"/>
    <w:rsid w:val="008416BB"/>
    <w:rsid w:val="00841B8B"/>
    <w:rsid w:val="00841FEF"/>
    <w:rsid w:val="008421BE"/>
    <w:rsid w:val="0084394C"/>
    <w:rsid w:val="008455A5"/>
    <w:rsid w:val="00845F06"/>
    <w:rsid w:val="008476B4"/>
    <w:rsid w:val="00847B6D"/>
    <w:rsid w:val="0085285D"/>
    <w:rsid w:val="008532F9"/>
    <w:rsid w:val="00857B74"/>
    <w:rsid w:val="00862781"/>
    <w:rsid w:val="00862FF5"/>
    <w:rsid w:val="008632C5"/>
    <w:rsid w:val="00864099"/>
    <w:rsid w:val="0086641A"/>
    <w:rsid w:val="00875B78"/>
    <w:rsid w:val="008761F9"/>
    <w:rsid w:val="008762BD"/>
    <w:rsid w:val="008763B4"/>
    <w:rsid w:val="0087699E"/>
    <w:rsid w:val="00877217"/>
    <w:rsid w:val="00881640"/>
    <w:rsid w:val="00882530"/>
    <w:rsid w:val="0088270E"/>
    <w:rsid w:val="008843C1"/>
    <w:rsid w:val="008849F2"/>
    <w:rsid w:val="008878B3"/>
    <w:rsid w:val="008955D9"/>
    <w:rsid w:val="00895A28"/>
    <w:rsid w:val="008960EA"/>
    <w:rsid w:val="00897E17"/>
    <w:rsid w:val="008A1180"/>
    <w:rsid w:val="008A305E"/>
    <w:rsid w:val="008A3DE6"/>
    <w:rsid w:val="008A6110"/>
    <w:rsid w:val="008A731D"/>
    <w:rsid w:val="008B0B02"/>
    <w:rsid w:val="008B1840"/>
    <w:rsid w:val="008B4915"/>
    <w:rsid w:val="008B4BB2"/>
    <w:rsid w:val="008B50C4"/>
    <w:rsid w:val="008B5A41"/>
    <w:rsid w:val="008B6AE2"/>
    <w:rsid w:val="008C0340"/>
    <w:rsid w:val="008C11F5"/>
    <w:rsid w:val="008C19EF"/>
    <w:rsid w:val="008C1A90"/>
    <w:rsid w:val="008C3695"/>
    <w:rsid w:val="008C4862"/>
    <w:rsid w:val="008D068B"/>
    <w:rsid w:val="008D1DBD"/>
    <w:rsid w:val="008D37D8"/>
    <w:rsid w:val="008D488F"/>
    <w:rsid w:val="008D62F8"/>
    <w:rsid w:val="008D6ABF"/>
    <w:rsid w:val="008D7343"/>
    <w:rsid w:val="008D7FCB"/>
    <w:rsid w:val="008E0370"/>
    <w:rsid w:val="008E4FDA"/>
    <w:rsid w:val="008F09A3"/>
    <w:rsid w:val="008F2896"/>
    <w:rsid w:val="008F2DFC"/>
    <w:rsid w:val="008F564D"/>
    <w:rsid w:val="008F74E6"/>
    <w:rsid w:val="0090116D"/>
    <w:rsid w:val="0090214C"/>
    <w:rsid w:val="0090271B"/>
    <w:rsid w:val="00903455"/>
    <w:rsid w:val="00903E7C"/>
    <w:rsid w:val="00904018"/>
    <w:rsid w:val="00905358"/>
    <w:rsid w:val="00905B6B"/>
    <w:rsid w:val="00905C7E"/>
    <w:rsid w:val="009067DD"/>
    <w:rsid w:val="009105D9"/>
    <w:rsid w:val="00910893"/>
    <w:rsid w:val="00912A50"/>
    <w:rsid w:val="009157D8"/>
    <w:rsid w:val="00916CD0"/>
    <w:rsid w:val="009203AB"/>
    <w:rsid w:val="0092057A"/>
    <w:rsid w:val="009217EA"/>
    <w:rsid w:val="0092300D"/>
    <w:rsid w:val="00924809"/>
    <w:rsid w:val="00924CD2"/>
    <w:rsid w:val="0092577C"/>
    <w:rsid w:val="009257BD"/>
    <w:rsid w:val="00925D2D"/>
    <w:rsid w:val="00931791"/>
    <w:rsid w:val="00932B18"/>
    <w:rsid w:val="009349C2"/>
    <w:rsid w:val="00935828"/>
    <w:rsid w:val="00935DC0"/>
    <w:rsid w:val="00937B4D"/>
    <w:rsid w:val="009420EB"/>
    <w:rsid w:val="009421DE"/>
    <w:rsid w:val="009431BF"/>
    <w:rsid w:val="009442FE"/>
    <w:rsid w:val="00945D28"/>
    <w:rsid w:val="009466CF"/>
    <w:rsid w:val="00950E6A"/>
    <w:rsid w:val="00951CA6"/>
    <w:rsid w:val="00951F42"/>
    <w:rsid w:val="009527D3"/>
    <w:rsid w:val="009546C0"/>
    <w:rsid w:val="009555B0"/>
    <w:rsid w:val="00960960"/>
    <w:rsid w:val="00962A33"/>
    <w:rsid w:val="009635CC"/>
    <w:rsid w:val="0096394F"/>
    <w:rsid w:val="00971280"/>
    <w:rsid w:val="00972ECB"/>
    <w:rsid w:val="00975FAA"/>
    <w:rsid w:val="00976969"/>
    <w:rsid w:val="009773DC"/>
    <w:rsid w:val="00980D88"/>
    <w:rsid w:val="00980DA3"/>
    <w:rsid w:val="00983289"/>
    <w:rsid w:val="00985ED5"/>
    <w:rsid w:val="00987B4D"/>
    <w:rsid w:val="00990C73"/>
    <w:rsid w:val="009917FF"/>
    <w:rsid w:val="00996FA0"/>
    <w:rsid w:val="009970F8"/>
    <w:rsid w:val="009A44E2"/>
    <w:rsid w:val="009A59F1"/>
    <w:rsid w:val="009A680D"/>
    <w:rsid w:val="009A6CD7"/>
    <w:rsid w:val="009A6F05"/>
    <w:rsid w:val="009A7CAB"/>
    <w:rsid w:val="009B2262"/>
    <w:rsid w:val="009B2D67"/>
    <w:rsid w:val="009B543E"/>
    <w:rsid w:val="009B5986"/>
    <w:rsid w:val="009B648A"/>
    <w:rsid w:val="009B6DAB"/>
    <w:rsid w:val="009C05A6"/>
    <w:rsid w:val="009C082D"/>
    <w:rsid w:val="009C1715"/>
    <w:rsid w:val="009C1757"/>
    <w:rsid w:val="009C323D"/>
    <w:rsid w:val="009C385E"/>
    <w:rsid w:val="009C53DD"/>
    <w:rsid w:val="009D1AD9"/>
    <w:rsid w:val="009D1E0E"/>
    <w:rsid w:val="009D2565"/>
    <w:rsid w:val="009D2713"/>
    <w:rsid w:val="009D2E06"/>
    <w:rsid w:val="009D3D2F"/>
    <w:rsid w:val="009D43EC"/>
    <w:rsid w:val="009D5B0B"/>
    <w:rsid w:val="009D5C39"/>
    <w:rsid w:val="009E0684"/>
    <w:rsid w:val="009E08EF"/>
    <w:rsid w:val="009E1E01"/>
    <w:rsid w:val="009E34ED"/>
    <w:rsid w:val="009E35F3"/>
    <w:rsid w:val="009E401A"/>
    <w:rsid w:val="009E40FE"/>
    <w:rsid w:val="009E5E6A"/>
    <w:rsid w:val="009E5E7B"/>
    <w:rsid w:val="009E6D10"/>
    <w:rsid w:val="009E6D37"/>
    <w:rsid w:val="009E6DDF"/>
    <w:rsid w:val="009F07C1"/>
    <w:rsid w:val="009F0CED"/>
    <w:rsid w:val="009F4767"/>
    <w:rsid w:val="009F5828"/>
    <w:rsid w:val="009F5D00"/>
    <w:rsid w:val="00A02FD3"/>
    <w:rsid w:val="00A06CED"/>
    <w:rsid w:val="00A076AD"/>
    <w:rsid w:val="00A107A0"/>
    <w:rsid w:val="00A110D0"/>
    <w:rsid w:val="00A14598"/>
    <w:rsid w:val="00A15306"/>
    <w:rsid w:val="00A22733"/>
    <w:rsid w:val="00A23081"/>
    <w:rsid w:val="00A233CD"/>
    <w:rsid w:val="00A23AEF"/>
    <w:rsid w:val="00A251CD"/>
    <w:rsid w:val="00A263EA"/>
    <w:rsid w:val="00A26619"/>
    <w:rsid w:val="00A26B43"/>
    <w:rsid w:val="00A27731"/>
    <w:rsid w:val="00A30646"/>
    <w:rsid w:val="00A33466"/>
    <w:rsid w:val="00A34DB8"/>
    <w:rsid w:val="00A35E53"/>
    <w:rsid w:val="00A37310"/>
    <w:rsid w:val="00A37A75"/>
    <w:rsid w:val="00A410CE"/>
    <w:rsid w:val="00A41BD0"/>
    <w:rsid w:val="00A41ED4"/>
    <w:rsid w:val="00A448D2"/>
    <w:rsid w:val="00A45454"/>
    <w:rsid w:val="00A45C16"/>
    <w:rsid w:val="00A469AE"/>
    <w:rsid w:val="00A5208E"/>
    <w:rsid w:val="00A55563"/>
    <w:rsid w:val="00A5625D"/>
    <w:rsid w:val="00A61D3D"/>
    <w:rsid w:val="00A63C7C"/>
    <w:rsid w:val="00A6567B"/>
    <w:rsid w:val="00A65DF3"/>
    <w:rsid w:val="00A6655D"/>
    <w:rsid w:val="00A70D5E"/>
    <w:rsid w:val="00A72637"/>
    <w:rsid w:val="00A730EE"/>
    <w:rsid w:val="00A7368C"/>
    <w:rsid w:val="00A74458"/>
    <w:rsid w:val="00A76A0A"/>
    <w:rsid w:val="00A7730C"/>
    <w:rsid w:val="00A80F10"/>
    <w:rsid w:val="00A820DF"/>
    <w:rsid w:val="00A82E39"/>
    <w:rsid w:val="00A8346B"/>
    <w:rsid w:val="00A854B4"/>
    <w:rsid w:val="00A85C25"/>
    <w:rsid w:val="00A86567"/>
    <w:rsid w:val="00A86837"/>
    <w:rsid w:val="00A869B5"/>
    <w:rsid w:val="00A876DA"/>
    <w:rsid w:val="00A901A4"/>
    <w:rsid w:val="00A922D6"/>
    <w:rsid w:val="00A93DB2"/>
    <w:rsid w:val="00A9424D"/>
    <w:rsid w:val="00A953B0"/>
    <w:rsid w:val="00A95A18"/>
    <w:rsid w:val="00A964F7"/>
    <w:rsid w:val="00A96D4C"/>
    <w:rsid w:val="00A97F38"/>
    <w:rsid w:val="00AA1DC9"/>
    <w:rsid w:val="00AA40AE"/>
    <w:rsid w:val="00AA505C"/>
    <w:rsid w:val="00AA6C99"/>
    <w:rsid w:val="00AA728D"/>
    <w:rsid w:val="00AA75C2"/>
    <w:rsid w:val="00AA7EB1"/>
    <w:rsid w:val="00AB1964"/>
    <w:rsid w:val="00AB1FC0"/>
    <w:rsid w:val="00AB2A9D"/>
    <w:rsid w:val="00AB2F9F"/>
    <w:rsid w:val="00AB6CF7"/>
    <w:rsid w:val="00AB77CF"/>
    <w:rsid w:val="00AC0005"/>
    <w:rsid w:val="00AC12D7"/>
    <w:rsid w:val="00AC2D3B"/>
    <w:rsid w:val="00AC3DCE"/>
    <w:rsid w:val="00AC4D4E"/>
    <w:rsid w:val="00AC52B3"/>
    <w:rsid w:val="00AC6E3C"/>
    <w:rsid w:val="00AC6E72"/>
    <w:rsid w:val="00AD095D"/>
    <w:rsid w:val="00AD15B7"/>
    <w:rsid w:val="00AD1799"/>
    <w:rsid w:val="00AD3CC4"/>
    <w:rsid w:val="00AD5741"/>
    <w:rsid w:val="00AD7228"/>
    <w:rsid w:val="00AD7D30"/>
    <w:rsid w:val="00AE01F1"/>
    <w:rsid w:val="00AE0459"/>
    <w:rsid w:val="00AE0946"/>
    <w:rsid w:val="00AE361A"/>
    <w:rsid w:val="00AE4960"/>
    <w:rsid w:val="00AE6EB5"/>
    <w:rsid w:val="00AE7789"/>
    <w:rsid w:val="00AE77BB"/>
    <w:rsid w:val="00AF0AEC"/>
    <w:rsid w:val="00AF0D28"/>
    <w:rsid w:val="00AF0DA3"/>
    <w:rsid w:val="00AF0E7E"/>
    <w:rsid w:val="00AF2DD5"/>
    <w:rsid w:val="00AF4FAF"/>
    <w:rsid w:val="00B02914"/>
    <w:rsid w:val="00B05701"/>
    <w:rsid w:val="00B061EE"/>
    <w:rsid w:val="00B07332"/>
    <w:rsid w:val="00B107C5"/>
    <w:rsid w:val="00B108AE"/>
    <w:rsid w:val="00B109F1"/>
    <w:rsid w:val="00B12FD1"/>
    <w:rsid w:val="00B13CEE"/>
    <w:rsid w:val="00B15750"/>
    <w:rsid w:val="00B1588E"/>
    <w:rsid w:val="00B21353"/>
    <w:rsid w:val="00B22841"/>
    <w:rsid w:val="00B26690"/>
    <w:rsid w:val="00B26B79"/>
    <w:rsid w:val="00B31E0D"/>
    <w:rsid w:val="00B32501"/>
    <w:rsid w:val="00B33324"/>
    <w:rsid w:val="00B3435B"/>
    <w:rsid w:val="00B36F2B"/>
    <w:rsid w:val="00B41082"/>
    <w:rsid w:val="00B43D25"/>
    <w:rsid w:val="00B44A64"/>
    <w:rsid w:val="00B44FA8"/>
    <w:rsid w:val="00B45714"/>
    <w:rsid w:val="00B47481"/>
    <w:rsid w:val="00B5259B"/>
    <w:rsid w:val="00B52A7F"/>
    <w:rsid w:val="00B54926"/>
    <w:rsid w:val="00B60153"/>
    <w:rsid w:val="00B6112D"/>
    <w:rsid w:val="00B63F98"/>
    <w:rsid w:val="00B642EE"/>
    <w:rsid w:val="00B64EEE"/>
    <w:rsid w:val="00B71DF7"/>
    <w:rsid w:val="00B72A41"/>
    <w:rsid w:val="00B72F5E"/>
    <w:rsid w:val="00B73DDA"/>
    <w:rsid w:val="00B7467A"/>
    <w:rsid w:val="00B75161"/>
    <w:rsid w:val="00B75672"/>
    <w:rsid w:val="00B772DA"/>
    <w:rsid w:val="00B81AF2"/>
    <w:rsid w:val="00B82258"/>
    <w:rsid w:val="00B82441"/>
    <w:rsid w:val="00B82927"/>
    <w:rsid w:val="00B830D7"/>
    <w:rsid w:val="00B83BAA"/>
    <w:rsid w:val="00B849C8"/>
    <w:rsid w:val="00B84EC5"/>
    <w:rsid w:val="00B86222"/>
    <w:rsid w:val="00B86895"/>
    <w:rsid w:val="00B919B7"/>
    <w:rsid w:val="00B9245B"/>
    <w:rsid w:val="00B95EF2"/>
    <w:rsid w:val="00B967CE"/>
    <w:rsid w:val="00B96E65"/>
    <w:rsid w:val="00B97395"/>
    <w:rsid w:val="00B974BC"/>
    <w:rsid w:val="00B975D5"/>
    <w:rsid w:val="00BA0B3F"/>
    <w:rsid w:val="00BA0DBA"/>
    <w:rsid w:val="00BA1D22"/>
    <w:rsid w:val="00BA2621"/>
    <w:rsid w:val="00BA38EB"/>
    <w:rsid w:val="00BA3FFB"/>
    <w:rsid w:val="00BA46F6"/>
    <w:rsid w:val="00BA4D7F"/>
    <w:rsid w:val="00BA57BD"/>
    <w:rsid w:val="00BB13E3"/>
    <w:rsid w:val="00BB2E1B"/>
    <w:rsid w:val="00BB31D4"/>
    <w:rsid w:val="00BB39B5"/>
    <w:rsid w:val="00BB63BA"/>
    <w:rsid w:val="00BB698F"/>
    <w:rsid w:val="00BB75D1"/>
    <w:rsid w:val="00BB7C2A"/>
    <w:rsid w:val="00BB7FFA"/>
    <w:rsid w:val="00BC0537"/>
    <w:rsid w:val="00BC2C59"/>
    <w:rsid w:val="00BC4F57"/>
    <w:rsid w:val="00BC5446"/>
    <w:rsid w:val="00BC57A7"/>
    <w:rsid w:val="00BC5B18"/>
    <w:rsid w:val="00BD079F"/>
    <w:rsid w:val="00BD5C90"/>
    <w:rsid w:val="00BE11BF"/>
    <w:rsid w:val="00BE18FE"/>
    <w:rsid w:val="00BE2C54"/>
    <w:rsid w:val="00BE4C02"/>
    <w:rsid w:val="00BE6B52"/>
    <w:rsid w:val="00BE6EA5"/>
    <w:rsid w:val="00BE7AAC"/>
    <w:rsid w:val="00BF0A05"/>
    <w:rsid w:val="00BF19A9"/>
    <w:rsid w:val="00BF1A3A"/>
    <w:rsid w:val="00BF2CAB"/>
    <w:rsid w:val="00BF7675"/>
    <w:rsid w:val="00BF7F3F"/>
    <w:rsid w:val="00C00D4C"/>
    <w:rsid w:val="00C028B8"/>
    <w:rsid w:val="00C04A08"/>
    <w:rsid w:val="00C052EA"/>
    <w:rsid w:val="00C06560"/>
    <w:rsid w:val="00C10191"/>
    <w:rsid w:val="00C11860"/>
    <w:rsid w:val="00C1210F"/>
    <w:rsid w:val="00C12185"/>
    <w:rsid w:val="00C15625"/>
    <w:rsid w:val="00C1798D"/>
    <w:rsid w:val="00C21659"/>
    <w:rsid w:val="00C228F9"/>
    <w:rsid w:val="00C245CB"/>
    <w:rsid w:val="00C24971"/>
    <w:rsid w:val="00C2501B"/>
    <w:rsid w:val="00C2519F"/>
    <w:rsid w:val="00C25BE7"/>
    <w:rsid w:val="00C26E56"/>
    <w:rsid w:val="00C27AEC"/>
    <w:rsid w:val="00C30E68"/>
    <w:rsid w:val="00C31267"/>
    <w:rsid w:val="00C31282"/>
    <w:rsid w:val="00C32A8C"/>
    <w:rsid w:val="00C3328E"/>
    <w:rsid w:val="00C35178"/>
    <w:rsid w:val="00C40096"/>
    <w:rsid w:val="00C41962"/>
    <w:rsid w:val="00C41AF8"/>
    <w:rsid w:val="00C41F0C"/>
    <w:rsid w:val="00C4263A"/>
    <w:rsid w:val="00C43964"/>
    <w:rsid w:val="00C441B7"/>
    <w:rsid w:val="00C4423A"/>
    <w:rsid w:val="00C44E28"/>
    <w:rsid w:val="00C458C8"/>
    <w:rsid w:val="00C45994"/>
    <w:rsid w:val="00C45D79"/>
    <w:rsid w:val="00C51DC2"/>
    <w:rsid w:val="00C52AA9"/>
    <w:rsid w:val="00C547E3"/>
    <w:rsid w:val="00C55388"/>
    <w:rsid w:val="00C57662"/>
    <w:rsid w:val="00C611BF"/>
    <w:rsid w:val="00C62500"/>
    <w:rsid w:val="00C63B7D"/>
    <w:rsid w:val="00C64DC6"/>
    <w:rsid w:val="00C64EBB"/>
    <w:rsid w:val="00C651EC"/>
    <w:rsid w:val="00C65F22"/>
    <w:rsid w:val="00C70E73"/>
    <w:rsid w:val="00C7162E"/>
    <w:rsid w:val="00C72223"/>
    <w:rsid w:val="00C734DA"/>
    <w:rsid w:val="00C74708"/>
    <w:rsid w:val="00C75029"/>
    <w:rsid w:val="00C750A1"/>
    <w:rsid w:val="00C750B3"/>
    <w:rsid w:val="00C7584D"/>
    <w:rsid w:val="00C8154B"/>
    <w:rsid w:val="00C820B6"/>
    <w:rsid w:val="00C8450E"/>
    <w:rsid w:val="00C84601"/>
    <w:rsid w:val="00C86FC5"/>
    <w:rsid w:val="00C87519"/>
    <w:rsid w:val="00C878F7"/>
    <w:rsid w:val="00C912CA"/>
    <w:rsid w:val="00C94B0C"/>
    <w:rsid w:val="00C94D06"/>
    <w:rsid w:val="00C95DAF"/>
    <w:rsid w:val="00C97BD5"/>
    <w:rsid w:val="00CA4104"/>
    <w:rsid w:val="00CA52FE"/>
    <w:rsid w:val="00CA5597"/>
    <w:rsid w:val="00CA62F2"/>
    <w:rsid w:val="00CA6626"/>
    <w:rsid w:val="00CA78E0"/>
    <w:rsid w:val="00CB206D"/>
    <w:rsid w:val="00CB2204"/>
    <w:rsid w:val="00CB3D4F"/>
    <w:rsid w:val="00CB4435"/>
    <w:rsid w:val="00CB66C0"/>
    <w:rsid w:val="00CB696A"/>
    <w:rsid w:val="00CC08D4"/>
    <w:rsid w:val="00CC1327"/>
    <w:rsid w:val="00CC2579"/>
    <w:rsid w:val="00CC33B2"/>
    <w:rsid w:val="00CC344E"/>
    <w:rsid w:val="00CC4CEF"/>
    <w:rsid w:val="00CC665A"/>
    <w:rsid w:val="00CC6C1D"/>
    <w:rsid w:val="00CD1BFE"/>
    <w:rsid w:val="00CD2159"/>
    <w:rsid w:val="00CD28AE"/>
    <w:rsid w:val="00CD5501"/>
    <w:rsid w:val="00CD6247"/>
    <w:rsid w:val="00CE0FEF"/>
    <w:rsid w:val="00CE360E"/>
    <w:rsid w:val="00CE3C73"/>
    <w:rsid w:val="00CE7241"/>
    <w:rsid w:val="00CF6536"/>
    <w:rsid w:val="00CF6AE1"/>
    <w:rsid w:val="00CF78BC"/>
    <w:rsid w:val="00D03F4F"/>
    <w:rsid w:val="00D043C1"/>
    <w:rsid w:val="00D046AD"/>
    <w:rsid w:val="00D0477C"/>
    <w:rsid w:val="00D04D99"/>
    <w:rsid w:val="00D07F8B"/>
    <w:rsid w:val="00D1002E"/>
    <w:rsid w:val="00D10E34"/>
    <w:rsid w:val="00D114FA"/>
    <w:rsid w:val="00D16448"/>
    <w:rsid w:val="00D168D7"/>
    <w:rsid w:val="00D22549"/>
    <w:rsid w:val="00D22938"/>
    <w:rsid w:val="00D238D5"/>
    <w:rsid w:val="00D24103"/>
    <w:rsid w:val="00D27B06"/>
    <w:rsid w:val="00D31628"/>
    <w:rsid w:val="00D32453"/>
    <w:rsid w:val="00D369EE"/>
    <w:rsid w:val="00D40335"/>
    <w:rsid w:val="00D413A9"/>
    <w:rsid w:val="00D42757"/>
    <w:rsid w:val="00D42C4A"/>
    <w:rsid w:val="00D4308F"/>
    <w:rsid w:val="00D43704"/>
    <w:rsid w:val="00D437BE"/>
    <w:rsid w:val="00D43B6F"/>
    <w:rsid w:val="00D43C8E"/>
    <w:rsid w:val="00D43E8E"/>
    <w:rsid w:val="00D44F2C"/>
    <w:rsid w:val="00D45E7F"/>
    <w:rsid w:val="00D476BB"/>
    <w:rsid w:val="00D47B54"/>
    <w:rsid w:val="00D50394"/>
    <w:rsid w:val="00D54123"/>
    <w:rsid w:val="00D55CC6"/>
    <w:rsid w:val="00D568FC"/>
    <w:rsid w:val="00D61CA4"/>
    <w:rsid w:val="00D62D6D"/>
    <w:rsid w:val="00D65BEB"/>
    <w:rsid w:val="00D65BFB"/>
    <w:rsid w:val="00D66BA3"/>
    <w:rsid w:val="00D67CDB"/>
    <w:rsid w:val="00D70ECA"/>
    <w:rsid w:val="00D70FB5"/>
    <w:rsid w:val="00D71C60"/>
    <w:rsid w:val="00D7310F"/>
    <w:rsid w:val="00D73939"/>
    <w:rsid w:val="00D768A5"/>
    <w:rsid w:val="00D77AF2"/>
    <w:rsid w:val="00D77C1C"/>
    <w:rsid w:val="00D81300"/>
    <w:rsid w:val="00D8164D"/>
    <w:rsid w:val="00D8284F"/>
    <w:rsid w:val="00D84A01"/>
    <w:rsid w:val="00D86F84"/>
    <w:rsid w:val="00D87005"/>
    <w:rsid w:val="00D87588"/>
    <w:rsid w:val="00D94DF3"/>
    <w:rsid w:val="00D957C5"/>
    <w:rsid w:val="00D95B34"/>
    <w:rsid w:val="00D967DD"/>
    <w:rsid w:val="00D97368"/>
    <w:rsid w:val="00DA0EF5"/>
    <w:rsid w:val="00DA2494"/>
    <w:rsid w:val="00DA3128"/>
    <w:rsid w:val="00DA31D6"/>
    <w:rsid w:val="00DA4B66"/>
    <w:rsid w:val="00DA4CCC"/>
    <w:rsid w:val="00DA5884"/>
    <w:rsid w:val="00DA606F"/>
    <w:rsid w:val="00DB120B"/>
    <w:rsid w:val="00DB12CF"/>
    <w:rsid w:val="00DB3461"/>
    <w:rsid w:val="00DB38AB"/>
    <w:rsid w:val="00DB3DA5"/>
    <w:rsid w:val="00DB4A83"/>
    <w:rsid w:val="00DB69C1"/>
    <w:rsid w:val="00DB7C72"/>
    <w:rsid w:val="00DC09C2"/>
    <w:rsid w:val="00DC38DF"/>
    <w:rsid w:val="00DC4A6A"/>
    <w:rsid w:val="00DC7E4D"/>
    <w:rsid w:val="00DD01DC"/>
    <w:rsid w:val="00DD0E55"/>
    <w:rsid w:val="00DE36D2"/>
    <w:rsid w:val="00DE3D2A"/>
    <w:rsid w:val="00DE4AF8"/>
    <w:rsid w:val="00DE4E5B"/>
    <w:rsid w:val="00DE552A"/>
    <w:rsid w:val="00DE619B"/>
    <w:rsid w:val="00DE69F1"/>
    <w:rsid w:val="00DE75C3"/>
    <w:rsid w:val="00DF0F32"/>
    <w:rsid w:val="00DF277D"/>
    <w:rsid w:val="00DF2F26"/>
    <w:rsid w:val="00DF57FD"/>
    <w:rsid w:val="00DF6425"/>
    <w:rsid w:val="00E02BF4"/>
    <w:rsid w:val="00E0483C"/>
    <w:rsid w:val="00E05243"/>
    <w:rsid w:val="00E063CB"/>
    <w:rsid w:val="00E13AEA"/>
    <w:rsid w:val="00E13D5E"/>
    <w:rsid w:val="00E14428"/>
    <w:rsid w:val="00E14D52"/>
    <w:rsid w:val="00E15CA9"/>
    <w:rsid w:val="00E17EAD"/>
    <w:rsid w:val="00E249EE"/>
    <w:rsid w:val="00E25BCA"/>
    <w:rsid w:val="00E306F2"/>
    <w:rsid w:val="00E31784"/>
    <w:rsid w:val="00E322FE"/>
    <w:rsid w:val="00E3600A"/>
    <w:rsid w:val="00E415FB"/>
    <w:rsid w:val="00E41D9F"/>
    <w:rsid w:val="00E41E8D"/>
    <w:rsid w:val="00E43B76"/>
    <w:rsid w:val="00E4403B"/>
    <w:rsid w:val="00E4651C"/>
    <w:rsid w:val="00E47412"/>
    <w:rsid w:val="00E47FAB"/>
    <w:rsid w:val="00E5049E"/>
    <w:rsid w:val="00E53F8A"/>
    <w:rsid w:val="00E54A25"/>
    <w:rsid w:val="00E55B10"/>
    <w:rsid w:val="00E576A2"/>
    <w:rsid w:val="00E6091D"/>
    <w:rsid w:val="00E617FC"/>
    <w:rsid w:val="00E621A5"/>
    <w:rsid w:val="00E62379"/>
    <w:rsid w:val="00E62514"/>
    <w:rsid w:val="00E62664"/>
    <w:rsid w:val="00E62689"/>
    <w:rsid w:val="00E62899"/>
    <w:rsid w:val="00E62C3F"/>
    <w:rsid w:val="00E644B6"/>
    <w:rsid w:val="00E652B6"/>
    <w:rsid w:val="00E65C08"/>
    <w:rsid w:val="00E66C09"/>
    <w:rsid w:val="00E67788"/>
    <w:rsid w:val="00E67BC3"/>
    <w:rsid w:val="00E70622"/>
    <w:rsid w:val="00E7540C"/>
    <w:rsid w:val="00E77B54"/>
    <w:rsid w:val="00E80992"/>
    <w:rsid w:val="00E81ADC"/>
    <w:rsid w:val="00E82F9D"/>
    <w:rsid w:val="00E84F21"/>
    <w:rsid w:val="00E871B2"/>
    <w:rsid w:val="00E916B0"/>
    <w:rsid w:val="00E91AB7"/>
    <w:rsid w:val="00E9208C"/>
    <w:rsid w:val="00E920B7"/>
    <w:rsid w:val="00E9271E"/>
    <w:rsid w:val="00E9302D"/>
    <w:rsid w:val="00E94D94"/>
    <w:rsid w:val="00EA0435"/>
    <w:rsid w:val="00EA0CE7"/>
    <w:rsid w:val="00EA1130"/>
    <w:rsid w:val="00EA171F"/>
    <w:rsid w:val="00EA2DC3"/>
    <w:rsid w:val="00EA7539"/>
    <w:rsid w:val="00EA7E2E"/>
    <w:rsid w:val="00EB0587"/>
    <w:rsid w:val="00EB1E26"/>
    <w:rsid w:val="00EB4539"/>
    <w:rsid w:val="00EC0025"/>
    <w:rsid w:val="00EC26DE"/>
    <w:rsid w:val="00EC3FC6"/>
    <w:rsid w:val="00EC4722"/>
    <w:rsid w:val="00EC4738"/>
    <w:rsid w:val="00EC57D7"/>
    <w:rsid w:val="00EC58B1"/>
    <w:rsid w:val="00EC6371"/>
    <w:rsid w:val="00EC70CA"/>
    <w:rsid w:val="00EC7A1D"/>
    <w:rsid w:val="00ED1E46"/>
    <w:rsid w:val="00ED3CAF"/>
    <w:rsid w:val="00EE32EC"/>
    <w:rsid w:val="00EE53CC"/>
    <w:rsid w:val="00EE5600"/>
    <w:rsid w:val="00EE7CBE"/>
    <w:rsid w:val="00EF0696"/>
    <w:rsid w:val="00EF0C88"/>
    <w:rsid w:val="00EF0FFB"/>
    <w:rsid w:val="00EF15FB"/>
    <w:rsid w:val="00EF5945"/>
    <w:rsid w:val="00EF5AC0"/>
    <w:rsid w:val="00EF5D1F"/>
    <w:rsid w:val="00F02228"/>
    <w:rsid w:val="00F06C27"/>
    <w:rsid w:val="00F07118"/>
    <w:rsid w:val="00F11F30"/>
    <w:rsid w:val="00F1329F"/>
    <w:rsid w:val="00F13541"/>
    <w:rsid w:val="00F136DC"/>
    <w:rsid w:val="00F13C1A"/>
    <w:rsid w:val="00F13E7B"/>
    <w:rsid w:val="00F20046"/>
    <w:rsid w:val="00F21734"/>
    <w:rsid w:val="00F23497"/>
    <w:rsid w:val="00F241D0"/>
    <w:rsid w:val="00F24477"/>
    <w:rsid w:val="00F25FBF"/>
    <w:rsid w:val="00F26B30"/>
    <w:rsid w:val="00F30BE4"/>
    <w:rsid w:val="00F3209B"/>
    <w:rsid w:val="00F33253"/>
    <w:rsid w:val="00F337DA"/>
    <w:rsid w:val="00F3418F"/>
    <w:rsid w:val="00F34799"/>
    <w:rsid w:val="00F37167"/>
    <w:rsid w:val="00F3726E"/>
    <w:rsid w:val="00F400D2"/>
    <w:rsid w:val="00F41273"/>
    <w:rsid w:val="00F429D8"/>
    <w:rsid w:val="00F45A16"/>
    <w:rsid w:val="00F47073"/>
    <w:rsid w:val="00F51676"/>
    <w:rsid w:val="00F524B9"/>
    <w:rsid w:val="00F52639"/>
    <w:rsid w:val="00F52AD7"/>
    <w:rsid w:val="00F546B4"/>
    <w:rsid w:val="00F568E3"/>
    <w:rsid w:val="00F57384"/>
    <w:rsid w:val="00F61441"/>
    <w:rsid w:val="00F61D96"/>
    <w:rsid w:val="00F62334"/>
    <w:rsid w:val="00F657CA"/>
    <w:rsid w:val="00F67B19"/>
    <w:rsid w:val="00F70D4A"/>
    <w:rsid w:val="00F71BB9"/>
    <w:rsid w:val="00F72137"/>
    <w:rsid w:val="00F73432"/>
    <w:rsid w:val="00F741EE"/>
    <w:rsid w:val="00F75025"/>
    <w:rsid w:val="00F75458"/>
    <w:rsid w:val="00F77662"/>
    <w:rsid w:val="00F81DBD"/>
    <w:rsid w:val="00F8242D"/>
    <w:rsid w:val="00F83D90"/>
    <w:rsid w:val="00F85524"/>
    <w:rsid w:val="00F85727"/>
    <w:rsid w:val="00F8576A"/>
    <w:rsid w:val="00F85819"/>
    <w:rsid w:val="00F94ECA"/>
    <w:rsid w:val="00FA0BA5"/>
    <w:rsid w:val="00FA0FE9"/>
    <w:rsid w:val="00FA3615"/>
    <w:rsid w:val="00FA390C"/>
    <w:rsid w:val="00FA7FEC"/>
    <w:rsid w:val="00FB149F"/>
    <w:rsid w:val="00FB53D5"/>
    <w:rsid w:val="00FB5A18"/>
    <w:rsid w:val="00FB7BB4"/>
    <w:rsid w:val="00FB7FA4"/>
    <w:rsid w:val="00FC3227"/>
    <w:rsid w:val="00FC449F"/>
    <w:rsid w:val="00FC6AE6"/>
    <w:rsid w:val="00FD11FE"/>
    <w:rsid w:val="00FD22BA"/>
    <w:rsid w:val="00FD3744"/>
    <w:rsid w:val="00FD3A09"/>
    <w:rsid w:val="00FD48E3"/>
    <w:rsid w:val="00FD61DE"/>
    <w:rsid w:val="00FE0A08"/>
    <w:rsid w:val="00FE1B38"/>
    <w:rsid w:val="00FE29CB"/>
    <w:rsid w:val="00FE509B"/>
    <w:rsid w:val="00FE6B69"/>
    <w:rsid w:val="00FE6DE8"/>
    <w:rsid w:val="00FE797A"/>
    <w:rsid w:val="00FE7A5D"/>
    <w:rsid w:val="00FE7A99"/>
    <w:rsid w:val="00FF2034"/>
    <w:rsid w:val="00FF3251"/>
    <w:rsid w:val="00FF34A6"/>
    <w:rsid w:val="00FF5AF8"/>
    <w:rsid w:val="00FF5C95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9581"/>
  <w15:docId w15:val="{ACC5C401-B2EE-424A-AAFA-E3E9FAA7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F9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525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48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0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91F9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sid w:val="00091F96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91F96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091F9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List Paragraph_0,Základní styl odstavce,Odstavec_muj1,Odstavec_muj2,Odstavec_muj3,Nad1,Odstavec"/>
    <w:basedOn w:val="Normln"/>
    <w:link w:val="OdstavecseseznamemChar"/>
    <w:uiPriority w:val="34"/>
    <w:qFormat/>
    <w:rsid w:val="00091F96"/>
    <w:pPr>
      <w:ind w:left="720"/>
      <w:contextualSpacing/>
    </w:pPr>
  </w:style>
  <w:style w:type="paragraph" w:customStyle="1" w:styleId="Smlouva-slo">
    <w:name w:val="Smlouva-číslo"/>
    <w:basedOn w:val="Normln"/>
    <w:rsid w:val="00091F96"/>
    <w:pPr>
      <w:widowControl w:val="0"/>
      <w:snapToGrid w:val="0"/>
      <w:spacing w:before="120" w:line="240" w:lineRule="atLeast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91F9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091F96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091F96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link w:val="Nzev"/>
    <w:rsid w:val="00091F96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Zhlav">
    <w:name w:val="header"/>
    <w:basedOn w:val="Normln"/>
    <w:link w:val="ZhlavChar"/>
    <w:unhideWhenUsed/>
    <w:rsid w:val="008F2D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F2DF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F2D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2DFC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556E1F"/>
    <w:rPr>
      <w:color w:val="0000FF"/>
      <w:u w:val="single"/>
    </w:rPr>
  </w:style>
  <w:style w:type="character" w:styleId="Odkaznakoment">
    <w:name w:val="annotation reference"/>
    <w:uiPriority w:val="99"/>
    <w:unhideWhenUsed/>
    <w:qFormat/>
    <w:rsid w:val="00EC4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EC4722"/>
  </w:style>
  <w:style w:type="character" w:customStyle="1" w:styleId="TextkomenteChar">
    <w:name w:val="Text komentáře Char"/>
    <w:link w:val="Textkomente"/>
    <w:uiPriority w:val="99"/>
    <w:qFormat/>
    <w:rsid w:val="00EC47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7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722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C472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72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4722"/>
    <w:rPr>
      <w:rFonts w:ascii="Tahoma" w:eastAsia="Times New Roman" w:hAnsi="Tahoma" w:cs="Tahoma"/>
      <w:sz w:val="16"/>
      <w:szCs w:val="16"/>
    </w:rPr>
  </w:style>
  <w:style w:type="paragraph" w:customStyle="1" w:styleId="OdstavecSmlouvy">
    <w:name w:val="OdstavecSmlouvy"/>
    <w:basedOn w:val="Normln"/>
    <w:rsid w:val="002D49C3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styleId="PromnnHTML">
    <w:name w:val="HTML Variable"/>
    <w:uiPriority w:val="99"/>
    <w:semiHidden/>
    <w:unhideWhenUsed/>
    <w:rsid w:val="00B22841"/>
    <w:rPr>
      <w:i/>
      <w:iCs/>
    </w:rPr>
  </w:style>
  <w:style w:type="character" w:customStyle="1" w:styleId="apple-converted-space">
    <w:name w:val="apple-converted-space"/>
    <w:basedOn w:val="Standardnpsmoodstavce"/>
    <w:rsid w:val="00B22841"/>
  </w:style>
  <w:style w:type="character" w:customStyle="1" w:styleId="Nadpis2Char">
    <w:name w:val="Nadpis 2 Char"/>
    <w:link w:val="Nadpis2"/>
    <w:uiPriority w:val="9"/>
    <w:semiHidden/>
    <w:rsid w:val="008C4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qFormat/>
    <w:rsid w:val="00E9302D"/>
    <w:rPr>
      <w:b/>
      <w:bCs/>
    </w:rPr>
  </w:style>
  <w:style w:type="character" w:customStyle="1" w:styleId="Nadpis1Char">
    <w:name w:val="Nadpis 1 Char"/>
    <w:link w:val="Nadpis1"/>
    <w:uiPriority w:val="9"/>
    <w:rsid w:val="00B525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C00D4C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styleId="Normlnweb">
    <w:name w:val="Normal (Web)"/>
    <w:basedOn w:val="Normln"/>
    <w:rsid w:val="00951CA6"/>
    <w:pPr>
      <w:spacing w:before="100" w:beforeAutospacing="1" w:after="100" w:afterAutospacing="1"/>
    </w:pPr>
    <w:rPr>
      <w:sz w:val="24"/>
      <w:szCs w:val="24"/>
    </w:rPr>
  </w:style>
  <w:style w:type="character" w:customStyle="1" w:styleId="h1a2">
    <w:name w:val="h1a2"/>
    <w:rsid w:val="007314BF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uiPriority w:val="99"/>
    <w:semiHidden/>
    <w:unhideWhenUsed/>
    <w:rsid w:val="000C56CE"/>
    <w:rPr>
      <w:color w:val="954F7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2501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List Paragraph_0 Char,Odstavec_muj1 Char"/>
    <w:link w:val="Odstavecseseznamem"/>
    <w:uiPriority w:val="34"/>
    <w:qFormat/>
    <w:rsid w:val="00D62D6D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0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0717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TextkomenteChar1">
    <w:name w:val="Text komentáře Char1"/>
    <w:basedOn w:val="Standardnpsmoodstavce"/>
    <w:uiPriority w:val="99"/>
    <w:locked/>
    <w:rsid w:val="00623ED3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57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354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5225C-C729-4AE9-8C8E-1E2FA23B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23604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http://www.brno.cz/sprava-mesta/dokumenty-mesta/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Mikulajova</dc:creator>
  <cp:lastModifiedBy>Peštuková Petra (MMB_OI)</cp:lastModifiedBy>
  <cp:revision>3</cp:revision>
  <cp:lastPrinted>2025-05-13T07:47:00Z</cp:lastPrinted>
  <dcterms:created xsi:type="dcterms:W3CDTF">2025-05-13T07:47:00Z</dcterms:created>
  <dcterms:modified xsi:type="dcterms:W3CDTF">2025-05-13T07:47:00Z</dcterms:modified>
</cp:coreProperties>
</file>