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6F4F0" w14:textId="730931EE" w:rsidR="00CE5176" w:rsidRPr="006D39BC" w:rsidRDefault="0049713D" w:rsidP="006D39BC">
      <w:pPr>
        <w:spacing w:before="120" w:after="0"/>
        <w:jc w:val="center"/>
        <w:rPr>
          <w:rFonts w:ascii="Aptos" w:hAnsi="Aptos" w:cs="Tahoma"/>
          <w:b/>
          <w:sz w:val="28"/>
          <w:szCs w:val="28"/>
        </w:rPr>
      </w:pPr>
      <w:r>
        <w:rPr>
          <w:rFonts w:ascii="Aptos" w:hAnsi="Aptos" w:cs="Tahoma"/>
          <w:b/>
          <w:sz w:val="28"/>
          <w:szCs w:val="28"/>
        </w:rPr>
        <w:t>Smlouva o</w:t>
      </w:r>
      <w:r w:rsidR="00CE5176" w:rsidRPr="006D39BC">
        <w:rPr>
          <w:rFonts w:ascii="Aptos" w:hAnsi="Aptos" w:cs="Tahoma"/>
          <w:b/>
          <w:sz w:val="28"/>
          <w:szCs w:val="28"/>
        </w:rPr>
        <w:t xml:space="preserve"> dílo </w:t>
      </w:r>
      <w:r w:rsidR="005D7B52" w:rsidRPr="006D39BC">
        <w:rPr>
          <w:rFonts w:ascii="Aptos" w:hAnsi="Aptos" w:cs="Tahoma"/>
          <w:b/>
          <w:sz w:val="28"/>
          <w:szCs w:val="28"/>
        </w:rPr>
        <w:t xml:space="preserve">na </w:t>
      </w:r>
      <w:r w:rsidR="000F4BBD" w:rsidRPr="006D39BC">
        <w:rPr>
          <w:rFonts w:ascii="Aptos" w:hAnsi="Aptos" w:cs="Tahoma"/>
          <w:b/>
          <w:sz w:val="28"/>
          <w:szCs w:val="28"/>
        </w:rPr>
        <w:t xml:space="preserve">realizaci interních </w:t>
      </w:r>
      <w:r w:rsidR="000F4BBD" w:rsidRPr="00510A8A">
        <w:rPr>
          <w:rFonts w:ascii="Aptos" w:hAnsi="Aptos" w:cs="Tahoma"/>
          <w:b/>
          <w:sz w:val="28"/>
          <w:szCs w:val="28"/>
        </w:rPr>
        <w:t>auditů</w:t>
      </w:r>
      <w:r w:rsidR="00AA021E" w:rsidRPr="00510A8A">
        <w:rPr>
          <w:rFonts w:ascii="Aptos" w:hAnsi="Aptos" w:cs="Tahoma"/>
          <w:b/>
          <w:sz w:val="28"/>
          <w:szCs w:val="28"/>
        </w:rPr>
        <w:t xml:space="preserve"> </w:t>
      </w:r>
      <w:proofErr w:type="spellStart"/>
      <w:r w:rsidR="00510A8A" w:rsidRPr="00510A8A">
        <w:rPr>
          <w:rFonts w:ascii="Aptos" w:hAnsi="Aptos" w:cs="Tahoma"/>
          <w:b/>
          <w:sz w:val="28"/>
          <w:szCs w:val="28"/>
        </w:rPr>
        <w:t>EnM</w:t>
      </w:r>
      <w:r w:rsidR="00510A8A">
        <w:rPr>
          <w:rFonts w:ascii="Aptos" w:hAnsi="Aptos" w:cs="Tahoma"/>
          <w:b/>
          <w:sz w:val="28"/>
          <w:szCs w:val="28"/>
        </w:rPr>
        <w:t>S</w:t>
      </w:r>
      <w:proofErr w:type="spellEnd"/>
    </w:p>
    <w:p w14:paraId="76B7CAA9" w14:textId="6EFAEA8F" w:rsidR="006F50BF" w:rsidRPr="006D39BC" w:rsidRDefault="00B37EDF" w:rsidP="006D39BC">
      <w:pPr>
        <w:spacing w:before="120" w:after="0"/>
        <w:jc w:val="center"/>
        <w:rPr>
          <w:rFonts w:ascii="Aptos" w:hAnsi="Aptos" w:cs="Tahoma"/>
        </w:rPr>
      </w:pPr>
      <w:r w:rsidRPr="006D39BC">
        <w:rPr>
          <w:rFonts w:ascii="Aptos" w:hAnsi="Aptos" w:cs="Tahoma"/>
        </w:rPr>
        <w:t xml:space="preserve">č. </w:t>
      </w:r>
      <w:r w:rsidR="00CE5176" w:rsidRPr="006D39BC">
        <w:rPr>
          <w:rFonts w:ascii="Aptos" w:hAnsi="Aptos" w:cs="Tahoma"/>
        </w:rPr>
        <w:t>smlouvy objednatele:</w:t>
      </w:r>
      <w:r w:rsidR="00366199" w:rsidRPr="006D39BC">
        <w:rPr>
          <w:rFonts w:ascii="Aptos" w:hAnsi="Aptos" w:cs="Tahoma"/>
        </w:rPr>
        <w:t xml:space="preserve"> </w:t>
      </w:r>
      <w:r w:rsidR="00FB1FDB" w:rsidRPr="00FB1FDB">
        <w:rPr>
          <w:rFonts w:ascii="Aptos" w:hAnsi="Aptos" w:cs="Tahoma"/>
        </w:rPr>
        <w:t>7925053567</w:t>
      </w:r>
    </w:p>
    <w:p w14:paraId="2F2E6152" w14:textId="78D45725" w:rsidR="003D0209" w:rsidRPr="006D39BC" w:rsidRDefault="003D0209" w:rsidP="006D39BC">
      <w:pPr>
        <w:spacing w:before="120" w:after="240"/>
        <w:jc w:val="center"/>
        <w:rPr>
          <w:rFonts w:ascii="Aptos" w:hAnsi="Aptos" w:cs="Tahoma"/>
        </w:rPr>
      </w:pPr>
      <w:r w:rsidRPr="006D39BC">
        <w:rPr>
          <w:rFonts w:ascii="Aptos" w:hAnsi="Aptos" w:cs="Tahoma"/>
        </w:rPr>
        <w:t xml:space="preserve">uzavřená </w:t>
      </w:r>
      <w:r w:rsidR="00CE5176" w:rsidRPr="006D39BC">
        <w:rPr>
          <w:rFonts w:ascii="Aptos" w:hAnsi="Aptos" w:cs="Tahoma"/>
        </w:rPr>
        <w:t xml:space="preserve">níže uvedeného dne, měsíc a roku </w:t>
      </w:r>
      <w:r w:rsidRPr="006D39BC">
        <w:rPr>
          <w:rFonts w:ascii="Aptos" w:hAnsi="Aptos" w:cs="Tahoma"/>
        </w:rPr>
        <w:t xml:space="preserve">podle </w:t>
      </w:r>
      <w:proofErr w:type="spellStart"/>
      <w:r w:rsidR="00CE5176" w:rsidRPr="006D39BC">
        <w:rPr>
          <w:rFonts w:ascii="Aptos" w:hAnsi="Aptos" w:cs="Tahoma"/>
        </w:rPr>
        <w:t>ust</w:t>
      </w:r>
      <w:proofErr w:type="spellEnd"/>
      <w:r w:rsidR="00CE5176" w:rsidRPr="006D39BC">
        <w:rPr>
          <w:rFonts w:ascii="Aptos" w:hAnsi="Aptos" w:cs="Tahoma"/>
        </w:rPr>
        <w:t xml:space="preserve">. § 2586 a násl. a </w:t>
      </w:r>
      <w:proofErr w:type="spellStart"/>
      <w:r w:rsidR="00CE5176" w:rsidRPr="006D39BC">
        <w:rPr>
          <w:rFonts w:ascii="Aptos" w:hAnsi="Aptos" w:cs="Tahoma"/>
        </w:rPr>
        <w:t>ust</w:t>
      </w:r>
      <w:proofErr w:type="spellEnd"/>
      <w:r w:rsidR="00CE5176" w:rsidRPr="006D39BC">
        <w:rPr>
          <w:rFonts w:ascii="Aptos" w:hAnsi="Aptos" w:cs="Tahoma"/>
        </w:rPr>
        <w:t xml:space="preserve">. </w:t>
      </w:r>
      <w:r w:rsidRPr="006D39BC">
        <w:rPr>
          <w:rFonts w:ascii="Aptos" w:hAnsi="Aptos" w:cs="Tahoma"/>
        </w:rPr>
        <w:t xml:space="preserve">§ </w:t>
      </w:r>
      <w:r w:rsidR="00885408" w:rsidRPr="006D39BC">
        <w:rPr>
          <w:rFonts w:ascii="Aptos" w:hAnsi="Aptos" w:cs="Tahoma"/>
        </w:rPr>
        <w:t>1746</w:t>
      </w:r>
      <w:r w:rsidR="006E399C" w:rsidRPr="006D39BC">
        <w:rPr>
          <w:rFonts w:ascii="Aptos" w:hAnsi="Aptos" w:cs="Tahoma"/>
        </w:rPr>
        <w:t xml:space="preserve"> odst. 2</w:t>
      </w:r>
      <w:r w:rsidRPr="006D39BC">
        <w:rPr>
          <w:rFonts w:ascii="Aptos" w:hAnsi="Aptos" w:cs="Tahoma"/>
        </w:rPr>
        <w:t xml:space="preserve"> zákona č.</w:t>
      </w:r>
      <w:r w:rsidR="00CE5176" w:rsidRPr="006D39BC">
        <w:rPr>
          <w:rFonts w:ascii="Aptos" w:hAnsi="Aptos" w:cs="Tahoma"/>
        </w:rPr>
        <w:t> </w:t>
      </w:r>
      <w:r w:rsidR="00205C6C" w:rsidRPr="006D39BC">
        <w:rPr>
          <w:rFonts w:ascii="Aptos" w:hAnsi="Aptos" w:cs="Tahoma"/>
        </w:rPr>
        <w:t>89</w:t>
      </w:r>
      <w:r w:rsidRPr="006D39BC">
        <w:rPr>
          <w:rFonts w:ascii="Aptos" w:hAnsi="Aptos" w:cs="Tahoma"/>
        </w:rPr>
        <w:t>/</w:t>
      </w:r>
      <w:r w:rsidR="00205C6C" w:rsidRPr="006D39BC">
        <w:rPr>
          <w:rFonts w:ascii="Aptos" w:hAnsi="Aptos" w:cs="Tahoma"/>
        </w:rPr>
        <w:t>2012</w:t>
      </w:r>
      <w:r w:rsidRPr="006D39BC">
        <w:rPr>
          <w:rFonts w:ascii="Aptos" w:hAnsi="Aptos" w:cs="Tahoma"/>
        </w:rPr>
        <w:t xml:space="preserve"> Sb., </w:t>
      </w:r>
      <w:r w:rsidR="00205C6C" w:rsidRPr="006D39BC">
        <w:rPr>
          <w:rFonts w:ascii="Aptos" w:hAnsi="Aptos" w:cs="Tahoma"/>
        </w:rPr>
        <w:t>občanský</w:t>
      </w:r>
      <w:r w:rsidRPr="006D39BC">
        <w:rPr>
          <w:rFonts w:ascii="Aptos" w:hAnsi="Aptos" w:cs="Tahoma"/>
        </w:rPr>
        <w:t xml:space="preserve"> zákoník,</w:t>
      </w:r>
      <w:r w:rsidR="00401400" w:rsidRPr="006D39BC">
        <w:rPr>
          <w:rFonts w:ascii="Aptos" w:hAnsi="Aptos" w:cs="Tahoma"/>
        </w:rPr>
        <w:t xml:space="preserve"> ve znění pozdějších předpisů</w:t>
      </w:r>
      <w:r w:rsidR="00CE5176" w:rsidRPr="006D39BC">
        <w:rPr>
          <w:rFonts w:ascii="Aptos" w:hAnsi="Aptos" w:cs="Tahoma"/>
        </w:rPr>
        <w:t xml:space="preserve"> (dále jen „</w:t>
      </w:r>
      <w:r w:rsidR="00CE5176" w:rsidRPr="006D39BC">
        <w:rPr>
          <w:rFonts w:ascii="Aptos" w:hAnsi="Aptos" w:cs="Tahoma"/>
          <w:b/>
        </w:rPr>
        <w:t>občanský zákoník</w:t>
      </w:r>
      <w:r w:rsidR="00CE5176" w:rsidRPr="006D39BC">
        <w:rPr>
          <w:rFonts w:ascii="Aptos" w:hAnsi="Aptos" w:cs="Tahoma"/>
        </w:rPr>
        <w:t>“), a</w:t>
      </w:r>
      <w:r w:rsidR="00675A57" w:rsidRPr="006D39BC">
        <w:rPr>
          <w:rFonts w:ascii="Aptos" w:hAnsi="Aptos" w:cs="Tahoma"/>
        </w:rPr>
        <w:t> </w:t>
      </w:r>
      <w:r w:rsidR="00CE5176" w:rsidRPr="006D39BC">
        <w:rPr>
          <w:rFonts w:ascii="Aptos" w:hAnsi="Aptos" w:cs="Tahoma"/>
        </w:rPr>
        <w:t>podle zákona č. 406/2000 Sb., o hospodaření energií, ve znění pozdějších předpisů (dále jen „</w:t>
      </w:r>
      <w:r w:rsidR="00CE5176" w:rsidRPr="006D39BC">
        <w:rPr>
          <w:rFonts w:ascii="Aptos" w:hAnsi="Aptos" w:cs="Tahoma"/>
          <w:b/>
        </w:rPr>
        <w:t>zákon</w:t>
      </w:r>
      <w:r w:rsidR="00675A57" w:rsidRPr="006D39BC">
        <w:rPr>
          <w:rFonts w:ascii="Aptos" w:hAnsi="Aptos" w:cs="Tahoma"/>
          <w:b/>
        </w:rPr>
        <w:t> </w:t>
      </w:r>
      <w:r w:rsidR="00CE5176" w:rsidRPr="006D39BC">
        <w:rPr>
          <w:rFonts w:ascii="Aptos" w:hAnsi="Aptos" w:cs="Tahoma"/>
          <w:b/>
        </w:rPr>
        <w:t>o hospodaření energií</w:t>
      </w:r>
      <w:r w:rsidR="00CE5176" w:rsidRPr="006D39BC">
        <w:rPr>
          <w:rFonts w:ascii="Aptos" w:hAnsi="Aptos" w:cs="Tahoma"/>
        </w:rPr>
        <w:t>“),</w:t>
      </w:r>
      <w:r w:rsidRPr="006D39BC">
        <w:rPr>
          <w:rFonts w:ascii="Aptos" w:hAnsi="Aptos" w:cs="Tahoma"/>
        </w:rPr>
        <w:br/>
      </w:r>
    </w:p>
    <w:p w14:paraId="5349B725" w14:textId="11488E80" w:rsidR="00F634E6" w:rsidRPr="006D39BC" w:rsidRDefault="003D0209" w:rsidP="006D39BC">
      <w:pPr>
        <w:pStyle w:val="Nadpis1"/>
        <w:numPr>
          <w:ilvl w:val="0"/>
          <w:numId w:val="0"/>
        </w:numPr>
        <w:tabs>
          <w:tab w:val="left" w:pos="0"/>
        </w:tabs>
        <w:spacing w:before="0" w:after="120" w:line="276" w:lineRule="auto"/>
        <w:rPr>
          <w:rFonts w:ascii="Aptos" w:hAnsi="Aptos" w:cs="Tahoma"/>
          <w:sz w:val="22"/>
          <w:szCs w:val="22"/>
        </w:rPr>
      </w:pPr>
      <w:r w:rsidRPr="006D39BC">
        <w:rPr>
          <w:rFonts w:ascii="Aptos" w:hAnsi="Aptos" w:cs="Tahoma"/>
          <w:sz w:val="22"/>
          <w:szCs w:val="22"/>
        </w:rPr>
        <w:t>Smluvní strany:</w:t>
      </w:r>
    </w:p>
    <w:p w14:paraId="4E03FB8E" w14:textId="3DCDA0BB" w:rsidR="003D0209" w:rsidRPr="006D39BC" w:rsidRDefault="00807528" w:rsidP="006D39BC">
      <w:pPr>
        <w:spacing w:after="0"/>
        <w:jc w:val="both"/>
        <w:rPr>
          <w:rFonts w:ascii="Aptos" w:hAnsi="Aptos" w:cs="Tahoma"/>
          <w:b/>
        </w:rPr>
      </w:pPr>
      <w:r w:rsidRPr="006D39BC">
        <w:rPr>
          <w:rFonts w:ascii="Aptos" w:hAnsi="Aptos" w:cs="Tahoma"/>
          <w:b/>
        </w:rPr>
        <w:t>s</w:t>
      </w:r>
      <w:r w:rsidR="003D0209" w:rsidRPr="006D39BC">
        <w:rPr>
          <w:rFonts w:ascii="Aptos" w:hAnsi="Aptos" w:cs="Tahoma"/>
          <w:b/>
        </w:rPr>
        <w:t>tatutární město Brno</w:t>
      </w:r>
    </w:p>
    <w:p w14:paraId="09D64CC2" w14:textId="1798AB41" w:rsidR="003D0209" w:rsidRPr="006D39BC" w:rsidRDefault="003D0209" w:rsidP="006D39BC">
      <w:pPr>
        <w:spacing w:after="0"/>
        <w:jc w:val="both"/>
        <w:rPr>
          <w:rFonts w:ascii="Aptos" w:hAnsi="Aptos" w:cs="Tahoma"/>
        </w:rPr>
      </w:pPr>
      <w:r w:rsidRPr="006D39BC">
        <w:rPr>
          <w:rFonts w:ascii="Aptos" w:hAnsi="Aptos" w:cs="Tahoma"/>
        </w:rPr>
        <w:t xml:space="preserve">se sídlem </w:t>
      </w:r>
      <w:r w:rsidR="00675A57" w:rsidRPr="006D39BC">
        <w:rPr>
          <w:rFonts w:ascii="Aptos" w:hAnsi="Aptos" w:cs="Tahoma"/>
        </w:rPr>
        <w:t>Dominikánské náměstí 196/1, Brno-město, 602 00 Brno</w:t>
      </w:r>
    </w:p>
    <w:p w14:paraId="7D4B5D9A" w14:textId="2AEA9F4D" w:rsidR="00B72EED" w:rsidRPr="006D39BC" w:rsidRDefault="00357277" w:rsidP="006D39BC">
      <w:pPr>
        <w:spacing w:after="0"/>
        <w:jc w:val="both"/>
        <w:rPr>
          <w:rFonts w:ascii="Aptos" w:hAnsi="Aptos" w:cs="Tahoma"/>
        </w:rPr>
      </w:pPr>
      <w:r w:rsidRPr="006D39BC">
        <w:rPr>
          <w:rFonts w:ascii="Aptos" w:hAnsi="Aptos" w:cs="Tahoma"/>
        </w:rPr>
        <w:t>zastoupené</w:t>
      </w:r>
      <w:r w:rsidR="00B72EED" w:rsidRPr="006D39BC">
        <w:rPr>
          <w:rFonts w:ascii="Aptos" w:hAnsi="Aptos" w:cs="Tahoma"/>
        </w:rPr>
        <w:t xml:space="preserve">: </w:t>
      </w:r>
      <w:r w:rsidR="00CB44D9" w:rsidRPr="006D39BC">
        <w:rPr>
          <w:rFonts w:ascii="Aptos" w:hAnsi="Aptos" w:cs="Tahoma"/>
        </w:rPr>
        <w:t>JUDr. Markéta Vaňková</w:t>
      </w:r>
      <w:r w:rsidR="00B72EED" w:rsidRPr="006D39BC">
        <w:rPr>
          <w:rFonts w:ascii="Aptos" w:hAnsi="Aptos" w:cs="Tahoma"/>
        </w:rPr>
        <w:t>, primátor</w:t>
      </w:r>
      <w:r w:rsidR="00423F51" w:rsidRPr="006D39BC">
        <w:rPr>
          <w:rFonts w:ascii="Aptos" w:hAnsi="Aptos" w:cs="Tahoma"/>
        </w:rPr>
        <w:t>k</w:t>
      </w:r>
      <w:r w:rsidR="00920290" w:rsidRPr="006D39BC">
        <w:rPr>
          <w:rFonts w:ascii="Aptos" w:hAnsi="Aptos" w:cs="Tahoma"/>
        </w:rPr>
        <w:t>ou města Brna</w:t>
      </w:r>
    </w:p>
    <w:p w14:paraId="4F52E6D0" w14:textId="525B0BC6" w:rsidR="003D0209" w:rsidRPr="006D39BC" w:rsidRDefault="00B72EED" w:rsidP="006D39BC">
      <w:pPr>
        <w:spacing w:after="0"/>
        <w:jc w:val="both"/>
        <w:rPr>
          <w:rFonts w:ascii="Aptos" w:hAnsi="Aptos" w:cs="Tahoma"/>
          <w:bCs/>
        </w:rPr>
      </w:pPr>
      <w:r w:rsidRPr="006D39BC">
        <w:rPr>
          <w:rFonts w:ascii="Aptos" w:hAnsi="Aptos" w:cs="Tahoma"/>
        </w:rPr>
        <w:t xml:space="preserve">podpisem smlouvy </w:t>
      </w:r>
      <w:r w:rsidR="00920290" w:rsidRPr="006D39BC">
        <w:rPr>
          <w:rFonts w:ascii="Aptos" w:hAnsi="Aptos" w:cs="Tahoma"/>
        </w:rPr>
        <w:t>na základě usnesení Rady města Brna pověřen</w:t>
      </w:r>
      <w:r w:rsidR="003D0209" w:rsidRPr="006D39BC">
        <w:rPr>
          <w:rFonts w:ascii="Aptos" w:hAnsi="Aptos" w:cs="Tahoma"/>
        </w:rPr>
        <w:t xml:space="preserve">: </w:t>
      </w:r>
      <w:r w:rsidR="00852A72" w:rsidRPr="006D39BC">
        <w:rPr>
          <w:rFonts w:ascii="Aptos" w:hAnsi="Aptos" w:cs="Tahoma"/>
          <w:bCs/>
        </w:rPr>
        <w:t xml:space="preserve">Ing. </w:t>
      </w:r>
      <w:r w:rsidR="000F4BBD" w:rsidRPr="006D39BC">
        <w:rPr>
          <w:rFonts w:ascii="Aptos" w:hAnsi="Aptos" w:cs="Tahoma"/>
          <w:bCs/>
        </w:rPr>
        <w:t>Jiří Šamánek</w:t>
      </w:r>
      <w:r w:rsidR="00A106CC" w:rsidRPr="006D39BC">
        <w:rPr>
          <w:rFonts w:ascii="Aptos" w:hAnsi="Aptos" w:cs="Tahoma"/>
          <w:bCs/>
        </w:rPr>
        <w:t xml:space="preserve">, </w:t>
      </w:r>
      <w:r w:rsidR="00B415EC" w:rsidRPr="006D39BC">
        <w:rPr>
          <w:rFonts w:ascii="Aptos" w:hAnsi="Aptos" w:cs="Tahoma"/>
          <w:bCs/>
        </w:rPr>
        <w:t xml:space="preserve">vedoucí </w:t>
      </w:r>
      <w:r w:rsidR="000F4BBD" w:rsidRPr="006D39BC">
        <w:rPr>
          <w:rFonts w:ascii="Aptos" w:hAnsi="Aptos" w:cs="Tahoma"/>
          <w:bCs/>
        </w:rPr>
        <w:t>Oddělení městské energetiky</w:t>
      </w:r>
      <w:r w:rsidR="00BE13E1" w:rsidRPr="006D39BC">
        <w:rPr>
          <w:rFonts w:ascii="Aptos" w:hAnsi="Aptos" w:cs="Tahoma"/>
          <w:bCs/>
        </w:rPr>
        <w:t xml:space="preserve"> MMB</w:t>
      </w:r>
    </w:p>
    <w:p w14:paraId="3A6D9BCB" w14:textId="77777777" w:rsidR="003D0209" w:rsidRPr="006D39BC" w:rsidRDefault="003D0209" w:rsidP="006D39BC">
      <w:pPr>
        <w:spacing w:after="0"/>
        <w:jc w:val="both"/>
        <w:rPr>
          <w:rFonts w:ascii="Aptos" w:hAnsi="Aptos" w:cs="Tahoma"/>
        </w:rPr>
      </w:pPr>
      <w:r w:rsidRPr="006D39BC">
        <w:rPr>
          <w:rFonts w:ascii="Aptos" w:hAnsi="Aptos" w:cs="Tahoma"/>
        </w:rPr>
        <w:t>IČ</w:t>
      </w:r>
      <w:r w:rsidR="00401400" w:rsidRPr="006D39BC">
        <w:rPr>
          <w:rFonts w:ascii="Aptos" w:hAnsi="Aptos" w:cs="Tahoma"/>
        </w:rPr>
        <w:t>O</w:t>
      </w:r>
      <w:r w:rsidRPr="006D39BC">
        <w:rPr>
          <w:rFonts w:ascii="Aptos" w:hAnsi="Aptos" w:cs="Tahoma"/>
        </w:rPr>
        <w:t>: 44992785</w:t>
      </w:r>
    </w:p>
    <w:p w14:paraId="19FE999C" w14:textId="77777777" w:rsidR="003D0209" w:rsidRPr="006D39BC" w:rsidRDefault="003D0209" w:rsidP="006D39BC">
      <w:pPr>
        <w:spacing w:after="0"/>
        <w:jc w:val="both"/>
        <w:rPr>
          <w:rFonts w:ascii="Aptos" w:hAnsi="Aptos" w:cs="Tahoma"/>
        </w:rPr>
      </w:pPr>
      <w:r w:rsidRPr="006D39BC">
        <w:rPr>
          <w:rFonts w:ascii="Aptos" w:hAnsi="Aptos" w:cs="Tahoma"/>
        </w:rPr>
        <w:t>DIČ: CZ44992785</w:t>
      </w:r>
    </w:p>
    <w:p w14:paraId="5757A780" w14:textId="7524A5C6" w:rsidR="0053538D" w:rsidRPr="006D39BC" w:rsidRDefault="003D0209" w:rsidP="006D39BC">
      <w:pPr>
        <w:spacing w:after="60"/>
        <w:jc w:val="both"/>
        <w:rPr>
          <w:rFonts w:ascii="Aptos" w:hAnsi="Aptos" w:cs="Tahoma"/>
        </w:rPr>
      </w:pPr>
      <w:r w:rsidRPr="006D39BC">
        <w:rPr>
          <w:rFonts w:ascii="Aptos" w:hAnsi="Aptos" w:cs="Tahoma"/>
        </w:rPr>
        <w:t xml:space="preserve">Bankovní spojení: </w:t>
      </w:r>
      <w:r w:rsidR="00A80E5E" w:rsidRPr="006D39BC">
        <w:rPr>
          <w:rFonts w:ascii="Aptos" w:hAnsi="Aptos" w:cs="Tahoma"/>
        </w:rPr>
        <w:t>Česká spořitelna, a.s., č.</w:t>
      </w:r>
      <w:r w:rsidR="00D30246" w:rsidRPr="006D39BC">
        <w:rPr>
          <w:rFonts w:ascii="Aptos" w:hAnsi="Aptos" w:cs="Tahoma"/>
        </w:rPr>
        <w:t xml:space="preserve"> </w:t>
      </w:r>
      <w:proofErr w:type="spellStart"/>
      <w:r w:rsidR="00A80E5E" w:rsidRPr="006D39BC">
        <w:rPr>
          <w:rFonts w:ascii="Aptos" w:hAnsi="Aptos" w:cs="Tahoma"/>
        </w:rPr>
        <w:t>ú.</w:t>
      </w:r>
      <w:proofErr w:type="spellEnd"/>
      <w:r w:rsidR="00A80E5E" w:rsidRPr="006D39BC">
        <w:rPr>
          <w:rFonts w:ascii="Aptos" w:hAnsi="Aptos" w:cs="Tahoma"/>
        </w:rPr>
        <w:t xml:space="preserve"> 111</w:t>
      </w:r>
      <w:r w:rsidR="000F4BBD" w:rsidRPr="006D39BC">
        <w:rPr>
          <w:rFonts w:ascii="Aptos" w:hAnsi="Aptos" w:cs="Tahoma"/>
        </w:rPr>
        <w:t>211</w:t>
      </w:r>
      <w:r w:rsidR="00A80E5E" w:rsidRPr="006D39BC">
        <w:rPr>
          <w:rFonts w:ascii="Aptos" w:hAnsi="Aptos" w:cs="Tahoma"/>
        </w:rPr>
        <w:t>222/0800</w:t>
      </w:r>
    </w:p>
    <w:p w14:paraId="7B806BCE" w14:textId="4E1F2CB7" w:rsidR="00675A57" w:rsidRPr="006D39BC" w:rsidRDefault="003D0209" w:rsidP="006D39BC">
      <w:pPr>
        <w:spacing w:after="0"/>
        <w:jc w:val="both"/>
        <w:rPr>
          <w:rFonts w:ascii="Aptos" w:hAnsi="Aptos" w:cs="Tahoma"/>
        </w:rPr>
      </w:pPr>
      <w:r w:rsidRPr="006D39BC">
        <w:rPr>
          <w:rFonts w:ascii="Aptos" w:hAnsi="Aptos" w:cs="Tahoma"/>
        </w:rPr>
        <w:t>(dále jen „</w:t>
      </w:r>
      <w:r w:rsidRPr="006D39BC">
        <w:rPr>
          <w:rFonts w:ascii="Aptos" w:hAnsi="Aptos" w:cs="Tahoma"/>
          <w:b/>
        </w:rPr>
        <w:t>objednatel</w:t>
      </w:r>
      <w:r w:rsidRPr="006D39BC">
        <w:rPr>
          <w:rFonts w:ascii="Aptos" w:hAnsi="Aptos" w:cs="Tahoma"/>
        </w:rPr>
        <w:t>“)</w:t>
      </w:r>
    </w:p>
    <w:p w14:paraId="70CC54E1" w14:textId="1D0359C6" w:rsidR="008E362E" w:rsidRPr="006D39BC" w:rsidRDefault="00103FBA" w:rsidP="006D39BC">
      <w:pPr>
        <w:spacing w:before="240" w:after="240"/>
        <w:jc w:val="both"/>
        <w:rPr>
          <w:rFonts w:ascii="Aptos" w:hAnsi="Aptos" w:cs="Tahoma"/>
        </w:rPr>
      </w:pPr>
      <w:r w:rsidRPr="006D39BC">
        <w:rPr>
          <w:rFonts w:ascii="Aptos" w:hAnsi="Aptos" w:cs="Tahoma"/>
        </w:rPr>
        <w:t>a</w:t>
      </w:r>
    </w:p>
    <w:p w14:paraId="69E12E9A" w14:textId="00E56FE2" w:rsidR="00A80E5E" w:rsidRPr="006D39BC" w:rsidRDefault="00FD0049" w:rsidP="006D39BC">
      <w:pPr>
        <w:spacing w:after="0"/>
        <w:jc w:val="both"/>
        <w:rPr>
          <w:rFonts w:ascii="Aptos" w:hAnsi="Aptos" w:cs="Tahoma"/>
          <w:b/>
        </w:rPr>
      </w:pPr>
      <w:r w:rsidRPr="006D39BC">
        <w:rPr>
          <w:rFonts w:ascii="Aptos" w:hAnsi="Aptos" w:cs="Tahoma"/>
          <w:b/>
        </w:rPr>
        <w:t>[</w:t>
      </w:r>
      <w:r w:rsidRPr="006D39BC">
        <w:rPr>
          <w:rFonts w:ascii="Aptos" w:hAnsi="Aptos" w:cs="Tahoma"/>
          <w:b/>
          <w:highlight w:val="yellow"/>
        </w:rPr>
        <w:t>doplní účastník</w:t>
      </w:r>
      <w:r w:rsidRPr="006D39BC">
        <w:rPr>
          <w:rFonts w:ascii="Aptos" w:hAnsi="Aptos" w:cs="Tahoma"/>
          <w:b/>
        </w:rPr>
        <w:t>]</w:t>
      </w:r>
    </w:p>
    <w:p w14:paraId="7EC5B550" w14:textId="445AC034" w:rsidR="00F57FD5" w:rsidRPr="006D39BC" w:rsidRDefault="001758E3" w:rsidP="006D39BC">
      <w:pPr>
        <w:spacing w:after="0"/>
        <w:jc w:val="both"/>
        <w:rPr>
          <w:rFonts w:ascii="Aptos" w:hAnsi="Aptos" w:cs="Tahoma"/>
        </w:rPr>
      </w:pPr>
      <w:r w:rsidRPr="006D39BC">
        <w:rPr>
          <w:rFonts w:ascii="Aptos" w:hAnsi="Aptos" w:cs="Tahoma"/>
        </w:rPr>
        <w:t>z</w:t>
      </w:r>
      <w:r w:rsidR="00F57FD5" w:rsidRPr="006D39BC">
        <w:rPr>
          <w:rFonts w:ascii="Aptos" w:hAnsi="Aptos" w:cs="Tahoma"/>
        </w:rPr>
        <w:t>a</w:t>
      </w:r>
      <w:r w:rsidR="00F10C92" w:rsidRPr="006D39BC">
        <w:rPr>
          <w:rFonts w:ascii="Aptos" w:hAnsi="Aptos" w:cs="Tahoma"/>
        </w:rPr>
        <w:t>psaná</w:t>
      </w:r>
      <w:r w:rsidR="00F57FD5" w:rsidRPr="006D39BC">
        <w:rPr>
          <w:rFonts w:ascii="Aptos" w:hAnsi="Aptos" w:cs="Tahoma"/>
        </w:rPr>
        <w:t xml:space="preserve"> v</w:t>
      </w:r>
      <w:r w:rsidR="00B37EDF" w:rsidRPr="006D39BC">
        <w:rPr>
          <w:rFonts w:ascii="Aptos" w:hAnsi="Aptos" w:cs="Tahoma"/>
        </w:rPr>
        <w:t xml:space="preserve"> obchodním rejstříku vedeném </w:t>
      </w:r>
      <w:r w:rsidR="00FD0049" w:rsidRPr="006D39BC">
        <w:rPr>
          <w:rFonts w:ascii="Aptos" w:hAnsi="Aptos" w:cs="Tahoma"/>
        </w:rPr>
        <w:t>[</w:t>
      </w:r>
      <w:r w:rsidR="00FD0049" w:rsidRPr="006D39BC">
        <w:rPr>
          <w:rFonts w:ascii="Aptos" w:hAnsi="Aptos" w:cs="Tahoma"/>
          <w:highlight w:val="yellow"/>
        </w:rPr>
        <w:t>doplní účastník</w:t>
      </w:r>
      <w:r w:rsidR="00FD0049" w:rsidRPr="006D39BC">
        <w:rPr>
          <w:rFonts w:ascii="Aptos" w:hAnsi="Aptos" w:cs="Tahoma"/>
        </w:rPr>
        <w:t>]</w:t>
      </w:r>
      <w:r w:rsidR="001864DB" w:rsidRPr="006D39BC">
        <w:rPr>
          <w:rFonts w:ascii="Aptos" w:hAnsi="Aptos" w:cs="Tahoma"/>
        </w:rPr>
        <w:t xml:space="preserve"> </w:t>
      </w:r>
    </w:p>
    <w:p w14:paraId="01C9C96F" w14:textId="2971A5A3" w:rsidR="008E362E" w:rsidRPr="006D39BC" w:rsidRDefault="009126E9" w:rsidP="006D39BC">
      <w:pPr>
        <w:spacing w:after="0"/>
        <w:jc w:val="both"/>
        <w:rPr>
          <w:rFonts w:ascii="Aptos" w:hAnsi="Aptos" w:cs="Tahoma"/>
        </w:rPr>
      </w:pPr>
      <w:r w:rsidRPr="006D39BC">
        <w:rPr>
          <w:rFonts w:ascii="Aptos" w:hAnsi="Aptos" w:cs="Tahoma"/>
        </w:rPr>
        <w:t>s</w:t>
      </w:r>
      <w:r w:rsidR="00CB44D9" w:rsidRPr="006D39BC">
        <w:rPr>
          <w:rFonts w:ascii="Aptos" w:hAnsi="Aptos" w:cs="Tahoma"/>
        </w:rPr>
        <w:t>e</w:t>
      </w:r>
      <w:r w:rsidR="00B37EDF" w:rsidRPr="006D39BC">
        <w:rPr>
          <w:rFonts w:ascii="Aptos" w:hAnsi="Aptos" w:cs="Tahoma"/>
        </w:rPr>
        <w:t xml:space="preserve"> sídlem: </w:t>
      </w:r>
      <w:r w:rsidR="00FD0049" w:rsidRPr="006D39BC">
        <w:rPr>
          <w:rFonts w:ascii="Aptos" w:hAnsi="Aptos" w:cs="Tahoma"/>
        </w:rPr>
        <w:t>[</w:t>
      </w:r>
      <w:r w:rsidR="00FD0049" w:rsidRPr="006D39BC">
        <w:rPr>
          <w:rFonts w:ascii="Aptos" w:hAnsi="Aptos" w:cs="Tahoma"/>
          <w:highlight w:val="yellow"/>
        </w:rPr>
        <w:t>doplní účastník</w:t>
      </w:r>
      <w:r w:rsidR="00FD0049" w:rsidRPr="006D39BC">
        <w:rPr>
          <w:rFonts w:ascii="Aptos" w:hAnsi="Aptos" w:cs="Tahoma"/>
        </w:rPr>
        <w:t>]</w:t>
      </w:r>
    </w:p>
    <w:p w14:paraId="3541551B" w14:textId="04A69CE5" w:rsidR="008E362E" w:rsidRPr="006D39BC" w:rsidRDefault="00A17D31" w:rsidP="006D39BC">
      <w:pPr>
        <w:spacing w:after="0"/>
        <w:jc w:val="both"/>
        <w:rPr>
          <w:rFonts w:ascii="Aptos" w:hAnsi="Aptos" w:cs="Tahoma"/>
        </w:rPr>
      </w:pPr>
      <w:r w:rsidRPr="006D39BC">
        <w:rPr>
          <w:rFonts w:ascii="Aptos" w:hAnsi="Aptos" w:cs="Tahoma"/>
        </w:rPr>
        <w:t xml:space="preserve">zástupce: </w:t>
      </w:r>
      <w:r w:rsidR="00FD0049" w:rsidRPr="006D39BC">
        <w:rPr>
          <w:rFonts w:ascii="Aptos" w:hAnsi="Aptos" w:cs="Tahoma"/>
        </w:rPr>
        <w:t>[</w:t>
      </w:r>
      <w:r w:rsidR="00FD0049" w:rsidRPr="006D39BC">
        <w:rPr>
          <w:rFonts w:ascii="Aptos" w:hAnsi="Aptos" w:cs="Tahoma"/>
          <w:highlight w:val="yellow"/>
        </w:rPr>
        <w:t>doplní účastník</w:t>
      </w:r>
      <w:r w:rsidR="00FD0049" w:rsidRPr="006D39BC">
        <w:rPr>
          <w:rFonts w:ascii="Aptos" w:hAnsi="Aptos" w:cs="Tahoma"/>
        </w:rPr>
        <w:t>]</w:t>
      </w:r>
    </w:p>
    <w:p w14:paraId="266AC5FA" w14:textId="7967EBB3" w:rsidR="008E362E" w:rsidRPr="006D39BC" w:rsidRDefault="008E362E" w:rsidP="006D39BC">
      <w:pPr>
        <w:spacing w:after="0"/>
        <w:jc w:val="both"/>
        <w:rPr>
          <w:rFonts w:ascii="Aptos" w:hAnsi="Aptos" w:cs="Tahoma"/>
        </w:rPr>
      </w:pPr>
      <w:r w:rsidRPr="006D39BC">
        <w:rPr>
          <w:rFonts w:ascii="Aptos" w:hAnsi="Aptos" w:cs="Tahoma"/>
        </w:rPr>
        <w:t>IČ</w:t>
      </w:r>
      <w:r w:rsidR="00401400" w:rsidRPr="006D39BC">
        <w:rPr>
          <w:rFonts w:ascii="Aptos" w:hAnsi="Aptos" w:cs="Tahoma"/>
        </w:rPr>
        <w:t>O</w:t>
      </w:r>
      <w:r w:rsidRPr="006D39BC">
        <w:rPr>
          <w:rFonts w:ascii="Aptos" w:hAnsi="Aptos" w:cs="Tahoma"/>
        </w:rPr>
        <w:t>:</w:t>
      </w:r>
      <w:r w:rsidR="00F57FD5" w:rsidRPr="006D39BC">
        <w:rPr>
          <w:rFonts w:ascii="Aptos" w:hAnsi="Aptos" w:cs="Tahoma"/>
        </w:rPr>
        <w:t xml:space="preserve"> </w:t>
      </w:r>
      <w:r w:rsidR="00FD0049" w:rsidRPr="006D39BC">
        <w:rPr>
          <w:rFonts w:ascii="Aptos" w:hAnsi="Aptos" w:cs="Tahoma"/>
        </w:rPr>
        <w:t>[</w:t>
      </w:r>
      <w:r w:rsidR="00FD0049" w:rsidRPr="006D39BC">
        <w:rPr>
          <w:rFonts w:ascii="Aptos" w:hAnsi="Aptos" w:cs="Tahoma"/>
          <w:highlight w:val="yellow"/>
        </w:rPr>
        <w:t>doplní účastník</w:t>
      </w:r>
      <w:r w:rsidR="00FD0049" w:rsidRPr="006D39BC">
        <w:rPr>
          <w:rFonts w:ascii="Aptos" w:hAnsi="Aptos" w:cs="Tahoma"/>
        </w:rPr>
        <w:t>]</w:t>
      </w:r>
    </w:p>
    <w:p w14:paraId="6939D824" w14:textId="76ACD4C4" w:rsidR="008E362E" w:rsidRPr="006D39BC" w:rsidRDefault="008E362E" w:rsidP="006D39BC">
      <w:pPr>
        <w:spacing w:after="0"/>
        <w:jc w:val="both"/>
        <w:rPr>
          <w:rFonts w:ascii="Aptos" w:hAnsi="Aptos" w:cs="Tahoma"/>
        </w:rPr>
      </w:pPr>
      <w:r w:rsidRPr="006D39BC">
        <w:rPr>
          <w:rFonts w:ascii="Aptos" w:hAnsi="Aptos" w:cs="Tahoma"/>
        </w:rPr>
        <w:t>DIČ:</w:t>
      </w:r>
      <w:r w:rsidR="00A17D31" w:rsidRPr="006D39BC">
        <w:rPr>
          <w:rFonts w:ascii="Aptos" w:hAnsi="Aptos" w:cs="Tahoma"/>
        </w:rPr>
        <w:t xml:space="preserve"> </w:t>
      </w:r>
      <w:r w:rsidR="00B37EDF" w:rsidRPr="006D39BC">
        <w:rPr>
          <w:rFonts w:ascii="Aptos" w:hAnsi="Aptos" w:cs="Tahoma"/>
        </w:rPr>
        <w:t>CZ</w:t>
      </w:r>
      <w:r w:rsidR="00CB0B84" w:rsidRPr="006D39BC">
        <w:rPr>
          <w:rFonts w:ascii="Aptos" w:hAnsi="Aptos" w:cs="Tahoma"/>
        </w:rPr>
        <w:t xml:space="preserve"> </w:t>
      </w:r>
      <w:r w:rsidR="00FD0049" w:rsidRPr="006D39BC">
        <w:rPr>
          <w:rFonts w:ascii="Aptos" w:hAnsi="Aptos" w:cs="Tahoma"/>
        </w:rPr>
        <w:t>[</w:t>
      </w:r>
      <w:r w:rsidR="00FD0049" w:rsidRPr="006D39BC">
        <w:rPr>
          <w:rFonts w:ascii="Aptos" w:hAnsi="Aptos" w:cs="Tahoma"/>
          <w:highlight w:val="yellow"/>
        </w:rPr>
        <w:t>doplní účastník</w:t>
      </w:r>
      <w:r w:rsidR="00FD0049" w:rsidRPr="006D39BC">
        <w:rPr>
          <w:rFonts w:ascii="Aptos" w:hAnsi="Aptos" w:cs="Tahoma"/>
        </w:rPr>
        <w:t>]</w:t>
      </w:r>
    </w:p>
    <w:p w14:paraId="6B25D27D" w14:textId="32C85D7A" w:rsidR="00103FBA" w:rsidRPr="006D39BC" w:rsidRDefault="00401C87" w:rsidP="006D39BC">
      <w:pPr>
        <w:spacing w:after="60"/>
        <w:jc w:val="both"/>
        <w:rPr>
          <w:rFonts w:ascii="Aptos" w:hAnsi="Aptos" w:cs="Tahoma"/>
        </w:rPr>
      </w:pPr>
      <w:r w:rsidRPr="006D39BC">
        <w:rPr>
          <w:rFonts w:ascii="Aptos" w:hAnsi="Aptos" w:cs="Tahoma"/>
        </w:rPr>
        <w:t>Bankovní spojení</w:t>
      </w:r>
      <w:r w:rsidR="00427C5F" w:rsidRPr="006D39BC">
        <w:rPr>
          <w:rFonts w:ascii="Aptos" w:hAnsi="Aptos" w:cs="Tahoma"/>
        </w:rPr>
        <w:t xml:space="preserve">: </w:t>
      </w:r>
      <w:r w:rsidR="00FD0049" w:rsidRPr="006D39BC">
        <w:rPr>
          <w:rFonts w:ascii="Aptos" w:hAnsi="Aptos" w:cs="Tahoma"/>
        </w:rPr>
        <w:t>[</w:t>
      </w:r>
      <w:r w:rsidR="00FD0049" w:rsidRPr="006D39BC">
        <w:rPr>
          <w:rFonts w:ascii="Aptos" w:hAnsi="Aptos" w:cs="Tahoma"/>
          <w:highlight w:val="yellow"/>
        </w:rPr>
        <w:t>doplní účastník</w:t>
      </w:r>
      <w:r w:rsidR="00FD0049" w:rsidRPr="006D39BC">
        <w:rPr>
          <w:rFonts w:ascii="Aptos" w:hAnsi="Aptos" w:cs="Tahoma"/>
        </w:rPr>
        <w:t>]</w:t>
      </w:r>
    </w:p>
    <w:p w14:paraId="42E1257B" w14:textId="4C81189F" w:rsidR="009E78F2" w:rsidRPr="006D39BC" w:rsidRDefault="00205C6C" w:rsidP="006D39BC">
      <w:pPr>
        <w:spacing w:after="120"/>
        <w:jc w:val="both"/>
        <w:rPr>
          <w:rFonts w:ascii="Aptos" w:hAnsi="Aptos" w:cs="Tahoma"/>
        </w:rPr>
      </w:pPr>
      <w:r w:rsidRPr="006D39BC">
        <w:rPr>
          <w:rFonts w:ascii="Aptos" w:hAnsi="Aptos" w:cs="Tahoma"/>
        </w:rPr>
        <w:t>(dále jen „</w:t>
      </w:r>
      <w:r w:rsidR="00EE7594" w:rsidRPr="006D39BC">
        <w:rPr>
          <w:rFonts w:ascii="Aptos" w:hAnsi="Aptos" w:cs="Tahoma"/>
          <w:b/>
        </w:rPr>
        <w:t>poskytova</w:t>
      </w:r>
      <w:r w:rsidRPr="006D39BC">
        <w:rPr>
          <w:rFonts w:ascii="Aptos" w:hAnsi="Aptos" w:cs="Tahoma"/>
          <w:b/>
        </w:rPr>
        <w:t>tel</w:t>
      </w:r>
      <w:r w:rsidRPr="006D39BC">
        <w:rPr>
          <w:rFonts w:ascii="Aptos" w:hAnsi="Aptos" w:cs="Tahoma"/>
        </w:rPr>
        <w:t>“)</w:t>
      </w:r>
    </w:p>
    <w:p w14:paraId="6409E24C" w14:textId="46A565EC" w:rsidR="00105EA2" w:rsidRPr="006D39BC" w:rsidRDefault="003D0209" w:rsidP="006D39BC">
      <w:pPr>
        <w:spacing w:after="0"/>
        <w:jc w:val="center"/>
        <w:rPr>
          <w:rFonts w:ascii="Aptos" w:hAnsi="Aptos" w:cs="Tahoma"/>
        </w:rPr>
      </w:pPr>
      <w:r w:rsidRPr="006D39BC">
        <w:rPr>
          <w:rFonts w:ascii="Aptos" w:hAnsi="Aptos" w:cs="Tahoma"/>
        </w:rPr>
        <w:t>(dále</w:t>
      </w:r>
      <w:r w:rsidR="00A54CE2" w:rsidRPr="006D39BC">
        <w:rPr>
          <w:rFonts w:ascii="Aptos" w:hAnsi="Aptos" w:cs="Tahoma"/>
        </w:rPr>
        <w:t xml:space="preserve"> jen</w:t>
      </w:r>
      <w:r w:rsidRPr="006D39BC">
        <w:rPr>
          <w:rFonts w:ascii="Aptos" w:hAnsi="Aptos" w:cs="Tahoma"/>
        </w:rPr>
        <w:t xml:space="preserve"> „</w:t>
      </w:r>
      <w:r w:rsidR="00CB0B84" w:rsidRPr="006D39BC">
        <w:rPr>
          <w:rFonts w:ascii="Aptos" w:hAnsi="Aptos" w:cs="Tahoma"/>
          <w:b/>
          <w:bCs/>
        </w:rPr>
        <w:t>S</w:t>
      </w:r>
      <w:r w:rsidRPr="006D39BC">
        <w:rPr>
          <w:rFonts w:ascii="Aptos" w:hAnsi="Aptos" w:cs="Tahoma"/>
          <w:b/>
          <w:bCs/>
        </w:rPr>
        <w:t>mlouva</w:t>
      </w:r>
      <w:r w:rsidRPr="006D39BC">
        <w:rPr>
          <w:rFonts w:ascii="Aptos" w:hAnsi="Aptos" w:cs="Tahoma"/>
        </w:rPr>
        <w:t>“</w:t>
      </w:r>
      <w:r w:rsidR="00A54CE2" w:rsidRPr="006D39BC">
        <w:rPr>
          <w:rFonts w:ascii="Aptos" w:hAnsi="Aptos" w:cs="Tahoma"/>
        </w:rPr>
        <w:t>; objednatel a poskytovatel dále společně jen „</w:t>
      </w:r>
      <w:r w:rsidR="00A54CE2" w:rsidRPr="006D39BC">
        <w:rPr>
          <w:rFonts w:ascii="Aptos" w:hAnsi="Aptos" w:cs="Tahoma"/>
          <w:b/>
        </w:rPr>
        <w:t>smluvní strany</w:t>
      </w:r>
      <w:r w:rsidR="00A54CE2" w:rsidRPr="006D39BC">
        <w:rPr>
          <w:rFonts w:ascii="Aptos" w:hAnsi="Aptos" w:cs="Tahoma"/>
        </w:rPr>
        <w:t>“</w:t>
      </w:r>
      <w:r w:rsidRPr="006D39BC">
        <w:rPr>
          <w:rFonts w:ascii="Aptos" w:hAnsi="Aptos" w:cs="Tahoma"/>
        </w:rPr>
        <w:t>):</w:t>
      </w:r>
    </w:p>
    <w:p w14:paraId="05599D21" w14:textId="77777777" w:rsidR="003D0209" w:rsidRPr="006D39BC" w:rsidRDefault="003D0209" w:rsidP="006D39BC">
      <w:pPr>
        <w:keepNext/>
        <w:spacing w:before="360" w:after="40"/>
        <w:jc w:val="center"/>
        <w:rPr>
          <w:rFonts w:ascii="Aptos" w:hAnsi="Aptos" w:cs="Tahoma"/>
          <w:b/>
        </w:rPr>
      </w:pPr>
      <w:r w:rsidRPr="006D39BC">
        <w:rPr>
          <w:rFonts w:ascii="Aptos" w:hAnsi="Aptos" w:cs="Tahoma"/>
          <w:b/>
        </w:rPr>
        <w:t>I.</w:t>
      </w:r>
    </w:p>
    <w:p w14:paraId="59EDAE8A" w14:textId="77777777" w:rsidR="003D0209" w:rsidRPr="006D39BC" w:rsidRDefault="003D0209" w:rsidP="006D39BC">
      <w:pPr>
        <w:pStyle w:val="Nzev"/>
        <w:keepNext/>
        <w:spacing w:after="40" w:line="276" w:lineRule="auto"/>
        <w:contextualSpacing w:val="0"/>
        <w:jc w:val="center"/>
        <w:rPr>
          <w:rFonts w:ascii="Aptos" w:hAnsi="Aptos" w:cs="Tahoma"/>
          <w:b/>
          <w:sz w:val="22"/>
          <w:szCs w:val="22"/>
        </w:rPr>
      </w:pPr>
      <w:r w:rsidRPr="006D39BC">
        <w:rPr>
          <w:rFonts w:ascii="Aptos" w:hAnsi="Aptos" w:cs="Tahoma"/>
          <w:b/>
          <w:sz w:val="22"/>
          <w:szCs w:val="22"/>
        </w:rPr>
        <w:t>Úvodní ustanovení</w:t>
      </w:r>
    </w:p>
    <w:p w14:paraId="4461C9E6" w14:textId="2B057540" w:rsidR="00CE5176" w:rsidRPr="006D39BC" w:rsidRDefault="00D84003" w:rsidP="006D39BC">
      <w:pPr>
        <w:numPr>
          <w:ilvl w:val="0"/>
          <w:numId w:val="9"/>
        </w:numPr>
        <w:tabs>
          <w:tab w:val="left" w:pos="0"/>
        </w:tabs>
        <w:spacing w:after="120"/>
        <w:ind w:left="357" w:hanging="357"/>
        <w:jc w:val="both"/>
        <w:rPr>
          <w:rFonts w:ascii="Aptos" w:hAnsi="Aptos" w:cs="Tahoma"/>
        </w:rPr>
      </w:pPr>
      <w:bookmarkStart w:id="0" w:name="_Hlk57725526"/>
      <w:r w:rsidRPr="006D39BC">
        <w:rPr>
          <w:rFonts w:ascii="Aptos" w:hAnsi="Aptos" w:cs="Tahoma"/>
        </w:rPr>
        <w:t xml:space="preserve">Poskytovatel bere na vědomí, že objednatel nemá ve smyslu </w:t>
      </w:r>
      <w:proofErr w:type="spellStart"/>
      <w:r w:rsidRPr="006D39BC">
        <w:rPr>
          <w:rFonts w:ascii="Aptos" w:hAnsi="Aptos" w:cs="Tahoma"/>
        </w:rPr>
        <w:t>ust</w:t>
      </w:r>
      <w:proofErr w:type="spellEnd"/>
      <w:r w:rsidRPr="006D39BC">
        <w:rPr>
          <w:rFonts w:ascii="Aptos" w:hAnsi="Aptos" w:cs="Tahoma"/>
        </w:rPr>
        <w:t>. § 9 odst. 5 zákona o</w:t>
      </w:r>
      <w:r w:rsidR="006D39BC">
        <w:rPr>
          <w:rFonts w:ascii="Aptos" w:hAnsi="Aptos" w:cs="Tahoma"/>
        </w:rPr>
        <w:t> </w:t>
      </w:r>
      <w:r w:rsidRPr="006D39BC">
        <w:rPr>
          <w:rFonts w:ascii="Aptos" w:hAnsi="Aptos" w:cs="Tahoma"/>
        </w:rPr>
        <w:t>hospodaření energií povinnost zajistit provedení energetického auditu pro jím vlastněné energetické hospodářství, pokud má pro své energetické hospodářství zavedený a</w:t>
      </w:r>
      <w:r w:rsidR="006D39BC">
        <w:rPr>
          <w:rFonts w:ascii="Aptos" w:hAnsi="Aptos" w:cs="Tahoma"/>
        </w:rPr>
        <w:t> </w:t>
      </w:r>
      <w:r w:rsidRPr="006D39BC">
        <w:rPr>
          <w:rFonts w:ascii="Aptos" w:hAnsi="Aptos" w:cs="Tahoma"/>
        </w:rPr>
        <w:t>akreditovanou osobou certifikovaný systém hospodaření s energií podle harmonizované technické normy upravující systém managementu hospodaření s energií, kterou je technická norma ČSN EN ISO 50001 s názvem: „</w:t>
      </w:r>
      <w:r w:rsidRPr="006D39BC">
        <w:rPr>
          <w:rFonts w:ascii="Aptos" w:hAnsi="Aptos" w:cs="Tahoma"/>
          <w:i/>
          <w:iCs/>
        </w:rPr>
        <w:t>Systémy managementu hospodaření s energií – Požadavky s návodem k použití</w:t>
      </w:r>
      <w:r w:rsidRPr="006D39BC">
        <w:rPr>
          <w:rFonts w:ascii="Aptos" w:hAnsi="Aptos" w:cs="Tahoma"/>
        </w:rPr>
        <w:t>“ (dále jen „</w:t>
      </w:r>
      <w:r w:rsidRPr="006D39BC">
        <w:rPr>
          <w:rFonts w:ascii="Aptos" w:hAnsi="Aptos" w:cs="Tahoma"/>
          <w:b/>
          <w:bCs/>
        </w:rPr>
        <w:t>Technická norma</w:t>
      </w:r>
      <w:r w:rsidRPr="006D39BC">
        <w:rPr>
          <w:rFonts w:ascii="Aptos" w:hAnsi="Aptos" w:cs="Tahoma"/>
        </w:rPr>
        <w:t xml:space="preserve">“), jehož rozsah odpovídá rozsahu energetického auditu. </w:t>
      </w:r>
    </w:p>
    <w:p w14:paraId="3AFDDC51" w14:textId="3ED68B9B" w:rsidR="004250A5" w:rsidRPr="006D39BC" w:rsidRDefault="004250A5" w:rsidP="006D39BC">
      <w:pPr>
        <w:numPr>
          <w:ilvl w:val="0"/>
          <w:numId w:val="9"/>
        </w:numPr>
        <w:tabs>
          <w:tab w:val="left" w:pos="0"/>
        </w:tabs>
        <w:spacing w:after="120"/>
        <w:ind w:left="357" w:hanging="357"/>
        <w:jc w:val="both"/>
        <w:rPr>
          <w:rFonts w:ascii="Aptos" w:hAnsi="Aptos" w:cs="Tahoma"/>
        </w:rPr>
      </w:pPr>
      <w:r w:rsidRPr="006D39BC">
        <w:rPr>
          <w:rFonts w:ascii="Aptos" w:hAnsi="Aptos" w:cs="Tahoma"/>
        </w:rPr>
        <w:lastRenderedPageBreak/>
        <w:t>Objednateli byl udělen certifikát č. 013036-0217, jako osvědčení o systému řízení organizace, který je v souladu s Technickou normou</w:t>
      </w:r>
      <w:r w:rsidR="004E7611" w:rsidRPr="006D39BC">
        <w:rPr>
          <w:rFonts w:ascii="Aptos" w:hAnsi="Aptos" w:cs="Tahoma"/>
        </w:rPr>
        <w:t>, vztahující se na činnosti vykonávané Magistrátem města Brna v rámci samostatné a přenesené působnosti za účelem péče o všestranný rozvoj území a majetku města a péče o uspokojování potřeb občanů, ve znění pozdějších revizí (dále jen „</w:t>
      </w:r>
      <w:r w:rsidR="004E7611" w:rsidRPr="006D39BC">
        <w:rPr>
          <w:rFonts w:ascii="Aptos" w:hAnsi="Aptos" w:cs="Tahoma"/>
          <w:b/>
          <w:bCs/>
        </w:rPr>
        <w:t>Certifikát</w:t>
      </w:r>
      <w:r w:rsidR="004E7611" w:rsidRPr="006D39BC">
        <w:rPr>
          <w:rFonts w:ascii="Aptos" w:hAnsi="Aptos" w:cs="Tahoma"/>
        </w:rPr>
        <w:t>“).</w:t>
      </w:r>
    </w:p>
    <w:p w14:paraId="1A314C0F" w14:textId="7056EE7D" w:rsidR="001D3A11" w:rsidRPr="006D39BC" w:rsidRDefault="003D0209" w:rsidP="006D39BC">
      <w:pPr>
        <w:numPr>
          <w:ilvl w:val="0"/>
          <w:numId w:val="9"/>
        </w:numPr>
        <w:tabs>
          <w:tab w:val="left" w:pos="0"/>
        </w:tabs>
        <w:spacing w:after="120"/>
        <w:ind w:left="357" w:hanging="357"/>
        <w:jc w:val="both"/>
        <w:rPr>
          <w:rFonts w:ascii="Aptos" w:hAnsi="Aptos" w:cs="Tahoma"/>
        </w:rPr>
      </w:pPr>
      <w:r w:rsidRPr="006D39BC">
        <w:rPr>
          <w:rFonts w:ascii="Aptos" w:hAnsi="Aptos" w:cs="Tahoma"/>
        </w:rPr>
        <w:t xml:space="preserve">Smluvní strany </w:t>
      </w:r>
      <w:r w:rsidR="00920290" w:rsidRPr="006D39BC">
        <w:rPr>
          <w:rFonts w:ascii="Aptos" w:hAnsi="Aptos" w:cs="Tahoma"/>
        </w:rPr>
        <w:t xml:space="preserve">uzavírají </w:t>
      </w:r>
      <w:r w:rsidR="00F00B42" w:rsidRPr="006D39BC">
        <w:rPr>
          <w:rFonts w:ascii="Aptos" w:hAnsi="Aptos" w:cs="Tahoma"/>
        </w:rPr>
        <w:t>tuto</w:t>
      </w:r>
      <w:r w:rsidR="00920290" w:rsidRPr="006D39BC">
        <w:rPr>
          <w:rFonts w:ascii="Aptos" w:hAnsi="Aptos" w:cs="Tahoma"/>
        </w:rPr>
        <w:t xml:space="preserve"> </w:t>
      </w:r>
      <w:r w:rsidR="00CB0B84" w:rsidRPr="006D39BC">
        <w:rPr>
          <w:rFonts w:ascii="Aptos" w:hAnsi="Aptos" w:cs="Tahoma"/>
        </w:rPr>
        <w:t>S</w:t>
      </w:r>
      <w:r w:rsidR="00920290" w:rsidRPr="006D39BC">
        <w:rPr>
          <w:rFonts w:ascii="Aptos" w:hAnsi="Aptos" w:cs="Tahoma"/>
        </w:rPr>
        <w:t xml:space="preserve">mlouvu </w:t>
      </w:r>
      <w:r w:rsidR="00F00B42" w:rsidRPr="006D39BC">
        <w:rPr>
          <w:rFonts w:ascii="Aptos" w:hAnsi="Aptos" w:cs="Tahoma"/>
        </w:rPr>
        <w:t xml:space="preserve">za účelem </w:t>
      </w:r>
      <w:r w:rsidR="00400DB3" w:rsidRPr="006D39BC">
        <w:rPr>
          <w:rFonts w:ascii="Aptos" w:hAnsi="Aptos" w:cs="Tahoma"/>
        </w:rPr>
        <w:t xml:space="preserve">provádění interních </w:t>
      </w:r>
      <w:r w:rsidR="00920290" w:rsidRPr="006D39BC">
        <w:rPr>
          <w:rFonts w:ascii="Aptos" w:hAnsi="Aptos" w:cs="Tahoma"/>
        </w:rPr>
        <w:t>auditů</w:t>
      </w:r>
      <w:r w:rsidR="00907817" w:rsidRPr="006D39BC">
        <w:rPr>
          <w:rFonts w:ascii="Aptos" w:hAnsi="Aptos" w:cs="Tahoma"/>
        </w:rPr>
        <w:t xml:space="preserve"> </w:t>
      </w:r>
      <w:r w:rsidR="00400DB3" w:rsidRPr="006D39BC">
        <w:rPr>
          <w:rFonts w:ascii="Aptos" w:hAnsi="Aptos" w:cs="Tahoma"/>
        </w:rPr>
        <w:t xml:space="preserve">poskytovatelem pro objednatele z hlediska </w:t>
      </w:r>
      <w:r w:rsidR="00B157C0" w:rsidRPr="006D39BC">
        <w:rPr>
          <w:rFonts w:ascii="Aptos" w:hAnsi="Aptos" w:cs="Tahoma"/>
        </w:rPr>
        <w:t xml:space="preserve">kontroly naplňování a dodržování </w:t>
      </w:r>
      <w:r w:rsidR="00400DB3" w:rsidRPr="006D39BC">
        <w:rPr>
          <w:rFonts w:ascii="Aptos" w:hAnsi="Aptos" w:cs="Tahoma"/>
        </w:rPr>
        <w:t xml:space="preserve">požadavků pro vytváření, zavádění, udržování a zlepšování systému managementu hospodaření s energií </w:t>
      </w:r>
      <w:r w:rsidR="00F00B42" w:rsidRPr="006D39BC">
        <w:rPr>
          <w:rFonts w:ascii="Aptos" w:hAnsi="Aptos" w:cs="Tahoma"/>
        </w:rPr>
        <w:t>po</w:t>
      </w:r>
      <w:r w:rsidR="00907817" w:rsidRPr="006D39BC">
        <w:rPr>
          <w:rFonts w:ascii="Aptos" w:hAnsi="Aptos" w:cs="Tahoma"/>
        </w:rPr>
        <w:t xml:space="preserve">dle </w:t>
      </w:r>
      <w:r w:rsidR="00F07AFA" w:rsidRPr="006D39BC">
        <w:rPr>
          <w:rFonts w:ascii="Aptos" w:hAnsi="Aptos" w:cs="Tahoma"/>
        </w:rPr>
        <w:t>T</w:t>
      </w:r>
      <w:r w:rsidR="00BA3814" w:rsidRPr="006D39BC">
        <w:rPr>
          <w:rFonts w:ascii="Aptos" w:hAnsi="Aptos" w:cs="Tahoma"/>
        </w:rPr>
        <w:t xml:space="preserve">echnické </w:t>
      </w:r>
      <w:r w:rsidR="00907817" w:rsidRPr="006D39BC">
        <w:rPr>
          <w:rFonts w:ascii="Aptos" w:hAnsi="Aptos" w:cs="Tahoma"/>
        </w:rPr>
        <w:t>normy</w:t>
      </w:r>
      <w:r w:rsidR="004E2162" w:rsidRPr="006D39BC">
        <w:rPr>
          <w:rFonts w:ascii="Aptos" w:hAnsi="Aptos" w:cs="Tahoma"/>
        </w:rPr>
        <w:t xml:space="preserve">, a to nejen </w:t>
      </w:r>
      <w:r w:rsidR="00525F53" w:rsidRPr="006D39BC">
        <w:rPr>
          <w:rFonts w:ascii="Aptos" w:hAnsi="Aptos" w:cs="Tahoma"/>
        </w:rPr>
        <w:t>v</w:t>
      </w:r>
      <w:r w:rsidR="004E2162" w:rsidRPr="006D39BC">
        <w:rPr>
          <w:rFonts w:ascii="Aptos" w:hAnsi="Aptos" w:cs="Tahoma"/>
        </w:rPr>
        <w:t xml:space="preserve"> </w:t>
      </w:r>
      <w:r w:rsidR="004250A5" w:rsidRPr="006D39BC">
        <w:rPr>
          <w:rFonts w:ascii="Aptos" w:hAnsi="Aptos" w:cs="Tahoma"/>
        </w:rPr>
        <w:t>jednotlivých objektech definovaných místy (adresami) spadajícími do certifikace podle Certifikátu</w:t>
      </w:r>
      <w:r w:rsidR="004E2162" w:rsidRPr="006D39BC">
        <w:rPr>
          <w:rFonts w:ascii="Aptos" w:hAnsi="Aptos" w:cs="Tahoma"/>
        </w:rPr>
        <w:t>, ale též u subjektů vlastněných objednatelem</w:t>
      </w:r>
      <w:r w:rsidR="004E7611" w:rsidRPr="006D39BC">
        <w:rPr>
          <w:rFonts w:ascii="Aptos" w:hAnsi="Aptos" w:cs="Tahoma"/>
        </w:rPr>
        <w:t xml:space="preserve"> (dále jen „</w:t>
      </w:r>
      <w:r w:rsidR="004E7611" w:rsidRPr="006D39BC">
        <w:rPr>
          <w:rFonts w:ascii="Aptos" w:hAnsi="Aptos" w:cs="Tahoma"/>
          <w:b/>
          <w:bCs/>
        </w:rPr>
        <w:t>Organizace</w:t>
      </w:r>
      <w:r w:rsidR="004E7611" w:rsidRPr="006D39BC">
        <w:rPr>
          <w:rFonts w:ascii="Aptos" w:hAnsi="Aptos" w:cs="Tahoma"/>
        </w:rPr>
        <w:t>“)</w:t>
      </w:r>
      <w:r w:rsidR="00920290" w:rsidRPr="006D39BC">
        <w:rPr>
          <w:rFonts w:ascii="Aptos" w:hAnsi="Aptos" w:cs="Tahoma"/>
        </w:rPr>
        <w:t>.</w:t>
      </w:r>
    </w:p>
    <w:p w14:paraId="59200D57" w14:textId="7C87229A" w:rsidR="003D0209" w:rsidRPr="006D39BC" w:rsidRDefault="003D0209" w:rsidP="006D39BC">
      <w:pPr>
        <w:keepNext/>
        <w:spacing w:before="360" w:after="40"/>
        <w:jc w:val="center"/>
        <w:rPr>
          <w:rFonts w:ascii="Aptos" w:hAnsi="Aptos" w:cs="Tahoma"/>
          <w:b/>
        </w:rPr>
      </w:pPr>
      <w:r w:rsidRPr="006D39BC">
        <w:rPr>
          <w:rFonts w:ascii="Aptos" w:hAnsi="Aptos" w:cs="Tahoma"/>
          <w:b/>
        </w:rPr>
        <w:t>II.</w:t>
      </w:r>
    </w:p>
    <w:p w14:paraId="1B8C2049" w14:textId="649B077F" w:rsidR="007F08B4" w:rsidRPr="006D39BC" w:rsidRDefault="003D0209" w:rsidP="006D39BC">
      <w:pPr>
        <w:pStyle w:val="Nzev"/>
        <w:keepNext/>
        <w:spacing w:after="40" w:line="276" w:lineRule="auto"/>
        <w:contextualSpacing w:val="0"/>
        <w:jc w:val="center"/>
        <w:rPr>
          <w:rFonts w:ascii="Aptos" w:hAnsi="Aptos" w:cs="Tahoma"/>
          <w:sz w:val="22"/>
          <w:szCs w:val="22"/>
        </w:rPr>
      </w:pPr>
      <w:r w:rsidRPr="006D39BC">
        <w:rPr>
          <w:rFonts w:ascii="Aptos" w:hAnsi="Aptos" w:cs="Tahoma"/>
          <w:b/>
          <w:sz w:val="22"/>
          <w:szCs w:val="22"/>
        </w:rPr>
        <w:t xml:space="preserve">Předmět </w:t>
      </w:r>
      <w:r w:rsidR="00A54CE2" w:rsidRPr="006D39BC">
        <w:rPr>
          <w:rFonts w:ascii="Aptos" w:hAnsi="Aptos" w:cs="Tahoma"/>
          <w:b/>
          <w:sz w:val="22"/>
          <w:szCs w:val="22"/>
        </w:rPr>
        <w:t>S</w:t>
      </w:r>
      <w:r w:rsidRPr="006D39BC">
        <w:rPr>
          <w:rFonts w:ascii="Aptos" w:hAnsi="Aptos" w:cs="Tahoma"/>
          <w:b/>
          <w:sz w:val="22"/>
          <w:szCs w:val="22"/>
        </w:rPr>
        <w:t>mlouvy</w:t>
      </w:r>
      <w:r w:rsidR="00920290" w:rsidRPr="006D39BC">
        <w:rPr>
          <w:rFonts w:ascii="Aptos" w:hAnsi="Aptos" w:cs="Tahoma"/>
          <w:b/>
          <w:sz w:val="22"/>
          <w:szCs w:val="22"/>
        </w:rPr>
        <w:t xml:space="preserve"> </w:t>
      </w:r>
      <w:r w:rsidR="00BD7233" w:rsidRPr="006D39BC">
        <w:rPr>
          <w:rFonts w:ascii="Aptos" w:hAnsi="Aptos" w:cs="Tahoma"/>
          <w:b/>
          <w:sz w:val="22"/>
          <w:szCs w:val="22"/>
        </w:rPr>
        <w:t>a objednávky</w:t>
      </w:r>
    </w:p>
    <w:p w14:paraId="4834FC05" w14:textId="02D23FF9" w:rsidR="00464A4C" w:rsidRPr="006D39BC" w:rsidRDefault="00EF63DC" w:rsidP="006D39BC">
      <w:pPr>
        <w:numPr>
          <w:ilvl w:val="0"/>
          <w:numId w:val="17"/>
        </w:numPr>
        <w:tabs>
          <w:tab w:val="left" w:pos="0"/>
        </w:tabs>
        <w:spacing w:after="120"/>
        <w:ind w:left="357" w:hanging="357"/>
        <w:jc w:val="both"/>
        <w:rPr>
          <w:rFonts w:ascii="Aptos" w:hAnsi="Aptos" w:cs="Tahoma"/>
        </w:rPr>
      </w:pPr>
      <w:r w:rsidRPr="006D39BC">
        <w:rPr>
          <w:rFonts w:ascii="Aptos" w:hAnsi="Aptos" w:cs="Tahoma"/>
        </w:rPr>
        <w:t xml:space="preserve">Zhotovitel se na základě této </w:t>
      </w:r>
      <w:r w:rsidR="00A54CE2" w:rsidRPr="006D39BC">
        <w:rPr>
          <w:rFonts w:ascii="Aptos" w:hAnsi="Aptos" w:cs="Tahoma"/>
        </w:rPr>
        <w:t>S</w:t>
      </w:r>
      <w:r w:rsidR="00920290" w:rsidRPr="006D39BC">
        <w:rPr>
          <w:rFonts w:ascii="Aptos" w:hAnsi="Aptos" w:cs="Tahoma"/>
        </w:rPr>
        <w:t xml:space="preserve">mlouvy </w:t>
      </w:r>
      <w:r w:rsidR="003129EB" w:rsidRPr="006D39BC">
        <w:rPr>
          <w:rFonts w:ascii="Aptos" w:hAnsi="Aptos" w:cs="Tahoma"/>
        </w:rPr>
        <w:t xml:space="preserve">zavazuje </w:t>
      </w:r>
      <w:r w:rsidR="00B157C0" w:rsidRPr="006D39BC">
        <w:rPr>
          <w:rFonts w:ascii="Aptos" w:hAnsi="Aptos" w:cs="Tahoma"/>
        </w:rPr>
        <w:t>provádět pro objednatele</w:t>
      </w:r>
      <w:r w:rsidR="00931A3F" w:rsidRPr="006D39BC">
        <w:rPr>
          <w:rFonts w:ascii="Aptos" w:hAnsi="Aptos" w:cs="Tahoma"/>
        </w:rPr>
        <w:t xml:space="preserve"> dílo spočívající v</w:t>
      </w:r>
      <w:r w:rsidR="006D39BC">
        <w:rPr>
          <w:rFonts w:ascii="Aptos" w:hAnsi="Aptos" w:cs="Tahoma"/>
        </w:rPr>
        <w:t> </w:t>
      </w:r>
      <w:r w:rsidR="00920290" w:rsidRPr="006D39BC">
        <w:rPr>
          <w:rFonts w:ascii="Aptos" w:hAnsi="Aptos" w:cs="Tahoma"/>
        </w:rPr>
        <w:t>realizaci interních auditů</w:t>
      </w:r>
      <w:r w:rsidR="00907817" w:rsidRPr="006D39BC">
        <w:rPr>
          <w:rFonts w:ascii="Aptos" w:hAnsi="Aptos" w:cs="Tahoma"/>
        </w:rPr>
        <w:t xml:space="preserve"> </w:t>
      </w:r>
      <w:r w:rsidR="00B157C0" w:rsidRPr="006D39BC">
        <w:rPr>
          <w:rFonts w:ascii="Aptos" w:hAnsi="Aptos" w:cs="Tahoma"/>
        </w:rPr>
        <w:t xml:space="preserve">z hlediska kontroly naplňování a dodržování požadavků </w:t>
      </w:r>
      <w:r w:rsidRPr="006D39BC">
        <w:rPr>
          <w:rFonts w:ascii="Aptos" w:hAnsi="Aptos" w:cs="Tahoma"/>
        </w:rPr>
        <w:t>po</w:t>
      </w:r>
      <w:r w:rsidR="000A6D6E" w:rsidRPr="006D39BC">
        <w:rPr>
          <w:rFonts w:ascii="Aptos" w:hAnsi="Aptos" w:cs="Tahoma"/>
        </w:rPr>
        <w:t xml:space="preserve">dle </w:t>
      </w:r>
      <w:r w:rsidR="00BA3814" w:rsidRPr="006D39BC">
        <w:rPr>
          <w:rFonts w:ascii="Aptos" w:hAnsi="Aptos" w:cs="Tahoma"/>
        </w:rPr>
        <w:t xml:space="preserve">Technické </w:t>
      </w:r>
      <w:r w:rsidR="000A6D6E" w:rsidRPr="006D39BC">
        <w:rPr>
          <w:rFonts w:ascii="Aptos" w:hAnsi="Aptos" w:cs="Tahoma"/>
        </w:rPr>
        <w:t xml:space="preserve">normy </w:t>
      </w:r>
      <w:r w:rsidR="00464A4C" w:rsidRPr="006D39BC">
        <w:rPr>
          <w:rFonts w:ascii="Aptos" w:hAnsi="Aptos" w:cs="Tahoma"/>
        </w:rPr>
        <w:t>v</w:t>
      </w:r>
      <w:r w:rsidR="00931A3F" w:rsidRPr="006D39BC">
        <w:rPr>
          <w:rFonts w:ascii="Aptos" w:hAnsi="Aptos" w:cs="Tahoma"/>
        </w:rPr>
        <w:t> </w:t>
      </w:r>
      <w:r w:rsidR="00464A4C" w:rsidRPr="006D39BC">
        <w:rPr>
          <w:rFonts w:ascii="Aptos" w:hAnsi="Aptos" w:cs="Tahoma"/>
        </w:rPr>
        <w:t xml:space="preserve">rámci energetického hospodářství objednatele u </w:t>
      </w:r>
      <w:r w:rsidR="004E7611" w:rsidRPr="006D39BC">
        <w:rPr>
          <w:rFonts w:ascii="Aptos" w:hAnsi="Aptos" w:cs="Tahoma"/>
        </w:rPr>
        <w:t xml:space="preserve">objednatele </w:t>
      </w:r>
      <w:r w:rsidR="00164B85" w:rsidRPr="006D39BC">
        <w:rPr>
          <w:rFonts w:ascii="Aptos" w:hAnsi="Aptos" w:cs="Tahoma"/>
        </w:rPr>
        <w:t>nebo</w:t>
      </w:r>
      <w:r w:rsidR="004E7611" w:rsidRPr="006D39BC">
        <w:rPr>
          <w:rFonts w:ascii="Aptos" w:hAnsi="Aptos" w:cs="Tahoma"/>
        </w:rPr>
        <w:t xml:space="preserve"> </w:t>
      </w:r>
      <w:r w:rsidR="00464A4C" w:rsidRPr="006D39BC">
        <w:rPr>
          <w:rFonts w:ascii="Aptos" w:hAnsi="Aptos" w:cs="Tahoma"/>
        </w:rPr>
        <w:t xml:space="preserve">jeho </w:t>
      </w:r>
      <w:r w:rsidR="004E7611" w:rsidRPr="006D39BC">
        <w:rPr>
          <w:rFonts w:ascii="Aptos" w:hAnsi="Aptos" w:cs="Tahoma"/>
        </w:rPr>
        <w:t>O</w:t>
      </w:r>
      <w:r w:rsidR="00464A4C" w:rsidRPr="006D39BC">
        <w:rPr>
          <w:rFonts w:ascii="Aptos" w:hAnsi="Aptos" w:cs="Tahoma"/>
        </w:rPr>
        <w:t>rganizací</w:t>
      </w:r>
      <w:r w:rsidR="004E2162" w:rsidRPr="006D39BC">
        <w:rPr>
          <w:rFonts w:ascii="Aptos" w:hAnsi="Aptos" w:cs="Tahoma"/>
        </w:rPr>
        <w:t>,</w:t>
      </w:r>
      <w:r w:rsidR="00931A3F" w:rsidRPr="006D39BC">
        <w:rPr>
          <w:rFonts w:ascii="Aptos" w:hAnsi="Aptos" w:cs="Tahoma"/>
        </w:rPr>
        <w:t xml:space="preserve"> a to</w:t>
      </w:r>
      <w:r w:rsidR="00464A4C" w:rsidRPr="006D39BC">
        <w:rPr>
          <w:rFonts w:ascii="Aptos" w:hAnsi="Aptos" w:cs="Tahoma"/>
        </w:rPr>
        <w:t xml:space="preserve"> podle jednotlivých dílčích písemných objednávek objednatele (dále jen „</w:t>
      </w:r>
      <w:r w:rsidR="00464A4C" w:rsidRPr="006D39BC">
        <w:rPr>
          <w:rFonts w:ascii="Aptos" w:hAnsi="Aptos" w:cs="Tahoma"/>
          <w:b/>
        </w:rPr>
        <w:t>objednávka</w:t>
      </w:r>
      <w:r w:rsidR="00464A4C" w:rsidRPr="006D39BC">
        <w:rPr>
          <w:rFonts w:ascii="Aptos" w:hAnsi="Aptos" w:cs="Tahoma"/>
        </w:rPr>
        <w:t>“)</w:t>
      </w:r>
      <w:r w:rsidR="00BA3814" w:rsidRPr="006D39BC">
        <w:rPr>
          <w:rFonts w:ascii="Aptos" w:hAnsi="Aptos" w:cs="Tahoma"/>
        </w:rPr>
        <w:t xml:space="preserve">. </w:t>
      </w:r>
    </w:p>
    <w:p w14:paraId="33B51C97" w14:textId="67D217DF" w:rsidR="003129EB" w:rsidRPr="006D39BC" w:rsidRDefault="00BA3814" w:rsidP="006D39BC">
      <w:pPr>
        <w:numPr>
          <w:ilvl w:val="0"/>
          <w:numId w:val="17"/>
        </w:numPr>
        <w:tabs>
          <w:tab w:val="left" w:pos="0"/>
        </w:tabs>
        <w:spacing w:after="120"/>
        <w:ind w:left="357" w:hanging="357"/>
        <w:jc w:val="both"/>
        <w:rPr>
          <w:rFonts w:ascii="Aptos" w:hAnsi="Aptos" w:cs="Tahoma"/>
        </w:rPr>
      </w:pPr>
      <w:r w:rsidRPr="006D39BC">
        <w:rPr>
          <w:rFonts w:ascii="Aptos" w:hAnsi="Aptos" w:cs="Tahoma"/>
        </w:rPr>
        <w:t xml:space="preserve">Smluvní strany sjednaly, že objednávky </w:t>
      </w:r>
      <w:r w:rsidR="00A815DF" w:rsidRPr="006D39BC">
        <w:rPr>
          <w:rFonts w:ascii="Aptos" w:hAnsi="Aptos" w:cs="Tahoma"/>
        </w:rPr>
        <w:t xml:space="preserve">na základě </w:t>
      </w:r>
      <w:r w:rsidRPr="006D39BC">
        <w:rPr>
          <w:rFonts w:ascii="Aptos" w:hAnsi="Aptos" w:cs="Tahoma"/>
        </w:rPr>
        <w:t xml:space="preserve">této </w:t>
      </w:r>
      <w:r w:rsidR="00A54CE2" w:rsidRPr="006D39BC">
        <w:rPr>
          <w:rFonts w:ascii="Aptos" w:hAnsi="Aptos" w:cs="Tahoma"/>
        </w:rPr>
        <w:t>S</w:t>
      </w:r>
      <w:r w:rsidRPr="006D39BC">
        <w:rPr>
          <w:rFonts w:ascii="Aptos" w:hAnsi="Aptos" w:cs="Tahoma"/>
        </w:rPr>
        <w:t>mlouvy</w:t>
      </w:r>
      <w:r w:rsidR="00A815DF" w:rsidRPr="006D39BC">
        <w:rPr>
          <w:rFonts w:ascii="Aptos" w:hAnsi="Aptos" w:cs="Tahoma"/>
        </w:rPr>
        <w:t xml:space="preserve"> </w:t>
      </w:r>
      <w:r w:rsidRPr="006D39BC">
        <w:rPr>
          <w:rFonts w:ascii="Aptos" w:hAnsi="Aptos" w:cs="Tahoma"/>
        </w:rPr>
        <w:t xml:space="preserve">budou zasílány prostřednictvím elektronické komunikace </w:t>
      </w:r>
      <w:r w:rsidR="00A815DF" w:rsidRPr="006D39BC">
        <w:rPr>
          <w:rFonts w:ascii="Aptos" w:hAnsi="Aptos" w:cs="Tahoma"/>
        </w:rPr>
        <w:t xml:space="preserve">vždy </w:t>
      </w:r>
      <w:r w:rsidRPr="006D39BC">
        <w:rPr>
          <w:rFonts w:ascii="Aptos" w:hAnsi="Aptos" w:cs="Tahoma"/>
        </w:rPr>
        <w:t>z</w:t>
      </w:r>
      <w:r w:rsidR="00C921CA" w:rsidRPr="006D39BC">
        <w:rPr>
          <w:rFonts w:ascii="Aptos" w:hAnsi="Aptos" w:cs="Tahoma"/>
        </w:rPr>
        <w:t> e-mailové adresy</w:t>
      </w:r>
      <w:r w:rsidRPr="006D39BC">
        <w:rPr>
          <w:rFonts w:ascii="Aptos" w:hAnsi="Aptos" w:cs="Tahoma"/>
        </w:rPr>
        <w:t xml:space="preserve"> </w:t>
      </w:r>
      <w:r w:rsidR="00067DBA" w:rsidRPr="006D39BC">
        <w:rPr>
          <w:rFonts w:ascii="Aptos" w:hAnsi="Aptos" w:cs="Tahoma"/>
        </w:rPr>
        <w:t>vedoucího Oddělení městské energetiky Magistrátu města Brna nebo</w:t>
      </w:r>
      <w:r w:rsidR="00C921CA" w:rsidRPr="006D39BC">
        <w:rPr>
          <w:rFonts w:ascii="Aptos" w:hAnsi="Aptos" w:cs="Tahoma"/>
        </w:rPr>
        <w:t xml:space="preserve"> </w:t>
      </w:r>
      <w:hyperlink r:id="rId8" w:history="1">
        <w:r w:rsidR="00C921CA" w:rsidRPr="006D39BC">
          <w:rPr>
            <w:rStyle w:val="Hypertextovodkaz"/>
            <w:rFonts w:ascii="Aptos" w:hAnsi="Aptos" w:cs="Tahoma"/>
          </w:rPr>
          <w:t>solcany.jan@brno.cz</w:t>
        </w:r>
      </w:hyperlink>
      <w:r w:rsidR="00C921CA" w:rsidRPr="006D39BC">
        <w:rPr>
          <w:rFonts w:ascii="Aptos" w:hAnsi="Aptos" w:cs="Tahoma"/>
        </w:rPr>
        <w:t xml:space="preserve"> </w:t>
      </w:r>
      <w:r w:rsidRPr="006D39BC">
        <w:rPr>
          <w:rFonts w:ascii="Aptos" w:hAnsi="Aptos" w:cs="Tahoma"/>
        </w:rPr>
        <w:t>na e-mailovou adresu poskytovatele</w:t>
      </w:r>
      <w:r w:rsidR="00C921CA" w:rsidRPr="006D39BC">
        <w:rPr>
          <w:rFonts w:ascii="Aptos" w:hAnsi="Aptos" w:cs="Tahoma"/>
        </w:rPr>
        <w:t>:</w:t>
      </w:r>
      <w:r w:rsidRPr="006D39BC">
        <w:rPr>
          <w:rFonts w:ascii="Aptos" w:hAnsi="Aptos" w:cs="Tahoma"/>
        </w:rPr>
        <w:t xml:space="preserve"> </w:t>
      </w:r>
      <w:r w:rsidR="00005846" w:rsidRPr="006D39BC">
        <w:rPr>
          <w:rFonts w:ascii="Aptos" w:hAnsi="Aptos" w:cs="Tahoma"/>
        </w:rPr>
        <w:t>[</w:t>
      </w:r>
      <w:r w:rsidR="00005846" w:rsidRPr="006D39BC">
        <w:rPr>
          <w:rFonts w:ascii="Aptos" w:hAnsi="Aptos" w:cs="Tahoma"/>
          <w:highlight w:val="yellow"/>
        </w:rPr>
        <w:t>doplní účastník</w:t>
      </w:r>
      <w:r w:rsidR="00005846" w:rsidRPr="006D39BC">
        <w:rPr>
          <w:rFonts w:ascii="Aptos" w:hAnsi="Aptos" w:cs="Tahoma"/>
        </w:rPr>
        <w:t>]</w:t>
      </w:r>
      <w:r w:rsidRPr="006D39BC">
        <w:rPr>
          <w:rFonts w:ascii="Aptos" w:hAnsi="Aptos" w:cs="Tahoma"/>
        </w:rPr>
        <w:t>.</w:t>
      </w:r>
      <w:r w:rsidR="00A815DF" w:rsidRPr="006D39BC">
        <w:rPr>
          <w:rFonts w:ascii="Aptos" w:hAnsi="Aptos" w:cs="Tahoma"/>
        </w:rPr>
        <w:t xml:space="preserve"> Objednávky musí být poskytovatelem potvrzeny nejpozději do pěti (5) pracovních dní od jejich odeslání, a to elektronickou zprávou zaslanou poskytovatelem z e-mailové adresy podle tohoto odstavce na e-mailovou adresu objednatele, z níž byla objednávka odeslána, a dále na e-mailovou adresu kontaktní osoby uvedené v objednávce.</w:t>
      </w:r>
      <w:r w:rsidRPr="006D39BC">
        <w:rPr>
          <w:rFonts w:ascii="Aptos" w:hAnsi="Aptos" w:cs="Tahoma"/>
        </w:rPr>
        <w:t xml:space="preserve"> </w:t>
      </w:r>
    </w:p>
    <w:p w14:paraId="46169F5A" w14:textId="31631F25" w:rsidR="00A815DF" w:rsidRPr="006D39BC" w:rsidRDefault="00A815DF" w:rsidP="006D39BC">
      <w:pPr>
        <w:numPr>
          <w:ilvl w:val="0"/>
          <w:numId w:val="17"/>
        </w:numPr>
        <w:tabs>
          <w:tab w:val="left" w:pos="0"/>
        </w:tabs>
        <w:spacing w:after="120"/>
        <w:ind w:left="357" w:hanging="357"/>
        <w:jc w:val="both"/>
        <w:rPr>
          <w:rFonts w:ascii="Aptos" w:hAnsi="Aptos" w:cs="Tahoma"/>
        </w:rPr>
      </w:pPr>
      <w:r w:rsidRPr="006D39BC">
        <w:rPr>
          <w:rFonts w:ascii="Aptos" w:hAnsi="Aptos" w:cs="Tahoma"/>
        </w:rPr>
        <w:t xml:space="preserve">Objednávka je pro poskytovatele závazná okamžikem jejího potvrzení poskytovatelem nebo uplynutím lhůty podle </w:t>
      </w:r>
      <w:r w:rsidR="003129EB" w:rsidRPr="006D39BC">
        <w:rPr>
          <w:rFonts w:ascii="Aptos" w:hAnsi="Aptos" w:cs="Tahoma"/>
        </w:rPr>
        <w:t xml:space="preserve">předchozího </w:t>
      </w:r>
      <w:r w:rsidRPr="006D39BC">
        <w:rPr>
          <w:rFonts w:ascii="Aptos" w:hAnsi="Aptos" w:cs="Tahoma"/>
        </w:rPr>
        <w:t>odstavce</w:t>
      </w:r>
      <w:r w:rsidR="008F275D" w:rsidRPr="006D39BC">
        <w:rPr>
          <w:rFonts w:ascii="Aptos" w:hAnsi="Aptos" w:cs="Tahoma"/>
        </w:rPr>
        <w:t xml:space="preserve">; poskytovatel je oprávněn objednávku odmítnout maximálně </w:t>
      </w:r>
      <w:r w:rsidR="00005846" w:rsidRPr="006D39BC">
        <w:rPr>
          <w:rFonts w:ascii="Aptos" w:hAnsi="Aptos" w:cs="Tahoma"/>
        </w:rPr>
        <w:t>v pěti (5) případech</w:t>
      </w:r>
      <w:r w:rsidRPr="006D39BC">
        <w:rPr>
          <w:rFonts w:ascii="Aptos" w:hAnsi="Aptos" w:cs="Tahoma"/>
        </w:rPr>
        <w:t>.</w:t>
      </w:r>
    </w:p>
    <w:p w14:paraId="6CEC1902" w14:textId="77777777" w:rsidR="00BA3814" w:rsidRPr="006D39BC" w:rsidRDefault="00BA3814" w:rsidP="006D39BC">
      <w:pPr>
        <w:numPr>
          <w:ilvl w:val="0"/>
          <w:numId w:val="17"/>
        </w:numPr>
        <w:tabs>
          <w:tab w:val="left" w:pos="0"/>
        </w:tabs>
        <w:spacing w:after="60"/>
        <w:ind w:left="357" w:hanging="357"/>
        <w:jc w:val="both"/>
        <w:rPr>
          <w:rFonts w:ascii="Aptos" w:hAnsi="Aptos" w:cs="Tahoma"/>
        </w:rPr>
      </w:pPr>
      <w:r w:rsidRPr="006D39BC">
        <w:rPr>
          <w:rFonts w:ascii="Aptos" w:hAnsi="Aptos" w:cs="Tahoma"/>
        </w:rPr>
        <w:t>Objednávky budou obsahovat zejména:</w:t>
      </w:r>
    </w:p>
    <w:p w14:paraId="38884F59" w14:textId="12AFFFDF" w:rsidR="00BA3814" w:rsidRPr="006D39BC" w:rsidRDefault="00BA3814" w:rsidP="006D39BC">
      <w:pPr>
        <w:pStyle w:val="Odstavecseseznamem"/>
        <w:numPr>
          <w:ilvl w:val="0"/>
          <w:numId w:val="22"/>
        </w:numPr>
        <w:tabs>
          <w:tab w:val="left" w:pos="0"/>
        </w:tabs>
        <w:spacing w:after="60"/>
        <w:ind w:left="714" w:hanging="357"/>
        <w:contextualSpacing w:val="0"/>
        <w:jc w:val="both"/>
        <w:rPr>
          <w:rFonts w:ascii="Aptos" w:hAnsi="Aptos" w:cs="Tahoma"/>
        </w:rPr>
      </w:pPr>
      <w:r w:rsidRPr="006D39BC">
        <w:rPr>
          <w:rFonts w:ascii="Aptos" w:hAnsi="Aptos" w:cs="Tahoma"/>
        </w:rPr>
        <w:t xml:space="preserve">specifikaci </w:t>
      </w:r>
      <w:r w:rsidR="00111559" w:rsidRPr="006D39BC">
        <w:rPr>
          <w:rFonts w:ascii="Aptos" w:hAnsi="Aptos" w:cs="Tahoma"/>
        </w:rPr>
        <w:t>O</w:t>
      </w:r>
      <w:r w:rsidRPr="006D39BC">
        <w:rPr>
          <w:rFonts w:ascii="Aptos" w:hAnsi="Aptos" w:cs="Tahoma"/>
        </w:rPr>
        <w:t xml:space="preserve">rganizace, </w:t>
      </w:r>
      <w:r w:rsidR="00111559" w:rsidRPr="006D39BC">
        <w:rPr>
          <w:rFonts w:ascii="Aptos" w:hAnsi="Aptos" w:cs="Tahoma"/>
        </w:rPr>
        <w:t>u</w:t>
      </w:r>
      <w:r w:rsidRPr="006D39BC">
        <w:rPr>
          <w:rFonts w:ascii="Aptos" w:hAnsi="Aptos" w:cs="Tahoma"/>
        </w:rPr>
        <w:t> </w:t>
      </w:r>
      <w:r w:rsidR="00D91A42" w:rsidRPr="006D39BC">
        <w:rPr>
          <w:rFonts w:ascii="Aptos" w:hAnsi="Aptos" w:cs="Tahoma"/>
        </w:rPr>
        <w:t xml:space="preserve">jejichž objektů </w:t>
      </w:r>
      <w:r w:rsidRPr="006D39BC">
        <w:rPr>
          <w:rFonts w:ascii="Aptos" w:hAnsi="Aptos" w:cs="Tahoma"/>
        </w:rPr>
        <w:t>má být interní audit proveden,</w:t>
      </w:r>
    </w:p>
    <w:p w14:paraId="372DF9EF" w14:textId="04F7D7BF" w:rsidR="00AC7446" w:rsidRPr="006D39BC" w:rsidRDefault="00AC7446" w:rsidP="006D39BC">
      <w:pPr>
        <w:pStyle w:val="Odstavecseseznamem"/>
        <w:numPr>
          <w:ilvl w:val="0"/>
          <w:numId w:val="22"/>
        </w:numPr>
        <w:tabs>
          <w:tab w:val="left" w:pos="0"/>
        </w:tabs>
        <w:spacing w:after="60"/>
        <w:ind w:left="714" w:hanging="357"/>
        <w:contextualSpacing w:val="0"/>
        <w:jc w:val="both"/>
        <w:rPr>
          <w:rFonts w:ascii="Aptos" w:hAnsi="Aptos" w:cs="Tahoma"/>
        </w:rPr>
      </w:pPr>
      <w:r w:rsidRPr="006D39BC">
        <w:rPr>
          <w:rFonts w:ascii="Aptos" w:hAnsi="Aptos" w:cs="Tahoma"/>
        </w:rPr>
        <w:t xml:space="preserve">vymezení objektů </w:t>
      </w:r>
      <w:r w:rsidR="00111559" w:rsidRPr="006D39BC">
        <w:rPr>
          <w:rFonts w:ascii="Aptos" w:hAnsi="Aptos" w:cs="Tahoma"/>
        </w:rPr>
        <w:t>O</w:t>
      </w:r>
      <w:r w:rsidRPr="006D39BC">
        <w:rPr>
          <w:rFonts w:ascii="Aptos" w:hAnsi="Aptos" w:cs="Tahoma"/>
        </w:rPr>
        <w:t>rganizace, v nichž má být proveden terénní průzkum,</w:t>
      </w:r>
    </w:p>
    <w:p w14:paraId="6058D947" w14:textId="352D36D6" w:rsidR="003129EB" w:rsidRPr="006D39BC" w:rsidRDefault="00633874" w:rsidP="006D39BC">
      <w:pPr>
        <w:pStyle w:val="Odstavecseseznamem"/>
        <w:numPr>
          <w:ilvl w:val="0"/>
          <w:numId w:val="22"/>
        </w:numPr>
        <w:tabs>
          <w:tab w:val="left" w:pos="0"/>
        </w:tabs>
        <w:spacing w:after="60"/>
        <w:ind w:left="714" w:hanging="357"/>
        <w:contextualSpacing w:val="0"/>
        <w:jc w:val="both"/>
        <w:rPr>
          <w:rFonts w:ascii="Aptos" w:hAnsi="Aptos" w:cs="Tahoma"/>
        </w:rPr>
      </w:pPr>
      <w:r w:rsidRPr="006D39BC">
        <w:rPr>
          <w:rFonts w:ascii="Aptos" w:hAnsi="Aptos" w:cs="Tahoma"/>
        </w:rPr>
        <w:t xml:space="preserve">termín zahájení </w:t>
      </w:r>
      <w:r w:rsidR="002B1B82" w:rsidRPr="006D39BC">
        <w:rPr>
          <w:rFonts w:ascii="Aptos" w:hAnsi="Aptos" w:cs="Tahoma"/>
        </w:rPr>
        <w:t>provádění díla</w:t>
      </w:r>
      <w:r w:rsidR="003129EB" w:rsidRPr="006D39BC">
        <w:rPr>
          <w:rFonts w:ascii="Aptos" w:hAnsi="Aptos" w:cs="Tahoma"/>
        </w:rPr>
        <w:t xml:space="preserve">, </w:t>
      </w:r>
      <w:r w:rsidR="002B1B82" w:rsidRPr="006D39BC">
        <w:rPr>
          <w:rFonts w:ascii="Aptos" w:hAnsi="Aptos" w:cs="Tahoma"/>
        </w:rPr>
        <w:t xml:space="preserve">který nebude stanoven </w:t>
      </w:r>
      <w:r w:rsidR="003129EB" w:rsidRPr="006D39BC">
        <w:rPr>
          <w:rFonts w:ascii="Aptos" w:hAnsi="Aptos" w:cs="Tahoma"/>
        </w:rPr>
        <w:t xml:space="preserve">dříve, než </w:t>
      </w:r>
      <w:r w:rsidR="00510A8A">
        <w:rPr>
          <w:rFonts w:ascii="Aptos" w:hAnsi="Aptos" w:cs="Tahoma"/>
        </w:rPr>
        <w:t>30 dnů</w:t>
      </w:r>
      <w:r w:rsidR="003129EB" w:rsidRPr="006D39BC">
        <w:rPr>
          <w:rFonts w:ascii="Aptos" w:hAnsi="Aptos" w:cs="Tahoma"/>
        </w:rPr>
        <w:t xml:space="preserve"> po odeslání objednávky v souladu s touto </w:t>
      </w:r>
      <w:r w:rsidR="00A54CE2" w:rsidRPr="006D39BC">
        <w:rPr>
          <w:rFonts w:ascii="Aptos" w:hAnsi="Aptos" w:cs="Tahoma"/>
        </w:rPr>
        <w:t>S</w:t>
      </w:r>
      <w:r w:rsidR="003129EB" w:rsidRPr="006D39BC">
        <w:rPr>
          <w:rFonts w:ascii="Aptos" w:hAnsi="Aptos" w:cs="Tahoma"/>
        </w:rPr>
        <w:t>mlouvou,</w:t>
      </w:r>
    </w:p>
    <w:p w14:paraId="4B9471BA" w14:textId="03AC51D7" w:rsidR="00BA3814" w:rsidRPr="006D39BC" w:rsidRDefault="002B1B82" w:rsidP="006D39BC">
      <w:pPr>
        <w:pStyle w:val="Odstavecseseznamem"/>
        <w:numPr>
          <w:ilvl w:val="0"/>
          <w:numId w:val="22"/>
        </w:numPr>
        <w:tabs>
          <w:tab w:val="left" w:pos="0"/>
        </w:tabs>
        <w:spacing w:after="60"/>
        <w:ind w:left="714" w:hanging="357"/>
        <w:contextualSpacing w:val="0"/>
        <w:jc w:val="both"/>
        <w:rPr>
          <w:rFonts w:ascii="Aptos" w:hAnsi="Aptos" w:cs="Tahoma"/>
        </w:rPr>
      </w:pPr>
      <w:r w:rsidRPr="006D39BC">
        <w:rPr>
          <w:rFonts w:ascii="Aptos" w:hAnsi="Aptos" w:cs="Tahoma"/>
        </w:rPr>
        <w:t>termín pro provedení díla</w:t>
      </w:r>
      <w:r w:rsidR="00633874" w:rsidRPr="006D39BC">
        <w:rPr>
          <w:rFonts w:ascii="Aptos" w:hAnsi="Aptos" w:cs="Tahoma"/>
        </w:rPr>
        <w:t>,</w:t>
      </w:r>
      <w:r w:rsidR="003129EB" w:rsidRPr="006D39BC">
        <w:rPr>
          <w:rFonts w:ascii="Aptos" w:hAnsi="Aptos" w:cs="Tahoma"/>
        </w:rPr>
        <w:t xml:space="preserve"> </w:t>
      </w:r>
      <w:r w:rsidRPr="006D39BC">
        <w:rPr>
          <w:rFonts w:ascii="Aptos" w:hAnsi="Aptos" w:cs="Tahoma"/>
        </w:rPr>
        <w:t>který nebude stanoven dříve</w:t>
      </w:r>
      <w:r w:rsidR="003129EB" w:rsidRPr="006D39BC">
        <w:rPr>
          <w:rFonts w:ascii="Aptos" w:hAnsi="Aptos" w:cs="Tahoma"/>
        </w:rPr>
        <w:t xml:space="preserve">, než </w:t>
      </w:r>
      <w:r w:rsidR="00510A8A">
        <w:rPr>
          <w:rFonts w:ascii="Aptos" w:hAnsi="Aptos" w:cs="Tahoma"/>
        </w:rPr>
        <w:t>60 dnů</w:t>
      </w:r>
      <w:r w:rsidR="003129EB" w:rsidRPr="006D39BC">
        <w:rPr>
          <w:rFonts w:ascii="Aptos" w:hAnsi="Aptos" w:cs="Tahoma"/>
        </w:rPr>
        <w:t xml:space="preserve"> po odeslání objednávky v souladu s touto </w:t>
      </w:r>
      <w:r w:rsidR="00A54CE2" w:rsidRPr="006D39BC">
        <w:rPr>
          <w:rFonts w:ascii="Aptos" w:hAnsi="Aptos" w:cs="Tahoma"/>
        </w:rPr>
        <w:t>S</w:t>
      </w:r>
      <w:r w:rsidR="003129EB" w:rsidRPr="006D39BC">
        <w:rPr>
          <w:rFonts w:ascii="Aptos" w:hAnsi="Aptos" w:cs="Tahoma"/>
        </w:rPr>
        <w:t>mlouvou,</w:t>
      </w:r>
    </w:p>
    <w:p w14:paraId="18DBCCDB" w14:textId="2D8D531A" w:rsidR="00A815DF" w:rsidRPr="006D39BC" w:rsidRDefault="00A815DF" w:rsidP="006D39BC">
      <w:pPr>
        <w:pStyle w:val="Odstavecseseznamem"/>
        <w:numPr>
          <w:ilvl w:val="0"/>
          <w:numId w:val="22"/>
        </w:numPr>
        <w:tabs>
          <w:tab w:val="left" w:pos="0"/>
        </w:tabs>
        <w:spacing w:after="60"/>
        <w:ind w:left="714" w:hanging="357"/>
        <w:contextualSpacing w:val="0"/>
        <w:jc w:val="both"/>
        <w:rPr>
          <w:rFonts w:ascii="Aptos" w:hAnsi="Aptos" w:cs="Tahoma"/>
        </w:rPr>
      </w:pPr>
      <w:r w:rsidRPr="006D39BC">
        <w:rPr>
          <w:rFonts w:ascii="Aptos" w:hAnsi="Aptos" w:cs="Tahoma"/>
        </w:rPr>
        <w:t>kontaktní osob</w:t>
      </w:r>
      <w:r w:rsidR="00510A8A">
        <w:rPr>
          <w:rFonts w:ascii="Aptos" w:hAnsi="Aptos" w:cs="Tahoma"/>
        </w:rPr>
        <w:t>y</w:t>
      </w:r>
      <w:r w:rsidRPr="006D39BC">
        <w:rPr>
          <w:rFonts w:ascii="Aptos" w:hAnsi="Aptos" w:cs="Tahoma"/>
        </w:rPr>
        <w:t xml:space="preserve"> </w:t>
      </w:r>
      <w:r w:rsidR="00510A8A">
        <w:rPr>
          <w:rFonts w:ascii="Aptos" w:hAnsi="Aptos" w:cs="Tahoma"/>
        </w:rPr>
        <w:t xml:space="preserve">objednatele a Organizace </w:t>
      </w:r>
      <w:r w:rsidRPr="006D39BC">
        <w:rPr>
          <w:rFonts w:ascii="Aptos" w:hAnsi="Aptos" w:cs="Tahoma"/>
        </w:rPr>
        <w:t>pro provedení interního auditu podle dané objednávky,</w:t>
      </w:r>
    </w:p>
    <w:p w14:paraId="3CDD6CEA" w14:textId="241B16FA" w:rsidR="00633874" w:rsidRPr="006D39BC" w:rsidRDefault="00633874" w:rsidP="006D39BC">
      <w:pPr>
        <w:pStyle w:val="Odstavecseseznamem"/>
        <w:numPr>
          <w:ilvl w:val="0"/>
          <w:numId w:val="22"/>
        </w:numPr>
        <w:tabs>
          <w:tab w:val="left" w:pos="0"/>
        </w:tabs>
        <w:spacing w:after="120"/>
        <w:ind w:left="714" w:hanging="357"/>
        <w:contextualSpacing w:val="0"/>
        <w:jc w:val="both"/>
        <w:rPr>
          <w:rFonts w:ascii="Aptos" w:hAnsi="Aptos" w:cs="Tahoma"/>
        </w:rPr>
      </w:pPr>
      <w:r w:rsidRPr="006D39BC">
        <w:rPr>
          <w:rFonts w:ascii="Aptos" w:hAnsi="Aptos" w:cs="Tahoma"/>
        </w:rPr>
        <w:t>další požadavky na provedení auditu</w:t>
      </w:r>
      <w:r w:rsidR="00E578CF" w:rsidRPr="006D39BC">
        <w:rPr>
          <w:rFonts w:ascii="Aptos" w:hAnsi="Aptos" w:cs="Tahoma"/>
        </w:rPr>
        <w:t xml:space="preserve"> uvedené v této </w:t>
      </w:r>
      <w:r w:rsidR="00A54CE2" w:rsidRPr="006D39BC">
        <w:rPr>
          <w:rFonts w:ascii="Aptos" w:hAnsi="Aptos" w:cs="Tahoma"/>
        </w:rPr>
        <w:t>S</w:t>
      </w:r>
      <w:r w:rsidR="00E578CF" w:rsidRPr="006D39BC">
        <w:rPr>
          <w:rFonts w:ascii="Aptos" w:hAnsi="Aptos" w:cs="Tahoma"/>
        </w:rPr>
        <w:t>mlouvě nebo požadované objednatelem</w:t>
      </w:r>
      <w:r w:rsidRPr="006D39BC">
        <w:rPr>
          <w:rFonts w:ascii="Aptos" w:hAnsi="Aptos" w:cs="Tahoma"/>
        </w:rPr>
        <w:t>.</w:t>
      </w:r>
    </w:p>
    <w:p w14:paraId="15A81517" w14:textId="331C63AC" w:rsidR="00464A4C" w:rsidRPr="006D39BC" w:rsidRDefault="00464A4C" w:rsidP="006D39BC">
      <w:pPr>
        <w:numPr>
          <w:ilvl w:val="0"/>
          <w:numId w:val="17"/>
        </w:numPr>
        <w:tabs>
          <w:tab w:val="left" w:pos="0"/>
        </w:tabs>
        <w:spacing w:after="60"/>
        <w:jc w:val="both"/>
        <w:rPr>
          <w:rFonts w:ascii="Aptos" w:hAnsi="Aptos" w:cs="Tahoma"/>
        </w:rPr>
      </w:pPr>
      <w:r w:rsidRPr="006D39BC">
        <w:rPr>
          <w:rFonts w:ascii="Aptos" w:hAnsi="Aptos" w:cs="Tahoma"/>
        </w:rPr>
        <w:lastRenderedPageBreak/>
        <w:t xml:space="preserve">Poskytovatel bere na vědomí, že </w:t>
      </w:r>
      <w:r w:rsidR="00FD0049" w:rsidRPr="006D39BC">
        <w:rPr>
          <w:rFonts w:ascii="Aptos" w:hAnsi="Aptos" w:cs="Tahoma"/>
        </w:rPr>
        <w:t xml:space="preserve">vedle samotného objednatele mohou být </w:t>
      </w:r>
      <w:r w:rsidRPr="006D39BC">
        <w:rPr>
          <w:rFonts w:ascii="Aptos" w:hAnsi="Aptos" w:cs="Tahoma"/>
        </w:rPr>
        <w:t xml:space="preserve">jako </w:t>
      </w:r>
      <w:r w:rsidR="00D91A42" w:rsidRPr="006D39BC">
        <w:rPr>
          <w:rFonts w:ascii="Aptos" w:hAnsi="Aptos" w:cs="Tahoma"/>
        </w:rPr>
        <w:t>O</w:t>
      </w:r>
      <w:r w:rsidRPr="006D39BC">
        <w:rPr>
          <w:rFonts w:ascii="Aptos" w:hAnsi="Aptos" w:cs="Tahoma"/>
        </w:rPr>
        <w:t xml:space="preserve">rganizace objednatele v objednávce uvedeny zejména: </w:t>
      </w:r>
    </w:p>
    <w:p w14:paraId="6C3DE327" w14:textId="49309610" w:rsidR="00464A4C" w:rsidRPr="006D39BC" w:rsidRDefault="00464A4C" w:rsidP="006D39BC">
      <w:pPr>
        <w:pStyle w:val="Odstavecseseznamem"/>
        <w:numPr>
          <w:ilvl w:val="0"/>
          <w:numId w:val="22"/>
        </w:numPr>
        <w:tabs>
          <w:tab w:val="left" w:pos="0"/>
        </w:tabs>
        <w:spacing w:after="60"/>
        <w:ind w:left="714" w:hanging="357"/>
        <w:contextualSpacing w:val="0"/>
        <w:jc w:val="both"/>
        <w:rPr>
          <w:rFonts w:ascii="Aptos" w:hAnsi="Aptos" w:cs="Tahoma"/>
        </w:rPr>
      </w:pPr>
      <w:r w:rsidRPr="006D39BC">
        <w:rPr>
          <w:rFonts w:ascii="Aptos" w:hAnsi="Aptos" w:cs="Tahoma"/>
        </w:rPr>
        <w:t xml:space="preserve">společnosti s majetkovou účastí objednatele, </w:t>
      </w:r>
    </w:p>
    <w:p w14:paraId="1D403A2B" w14:textId="77777777" w:rsidR="00464A4C" w:rsidRPr="006D39BC" w:rsidRDefault="00464A4C" w:rsidP="006D39BC">
      <w:pPr>
        <w:pStyle w:val="Odstavecseseznamem"/>
        <w:numPr>
          <w:ilvl w:val="0"/>
          <w:numId w:val="22"/>
        </w:numPr>
        <w:tabs>
          <w:tab w:val="left" w:pos="0"/>
        </w:tabs>
        <w:spacing w:after="60"/>
        <w:ind w:left="714" w:hanging="357"/>
        <w:contextualSpacing w:val="0"/>
        <w:jc w:val="both"/>
        <w:rPr>
          <w:rFonts w:ascii="Aptos" w:hAnsi="Aptos" w:cs="Tahoma"/>
        </w:rPr>
      </w:pPr>
      <w:r w:rsidRPr="006D39BC">
        <w:rPr>
          <w:rFonts w:ascii="Aptos" w:hAnsi="Aptos" w:cs="Tahoma"/>
        </w:rPr>
        <w:t>příspěvkové organizace zřízené objednatelem,</w:t>
      </w:r>
    </w:p>
    <w:p w14:paraId="2DD089F0" w14:textId="6A0C2D26" w:rsidR="00D16957" w:rsidRPr="006D39BC" w:rsidRDefault="00464A4C" w:rsidP="006D39BC">
      <w:pPr>
        <w:pStyle w:val="Odstavecseseznamem"/>
        <w:numPr>
          <w:ilvl w:val="0"/>
          <w:numId w:val="22"/>
        </w:numPr>
        <w:tabs>
          <w:tab w:val="left" w:pos="0"/>
        </w:tabs>
        <w:spacing w:after="60"/>
        <w:ind w:left="714" w:hanging="357"/>
        <w:contextualSpacing w:val="0"/>
        <w:jc w:val="both"/>
        <w:rPr>
          <w:rFonts w:ascii="Aptos" w:hAnsi="Aptos" w:cs="Tahoma"/>
        </w:rPr>
      </w:pPr>
      <w:r w:rsidRPr="006D39BC">
        <w:rPr>
          <w:rFonts w:ascii="Aptos" w:hAnsi="Aptos" w:cs="Tahoma"/>
        </w:rPr>
        <w:t>městské části</w:t>
      </w:r>
      <w:r w:rsidR="00920290" w:rsidRPr="006D39BC">
        <w:rPr>
          <w:rFonts w:ascii="Aptos" w:hAnsi="Aptos" w:cs="Tahoma"/>
        </w:rPr>
        <w:t xml:space="preserve"> </w:t>
      </w:r>
      <w:r w:rsidR="00715CFA" w:rsidRPr="006D39BC">
        <w:rPr>
          <w:rFonts w:ascii="Aptos" w:hAnsi="Aptos" w:cs="Tahoma"/>
        </w:rPr>
        <w:t>s</w:t>
      </w:r>
      <w:r w:rsidR="00920290" w:rsidRPr="006D39BC">
        <w:rPr>
          <w:rFonts w:ascii="Aptos" w:hAnsi="Aptos" w:cs="Tahoma"/>
        </w:rPr>
        <w:t>tatutárního města Brna</w:t>
      </w:r>
      <w:r w:rsidR="00067DBA" w:rsidRPr="006D39BC">
        <w:rPr>
          <w:rFonts w:ascii="Aptos" w:hAnsi="Aptos" w:cs="Tahoma"/>
        </w:rPr>
        <w:t xml:space="preserve"> a jimi založené společnosti</w:t>
      </w:r>
      <w:r w:rsidR="00D16957" w:rsidRPr="006D39BC">
        <w:rPr>
          <w:rFonts w:ascii="Aptos" w:hAnsi="Aptos" w:cs="Tahoma"/>
        </w:rPr>
        <w:t>,</w:t>
      </w:r>
    </w:p>
    <w:p w14:paraId="2B7FFE0C" w14:textId="7F78259E" w:rsidR="001D3A11" w:rsidRPr="006D39BC" w:rsidRDefault="00D16957" w:rsidP="006D39BC">
      <w:pPr>
        <w:pStyle w:val="Odstavecseseznamem"/>
        <w:numPr>
          <w:ilvl w:val="0"/>
          <w:numId w:val="22"/>
        </w:numPr>
        <w:tabs>
          <w:tab w:val="left" w:pos="0"/>
        </w:tabs>
        <w:spacing w:after="120"/>
        <w:ind w:left="714" w:hanging="357"/>
        <w:contextualSpacing w:val="0"/>
        <w:jc w:val="both"/>
        <w:rPr>
          <w:rFonts w:ascii="Aptos" w:hAnsi="Aptos" w:cs="Tahoma"/>
        </w:rPr>
      </w:pPr>
      <w:r w:rsidRPr="006D39BC">
        <w:rPr>
          <w:rFonts w:ascii="Aptos" w:hAnsi="Aptos" w:cs="Tahoma"/>
        </w:rPr>
        <w:t>příspěvkové organizace zřízené městskou části statutárního města Brna</w:t>
      </w:r>
      <w:r w:rsidR="00464A4C" w:rsidRPr="006D39BC">
        <w:rPr>
          <w:rFonts w:ascii="Aptos" w:hAnsi="Aptos" w:cs="Tahoma"/>
        </w:rPr>
        <w:t>.</w:t>
      </w:r>
    </w:p>
    <w:bookmarkEnd w:id="0"/>
    <w:p w14:paraId="62BD3970" w14:textId="11E3A680" w:rsidR="0086487C" w:rsidRPr="006D39BC" w:rsidRDefault="0086487C" w:rsidP="006D39BC">
      <w:pPr>
        <w:keepNext/>
        <w:spacing w:before="360" w:after="40"/>
        <w:jc w:val="center"/>
        <w:rPr>
          <w:rFonts w:ascii="Aptos" w:hAnsi="Aptos" w:cs="Tahoma"/>
          <w:b/>
        </w:rPr>
      </w:pPr>
      <w:r w:rsidRPr="006D39BC">
        <w:rPr>
          <w:rFonts w:ascii="Aptos" w:hAnsi="Aptos" w:cs="Tahoma"/>
          <w:b/>
        </w:rPr>
        <w:t>III.</w:t>
      </w:r>
    </w:p>
    <w:p w14:paraId="1C1BE1C5" w14:textId="77777777" w:rsidR="00C7033D" w:rsidRPr="006D39BC" w:rsidRDefault="009220CC" w:rsidP="006D39BC">
      <w:pPr>
        <w:pStyle w:val="Nzev"/>
        <w:keepNext/>
        <w:spacing w:after="40" w:line="276" w:lineRule="auto"/>
        <w:contextualSpacing w:val="0"/>
        <w:jc w:val="center"/>
        <w:rPr>
          <w:rFonts w:ascii="Aptos" w:hAnsi="Aptos" w:cs="Tahoma"/>
          <w:b/>
          <w:sz w:val="22"/>
          <w:szCs w:val="22"/>
        </w:rPr>
      </w:pPr>
      <w:r w:rsidRPr="006D39BC">
        <w:rPr>
          <w:rFonts w:ascii="Aptos" w:hAnsi="Aptos" w:cs="Tahoma"/>
          <w:b/>
          <w:sz w:val="22"/>
          <w:szCs w:val="22"/>
        </w:rPr>
        <w:t>Práva a povinnosti smluvních stran</w:t>
      </w:r>
    </w:p>
    <w:p w14:paraId="74B0F7D6" w14:textId="2510237C" w:rsidR="009220CC" w:rsidRPr="006D39BC" w:rsidRDefault="009220CC" w:rsidP="006D39BC">
      <w:pPr>
        <w:numPr>
          <w:ilvl w:val="0"/>
          <w:numId w:val="28"/>
        </w:numPr>
        <w:tabs>
          <w:tab w:val="left" w:pos="0"/>
        </w:tabs>
        <w:spacing w:after="120"/>
        <w:jc w:val="both"/>
        <w:rPr>
          <w:rFonts w:ascii="Aptos" w:hAnsi="Aptos" w:cs="Tahoma"/>
        </w:rPr>
      </w:pPr>
      <w:r w:rsidRPr="006D39BC">
        <w:rPr>
          <w:rFonts w:ascii="Aptos" w:hAnsi="Aptos" w:cs="Tahoma"/>
        </w:rPr>
        <w:t xml:space="preserve">Poskytovatel je povinen provést dílo ve sjednaném rozsahu, kvalitě a v dohodnutém termínu podle této </w:t>
      </w:r>
      <w:r w:rsidR="00A54CE2" w:rsidRPr="006D39BC">
        <w:rPr>
          <w:rFonts w:ascii="Aptos" w:hAnsi="Aptos" w:cs="Tahoma"/>
        </w:rPr>
        <w:t>S</w:t>
      </w:r>
      <w:r w:rsidRPr="006D39BC">
        <w:rPr>
          <w:rFonts w:ascii="Aptos" w:hAnsi="Aptos" w:cs="Tahoma"/>
        </w:rPr>
        <w:t>mlouvy. Poskytovatel je povinen řídit se pokyny objednatele.</w:t>
      </w:r>
    </w:p>
    <w:p w14:paraId="5E568FAF" w14:textId="264BDF93" w:rsidR="0010155F" w:rsidRPr="006D39BC" w:rsidRDefault="00BA3814" w:rsidP="006D39BC">
      <w:pPr>
        <w:numPr>
          <w:ilvl w:val="0"/>
          <w:numId w:val="28"/>
        </w:numPr>
        <w:tabs>
          <w:tab w:val="left" w:pos="0"/>
        </w:tabs>
        <w:spacing w:after="60"/>
        <w:jc w:val="both"/>
        <w:rPr>
          <w:rFonts w:ascii="Aptos" w:hAnsi="Aptos" w:cs="Tahoma"/>
        </w:rPr>
      </w:pPr>
      <w:r w:rsidRPr="006D39BC">
        <w:rPr>
          <w:rFonts w:ascii="Aptos" w:hAnsi="Aptos" w:cs="Tahoma"/>
        </w:rPr>
        <w:t xml:space="preserve">Poskytovatel </w:t>
      </w:r>
      <w:r w:rsidR="00BD7233" w:rsidRPr="006D39BC">
        <w:rPr>
          <w:rFonts w:ascii="Aptos" w:hAnsi="Aptos" w:cs="Tahoma"/>
        </w:rPr>
        <w:t xml:space="preserve">je na základě této </w:t>
      </w:r>
      <w:r w:rsidR="00A54CE2" w:rsidRPr="006D39BC">
        <w:rPr>
          <w:rFonts w:ascii="Aptos" w:hAnsi="Aptos" w:cs="Tahoma"/>
        </w:rPr>
        <w:t>S</w:t>
      </w:r>
      <w:r w:rsidR="00BD7233" w:rsidRPr="006D39BC">
        <w:rPr>
          <w:rFonts w:ascii="Aptos" w:hAnsi="Aptos" w:cs="Tahoma"/>
        </w:rPr>
        <w:t xml:space="preserve">mlouvy povinen provést </w:t>
      </w:r>
      <w:r w:rsidR="00920290" w:rsidRPr="006D39BC">
        <w:rPr>
          <w:rFonts w:ascii="Aptos" w:hAnsi="Aptos" w:cs="Tahoma"/>
        </w:rPr>
        <w:t>následující</w:t>
      </w:r>
      <w:r w:rsidR="00BD7233" w:rsidRPr="006D39BC">
        <w:rPr>
          <w:rFonts w:ascii="Aptos" w:hAnsi="Aptos" w:cs="Tahoma"/>
        </w:rPr>
        <w:t xml:space="preserve"> činnosti</w:t>
      </w:r>
      <w:r w:rsidR="00920290" w:rsidRPr="006D39BC">
        <w:rPr>
          <w:rFonts w:ascii="Aptos" w:hAnsi="Aptos" w:cs="Tahoma"/>
        </w:rPr>
        <w:t>:</w:t>
      </w:r>
    </w:p>
    <w:p w14:paraId="3495BAD4" w14:textId="7B61BD67" w:rsidR="00920290" w:rsidRPr="006D39BC" w:rsidRDefault="00BD7233" w:rsidP="006D39BC">
      <w:pPr>
        <w:pStyle w:val="Odstavecseseznamem"/>
        <w:numPr>
          <w:ilvl w:val="0"/>
          <w:numId w:val="22"/>
        </w:numPr>
        <w:tabs>
          <w:tab w:val="left" w:pos="0"/>
        </w:tabs>
        <w:spacing w:after="60"/>
        <w:ind w:left="714" w:hanging="357"/>
        <w:contextualSpacing w:val="0"/>
        <w:jc w:val="both"/>
        <w:rPr>
          <w:rFonts w:ascii="Aptos" w:hAnsi="Aptos" w:cs="Tahoma"/>
        </w:rPr>
      </w:pPr>
      <w:r w:rsidRPr="006D39BC">
        <w:rPr>
          <w:rFonts w:ascii="Aptos" w:hAnsi="Aptos" w:cs="Tahoma"/>
        </w:rPr>
        <w:t xml:space="preserve">zpracovat </w:t>
      </w:r>
      <w:r w:rsidR="00920290" w:rsidRPr="006D39BC">
        <w:rPr>
          <w:rFonts w:ascii="Aptos" w:hAnsi="Aptos" w:cs="Tahoma"/>
        </w:rPr>
        <w:t>návrh programu interního auditu</w:t>
      </w:r>
      <w:r w:rsidRPr="006D39BC">
        <w:rPr>
          <w:rFonts w:ascii="Aptos" w:hAnsi="Aptos" w:cs="Tahoma"/>
        </w:rPr>
        <w:t xml:space="preserve"> a předložit jej objednateli k odsouhlasení</w:t>
      </w:r>
      <w:r w:rsidR="00920290" w:rsidRPr="006D39BC">
        <w:rPr>
          <w:rFonts w:ascii="Aptos" w:hAnsi="Aptos" w:cs="Tahoma"/>
        </w:rPr>
        <w:t>,</w:t>
      </w:r>
    </w:p>
    <w:p w14:paraId="3C0B58B7" w14:textId="73EC8BCB" w:rsidR="00510A8A" w:rsidRDefault="00510A8A" w:rsidP="00510A8A">
      <w:pPr>
        <w:pStyle w:val="Odstavecseseznamem"/>
        <w:numPr>
          <w:ilvl w:val="0"/>
          <w:numId w:val="22"/>
        </w:numPr>
        <w:tabs>
          <w:tab w:val="left" w:pos="0"/>
        </w:tabs>
        <w:spacing w:after="60"/>
        <w:ind w:left="714" w:hanging="357"/>
        <w:contextualSpacing w:val="0"/>
        <w:jc w:val="both"/>
        <w:rPr>
          <w:rFonts w:ascii="Aptos" w:hAnsi="Aptos" w:cs="Tahoma"/>
        </w:rPr>
      </w:pPr>
      <w:r>
        <w:rPr>
          <w:rFonts w:ascii="Aptos" w:hAnsi="Aptos" w:cs="Tahoma"/>
        </w:rPr>
        <w:t>přezkoumat kompletní dokumentaci systému managementu hospodaření s energií (dále jen „</w:t>
      </w:r>
      <w:proofErr w:type="spellStart"/>
      <w:r w:rsidRPr="00510A8A">
        <w:rPr>
          <w:rFonts w:ascii="Aptos" w:hAnsi="Aptos" w:cs="Tahoma"/>
          <w:b/>
          <w:bCs/>
        </w:rPr>
        <w:t>EnMS</w:t>
      </w:r>
      <w:proofErr w:type="spellEnd"/>
      <w:r>
        <w:rPr>
          <w:rFonts w:ascii="Aptos" w:hAnsi="Aptos" w:cs="Tahoma"/>
        </w:rPr>
        <w:t xml:space="preserve">“) příslušné Organizace tak, aby byla v souladu s energetickou politikou SMB, Směrnicí energetického managementu dle </w:t>
      </w:r>
      <w:r w:rsidR="008C4502">
        <w:rPr>
          <w:rFonts w:ascii="Aptos" w:hAnsi="Aptos" w:cs="Tahoma"/>
        </w:rPr>
        <w:t>Technické normy</w:t>
      </w:r>
      <w:r>
        <w:rPr>
          <w:rFonts w:ascii="Aptos" w:hAnsi="Aptos" w:cs="Tahoma"/>
        </w:rPr>
        <w:t xml:space="preserve"> a</w:t>
      </w:r>
      <w:r w:rsidR="008C4502">
        <w:rPr>
          <w:rFonts w:ascii="Aptos" w:hAnsi="Aptos" w:cs="Tahoma"/>
        </w:rPr>
        <w:t> </w:t>
      </w:r>
      <w:r>
        <w:rPr>
          <w:rFonts w:ascii="Aptos" w:hAnsi="Aptos" w:cs="Tahoma"/>
        </w:rPr>
        <w:t xml:space="preserve">příslušnými legislativními požadavky, týkající se dokumentů – hranice </w:t>
      </w:r>
      <w:proofErr w:type="spellStart"/>
      <w:r>
        <w:rPr>
          <w:rFonts w:ascii="Aptos" w:hAnsi="Aptos" w:cs="Tahoma"/>
        </w:rPr>
        <w:t>EnMS</w:t>
      </w:r>
      <w:proofErr w:type="spellEnd"/>
      <w:r>
        <w:rPr>
          <w:rFonts w:ascii="Aptos" w:hAnsi="Aptos" w:cs="Tahoma"/>
        </w:rPr>
        <w:t>, energetické cíle a akční plány, registr rizik, registr neshod a nápravných opatření, měřící plány apod.,</w:t>
      </w:r>
    </w:p>
    <w:p w14:paraId="688F6332" w14:textId="445885FE" w:rsidR="00967EE5" w:rsidRPr="006D39BC" w:rsidRDefault="00BD7233" w:rsidP="006D39BC">
      <w:pPr>
        <w:pStyle w:val="Odstavecseseznamem"/>
        <w:numPr>
          <w:ilvl w:val="0"/>
          <w:numId w:val="22"/>
        </w:numPr>
        <w:tabs>
          <w:tab w:val="left" w:pos="0"/>
        </w:tabs>
        <w:spacing w:after="60"/>
        <w:ind w:left="714" w:hanging="357"/>
        <w:contextualSpacing w:val="0"/>
        <w:jc w:val="both"/>
        <w:rPr>
          <w:rFonts w:ascii="Aptos" w:hAnsi="Aptos" w:cs="Tahoma"/>
        </w:rPr>
      </w:pPr>
      <w:r w:rsidRPr="006D39BC">
        <w:rPr>
          <w:rFonts w:ascii="Aptos" w:hAnsi="Aptos" w:cs="Tahoma"/>
        </w:rPr>
        <w:t xml:space="preserve">provést </w:t>
      </w:r>
      <w:r w:rsidR="00967EE5" w:rsidRPr="006D39BC">
        <w:rPr>
          <w:rFonts w:ascii="Aptos" w:hAnsi="Aptos" w:cs="Tahoma"/>
        </w:rPr>
        <w:t>terénní průzkum vyt</w:t>
      </w:r>
      <w:r w:rsidR="00715CFA" w:rsidRPr="006D39BC">
        <w:rPr>
          <w:rFonts w:ascii="Aptos" w:hAnsi="Aptos" w:cs="Tahoma"/>
        </w:rPr>
        <w:t>i</w:t>
      </w:r>
      <w:r w:rsidR="00967EE5" w:rsidRPr="006D39BC">
        <w:rPr>
          <w:rFonts w:ascii="Aptos" w:hAnsi="Aptos" w:cs="Tahoma"/>
        </w:rPr>
        <w:t>povaných objektů</w:t>
      </w:r>
      <w:r w:rsidR="00951ED4" w:rsidRPr="006D39BC">
        <w:rPr>
          <w:rFonts w:ascii="Aptos" w:hAnsi="Aptos" w:cs="Tahoma"/>
        </w:rPr>
        <w:t xml:space="preserve">, které vlastní nebo s nimiž hospodaří daná </w:t>
      </w:r>
      <w:r w:rsidR="00111559" w:rsidRPr="006D39BC">
        <w:rPr>
          <w:rFonts w:ascii="Aptos" w:hAnsi="Aptos" w:cs="Tahoma"/>
        </w:rPr>
        <w:t>O</w:t>
      </w:r>
      <w:r w:rsidR="00951ED4" w:rsidRPr="006D39BC">
        <w:rPr>
          <w:rFonts w:ascii="Aptos" w:hAnsi="Aptos" w:cs="Tahoma"/>
        </w:rPr>
        <w:t>rganizace</w:t>
      </w:r>
      <w:r w:rsidRPr="006D39BC">
        <w:rPr>
          <w:rFonts w:ascii="Aptos" w:hAnsi="Aptos" w:cs="Tahoma"/>
        </w:rPr>
        <w:t>, a to zejména</w:t>
      </w:r>
      <w:r w:rsidR="00967EE5" w:rsidRPr="006D39BC">
        <w:rPr>
          <w:rFonts w:ascii="Aptos" w:hAnsi="Aptos" w:cs="Tahoma"/>
        </w:rPr>
        <w:t xml:space="preserve"> ověření kompetentnosti jednotlivých členů týmu </w:t>
      </w:r>
      <w:proofErr w:type="spellStart"/>
      <w:r w:rsidR="00967EE5" w:rsidRPr="006D39BC">
        <w:rPr>
          <w:rFonts w:ascii="Aptos" w:hAnsi="Aptos" w:cs="Tahoma"/>
        </w:rPr>
        <w:t>E</w:t>
      </w:r>
      <w:r w:rsidR="004C2B63" w:rsidRPr="006D39BC">
        <w:rPr>
          <w:rFonts w:ascii="Aptos" w:hAnsi="Aptos" w:cs="Tahoma"/>
        </w:rPr>
        <w:t>n</w:t>
      </w:r>
      <w:r w:rsidR="00967EE5" w:rsidRPr="006D39BC">
        <w:rPr>
          <w:rFonts w:ascii="Aptos" w:hAnsi="Aptos" w:cs="Tahoma"/>
        </w:rPr>
        <w:t>MS</w:t>
      </w:r>
      <w:proofErr w:type="spellEnd"/>
      <w:r w:rsidR="00967EE5" w:rsidRPr="006D39BC">
        <w:rPr>
          <w:rFonts w:ascii="Aptos" w:hAnsi="Aptos" w:cs="Tahoma"/>
        </w:rPr>
        <w:t>, kontrola PENB, kontrola revizí, přezkoumání pravidelného měření spotřeb na objektu, provozního řádu objektů</w:t>
      </w:r>
      <w:r w:rsidR="00DD173C" w:rsidRPr="006D39BC">
        <w:rPr>
          <w:rFonts w:ascii="Aptos" w:hAnsi="Aptos" w:cs="Tahoma"/>
        </w:rPr>
        <w:t xml:space="preserve"> apod.</w:t>
      </w:r>
      <w:r w:rsidRPr="006D39BC">
        <w:rPr>
          <w:rFonts w:ascii="Aptos" w:hAnsi="Aptos" w:cs="Tahoma"/>
        </w:rPr>
        <w:t>,</w:t>
      </w:r>
    </w:p>
    <w:p w14:paraId="63839F91" w14:textId="13193FE9" w:rsidR="00967EE5" w:rsidRPr="006D39BC" w:rsidRDefault="00967EE5" w:rsidP="006D39BC">
      <w:pPr>
        <w:pStyle w:val="Odstavecseseznamem"/>
        <w:numPr>
          <w:ilvl w:val="0"/>
          <w:numId w:val="22"/>
        </w:numPr>
        <w:tabs>
          <w:tab w:val="left" w:pos="0"/>
        </w:tabs>
        <w:spacing w:after="60"/>
        <w:ind w:left="714" w:hanging="357"/>
        <w:contextualSpacing w:val="0"/>
        <w:jc w:val="both"/>
        <w:rPr>
          <w:rFonts w:ascii="Aptos" w:hAnsi="Aptos" w:cs="Tahoma"/>
        </w:rPr>
      </w:pPr>
      <w:r w:rsidRPr="006D39BC">
        <w:rPr>
          <w:rFonts w:ascii="Aptos" w:hAnsi="Aptos" w:cs="Tahoma"/>
        </w:rPr>
        <w:t>vypracování závěrečného protokolu</w:t>
      </w:r>
      <w:r w:rsidR="00BD7233" w:rsidRPr="006D39BC">
        <w:rPr>
          <w:rFonts w:ascii="Aptos" w:hAnsi="Aptos" w:cs="Tahoma"/>
        </w:rPr>
        <w:t xml:space="preserve"> o výsledcích provedení interního auditu u příslušné </w:t>
      </w:r>
      <w:r w:rsidR="00111559" w:rsidRPr="006D39BC">
        <w:rPr>
          <w:rFonts w:ascii="Aptos" w:hAnsi="Aptos" w:cs="Tahoma"/>
        </w:rPr>
        <w:t>O</w:t>
      </w:r>
      <w:r w:rsidR="00BD7233" w:rsidRPr="006D39BC">
        <w:rPr>
          <w:rFonts w:ascii="Aptos" w:hAnsi="Aptos" w:cs="Tahoma"/>
        </w:rPr>
        <w:t>rganizace</w:t>
      </w:r>
      <w:r w:rsidRPr="006D39BC">
        <w:rPr>
          <w:rFonts w:ascii="Aptos" w:hAnsi="Aptos" w:cs="Tahoma"/>
        </w:rPr>
        <w:t>,</w:t>
      </w:r>
      <w:r w:rsidR="00BB7326" w:rsidRPr="006D39BC">
        <w:rPr>
          <w:rFonts w:ascii="Aptos" w:hAnsi="Aptos" w:cs="Tahoma"/>
        </w:rPr>
        <w:t xml:space="preserve"> který bude obsahovat také návrhy na odstranění zjištěných nedostatků</w:t>
      </w:r>
      <w:r w:rsidRPr="006D39BC">
        <w:rPr>
          <w:rFonts w:ascii="Aptos" w:hAnsi="Aptos" w:cs="Tahoma"/>
        </w:rPr>
        <w:t>,</w:t>
      </w:r>
    </w:p>
    <w:p w14:paraId="73E36EBA" w14:textId="5B90E55F" w:rsidR="00967EE5" w:rsidRPr="006D39BC" w:rsidRDefault="009420A3" w:rsidP="006D39BC">
      <w:pPr>
        <w:pStyle w:val="Odstavecseseznamem"/>
        <w:numPr>
          <w:ilvl w:val="0"/>
          <w:numId w:val="22"/>
        </w:numPr>
        <w:tabs>
          <w:tab w:val="left" w:pos="0"/>
        </w:tabs>
        <w:spacing w:after="120"/>
        <w:ind w:left="714" w:hanging="357"/>
        <w:contextualSpacing w:val="0"/>
        <w:jc w:val="both"/>
        <w:rPr>
          <w:rFonts w:ascii="Aptos" w:hAnsi="Aptos" w:cs="Tahoma"/>
        </w:rPr>
      </w:pPr>
      <w:r w:rsidRPr="006D39BC">
        <w:rPr>
          <w:rFonts w:ascii="Aptos" w:hAnsi="Aptos" w:cs="Tahoma"/>
        </w:rPr>
        <w:t xml:space="preserve">dokončit dílo v podobě </w:t>
      </w:r>
      <w:r w:rsidR="00BD7233" w:rsidRPr="006D39BC">
        <w:rPr>
          <w:rFonts w:ascii="Aptos" w:hAnsi="Aptos" w:cs="Tahoma"/>
        </w:rPr>
        <w:t>prezentace</w:t>
      </w:r>
      <w:r w:rsidR="00967EE5" w:rsidRPr="006D39BC">
        <w:rPr>
          <w:rFonts w:ascii="Aptos" w:hAnsi="Aptos" w:cs="Tahoma"/>
        </w:rPr>
        <w:t xml:space="preserve"> výsledků interního auditu </w:t>
      </w:r>
      <w:r w:rsidR="00510A8A">
        <w:rPr>
          <w:rFonts w:ascii="Aptos" w:hAnsi="Aptos" w:cs="Tahoma"/>
        </w:rPr>
        <w:t xml:space="preserve">zástupci Oddělení městské energetiky Magistrátu města Brna a zástupci </w:t>
      </w:r>
      <w:r w:rsidR="00BD7233" w:rsidRPr="006D39BC">
        <w:rPr>
          <w:rFonts w:ascii="Aptos" w:hAnsi="Aptos" w:cs="Tahoma"/>
        </w:rPr>
        <w:t xml:space="preserve">příslušné </w:t>
      </w:r>
      <w:r w:rsidR="00111559" w:rsidRPr="006D39BC">
        <w:rPr>
          <w:rFonts w:ascii="Aptos" w:hAnsi="Aptos" w:cs="Tahoma"/>
        </w:rPr>
        <w:t>O</w:t>
      </w:r>
      <w:r w:rsidR="00BD7233" w:rsidRPr="006D39BC">
        <w:rPr>
          <w:rFonts w:ascii="Aptos" w:hAnsi="Aptos" w:cs="Tahoma"/>
        </w:rPr>
        <w:t>rganizace</w:t>
      </w:r>
      <w:r w:rsidR="00510A8A">
        <w:rPr>
          <w:rFonts w:ascii="Aptos" w:hAnsi="Aptos" w:cs="Tahoma"/>
        </w:rPr>
        <w:t xml:space="preserve"> (zejm. člen statutárního orgánu, tajemník a energetický manažer)</w:t>
      </w:r>
      <w:r w:rsidR="00967EE5" w:rsidRPr="006D39BC">
        <w:rPr>
          <w:rFonts w:ascii="Aptos" w:hAnsi="Aptos" w:cs="Tahoma"/>
        </w:rPr>
        <w:t xml:space="preserve">. </w:t>
      </w:r>
    </w:p>
    <w:p w14:paraId="1524C0B5" w14:textId="737390BD" w:rsidR="00AA1AE7" w:rsidRPr="006D39BC" w:rsidRDefault="008C3E9A" w:rsidP="006D39BC">
      <w:pPr>
        <w:pStyle w:val="Odstavecseseznamem"/>
        <w:numPr>
          <w:ilvl w:val="0"/>
          <w:numId w:val="28"/>
        </w:numPr>
        <w:tabs>
          <w:tab w:val="left" w:pos="0"/>
        </w:tabs>
        <w:spacing w:after="120"/>
        <w:ind w:left="357" w:hanging="357"/>
        <w:contextualSpacing w:val="0"/>
        <w:jc w:val="both"/>
        <w:rPr>
          <w:rFonts w:ascii="Aptos" w:hAnsi="Aptos" w:cs="Tahoma"/>
        </w:rPr>
      </w:pPr>
      <w:r w:rsidRPr="006D39BC">
        <w:rPr>
          <w:rFonts w:ascii="Aptos" w:hAnsi="Aptos" w:cs="Tahoma"/>
        </w:rPr>
        <w:t xml:space="preserve">Objednatel se zavazuje poskytnou poskytovateli nezbytnou součinnost k plnění této </w:t>
      </w:r>
      <w:r w:rsidR="00E55987" w:rsidRPr="006D39BC">
        <w:rPr>
          <w:rFonts w:ascii="Aptos" w:hAnsi="Aptos" w:cs="Tahoma"/>
        </w:rPr>
        <w:t>S</w:t>
      </w:r>
      <w:r w:rsidRPr="006D39BC">
        <w:rPr>
          <w:rFonts w:ascii="Aptos" w:hAnsi="Aptos" w:cs="Tahoma"/>
        </w:rPr>
        <w:t xml:space="preserve">mlouvy. </w:t>
      </w:r>
      <w:r w:rsidR="00BD7233" w:rsidRPr="006D39BC">
        <w:rPr>
          <w:rFonts w:ascii="Aptos" w:hAnsi="Aptos" w:cs="Tahoma"/>
        </w:rPr>
        <w:t xml:space="preserve">Objednatel se </w:t>
      </w:r>
      <w:r w:rsidRPr="006D39BC">
        <w:rPr>
          <w:rFonts w:ascii="Aptos" w:hAnsi="Aptos" w:cs="Tahoma"/>
        </w:rPr>
        <w:t xml:space="preserve">tak </w:t>
      </w:r>
      <w:r w:rsidR="00BD7233" w:rsidRPr="006D39BC">
        <w:rPr>
          <w:rFonts w:ascii="Aptos" w:hAnsi="Aptos" w:cs="Tahoma"/>
        </w:rPr>
        <w:t xml:space="preserve">zavazuje zajistit, aby jednotlivé </w:t>
      </w:r>
      <w:r w:rsidR="00111559" w:rsidRPr="006D39BC">
        <w:rPr>
          <w:rFonts w:ascii="Aptos" w:hAnsi="Aptos" w:cs="Tahoma"/>
        </w:rPr>
        <w:t>O</w:t>
      </w:r>
      <w:r w:rsidR="00BD7233" w:rsidRPr="006D39BC">
        <w:rPr>
          <w:rFonts w:ascii="Aptos" w:hAnsi="Aptos" w:cs="Tahoma"/>
        </w:rPr>
        <w:t xml:space="preserve">rganizace poskytovateli pro účely plnění této </w:t>
      </w:r>
      <w:r w:rsidR="00E55987" w:rsidRPr="006D39BC">
        <w:rPr>
          <w:rFonts w:ascii="Aptos" w:hAnsi="Aptos" w:cs="Tahoma"/>
        </w:rPr>
        <w:t>S</w:t>
      </w:r>
      <w:r w:rsidR="00BD7233" w:rsidRPr="006D39BC">
        <w:rPr>
          <w:rFonts w:ascii="Aptos" w:hAnsi="Aptos" w:cs="Tahoma"/>
        </w:rPr>
        <w:t xml:space="preserve">mlouvy </w:t>
      </w:r>
      <w:r w:rsidR="00005846" w:rsidRPr="006D39BC">
        <w:rPr>
          <w:rFonts w:ascii="Aptos" w:hAnsi="Aptos" w:cs="Tahoma"/>
        </w:rPr>
        <w:t xml:space="preserve">poskytovaly </w:t>
      </w:r>
      <w:r w:rsidR="00BD7233" w:rsidRPr="006D39BC">
        <w:rPr>
          <w:rFonts w:ascii="Aptos" w:hAnsi="Aptos" w:cs="Tahoma"/>
        </w:rPr>
        <w:t xml:space="preserve">nezbytnou součinnost. Poskytovatel není v prodlení s plněním podle této </w:t>
      </w:r>
      <w:r w:rsidR="00E55987" w:rsidRPr="006D39BC">
        <w:rPr>
          <w:rFonts w:ascii="Aptos" w:hAnsi="Aptos" w:cs="Tahoma"/>
        </w:rPr>
        <w:t>S</w:t>
      </w:r>
      <w:r w:rsidR="00BD7233" w:rsidRPr="006D39BC">
        <w:rPr>
          <w:rFonts w:ascii="Aptos" w:hAnsi="Aptos" w:cs="Tahoma"/>
        </w:rPr>
        <w:t xml:space="preserve">mlouvy po dobu, po kterou </w:t>
      </w:r>
      <w:r w:rsidR="00111559" w:rsidRPr="006D39BC">
        <w:rPr>
          <w:rFonts w:ascii="Aptos" w:hAnsi="Aptos" w:cs="Tahoma"/>
        </w:rPr>
        <w:t>O</w:t>
      </w:r>
      <w:r w:rsidR="00BD7233" w:rsidRPr="006D39BC">
        <w:rPr>
          <w:rFonts w:ascii="Aptos" w:hAnsi="Aptos" w:cs="Tahoma"/>
        </w:rPr>
        <w:t>rganizace podle objednávky nebo objednatel neposkytují poskytovateli nezbytnou součinnost</w:t>
      </w:r>
      <w:r w:rsidR="004F11B7" w:rsidRPr="006D39BC">
        <w:rPr>
          <w:rFonts w:ascii="Aptos" w:hAnsi="Aptos" w:cs="Tahoma"/>
        </w:rPr>
        <w:t xml:space="preserve"> za předpokladu, že poskytovatel o</w:t>
      </w:r>
      <w:r w:rsidR="006D39BC">
        <w:rPr>
          <w:rFonts w:ascii="Aptos" w:hAnsi="Aptos" w:cs="Tahoma"/>
        </w:rPr>
        <w:t> </w:t>
      </w:r>
      <w:r w:rsidR="004F11B7" w:rsidRPr="006D39BC">
        <w:rPr>
          <w:rFonts w:ascii="Aptos" w:hAnsi="Aptos" w:cs="Tahoma"/>
        </w:rPr>
        <w:t>poskytnutí součinnosti požádal a požadavky na součinnost dostatečně a prokazatelně specifikoval</w:t>
      </w:r>
      <w:r w:rsidR="00BD7233" w:rsidRPr="006D39BC">
        <w:rPr>
          <w:rFonts w:ascii="Aptos" w:hAnsi="Aptos" w:cs="Tahoma"/>
        </w:rPr>
        <w:t>.</w:t>
      </w:r>
    </w:p>
    <w:p w14:paraId="3E01A4D7" w14:textId="13223EAE" w:rsidR="008C3E9A" w:rsidRPr="006D39BC" w:rsidRDefault="008C3E9A" w:rsidP="006D39BC">
      <w:pPr>
        <w:pStyle w:val="Odstavecseseznamem"/>
        <w:numPr>
          <w:ilvl w:val="0"/>
          <w:numId w:val="28"/>
        </w:numPr>
        <w:tabs>
          <w:tab w:val="left" w:pos="0"/>
        </w:tabs>
        <w:spacing w:after="120"/>
        <w:contextualSpacing w:val="0"/>
        <w:jc w:val="both"/>
        <w:rPr>
          <w:rFonts w:ascii="Aptos" w:hAnsi="Aptos" w:cs="Tahoma"/>
        </w:rPr>
      </w:pPr>
      <w:r w:rsidRPr="006D39BC">
        <w:rPr>
          <w:rFonts w:ascii="Aptos" w:hAnsi="Aptos" w:cs="Tahoma"/>
        </w:rPr>
        <w:t xml:space="preserve">Objednatel je oprávněn kontrolovat provádění díla. Zjistí-li, že zhotovitel provádí dílo v rozporu se svými povinnostmi, je objednatel oprávněn dožadovat se toho, aby zhotovitel odstranil vady vzniklé vadným prováděním a dílo prováděl řádným způsobem. Jestliže zhotovitel tak neučiní ani v přiměřené lhůtě mu k tomu poskytnuté a postup zhotovitele by vedl nepochybně k podstatnému porušení </w:t>
      </w:r>
      <w:r w:rsidR="00E55987" w:rsidRPr="006D39BC">
        <w:rPr>
          <w:rFonts w:ascii="Aptos" w:hAnsi="Aptos" w:cs="Tahoma"/>
        </w:rPr>
        <w:t>této S</w:t>
      </w:r>
      <w:r w:rsidRPr="006D39BC">
        <w:rPr>
          <w:rFonts w:ascii="Aptos" w:hAnsi="Aptos" w:cs="Tahoma"/>
        </w:rPr>
        <w:t xml:space="preserve">mlouvy, je objednatel oprávněn od </w:t>
      </w:r>
      <w:r w:rsidR="00E55987" w:rsidRPr="006D39BC">
        <w:rPr>
          <w:rFonts w:ascii="Aptos" w:hAnsi="Aptos" w:cs="Tahoma"/>
        </w:rPr>
        <w:t>této S</w:t>
      </w:r>
      <w:r w:rsidRPr="006D39BC">
        <w:rPr>
          <w:rFonts w:ascii="Aptos" w:hAnsi="Aptos" w:cs="Tahoma"/>
        </w:rPr>
        <w:t>mlouvy odstoupit.</w:t>
      </w:r>
    </w:p>
    <w:p w14:paraId="601D91B6" w14:textId="3C3E2B5F" w:rsidR="009220CC" w:rsidRPr="006D39BC" w:rsidRDefault="009220CC" w:rsidP="006D39BC">
      <w:pPr>
        <w:pStyle w:val="Odstavecseseznamem"/>
        <w:numPr>
          <w:ilvl w:val="0"/>
          <w:numId w:val="28"/>
        </w:numPr>
        <w:tabs>
          <w:tab w:val="left" w:pos="0"/>
        </w:tabs>
        <w:spacing w:after="120"/>
        <w:contextualSpacing w:val="0"/>
        <w:jc w:val="both"/>
        <w:rPr>
          <w:rFonts w:ascii="Aptos" w:hAnsi="Aptos" w:cs="Tahoma"/>
        </w:rPr>
      </w:pPr>
      <w:r w:rsidRPr="006D39BC">
        <w:rPr>
          <w:rFonts w:ascii="Aptos" w:hAnsi="Aptos" w:cs="Tahoma"/>
        </w:rPr>
        <w:lastRenderedPageBreak/>
        <w:t>Kterákoli</w:t>
      </w:r>
      <w:r w:rsidR="00005846" w:rsidRPr="006D39BC">
        <w:rPr>
          <w:rFonts w:ascii="Aptos" w:hAnsi="Aptos" w:cs="Tahoma"/>
        </w:rPr>
        <w:t>v</w:t>
      </w:r>
      <w:r w:rsidRPr="006D39BC">
        <w:rPr>
          <w:rFonts w:ascii="Aptos" w:hAnsi="Aptos" w:cs="Tahoma"/>
        </w:rPr>
        <w:t xml:space="preserve"> smluvní strana je během plnění podle této </w:t>
      </w:r>
      <w:r w:rsidR="00E55987" w:rsidRPr="006D39BC">
        <w:rPr>
          <w:rFonts w:ascii="Aptos" w:hAnsi="Aptos" w:cs="Tahoma"/>
        </w:rPr>
        <w:t>S</w:t>
      </w:r>
      <w:r w:rsidRPr="006D39BC">
        <w:rPr>
          <w:rFonts w:ascii="Aptos" w:hAnsi="Aptos" w:cs="Tahoma"/>
        </w:rPr>
        <w:t xml:space="preserve">mlouvy i po jeho předání objednateli povinna zachovávat mlčenlivost o všech </w:t>
      </w:r>
      <w:r w:rsidR="00C5523A" w:rsidRPr="006D39BC">
        <w:rPr>
          <w:rFonts w:ascii="Aptos" w:hAnsi="Aptos" w:cs="Tahoma"/>
        </w:rPr>
        <w:t>informacích</w:t>
      </w:r>
      <w:r w:rsidRPr="006D39BC">
        <w:rPr>
          <w:rFonts w:ascii="Aptos" w:hAnsi="Aptos" w:cs="Tahoma"/>
        </w:rPr>
        <w:t xml:space="preserve"> týkajících se druhé smluvní strany</w:t>
      </w:r>
      <w:r w:rsidR="00032AC4" w:rsidRPr="006D39BC">
        <w:rPr>
          <w:rFonts w:ascii="Aptos" w:hAnsi="Aptos" w:cs="Tahoma"/>
        </w:rPr>
        <w:t xml:space="preserve"> nebo </w:t>
      </w:r>
      <w:r w:rsidR="004473CA" w:rsidRPr="006D39BC">
        <w:rPr>
          <w:rFonts w:ascii="Aptos" w:hAnsi="Aptos" w:cs="Tahoma"/>
        </w:rPr>
        <w:t>O</w:t>
      </w:r>
      <w:r w:rsidR="00032AC4" w:rsidRPr="006D39BC">
        <w:rPr>
          <w:rFonts w:ascii="Aptos" w:hAnsi="Aptos" w:cs="Tahoma"/>
        </w:rPr>
        <w:t>rganizace objednatele</w:t>
      </w:r>
      <w:r w:rsidRPr="006D39BC">
        <w:rPr>
          <w:rFonts w:ascii="Aptos" w:hAnsi="Aptos" w:cs="Tahoma"/>
        </w:rPr>
        <w:t xml:space="preserve">, o kterých se dozví v průběhu </w:t>
      </w:r>
      <w:r w:rsidR="00032AC4" w:rsidRPr="006D39BC">
        <w:rPr>
          <w:rFonts w:ascii="Aptos" w:hAnsi="Aptos" w:cs="Tahoma"/>
        </w:rPr>
        <w:t xml:space="preserve">plnění této </w:t>
      </w:r>
      <w:r w:rsidR="00E55987" w:rsidRPr="006D39BC">
        <w:rPr>
          <w:rFonts w:ascii="Aptos" w:hAnsi="Aptos" w:cs="Tahoma"/>
        </w:rPr>
        <w:t>S</w:t>
      </w:r>
      <w:r w:rsidR="00032AC4" w:rsidRPr="006D39BC">
        <w:rPr>
          <w:rFonts w:ascii="Aptos" w:hAnsi="Aptos" w:cs="Tahoma"/>
        </w:rPr>
        <w:t>mlouvy</w:t>
      </w:r>
      <w:r w:rsidRPr="006D39BC">
        <w:rPr>
          <w:rFonts w:ascii="Aptos" w:hAnsi="Aptos" w:cs="Tahoma"/>
        </w:rPr>
        <w:t xml:space="preserve"> či v souvislosti s</w:t>
      </w:r>
      <w:r w:rsidR="006D39BC">
        <w:rPr>
          <w:rFonts w:ascii="Aptos" w:hAnsi="Aptos" w:cs="Tahoma"/>
        </w:rPr>
        <w:t> </w:t>
      </w:r>
      <w:r w:rsidRPr="006D39BC">
        <w:rPr>
          <w:rFonts w:ascii="Aptos" w:hAnsi="Aptos" w:cs="Tahoma"/>
        </w:rPr>
        <w:t xml:space="preserve">touto </w:t>
      </w:r>
      <w:r w:rsidR="00E55987" w:rsidRPr="006D39BC">
        <w:rPr>
          <w:rFonts w:ascii="Aptos" w:hAnsi="Aptos" w:cs="Tahoma"/>
        </w:rPr>
        <w:t>S</w:t>
      </w:r>
      <w:r w:rsidRPr="006D39BC">
        <w:rPr>
          <w:rFonts w:ascii="Aptos" w:hAnsi="Aptos" w:cs="Tahoma"/>
        </w:rPr>
        <w:t>mlouvou</w:t>
      </w:r>
      <w:r w:rsidR="00C5523A" w:rsidRPr="006D39BC">
        <w:rPr>
          <w:rFonts w:ascii="Aptos" w:hAnsi="Aptos" w:cs="Tahoma"/>
        </w:rPr>
        <w:t>. Povinnost</w:t>
      </w:r>
      <w:r w:rsidR="00E55987" w:rsidRPr="006D39BC">
        <w:rPr>
          <w:rFonts w:ascii="Aptos" w:hAnsi="Aptos" w:cs="Tahoma"/>
        </w:rPr>
        <w:t xml:space="preserve"> dle</w:t>
      </w:r>
      <w:r w:rsidR="00C5523A" w:rsidRPr="006D39BC">
        <w:rPr>
          <w:rFonts w:ascii="Aptos" w:hAnsi="Aptos" w:cs="Tahoma"/>
        </w:rPr>
        <w:t xml:space="preserve"> předchozí věty se nevztahuje na povinnost poskytnout informaci v případech stanovených právními předpisy </w:t>
      </w:r>
      <w:r w:rsidR="00E55987" w:rsidRPr="006D39BC">
        <w:rPr>
          <w:rFonts w:ascii="Aptos" w:hAnsi="Aptos" w:cs="Tahoma"/>
        </w:rPr>
        <w:t>(</w:t>
      </w:r>
      <w:r w:rsidR="00C5523A" w:rsidRPr="006D39BC">
        <w:rPr>
          <w:rFonts w:ascii="Aptos" w:hAnsi="Aptos" w:cs="Tahoma"/>
        </w:rPr>
        <w:t xml:space="preserve">např. zákonem </w:t>
      </w:r>
      <w:r w:rsidR="00E55987" w:rsidRPr="006D39BC">
        <w:rPr>
          <w:rFonts w:ascii="Aptos" w:hAnsi="Aptos" w:cs="Tahoma"/>
        </w:rPr>
        <w:t xml:space="preserve">č. 106/1999 Sb., </w:t>
      </w:r>
      <w:r w:rsidR="00C5523A" w:rsidRPr="006D39BC">
        <w:rPr>
          <w:rFonts w:ascii="Aptos" w:hAnsi="Aptos" w:cs="Tahoma"/>
        </w:rPr>
        <w:t>o svobodném přístupu k</w:t>
      </w:r>
      <w:r w:rsidR="00E02ACC" w:rsidRPr="006D39BC">
        <w:rPr>
          <w:rFonts w:ascii="Aptos" w:hAnsi="Aptos" w:cs="Tahoma"/>
        </w:rPr>
        <w:t> </w:t>
      </w:r>
      <w:r w:rsidR="00C5523A" w:rsidRPr="006D39BC">
        <w:rPr>
          <w:rFonts w:ascii="Aptos" w:hAnsi="Aptos" w:cs="Tahoma"/>
        </w:rPr>
        <w:t>informacím</w:t>
      </w:r>
      <w:r w:rsidR="00E02ACC" w:rsidRPr="006D39BC">
        <w:rPr>
          <w:rFonts w:ascii="Aptos" w:hAnsi="Aptos" w:cs="Tahoma"/>
        </w:rPr>
        <w:t>,</w:t>
      </w:r>
      <w:r w:rsidR="00272EB8" w:rsidRPr="006D39BC">
        <w:rPr>
          <w:rFonts w:ascii="Aptos" w:hAnsi="Aptos" w:cs="Tahoma"/>
        </w:rPr>
        <w:t xml:space="preserve"> </w:t>
      </w:r>
      <w:r w:rsidR="009E78F2" w:rsidRPr="006D39BC">
        <w:rPr>
          <w:rFonts w:ascii="Aptos" w:hAnsi="Aptos" w:cs="Tahoma"/>
        </w:rPr>
        <w:t>v platném znění</w:t>
      </w:r>
      <w:r w:rsidR="00272EB8" w:rsidRPr="006D39BC">
        <w:rPr>
          <w:rFonts w:ascii="Aptos" w:hAnsi="Aptos" w:cs="Tahoma"/>
        </w:rPr>
        <w:t>;</w:t>
      </w:r>
      <w:r w:rsidR="00E02ACC" w:rsidRPr="006D39BC">
        <w:rPr>
          <w:rFonts w:ascii="Aptos" w:hAnsi="Aptos" w:cs="Tahoma"/>
        </w:rPr>
        <w:t xml:space="preserve"> zákonem </w:t>
      </w:r>
      <w:r w:rsidR="00272EB8" w:rsidRPr="006D39BC">
        <w:rPr>
          <w:rFonts w:ascii="Aptos" w:hAnsi="Aptos" w:cs="Tahoma"/>
        </w:rPr>
        <w:t xml:space="preserve">č. 340/2015 Sb., o zvláštních podmínkách účinnosti některých smluv, uveřejňování těchto smluv a o registru smluv /zákon o registru smluv/, </w:t>
      </w:r>
      <w:r w:rsidR="009E78F2" w:rsidRPr="006D39BC">
        <w:rPr>
          <w:rFonts w:ascii="Aptos" w:hAnsi="Aptos" w:cs="Tahoma"/>
        </w:rPr>
        <w:t>v platném znění</w:t>
      </w:r>
      <w:r w:rsidR="00272EB8" w:rsidRPr="006D39BC">
        <w:rPr>
          <w:rFonts w:ascii="Aptos" w:hAnsi="Aptos" w:cs="Tahoma"/>
        </w:rPr>
        <w:t>;</w:t>
      </w:r>
      <w:r w:rsidR="00C5523A" w:rsidRPr="006D39BC">
        <w:rPr>
          <w:rFonts w:ascii="Aptos" w:hAnsi="Aptos" w:cs="Tahoma"/>
        </w:rPr>
        <w:t xml:space="preserve"> nebo zákonem</w:t>
      </w:r>
      <w:r w:rsidR="00272EB8" w:rsidRPr="006D39BC">
        <w:rPr>
          <w:rFonts w:ascii="Aptos" w:hAnsi="Aptos" w:cs="Tahoma"/>
        </w:rPr>
        <w:t xml:space="preserve"> č. 128/2000 Sb.,</w:t>
      </w:r>
      <w:r w:rsidR="00C5523A" w:rsidRPr="006D39BC">
        <w:rPr>
          <w:rFonts w:ascii="Aptos" w:hAnsi="Aptos" w:cs="Tahoma"/>
        </w:rPr>
        <w:t xml:space="preserve"> o obcích</w:t>
      </w:r>
      <w:r w:rsidR="00272EB8" w:rsidRPr="006D39BC">
        <w:rPr>
          <w:rFonts w:ascii="Aptos" w:hAnsi="Aptos" w:cs="Tahoma"/>
        </w:rPr>
        <w:t xml:space="preserve"> /obecní zřízení/, </w:t>
      </w:r>
      <w:r w:rsidR="009E78F2" w:rsidRPr="006D39BC">
        <w:rPr>
          <w:rFonts w:ascii="Aptos" w:hAnsi="Aptos" w:cs="Tahoma"/>
        </w:rPr>
        <w:t>v platném znění</w:t>
      </w:r>
      <w:r w:rsidR="00272EB8" w:rsidRPr="006D39BC">
        <w:rPr>
          <w:rFonts w:ascii="Aptos" w:hAnsi="Aptos" w:cs="Tahoma"/>
        </w:rPr>
        <w:t>),</w:t>
      </w:r>
      <w:r w:rsidR="00C5523A" w:rsidRPr="006D39BC">
        <w:rPr>
          <w:rFonts w:ascii="Aptos" w:hAnsi="Aptos" w:cs="Tahoma"/>
        </w:rPr>
        <w:t xml:space="preserve"> </w:t>
      </w:r>
      <w:r w:rsidR="00E02ACC" w:rsidRPr="006D39BC">
        <w:rPr>
          <w:rFonts w:ascii="Aptos" w:hAnsi="Aptos" w:cs="Tahoma"/>
        </w:rPr>
        <w:t>orgány</w:t>
      </w:r>
      <w:r w:rsidR="00C5523A" w:rsidRPr="006D39BC">
        <w:rPr>
          <w:rFonts w:ascii="Aptos" w:hAnsi="Aptos" w:cs="Tahoma"/>
        </w:rPr>
        <w:t xml:space="preserve"> veřejné moci nebo dala-li k tomu smluvní stran předchozí písemný souhlas.</w:t>
      </w:r>
    </w:p>
    <w:p w14:paraId="29AFAC9A" w14:textId="3E03CF0D" w:rsidR="006655CB" w:rsidRPr="006D39BC" w:rsidRDefault="002B1B82" w:rsidP="006D39BC">
      <w:pPr>
        <w:pStyle w:val="Odstavecseseznamem"/>
        <w:numPr>
          <w:ilvl w:val="0"/>
          <w:numId w:val="28"/>
        </w:numPr>
        <w:tabs>
          <w:tab w:val="left" w:pos="0"/>
        </w:tabs>
        <w:spacing w:after="120"/>
        <w:contextualSpacing w:val="0"/>
        <w:jc w:val="both"/>
        <w:rPr>
          <w:rFonts w:ascii="Aptos" w:hAnsi="Aptos" w:cs="Tahoma"/>
        </w:rPr>
      </w:pPr>
      <w:r w:rsidRPr="006D39BC">
        <w:rPr>
          <w:rFonts w:ascii="Aptos" w:hAnsi="Aptos" w:cs="Tahoma"/>
        </w:rPr>
        <w:t>Pokud zhotovitel poruší povinnost provést dílo v termínu podle objednávky</w:t>
      </w:r>
      <w:r w:rsidR="0042755E" w:rsidRPr="006D39BC">
        <w:rPr>
          <w:rFonts w:ascii="Aptos" w:hAnsi="Aptos" w:cs="Tahoma"/>
        </w:rPr>
        <w:t>, zavazuje se</w:t>
      </w:r>
      <w:r w:rsidR="006D39BC">
        <w:rPr>
          <w:rFonts w:ascii="Aptos" w:hAnsi="Aptos" w:cs="Tahoma"/>
        </w:rPr>
        <w:t> </w:t>
      </w:r>
      <w:r w:rsidR="0042755E" w:rsidRPr="006D39BC">
        <w:rPr>
          <w:rFonts w:ascii="Aptos" w:hAnsi="Aptos" w:cs="Tahoma"/>
        </w:rPr>
        <w:t xml:space="preserve">uhradit objednateli smluvní pokutu ve výši 0,05 % z ceny příslušné objednávky, ohledně které je v prodlení s dokončením díla, a to za každý započatý den prodlení. Dostane-li se objednatel do prodlení s úhradou faktury vystavené v souladu s touto </w:t>
      </w:r>
      <w:r w:rsidR="00272EB8" w:rsidRPr="006D39BC">
        <w:rPr>
          <w:rFonts w:ascii="Aptos" w:hAnsi="Aptos" w:cs="Tahoma"/>
        </w:rPr>
        <w:t>S</w:t>
      </w:r>
      <w:r w:rsidR="0042755E" w:rsidRPr="006D39BC">
        <w:rPr>
          <w:rFonts w:ascii="Aptos" w:hAnsi="Aptos" w:cs="Tahoma"/>
        </w:rPr>
        <w:t>mlouvou, náleží zhotoviteli zákonný úrok z prodlení z fakturované částky až do jejího uhrazení.</w:t>
      </w:r>
    </w:p>
    <w:p w14:paraId="4DB3DA72" w14:textId="77777777" w:rsidR="00880E3E" w:rsidRPr="006D39BC" w:rsidRDefault="006655CB" w:rsidP="006D39BC">
      <w:pPr>
        <w:keepNext/>
        <w:spacing w:before="360" w:after="40"/>
        <w:jc w:val="center"/>
        <w:rPr>
          <w:rFonts w:ascii="Aptos" w:hAnsi="Aptos" w:cs="Tahoma"/>
          <w:b/>
        </w:rPr>
      </w:pPr>
      <w:r w:rsidRPr="006D39BC">
        <w:rPr>
          <w:rFonts w:ascii="Aptos" w:hAnsi="Aptos" w:cs="Tahoma"/>
          <w:b/>
        </w:rPr>
        <w:t xml:space="preserve">IV. </w:t>
      </w:r>
    </w:p>
    <w:p w14:paraId="07D0174B" w14:textId="77777777" w:rsidR="00880E3E" w:rsidRPr="006D39BC" w:rsidRDefault="00880E3E" w:rsidP="006D39BC">
      <w:pPr>
        <w:pStyle w:val="Nzev"/>
        <w:keepNext/>
        <w:spacing w:after="40" w:line="276" w:lineRule="auto"/>
        <w:contextualSpacing w:val="0"/>
        <w:jc w:val="center"/>
        <w:rPr>
          <w:rFonts w:ascii="Aptos" w:hAnsi="Aptos" w:cs="Tahoma"/>
          <w:b/>
          <w:sz w:val="22"/>
          <w:szCs w:val="22"/>
        </w:rPr>
      </w:pPr>
      <w:r w:rsidRPr="006D39BC">
        <w:rPr>
          <w:rFonts w:ascii="Aptos" w:hAnsi="Aptos" w:cs="Tahoma"/>
          <w:b/>
          <w:sz w:val="22"/>
          <w:szCs w:val="22"/>
        </w:rPr>
        <w:t>Odměna a platební podmínky</w:t>
      </w:r>
    </w:p>
    <w:p w14:paraId="010C7F4E" w14:textId="1C089350" w:rsidR="004D5AF8" w:rsidRPr="006D39BC" w:rsidRDefault="00880E3E" w:rsidP="006D39BC">
      <w:pPr>
        <w:pStyle w:val="Odstavecseseznamem"/>
        <w:numPr>
          <w:ilvl w:val="0"/>
          <w:numId w:val="25"/>
        </w:numPr>
        <w:tabs>
          <w:tab w:val="clear" w:pos="720"/>
          <w:tab w:val="left" w:pos="426"/>
        </w:tabs>
        <w:spacing w:after="120"/>
        <w:ind w:left="357" w:hanging="357"/>
        <w:contextualSpacing w:val="0"/>
        <w:jc w:val="both"/>
        <w:rPr>
          <w:rFonts w:ascii="Aptos" w:hAnsi="Aptos" w:cs="Tahoma"/>
        </w:rPr>
      </w:pPr>
      <w:r w:rsidRPr="006D39BC">
        <w:rPr>
          <w:rFonts w:ascii="Aptos" w:hAnsi="Aptos" w:cs="Tahoma"/>
        </w:rPr>
        <w:t xml:space="preserve">Objednatel se zavazuje uhradit poskytovateli za služby poskytnuté v souladu s touto </w:t>
      </w:r>
      <w:r w:rsidR="00272EB8" w:rsidRPr="006D39BC">
        <w:rPr>
          <w:rFonts w:ascii="Aptos" w:hAnsi="Aptos" w:cs="Tahoma"/>
        </w:rPr>
        <w:t>S</w:t>
      </w:r>
      <w:r w:rsidRPr="006D39BC">
        <w:rPr>
          <w:rFonts w:ascii="Aptos" w:hAnsi="Aptos" w:cs="Tahoma"/>
        </w:rPr>
        <w:t xml:space="preserve">mlouvou a objednávkou odměnu ve výši </w:t>
      </w:r>
      <w:r w:rsidR="00FD0049" w:rsidRPr="006D39BC">
        <w:rPr>
          <w:rFonts w:ascii="Aptos" w:hAnsi="Aptos" w:cs="Tahoma"/>
          <w:b/>
          <w:bCs/>
        </w:rPr>
        <w:t>[</w:t>
      </w:r>
      <w:r w:rsidR="00FD0049" w:rsidRPr="006D39BC">
        <w:rPr>
          <w:rFonts w:ascii="Aptos" w:hAnsi="Aptos" w:cs="Tahoma"/>
          <w:b/>
          <w:bCs/>
          <w:highlight w:val="yellow"/>
        </w:rPr>
        <w:t>doplní účastník</w:t>
      </w:r>
      <w:r w:rsidR="00FD0049" w:rsidRPr="006D39BC">
        <w:rPr>
          <w:rFonts w:ascii="Aptos" w:hAnsi="Aptos" w:cs="Tahoma"/>
          <w:b/>
          <w:bCs/>
        </w:rPr>
        <w:t>]</w:t>
      </w:r>
      <w:r w:rsidRPr="006D39BC">
        <w:rPr>
          <w:rFonts w:ascii="Aptos" w:hAnsi="Aptos" w:cs="Tahoma"/>
          <w:b/>
          <w:bCs/>
        </w:rPr>
        <w:t xml:space="preserve"> </w:t>
      </w:r>
      <w:r w:rsidRPr="006D39BC">
        <w:rPr>
          <w:rFonts w:ascii="Aptos" w:hAnsi="Aptos" w:cs="Tahoma"/>
        </w:rPr>
        <w:t xml:space="preserve">za provedení </w:t>
      </w:r>
      <w:r w:rsidR="00366199" w:rsidRPr="006D39BC">
        <w:rPr>
          <w:rFonts w:ascii="Aptos" w:hAnsi="Aptos" w:cs="Tahoma"/>
          <w:b/>
          <w:bCs/>
        </w:rPr>
        <w:t xml:space="preserve">jednoho (1) </w:t>
      </w:r>
      <w:r w:rsidRPr="006D39BC">
        <w:rPr>
          <w:rFonts w:ascii="Aptos" w:hAnsi="Aptos" w:cs="Tahoma"/>
          <w:b/>
          <w:bCs/>
        </w:rPr>
        <w:t>interního auditu</w:t>
      </w:r>
      <w:r w:rsidRPr="006D39BC">
        <w:rPr>
          <w:rFonts w:ascii="Aptos" w:hAnsi="Aptos" w:cs="Tahoma"/>
        </w:rPr>
        <w:t xml:space="preserve">. </w:t>
      </w:r>
      <w:r w:rsidR="004D5AF8" w:rsidRPr="006D39BC">
        <w:rPr>
          <w:rFonts w:ascii="Aptos" w:hAnsi="Aptos" w:cs="Tahoma"/>
        </w:rPr>
        <w:t>Ke sjednané ceně bude připočtena DPH platná ke dni uskutečnění zdanitelného plnění</w:t>
      </w:r>
      <w:r w:rsidR="00272EB8" w:rsidRPr="006D39BC">
        <w:rPr>
          <w:rFonts w:ascii="Aptos" w:hAnsi="Aptos" w:cs="Tahoma"/>
        </w:rPr>
        <w:t>.</w:t>
      </w:r>
    </w:p>
    <w:p w14:paraId="6EF58AD6" w14:textId="41834C00" w:rsidR="004C2B63" w:rsidRPr="006D39BC" w:rsidRDefault="004C2B63" w:rsidP="006D39BC">
      <w:pPr>
        <w:pStyle w:val="Odstavecseseznamem"/>
        <w:numPr>
          <w:ilvl w:val="0"/>
          <w:numId w:val="25"/>
        </w:numPr>
        <w:tabs>
          <w:tab w:val="clear" w:pos="720"/>
          <w:tab w:val="left" w:pos="426"/>
        </w:tabs>
        <w:spacing w:after="120"/>
        <w:ind w:left="357" w:hanging="357"/>
        <w:contextualSpacing w:val="0"/>
        <w:jc w:val="both"/>
        <w:rPr>
          <w:rFonts w:ascii="Aptos" w:hAnsi="Aptos" w:cs="Tahoma"/>
        </w:rPr>
      </w:pPr>
      <w:r w:rsidRPr="006D39BC">
        <w:rPr>
          <w:rFonts w:ascii="Aptos" w:hAnsi="Aptos" w:cs="Tahoma"/>
        </w:rPr>
        <w:t xml:space="preserve">Poskytovatel bude fakturovat </w:t>
      </w:r>
      <w:r w:rsidR="00880E3E" w:rsidRPr="006D39BC">
        <w:rPr>
          <w:rFonts w:ascii="Aptos" w:hAnsi="Aptos" w:cs="Tahoma"/>
        </w:rPr>
        <w:t>odměnu</w:t>
      </w:r>
      <w:r w:rsidRPr="006D39BC">
        <w:rPr>
          <w:rFonts w:ascii="Aptos" w:hAnsi="Aptos" w:cs="Tahoma"/>
        </w:rPr>
        <w:t xml:space="preserve"> za provedené </w:t>
      </w:r>
      <w:r w:rsidR="00880E3E" w:rsidRPr="006D39BC">
        <w:rPr>
          <w:rFonts w:ascii="Aptos" w:hAnsi="Aptos" w:cs="Tahoma"/>
        </w:rPr>
        <w:t xml:space="preserve">interní audity až po </w:t>
      </w:r>
      <w:r w:rsidR="00C500E5" w:rsidRPr="006D39BC">
        <w:rPr>
          <w:rFonts w:ascii="Aptos" w:hAnsi="Aptos" w:cs="Tahoma"/>
        </w:rPr>
        <w:t>podpisu předávacího protokolu smluvními stranami</w:t>
      </w:r>
      <w:r w:rsidR="003C3C27" w:rsidRPr="006D39BC">
        <w:rPr>
          <w:rFonts w:ascii="Aptos" w:hAnsi="Aptos" w:cs="Tahoma"/>
        </w:rPr>
        <w:t>.</w:t>
      </w:r>
      <w:r w:rsidRPr="006D39BC">
        <w:rPr>
          <w:rFonts w:ascii="Aptos" w:hAnsi="Aptos" w:cs="Tahoma"/>
        </w:rPr>
        <w:t xml:space="preserve"> Poskytovatel vystaví fakturu – daňový doklad (dále jen „</w:t>
      </w:r>
      <w:r w:rsidRPr="006D39BC">
        <w:rPr>
          <w:rFonts w:ascii="Aptos" w:hAnsi="Aptos" w:cs="Tahoma"/>
          <w:b/>
        </w:rPr>
        <w:t>faktura</w:t>
      </w:r>
      <w:r w:rsidRPr="006D39BC">
        <w:rPr>
          <w:rFonts w:ascii="Aptos" w:hAnsi="Aptos" w:cs="Tahoma"/>
        </w:rPr>
        <w:t xml:space="preserve">“) nejpozději do </w:t>
      </w:r>
      <w:r w:rsidR="00272EB8" w:rsidRPr="006D39BC">
        <w:rPr>
          <w:rFonts w:ascii="Aptos" w:hAnsi="Aptos" w:cs="Tahoma"/>
        </w:rPr>
        <w:t>patnácti (</w:t>
      </w:r>
      <w:r w:rsidRPr="006D39BC">
        <w:rPr>
          <w:rFonts w:ascii="Aptos" w:hAnsi="Aptos" w:cs="Tahoma"/>
        </w:rPr>
        <w:t>15</w:t>
      </w:r>
      <w:r w:rsidR="00272EB8" w:rsidRPr="006D39BC">
        <w:rPr>
          <w:rFonts w:ascii="Aptos" w:hAnsi="Aptos" w:cs="Tahoma"/>
        </w:rPr>
        <w:t>)</w:t>
      </w:r>
      <w:r w:rsidRPr="006D39BC">
        <w:rPr>
          <w:rFonts w:ascii="Aptos" w:hAnsi="Aptos" w:cs="Tahoma"/>
        </w:rPr>
        <w:t xml:space="preserve"> dnů ode dne uskutečnění zdanitelného plnění.</w:t>
      </w:r>
    </w:p>
    <w:p w14:paraId="2D724875" w14:textId="10623299" w:rsidR="004C2B63" w:rsidRPr="006D39BC" w:rsidRDefault="004C2B63" w:rsidP="006D39BC">
      <w:pPr>
        <w:pStyle w:val="Odstavecseseznamem"/>
        <w:numPr>
          <w:ilvl w:val="0"/>
          <w:numId w:val="25"/>
        </w:numPr>
        <w:tabs>
          <w:tab w:val="clear" w:pos="720"/>
          <w:tab w:val="left" w:pos="426"/>
        </w:tabs>
        <w:spacing w:after="120"/>
        <w:ind w:left="357" w:hanging="357"/>
        <w:contextualSpacing w:val="0"/>
        <w:jc w:val="both"/>
        <w:rPr>
          <w:rFonts w:ascii="Aptos" w:hAnsi="Aptos" w:cs="Tahoma"/>
        </w:rPr>
      </w:pPr>
      <w:r w:rsidRPr="006D39BC">
        <w:rPr>
          <w:rFonts w:ascii="Aptos" w:hAnsi="Aptos" w:cs="Tahoma"/>
        </w:rPr>
        <w:t>Faktura musí obsahovat veškeré náležitosti dle zákona č. 563/1991 Sb. o účetnictví, ve znění pozdějších předpisů</w:t>
      </w:r>
      <w:r w:rsidR="00880E3E" w:rsidRPr="006D39BC">
        <w:rPr>
          <w:rFonts w:ascii="Aptos" w:hAnsi="Aptos" w:cs="Tahoma"/>
        </w:rPr>
        <w:t>, jakož i dalších aplikovatelných právních předpisů.</w:t>
      </w:r>
    </w:p>
    <w:p w14:paraId="287CFCCB" w14:textId="5A959C7A" w:rsidR="004D5AF8" w:rsidRPr="006D39BC" w:rsidRDefault="004D5AF8" w:rsidP="006D39BC">
      <w:pPr>
        <w:pStyle w:val="Odstavecseseznamem"/>
        <w:numPr>
          <w:ilvl w:val="0"/>
          <w:numId w:val="25"/>
        </w:numPr>
        <w:tabs>
          <w:tab w:val="left" w:pos="426"/>
        </w:tabs>
        <w:spacing w:after="120"/>
        <w:ind w:left="357" w:hanging="357"/>
        <w:contextualSpacing w:val="0"/>
        <w:jc w:val="both"/>
        <w:rPr>
          <w:rFonts w:ascii="Aptos" w:hAnsi="Aptos" w:cs="Tahoma"/>
        </w:rPr>
      </w:pPr>
      <w:r w:rsidRPr="006D39BC">
        <w:rPr>
          <w:rFonts w:ascii="Aptos" w:hAnsi="Aptos" w:cs="Tahoma"/>
        </w:rPr>
        <w:t xml:space="preserve">Splatnost faktury se sjednává na </w:t>
      </w:r>
      <w:r w:rsidR="00272EB8" w:rsidRPr="006D39BC">
        <w:rPr>
          <w:rFonts w:ascii="Aptos" w:hAnsi="Aptos" w:cs="Tahoma"/>
        </w:rPr>
        <w:t>třicet (</w:t>
      </w:r>
      <w:r w:rsidRPr="006D39BC">
        <w:rPr>
          <w:rFonts w:ascii="Aptos" w:hAnsi="Aptos" w:cs="Tahoma"/>
        </w:rPr>
        <w:t>30</w:t>
      </w:r>
      <w:r w:rsidR="00272EB8" w:rsidRPr="006D39BC">
        <w:rPr>
          <w:rFonts w:ascii="Aptos" w:hAnsi="Aptos" w:cs="Tahoma"/>
        </w:rPr>
        <w:t>)</w:t>
      </w:r>
      <w:r w:rsidRPr="006D39BC">
        <w:rPr>
          <w:rFonts w:ascii="Aptos" w:hAnsi="Aptos" w:cs="Tahoma"/>
        </w:rPr>
        <w:t xml:space="preserve"> kalendářních dnů ode dne vystavení faktury.</w:t>
      </w:r>
    </w:p>
    <w:p w14:paraId="648C744D" w14:textId="727BA300" w:rsidR="007F08B4" w:rsidRPr="006D39BC" w:rsidRDefault="007F08B4" w:rsidP="006D39BC">
      <w:pPr>
        <w:pStyle w:val="Odstavecseseznamem"/>
        <w:numPr>
          <w:ilvl w:val="0"/>
          <w:numId w:val="25"/>
        </w:numPr>
        <w:tabs>
          <w:tab w:val="left" w:pos="426"/>
        </w:tabs>
        <w:spacing w:after="120"/>
        <w:ind w:left="357" w:hanging="357"/>
        <w:contextualSpacing w:val="0"/>
        <w:jc w:val="both"/>
        <w:rPr>
          <w:rFonts w:ascii="Aptos" w:hAnsi="Aptos" w:cs="Tahoma"/>
        </w:rPr>
      </w:pPr>
      <w:r w:rsidRPr="006D39BC">
        <w:rPr>
          <w:rFonts w:ascii="Aptos" w:hAnsi="Aptos" w:cs="Tahoma"/>
        </w:rPr>
        <w:t xml:space="preserve">Cena </w:t>
      </w:r>
      <w:r w:rsidR="00E232C1" w:rsidRPr="006D39BC">
        <w:rPr>
          <w:rFonts w:ascii="Aptos" w:hAnsi="Aptos" w:cs="Tahoma"/>
        </w:rPr>
        <w:t>za služby</w:t>
      </w:r>
      <w:r w:rsidRPr="006D39BC">
        <w:rPr>
          <w:rFonts w:ascii="Aptos" w:hAnsi="Aptos" w:cs="Tahoma"/>
        </w:rPr>
        <w:t xml:space="preserve"> bude objednatelem uhrazena bezhotovostním převodem na účet poskytovatele. Závazek objednatele uhradit sjednanou cenu se </w:t>
      </w:r>
      <w:r w:rsidR="00F36778" w:rsidRPr="006D39BC">
        <w:rPr>
          <w:rFonts w:ascii="Aptos" w:hAnsi="Aptos" w:cs="Tahoma"/>
        </w:rPr>
        <w:t>považuje</w:t>
      </w:r>
      <w:r w:rsidRPr="006D39BC">
        <w:rPr>
          <w:rFonts w:ascii="Aptos" w:hAnsi="Aptos" w:cs="Tahoma"/>
        </w:rPr>
        <w:t xml:space="preserve"> za splněný dnem odepsání fakturované částky z bankovního účtu objednatele.</w:t>
      </w:r>
    </w:p>
    <w:p w14:paraId="1EB4E6FD" w14:textId="0E820B32" w:rsidR="00F36778" w:rsidRPr="006D39BC" w:rsidRDefault="00F36778" w:rsidP="006D39BC">
      <w:pPr>
        <w:pStyle w:val="Odstavecseseznamem"/>
        <w:numPr>
          <w:ilvl w:val="0"/>
          <w:numId w:val="25"/>
        </w:numPr>
        <w:tabs>
          <w:tab w:val="left" w:pos="426"/>
        </w:tabs>
        <w:spacing w:after="120"/>
        <w:ind w:left="357" w:hanging="357"/>
        <w:contextualSpacing w:val="0"/>
        <w:jc w:val="both"/>
        <w:rPr>
          <w:rFonts w:ascii="Aptos" w:hAnsi="Aptos" w:cs="Tahoma"/>
        </w:rPr>
      </w:pPr>
      <w:r w:rsidRPr="006D39BC">
        <w:rPr>
          <w:rFonts w:ascii="Aptos" w:hAnsi="Aptos" w:cs="Tahoma"/>
        </w:rPr>
        <w:t xml:space="preserve">V případě, že ekonomický sytém smluvní strany umožňuje vystavit a zaslat fakturu včetně příloh v elektronické podobě, např. ve formátu ISDOC/ISDOCX či ve formátu PDF, budou faktury včetně příloh doručovány primárně do datové schránky </w:t>
      </w:r>
      <w:r w:rsidR="00880E3E" w:rsidRPr="006D39BC">
        <w:rPr>
          <w:rFonts w:ascii="Aptos" w:hAnsi="Aptos" w:cs="Tahoma"/>
        </w:rPr>
        <w:t xml:space="preserve">objednatele </w:t>
      </w:r>
      <w:r w:rsidRPr="006D39BC">
        <w:rPr>
          <w:rFonts w:ascii="Aptos" w:hAnsi="Aptos" w:cs="Tahoma"/>
        </w:rPr>
        <w:t>(ID:</w:t>
      </w:r>
      <w:r w:rsidR="00880E3E" w:rsidRPr="006D39BC">
        <w:rPr>
          <w:rFonts w:ascii="Aptos" w:hAnsi="Aptos" w:cs="Tahoma"/>
        </w:rPr>
        <w:t xml:space="preserve"> </w:t>
      </w:r>
      <w:r w:rsidRPr="006D39BC">
        <w:rPr>
          <w:rFonts w:ascii="Aptos" w:hAnsi="Aptos" w:cs="Tahoma"/>
        </w:rPr>
        <w:t xml:space="preserve">a7kbrrn) či na e-mail: </w:t>
      </w:r>
      <w:hyperlink r:id="rId9" w:history="1">
        <w:r w:rsidRPr="006D39BC">
          <w:rPr>
            <w:rStyle w:val="Hypertextovodkaz"/>
            <w:rFonts w:ascii="Aptos" w:hAnsi="Aptos" w:cs="Tahoma"/>
          </w:rPr>
          <w:t>solcany.jan@brno.cz</w:t>
        </w:r>
      </w:hyperlink>
      <w:r w:rsidRPr="006D39BC">
        <w:rPr>
          <w:rFonts w:ascii="Aptos" w:hAnsi="Aptos" w:cs="Tahoma"/>
        </w:rPr>
        <w:t xml:space="preserve">. Pokud nelze takto postupovat, smluvní strana zašle fakturu včetně příloh poštou na </w:t>
      </w:r>
      <w:r w:rsidR="00880E3E" w:rsidRPr="006D39BC">
        <w:rPr>
          <w:rFonts w:ascii="Aptos" w:hAnsi="Aptos" w:cs="Tahoma"/>
        </w:rPr>
        <w:t>tuto</w:t>
      </w:r>
      <w:r w:rsidRPr="006D39BC">
        <w:rPr>
          <w:rFonts w:ascii="Aptos" w:hAnsi="Aptos" w:cs="Tahoma"/>
        </w:rPr>
        <w:t xml:space="preserve"> adresu</w:t>
      </w:r>
      <w:r w:rsidR="00880E3E" w:rsidRPr="006D39BC">
        <w:rPr>
          <w:rFonts w:ascii="Aptos" w:hAnsi="Aptos" w:cs="Tahoma"/>
        </w:rPr>
        <w:t xml:space="preserve"> objednatele: statutární</w:t>
      </w:r>
      <w:r w:rsidRPr="006D39BC">
        <w:rPr>
          <w:rFonts w:ascii="Aptos" w:hAnsi="Aptos" w:cs="Tahoma"/>
        </w:rPr>
        <w:t xml:space="preserve"> město Brno, Dominikánské náměstí 196/1, 602 00 Brno, Oddělení městské energetiky.  </w:t>
      </w:r>
    </w:p>
    <w:p w14:paraId="2AD762E3" w14:textId="368B129A" w:rsidR="00F36778" w:rsidRPr="006D39BC" w:rsidRDefault="00F36778" w:rsidP="006D39BC">
      <w:pPr>
        <w:pStyle w:val="Odstavecseseznamem"/>
        <w:numPr>
          <w:ilvl w:val="0"/>
          <w:numId w:val="25"/>
        </w:numPr>
        <w:tabs>
          <w:tab w:val="clear" w:pos="720"/>
          <w:tab w:val="left" w:pos="426"/>
        </w:tabs>
        <w:spacing w:after="120"/>
        <w:ind w:left="357" w:hanging="357"/>
        <w:contextualSpacing w:val="0"/>
        <w:jc w:val="both"/>
        <w:rPr>
          <w:rFonts w:ascii="Aptos" w:hAnsi="Aptos" w:cs="Tahoma"/>
        </w:rPr>
      </w:pPr>
      <w:r w:rsidRPr="006D39BC">
        <w:rPr>
          <w:rFonts w:ascii="Aptos" w:hAnsi="Aptos" w:cs="Tahoma"/>
        </w:rPr>
        <w:t xml:space="preserve">Objednatel je oprávněn vrátit poskytovateli fakturu do data její splatnosti, jestliže obsahuje nesprávné či neúplné údaje. V takovém případě se přeruší plynutí lhůty splatnosti a nová lhůta splatnosti začne plynout ode dne doručení opravené faktury objednateli. </w:t>
      </w:r>
    </w:p>
    <w:p w14:paraId="4CB71540" w14:textId="5A537CC7" w:rsidR="003D0209" w:rsidRPr="006D39BC" w:rsidRDefault="006655CB" w:rsidP="006D39BC">
      <w:pPr>
        <w:keepNext/>
        <w:spacing w:before="360" w:after="40"/>
        <w:jc w:val="center"/>
        <w:rPr>
          <w:rFonts w:ascii="Aptos" w:hAnsi="Aptos" w:cs="Tahoma"/>
          <w:b/>
        </w:rPr>
      </w:pPr>
      <w:r w:rsidRPr="006D39BC">
        <w:rPr>
          <w:rFonts w:ascii="Aptos" w:hAnsi="Aptos" w:cs="Tahoma"/>
          <w:b/>
        </w:rPr>
        <w:lastRenderedPageBreak/>
        <w:t>V</w:t>
      </w:r>
      <w:r w:rsidR="003D0209" w:rsidRPr="006D39BC">
        <w:rPr>
          <w:rFonts w:ascii="Aptos" w:hAnsi="Aptos" w:cs="Tahoma"/>
          <w:b/>
        </w:rPr>
        <w:t>.</w:t>
      </w:r>
    </w:p>
    <w:p w14:paraId="14FE5601" w14:textId="4402A0A9" w:rsidR="0086487C" w:rsidRPr="006D39BC" w:rsidRDefault="008024CC" w:rsidP="006D39BC">
      <w:pPr>
        <w:pStyle w:val="Nzev"/>
        <w:keepNext/>
        <w:spacing w:after="40" w:line="276" w:lineRule="auto"/>
        <w:contextualSpacing w:val="0"/>
        <w:jc w:val="center"/>
        <w:rPr>
          <w:rFonts w:ascii="Aptos" w:hAnsi="Aptos" w:cs="Tahoma"/>
          <w:b/>
          <w:sz w:val="22"/>
          <w:szCs w:val="22"/>
        </w:rPr>
      </w:pPr>
      <w:r w:rsidRPr="006D39BC">
        <w:rPr>
          <w:rFonts w:ascii="Aptos" w:hAnsi="Aptos" w:cs="Tahoma"/>
          <w:b/>
          <w:sz w:val="22"/>
          <w:szCs w:val="22"/>
        </w:rPr>
        <w:t>D</w:t>
      </w:r>
      <w:r w:rsidR="007F08B4" w:rsidRPr="006D39BC">
        <w:rPr>
          <w:rFonts w:ascii="Aptos" w:hAnsi="Aptos" w:cs="Tahoma"/>
          <w:b/>
          <w:sz w:val="22"/>
          <w:szCs w:val="22"/>
        </w:rPr>
        <w:t xml:space="preserve">oba </w:t>
      </w:r>
      <w:r w:rsidR="0071687C" w:rsidRPr="006D39BC">
        <w:rPr>
          <w:rFonts w:ascii="Aptos" w:hAnsi="Aptos" w:cs="Tahoma"/>
          <w:b/>
          <w:sz w:val="22"/>
          <w:szCs w:val="22"/>
        </w:rPr>
        <w:t xml:space="preserve">trvání </w:t>
      </w:r>
      <w:r w:rsidR="009F5688" w:rsidRPr="006D39BC">
        <w:rPr>
          <w:rFonts w:ascii="Aptos" w:hAnsi="Aptos" w:cs="Tahoma"/>
          <w:b/>
          <w:sz w:val="22"/>
          <w:szCs w:val="22"/>
        </w:rPr>
        <w:t>S</w:t>
      </w:r>
      <w:r w:rsidR="0071687C" w:rsidRPr="006D39BC">
        <w:rPr>
          <w:rFonts w:ascii="Aptos" w:hAnsi="Aptos" w:cs="Tahoma"/>
          <w:b/>
          <w:sz w:val="22"/>
          <w:szCs w:val="22"/>
        </w:rPr>
        <w:t>mlouvy</w:t>
      </w:r>
    </w:p>
    <w:p w14:paraId="7C362E04" w14:textId="0773DA86" w:rsidR="00967EE5" w:rsidRPr="006D39BC" w:rsidRDefault="007D3BB3" w:rsidP="006D39BC">
      <w:pPr>
        <w:pStyle w:val="Odstavecseseznamem"/>
        <w:numPr>
          <w:ilvl w:val="0"/>
          <w:numId w:val="5"/>
        </w:numPr>
        <w:tabs>
          <w:tab w:val="left" w:pos="426"/>
        </w:tabs>
        <w:spacing w:after="120"/>
        <w:ind w:left="357" w:hanging="357"/>
        <w:contextualSpacing w:val="0"/>
        <w:jc w:val="both"/>
        <w:rPr>
          <w:rFonts w:ascii="Aptos" w:hAnsi="Aptos" w:cs="Tahoma"/>
        </w:rPr>
      </w:pPr>
      <w:r w:rsidRPr="006D39BC">
        <w:rPr>
          <w:rFonts w:ascii="Aptos" w:hAnsi="Aptos" w:cs="Tahoma"/>
        </w:rPr>
        <w:t xml:space="preserve">Strany sjednaly, že tato </w:t>
      </w:r>
      <w:r w:rsidR="009F5688" w:rsidRPr="006D39BC">
        <w:rPr>
          <w:rFonts w:ascii="Aptos" w:hAnsi="Aptos" w:cs="Tahoma"/>
        </w:rPr>
        <w:t>S</w:t>
      </w:r>
      <w:r w:rsidRPr="006D39BC">
        <w:rPr>
          <w:rFonts w:ascii="Aptos" w:hAnsi="Aptos" w:cs="Tahoma"/>
        </w:rPr>
        <w:t xml:space="preserve">mlouva </w:t>
      </w:r>
      <w:r w:rsidR="00623E66" w:rsidRPr="006D39BC">
        <w:rPr>
          <w:rFonts w:ascii="Aptos" w:hAnsi="Aptos" w:cs="Tahoma"/>
        </w:rPr>
        <w:t xml:space="preserve">je uzavřena na dobu určitou, a to do </w:t>
      </w:r>
      <w:r w:rsidR="00967EE5" w:rsidRPr="006D39BC">
        <w:rPr>
          <w:rFonts w:ascii="Aptos" w:hAnsi="Aptos" w:cs="Tahoma"/>
        </w:rPr>
        <w:t>31.</w:t>
      </w:r>
      <w:r w:rsidR="00623E66" w:rsidRPr="006D39BC">
        <w:rPr>
          <w:rFonts w:ascii="Aptos" w:hAnsi="Aptos" w:cs="Tahoma"/>
        </w:rPr>
        <w:t xml:space="preserve"> </w:t>
      </w:r>
      <w:r w:rsidR="009E78F2" w:rsidRPr="006D39BC">
        <w:rPr>
          <w:rFonts w:ascii="Aptos" w:hAnsi="Aptos" w:cs="Tahoma"/>
        </w:rPr>
        <w:t>prosince</w:t>
      </w:r>
      <w:r w:rsidR="00623E66" w:rsidRPr="006D39BC">
        <w:rPr>
          <w:rFonts w:ascii="Aptos" w:hAnsi="Aptos" w:cs="Tahoma"/>
        </w:rPr>
        <w:t xml:space="preserve"> </w:t>
      </w:r>
      <w:r w:rsidR="00967EE5" w:rsidRPr="006D39BC">
        <w:rPr>
          <w:rFonts w:ascii="Aptos" w:hAnsi="Aptos" w:cs="Tahoma"/>
        </w:rPr>
        <w:t xml:space="preserve">2028 nebo do vyčerpání finančního limitu </w:t>
      </w:r>
      <w:r w:rsidR="00623E66" w:rsidRPr="006D39BC">
        <w:rPr>
          <w:rFonts w:ascii="Aptos" w:hAnsi="Aptos" w:cs="Tahoma"/>
        </w:rPr>
        <w:t xml:space="preserve">ve výši </w:t>
      </w:r>
      <w:r w:rsidR="00F5413A" w:rsidRPr="006D39BC">
        <w:rPr>
          <w:rFonts w:ascii="Aptos" w:hAnsi="Aptos" w:cs="Tahoma"/>
        </w:rPr>
        <w:t>74</w:t>
      </w:r>
      <w:r w:rsidR="00EF190C" w:rsidRPr="006D39BC">
        <w:rPr>
          <w:rFonts w:ascii="Aptos" w:hAnsi="Aptos" w:cs="Tahoma"/>
        </w:rPr>
        <w:t xml:space="preserve">9.000 </w:t>
      </w:r>
      <w:r w:rsidR="00967EE5" w:rsidRPr="006D39BC">
        <w:rPr>
          <w:rFonts w:ascii="Aptos" w:hAnsi="Aptos" w:cs="Tahoma"/>
        </w:rPr>
        <w:t>Kč bez DPH</w:t>
      </w:r>
      <w:r w:rsidR="00623E66" w:rsidRPr="006D39BC">
        <w:rPr>
          <w:rFonts w:ascii="Aptos" w:hAnsi="Aptos" w:cs="Tahoma"/>
        </w:rPr>
        <w:t xml:space="preserve"> podle toho, která u uvedených skutečností nastane dříve.</w:t>
      </w:r>
    </w:p>
    <w:p w14:paraId="45903E7F" w14:textId="60F29870" w:rsidR="00F6045C" w:rsidRPr="006D39BC" w:rsidRDefault="00F6045C" w:rsidP="006D39BC">
      <w:pPr>
        <w:pStyle w:val="Odstavecseseznamem"/>
        <w:numPr>
          <w:ilvl w:val="0"/>
          <w:numId w:val="5"/>
        </w:numPr>
        <w:tabs>
          <w:tab w:val="left" w:pos="426"/>
        </w:tabs>
        <w:spacing w:after="120"/>
        <w:ind w:left="357" w:hanging="357"/>
        <w:contextualSpacing w:val="0"/>
        <w:jc w:val="both"/>
        <w:rPr>
          <w:rFonts w:ascii="Aptos" w:hAnsi="Aptos" w:cs="Tahoma"/>
        </w:rPr>
      </w:pPr>
      <w:r w:rsidRPr="006D39BC">
        <w:rPr>
          <w:rFonts w:ascii="Aptos" w:hAnsi="Aptos" w:cs="Tahoma"/>
        </w:rPr>
        <w:t xml:space="preserve">Smluvní strany jsou oprávněny od této </w:t>
      </w:r>
      <w:r w:rsidR="009E78F2" w:rsidRPr="006D39BC">
        <w:rPr>
          <w:rFonts w:ascii="Aptos" w:hAnsi="Aptos" w:cs="Tahoma"/>
        </w:rPr>
        <w:t>S</w:t>
      </w:r>
      <w:r w:rsidRPr="006D39BC">
        <w:rPr>
          <w:rFonts w:ascii="Aptos" w:hAnsi="Aptos" w:cs="Tahoma"/>
        </w:rPr>
        <w:t xml:space="preserve">mlouvy odstoupit v případě stanovených právními předpisy. Odstoupení musí být písemné a musí být doručené druhé </w:t>
      </w:r>
      <w:r w:rsidR="009E78F2" w:rsidRPr="006D39BC">
        <w:rPr>
          <w:rFonts w:ascii="Aptos" w:hAnsi="Aptos" w:cs="Tahoma"/>
        </w:rPr>
        <w:t xml:space="preserve">smluvní </w:t>
      </w:r>
      <w:r w:rsidRPr="006D39BC">
        <w:rPr>
          <w:rFonts w:ascii="Aptos" w:hAnsi="Aptos" w:cs="Tahoma"/>
        </w:rPr>
        <w:t xml:space="preserve">straně. </w:t>
      </w:r>
    </w:p>
    <w:p w14:paraId="49BA6F78" w14:textId="70D27092" w:rsidR="00BA07B3" w:rsidRPr="006D39BC" w:rsidRDefault="00BA07B3" w:rsidP="006D39BC">
      <w:pPr>
        <w:pStyle w:val="Odstavecseseznamem"/>
        <w:numPr>
          <w:ilvl w:val="0"/>
          <w:numId w:val="5"/>
        </w:numPr>
        <w:tabs>
          <w:tab w:val="left" w:pos="426"/>
        </w:tabs>
        <w:spacing w:after="60"/>
        <w:ind w:left="357" w:hanging="357"/>
        <w:contextualSpacing w:val="0"/>
        <w:jc w:val="both"/>
        <w:rPr>
          <w:rFonts w:ascii="Aptos" w:hAnsi="Aptos" w:cs="Tahoma"/>
        </w:rPr>
      </w:pPr>
      <w:r w:rsidRPr="006D39BC">
        <w:rPr>
          <w:rFonts w:ascii="Aptos" w:hAnsi="Aptos" w:cs="Tahoma"/>
        </w:rPr>
        <w:t xml:space="preserve">Objednatel je oprávněn odstoupit od této </w:t>
      </w:r>
      <w:r w:rsidR="009E78F2" w:rsidRPr="006D39BC">
        <w:rPr>
          <w:rFonts w:ascii="Aptos" w:hAnsi="Aptos" w:cs="Tahoma"/>
        </w:rPr>
        <w:t>S</w:t>
      </w:r>
      <w:r w:rsidRPr="006D39BC">
        <w:rPr>
          <w:rFonts w:ascii="Aptos" w:hAnsi="Aptos" w:cs="Tahoma"/>
        </w:rPr>
        <w:t xml:space="preserve">mlouvy, pokud poskytovatel opakovaně (alespoň 2x) porušil podmínky sjednané touto </w:t>
      </w:r>
      <w:r w:rsidR="009E78F2" w:rsidRPr="006D39BC">
        <w:rPr>
          <w:rFonts w:ascii="Aptos" w:hAnsi="Aptos" w:cs="Tahoma"/>
        </w:rPr>
        <w:t>S</w:t>
      </w:r>
      <w:r w:rsidRPr="006D39BC">
        <w:rPr>
          <w:rFonts w:ascii="Aptos" w:hAnsi="Aptos" w:cs="Tahoma"/>
        </w:rPr>
        <w:t xml:space="preserve">mlouvou. Objednatel je dále oprávněn od této </w:t>
      </w:r>
      <w:r w:rsidR="009E78F2" w:rsidRPr="006D39BC">
        <w:rPr>
          <w:rFonts w:ascii="Aptos" w:hAnsi="Aptos" w:cs="Tahoma"/>
        </w:rPr>
        <w:t>S</w:t>
      </w:r>
      <w:r w:rsidRPr="006D39BC">
        <w:rPr>
          <w:rFonts w:ascii="Aptos" w:hAnsi="Aptos" w:cs="Tahoma"/>
        </w:rPr>
        <w:t>mlouvy odstoupit v případě, že</w:t>
      </w:r>
    </w:p>
    <w:p w14:paraId="10532690" w14:textId="3F2B44AA" w:rsidR="00F6045C" w:rsidRPr="006D39BC" w:rsidRDefault="00F6045C" w:rsidP="006D39BC">
      <w:pPr>
        <w:pStyle w:val="Odstavecseseznamem"/>
        <w:numPr>
          <w:ilvl w:val="0"/>
          <w:numId w:val="22"/>
        </w:numPr>
        <w:tabs>
          <w:tab w:val="left" w:pos="0"/>
        </w:tabs>
        <w:spacing w:after="60"/>
        <w:ind w:left="714" w:hanging="357"/>
        <w:contextualSpacing w:val="0"/>
        <w:jc w:val="both"/>
        <w:rPr>
          <w:rFonts w:ascii="Aptos" w:hAnsi="Aptos" w:cs="Tahoma"/>
        </w:rPr>
      </w:pPr>
      <w:r w:rsidRPr="006D39BC">
        <w:rPr>
          <w:rFonts w:ascii="Aptos" w:hAnsi="Aptos" w:cs="Tahoma"/>
        </w:rPr>
        <w:t>poskytovatel je v likvidaci nebo vůči jeho majetku probíhá insolvenční řízení zahájené na</w:t>
      </w:r>
      <w:r w:rsidR="006A4650">
        <w:rPr>
          <w:rFonts w:ascii="Aptos" w:hAnsi="Aptos" w:cs="Tahoma"/>
        </w:rPr>
        <w:t> </w:t>
      </w:r>
      <w:r w:rsidRPr="006D39BC">
        <w:rPr>
          <w:rFonts w:ascii="Aptos" w:hAnsi="Aptos" w:cs="Tahoma"/>
        </w:rPr>
        <w:t>návrh poskytovatele nebo v němž bylo vydáno rozhodnutí o úpadku nebo insolvenční návrh byl zamítnut proto, že majetek nepostačuje k úhradě nákladů insolvenčního řízení, nebo byl konkurs zrušen proto, že majetek byl zcela nepostačující nebo byla zavedena nucená správa podle zvláštních právních předpisů; nebo</w:t>
      </w:r>
    </w:p>
    <w:p w14:paraId="60FB1F3A" w14:textId="09DE0B0F" w:rsidR="00F6045C" w:rsidRPr="006D39BC" w:rsidRDefault="00F6045C" w:rsidP="006D39BC">
      <w:pPr>
        <w:pStyle w:val="Odstavecseseznamem"/>
        <w:numPr>
          <w:ilvl w:val="0"/>
          <w:numId w:val="22"/>
        </w:numPr>
        <w:tabs>
          <w:tab w:val="left" w:pos="0"/>
        </w:tabs>
        <w:spacing w:after="120"/>
        <w:ind w:left="714" w:hanging="357"/>
        <w:contextualSpacing w:val="0"/>
        <w:jc w:val="both"/>
        <w:rPr>
          <w:rFonts w:ascii="Aptos" w:hAnsi="Aptos" w:cs="Tahoma"/>
        </w:rPr>
      </w:pPr>
      <w:r w:rsidRPr="006D39BC">
        <w:rPr>
          <w:rFonts w:ascii="Aptos" w:hAnsi="Aptos" w:cs="Tahoma"/>
        </w:rPr>
        <w:t xml:space="preserve">proti poskytovateli nebo bývalým či současným členům voleného orgánu bylo zahájeno v souvislosti s touto </w:t>
      </w:r>
      <w:r w:rsidR="009E78F2" w:rsidRPr="006D39BC">
        <w:rPr>
          <w:rFonts w:ascii="Aptos" w:hAnsi="Aptos" w:cs="Tahoma"/>
        </w:rPr>
        <w:t>S</w:t>
      </w:r>
      <w:r w:rsidRPr="006D39BC">
        <w:rPr>
          <w:rFonts w:ascii="Aptos" w:hAnsi="Aptos" w:cs="Tahoma"/>
        </w:rPr>
        <w:t>mlouvou trestní řízení.</w:t>
      </w:r>
    </w:p>
    <w:p w14:paraId="1CE9E7C3" w14:textId="01D39375" w:rsidR="004D5AF8" w:rsidRPr="006D39BC" w:rsidRDefault="00F6045C" w:rsidP="006D39BC">
      <w:pPr>
        <w:pStyle w:val="Odstavecseseznamem"/>
        <w:numPr>
          <w:ilvl w:val="0"/>
          <w:numId w:val="5"/>
        </w:numPr>
        <w:tabs>
          <w:tab w:val="left" w:pos="426"/>
        </w:tabs>
        <w:spacing w:after="120"/>
        <w:ind w:left="357" w:hanging="357"/>
        <w:contextualSpacing w:val="0"/>
        <w:jc w:val="both"/>
        <w:rPr>
          <w:rFonts w:ascii="Aptos" w:hAnsi="Aptos" w:cs="Tahoma"/>
        </w:rPr>
      </w:pPr>
      <w:r w:rsidRPr="006D39BC">
        <w:rPr>
          <w:rFonts w:ascii="Aptos" w:hAnsi="Aptos" w:cs="Tahoma"/>
        </w:rPr>
        <w:t xml:space="preserve">Kterákoliv smluvní strana je oprávněna tuto </w:t>
      </w:r>
      <w:r w:rsidR="009E78F2" w:rsidRPr="006D39BC">
        <w:rPr>
          <w:rFonts w:ascii="Aptos" w:hAnsi="Aptos" w:cs="Tahoma"/>
        </w:rPr>
        <w:t>S</w:t>
      </w:r>
      <w:r w:rsidRPr="006D39BC">
        <w:rPr>
          <w:rFonts w:ascii="Aptos" w:hAnsi="Aptos" w:cs="Tahoma"/>
        </w:rPr>
        <w:t>mlouvu písemně vypovědět s výpovědní dobou dva (2) měsíce, která počítá běžet prvním dnem kalendářního měsíce následujícího po</w:t>
      </w:r>
      <w:r w:rsidR="006A4650">
        <w:rPr>
          <w:rFonts w:ascii="Aptos" w:hAnsi="Aptos" w:cs="Tahoma"/>
        </w:rPr>
        <w:t> </w:t>
      </w:r>
      <w:r w:rsidRPr="006D39BC">
        <w:rPr>
          <w:rFonts w:ascii="Aptos" w:hAnsi="Aptos" w:cs="Tahoma"/>
        </w:rPr>
        <w:t>doručení výpovědi druhé smluvní straně.</w:t>
      </w:r>
    </w:p>
    <w:p w14:paraId="546CE8B3" w14:textId="77777777" w:rsidR="008024CC" w:rsidRPr="006D39BC" w:rsidRDefault="008024CC" w:rsidP="006D39BC">
      <w:pPr>
        <w:keepNext/>
        <w:spacing w:before="360" w:after="40"/>
        <w:jc w:val="center"/>
        <w:rPr>
          <w:rFonts w:ascii="Aptos" w:hAnsi="Aptos" w:cs="Tahoma"/>
          <w:b/>
        </w:rPr>
      </w:pPr>
      <w:r w:rsidRPr="006D39BC">
        <w:rPr>
          <w:rFonts w:ascii="Aptos" w:hAnsi="Aptos" w:cs="Tahoma"/>
          <w:b/>
        </w:rPr>
        <w:t>V</w:t>
      </w:r>
      <w:r w:rsidR="00880E3E" w:rsidRPr="006D39BC">
        <w:rPr>
          <w:rFonts w:ascii="Aptos" w:hAnsi="Aptos" w:cs="Tahoma"/>
          <w:b/>
        </w:rPr>
        <w:t>I</w:t>
      </w:r>
      <w:r w:rsidRPr="006D39BC">
        <w:rPr>
          <w:rFonts w:ascii="Aptos" w:hAnsi="Aptos" w:cs="Tahoma"/>
          <w:b/>
        </w:rPr>
        <w:t>.</w:t>
      </w:r>
    </w:p>
    <w:p w14:paraId="7127F217" w14:textId="77777777" w:rsidR="008024CC" w:rsidRPr="006D39BC" w:rsidRDefault="008024CC" w:rsidP="006D39BC">
      <w:pPr>
        <w:pStyle w:val="Nzev"/>
        <w:keepNext/>
        <w:spacing w:after="40" w:line="276" w:lineRule="auto"/>
        <w:contextualSpacing w:val="0"/>
        <w:jc w:val="center"/>
        <w:rPr>
          <w:rFonts w:ascii="Aptos" w:hAnsi="Aptos" w:cs="Tahoma"/>
          <w:b/>
          <w:sz w:val="22"/>
          <w:szCs w:val="22"/>
        </w:rPr>
      </w:pPr>
      <w:r w:rsidRPr="006D39BC">
        <w:rPr>
          <w:rFonts w:ascii="Aptos" w:hAnsi="Aptos" w:cs="Tahoma"/>
          <w:b/>
          <w:sz w:val="22"/>
          <w:szCs w:val="22"/>
        </w:rPr>
        <w:t>Předání a převzetí</w:t>
      </w:r>
    </w:p>
    <w:p w14:paraId="247F5F1B" w14:textId="3BEFFF7C" w:rsidR="002B1B82" w:rsidRPr="006D39BC" w:rsidRDefault="002B1B82" w:rsidP="006D39BC">
      <w:pPr>
        <w:pStyle w:val="Odstavecseseznamem"/>
        <w:numPr>
          <w:ilvl w:val="0"/>
          <w:numId w:val="29"/>
        </w:numPr>
        <w:tabs>
          <w:tab w:val="left" w:pos="426"/>
        </w:tabs>
        <w:spacing w:after="120"/>
        <w:ind w:left="425" w:hanging="425"/>
        <w:contextualSpacing w:val="0"/>
        <w:jc w:val="both"/>
        <w:rPr>
          <w:rFonts w:ascii="Aptos" w:hAnsi="Aptos" w:cs="Tahoma"/>
        </w:rPr>
      </w:pPr>
      <w:r w:rsidRPr="006D39BC">
        <w:rPr>
          <w:rFonts w:ascii="Aptos" w:hAnsi="Aptos" w:cs="Tahoma"/>
        </w:rPr>
        <w:t xml:space="preserve">Dílo podle této </w:t>
      </w:r>
      <w:r w:rsidR="009E78F2" w:rsidRPr="006D39BC">
        <w:rPr>
          <w:rFonts w:ascii="Aptos" w:hAnsi="Aptos" w:cs="Tahoma"/>
        </w:rPr>
        <w:t>S</w:t>
      </w:r>
      <w:r w:rsidRPr="006D39BC">
        <w:rPr>
          <w:rFonts w:ascii="Aptos" w:hAnsi="Aptos" w:cs="Tahoma"/>
        </w:rPr>
        <w:t xml:space="preserve">mlouvy je provedeno, je-li dokončeno a předáno. Dílo bude dokončeno provedením prezentace výsledků interního auditu. </w:t>
      </w:r>
    </w:p>
    <w:p w14:paraId="4570674D" w14:textId="654D643D" w:rsidR="00352039" w:rsidRPr="006D39BC" w:rsidRDefault="00352039" w:rsidP="006D39BC">
      <w:pPr>
        <w:pStyle w:val="Odstavecseseznamem"/>
        <w:numPr>
          <w:ilvl w:val="0"/>
          <w:numId w:val="29"/>
        </w:numPr>
        <w:tabs>
          <w:tab w:val="left" w:pos="426"/>
        </w:tabs>
        <w:spacing w:after="120"/>
        <w:ind w:left="425" w:hanging="425"/>
        <w:contextualSpacing w:val="0"/>
        <w:jc w:val="both"/>
        <w:rPr>
          <w:rFonts w:ascii="Aptos" w:hAnsi="Aptos" w:cs="Tahoma"/>
        </w:rPr>
      </w:pPr>
      <w:r w:rsidRPr="006D39BC">
        <w:rPr>
          <w:rFonts w:ascii="Aptos" w:hAnsi="Aptos" w:cs="Tahoma"/>
        </w:rPr>
        <w:t xml:space="preserve">Po dokončení bude dílo předáno na základě písemného </w:t>
      </w:r>
      <w:r w:rsidR="005112AF" w:rsidRPr="006D39BC">
        <w:rPr>
          <w:rFonts w:ascii="Aptos" w:hAnsi="Aptos" w:cs="Tahoma"/>
        </w:rPr>
        <w:t>předávací</w:t>
      </w:r>
      <w:r w:rsidRPr="006D39BC">
        <w:rPr>
          <w:rFonts w:ascii="Aptos" w:hAnsi="Aptos" w:cs="Tahoma"/>
        </w:rPr>
        <w:t>ho</w:t>
      </w:r>
      <w:r w:rsidR="005112AF" w:rsidRPr="006D39BC">
        <w:rPr>
          <w:rFonts w:ascii="Aptos" w:hAnsi="Aptos" w:cs="Tahoma"/>
        </w:rPr>
        <w:t xml:space="preserve"> </w:t>
      </w:r>
      <w:r w:rsidR="00931A3F" w:rsidRPr="006D39BC">
        <w:rPr>
          <w:rFonts w:ascii="Aptos" w:hAnsi="Aptos" w:cs="Tahoma"/>
        </w:rPr>
        <w:t>protokol</w:t>
      </w:r>
      <w:r w:rsidRPr="006D39BC">
        <w:rPr>
          <w:rFonts w:ascii="Aptos" w:hAnsi="Aptos" w:cs="Tahoma"/>
        </w:rPr>
        <w:t>u</w:t>
      </w:r>
      <w:r w:rsidR="00931A3F" w:rsidRPr="006D39BC">
        <w:rPr>
          <w:rFonts w:ascii="Aptos" w:hAnsi="Aptos" w:cs="Tahoma"/>
        </w:rPr>
        <w:t xml:space="preserve"> podepsan</w:t>
      </w:r>
      <w:r w:rsidRPr="006D39BC">
        <w:rPr>
          <w:rFonts w:ascii="Aptos" w:hAnsi="Aptos" w:cs="Tahoma"/>
        </w:rPr>
        <w:t>ého</w:t>
      </w:r>
      <w:r w:rsidR="00931A3F" w:rsidRPr="006D39BC">
        <w:rPr>
          <w:rFonts w:ascii="Aptos" w:hAnsi="Aptos" w:cs="Tahoma"/>
        </w:rPr>
        <w:t xml:space="preserve"> zástupci obou smluvních stran. Odmítne-li objednatel dílo převzít, je povinen do protokolu uvést důvody tohoto odmítnutí</w:t>
      </w:r>
      <w:r w:rsidR="007212E7" w:rsidRPr="006D39BC">
        <w:rPr>
          <w:rFonts w:ascii="Aptos" w:hAnsi="Aptos" w:cs="Tahoma"/>
        </w:rPr>
        <w:t xml:space="preserve">; objednatel není povinen dílo převzít, neodpovídá-li této </w:t>
      </w:r>
      <w:r w:rsidR="009E78F2" w:rsidRPr="006D39BC">
        <w:rPr>
          <w:rFonts w:ascii="Aptos" w:hAnsi="Aptos" w:cs="Tahoma"/>
        </w:rPr>
        <w:t>S</w:t>
      </w:r>
      <w:r w:rsidR="007212E7" w:rsidRPr="006D39BC">
        <w:rPr>
          <w:rFonts w:ascii="Aptos" w:hAnsi="Aptos" w:cs="Tahoma"/>
        </w:rPr>
        <w:t>mlouvy, právním předpisům nebo pokynům objednatele</w:t>
      </w:r>
      <w:r w:rsidR="00931A3F" w:rsidRPr="006D39BC">
        <w:rPr>
          <w:rFonts w:ascii="Aptos" w:hAnsi="Aptos" w:cs="Tahoma"/>
        </w:rPr>
        <w:t>. Dílo se</w:t>
      </w:r>
      <w:r w:rsidR="006A4650">
        <w:rPr>
          <w:rFonts w:ascii="Aptos" w:hAnsi="Aptos" w:cs="Tahoma"/>
        </w:rPr>
        <w:t> </w:t>
      </w:r>
      <w:r w:rsidR="00931A3F" w:rsidRPr="006D39BC">
        <w:rPr>
          <w:rFonts w:ascii="Aptos" w:hAnsi="Aptos" w:cs="Tahoma"/>
        </w:rPr>
        <w:t xml:space="preserve">považuje za řádně předané dnem podpisu protokolu zástupci obou smluvních stran. </w:t>
      </w:r>
    </w:p>
    <w:p w14:paraId="615C4CF1" w14:textId="75F4466F" w:rsidR="00856605" w:rsidRDefault="00352039" w:rsidP="006D39BC">
      <w:pPr>
        <w:pStyle w:val="Odstavecseseznamem"/>
        <w:numPr>
          <w:ilvl w:val="0"/>
          <w:numId w:val="29"/>
        </w:numPr>
        <w:tabs>
          <w:tab w:val="left" w:pos="426"/>
        </w:tabs>
        <w:spacing w:after="120"/>
        <w:ind w:left="425" w:hanging="425"/>
        <w:contextualSpacing w:val="0"/>
        <w:jc w:val="both"/>
        <w:rPr>
          <w:rFonts w:ascii="Aptos" w:hAnsi="Aptos" w:cs="Tahoma"/>
        </w:rPr>
      </w:pPr>
      <w:r w:rsidRPr="006D39BC">
        <w:rPr>
          <w:rFonts w:ascii="Aptos" w:hAnsi="Aptos" w:cs="Tahoma"/>
        </w:rPr>
        <w:t>Závěrečný protokol</w:t>
      </w:r>
      <w:r w:rsidR="00931A3F" w:rsidRPr="006D39BC">
        <w:rPr>
          <w:rFonts w:ascii="Aptos" w:hAnsi="Aptos" w:cs="Tahoma"/>
        </w:rPr>
        <w:t xml:space="preserve"> o provedeném </w:t>
      </w:r>
      <w:r w:rsidRPr="006D39BC">
        <w:rPr>
          <w:rFonts w:ascii="Aptos" w:hAnsi="Aptos" w:cs="Tahoma"/>
        </w:rPr>
        <w:t xml:space="preserve">interním </w:t>
      </w:r>
      <w:r w:rsidR="00931A3F" w:rsidRPr="006D39BC">
        <w:rPr>
          <w:rFonts w:ascii="Aptos" w:hAnsi="Aptos" w:cs="Tahoma"/>
        </w:rPr>
        <w:t xml:space="preserve">auditu bude </w:t>
      </w:r>
      <w:r w:rsidRPr="006D39BC">
        <w:rPr>
          <w:rFonts w:ascii="Aptos" w:hAnsi="Aptos" w:cs="Tahoma"/>
        </w:rPr>
        <w:t xml:space="preserve">objednateli </w:t>
      </w:r>
      <w:r w:rsidR="00931A3F" w:rsidRPr="006D39BC">
        <w:rPr>
          <w:rFonts w:ascii="Aptos" w:hAnsi="Aptos" w:cs="Tahoma"/>
        </w:rPr>
        <w:t xml:space="preserve">předán </w:t>
      </w:r>
      <w:r w:rsidR="00856605">
        <w:rPr>
          <w:rFonts w:ascii="Aptos" w:hAnsi="Aptos" w:cs="Tahoma"/>
        </w:rPr>
        <w:t>formátu</w:t>
      </w:r>
      <w:r w:rsidR="00856605" w:rsidRPr="00856605">
        <w:rPr>
          <w:rFonts w:ascii="Aptos" w:hAnsi="Aptos" w:cs="Tahoma"/>
        </w:rPr>
        <w:t xml:space="preserve"> *</w:t>
      </w:r>
      <w:r w:rsidR="00856605">
        <w:rPr>
          <w:rFonts w:ascii="Aptos" w:hAnsi="Aptos" w:cs="Tahoma"/>
        </w:rPr>
        <w:t>.</w:t>
      </w:r>
      <w:proofErr w:type="spellStart"/>
      <w:r w:rsidR="00856605">
        <w:rPr>
          <w:rFonts w:ascii="Aptos" w:hAnsi="Aptos" w:cs="Tahoma"/>
        </w:rPr>
        <w:t>pdf</w:t>
      </w:r>
      <w:proofErr w:type="spellEnd"/>
      <w:r w:rsidR="00856605">
        <w:rPr>
          <w:rFonts w:ascii="Aptos" w:hAnsi="Aptos" w:cs="Tahoma"/>
        </w:rPr>
        <w:t xml:space="preserve"> a současně v otevřeném formátu </w:t>
      </w:r>
      <w:r w:rsidR="00645A10" w:rsidRPr="00856605">
        <w:rPr>
          <w:rFonts w:ascii="Aptos" w:hAnsi="Aptos" w:cs="Tahoma"/>
        </w:rPr>
        <w:t>*</w:t>
      </w:r>
      <w:r w:rsidR="00856605" w:rsidRPr="00856605">
        <w:rPr>
          <w:rFonts w:ascii="Aptos" w:hAnsi="Aptos" w:cs="Tahoma"/>
        </w:rPr>
        <w:t>.</w:t>
      </w:r>
      <w:proofErr w:type="spellStart"/>
      <w:r w:rsidR="00856605" w:rsidRPr="00856605">
        <w:rPr>
          <w:rFonts w:ascii="Aptos" w:hAnsi="Aptos" w:cs="Tahoma"/>
        </w:rPr>
        <w:t>docx</w:t>
      </w:r>
      <w:proofErr w:type="spellEnd"/>
      <w:r w:rsidR="00856605" w:rsidRPr="00856605">
        <w:rPr>
          <w:rFonts w:ascii="Aptos" w:hAnsi="Aptos" w:cs="Tahoma"/>
        </w:rPr>
        <w:t xml:space="preserve"> pro MS Word</w:t>
      </w:r>
      <w:r w:rsidR="00856605">
        <w:rPr>
          <w:rFonts w:ascii="Aptos" w:hAnsi="Aptos" w:cs="Tahoma"/>
        </w:rPr>
        <w:t xml:space="preserve"> (případně </w:t>
      </w:r>
      <w:r w:rsidR="00856605" w:rsidRPr="00856605">
        <w:rPr>
          <w:rFonts w:ascii="Aptos" w:hAnsi="Aptos" w:cs="Tahoma"/>
        </w:rPr>
        <w:t>*.</w:t>
      </w:r>
      <w:proofErr w:type="spellStart"/>
      <w:r w:rsidR="00856605" w:rsidRPr="00856605">
        <w:rPr>
          <w:rFonts w:ascii="Aptos" w:hAnsi="Aptos" w:cs="Tahoma"/>
        </w:rPr>
        <w:t>xlsx</w:t>
      </w:r>
      <w:proofErr w:type="spellEnd"/>
      <w:r w:rsidR="00856605" w:rsidRPr="00856605">
        <w:rPr>
          <w:rFonts w:ascii="Aptos" w:hAnsi="Aptos" w:cs="Tahoma"/>
        </w:rPr>
        <w:t xml:space="preserve"> pro MS Excel</w:t>
      </w:r>
      <w:r w:rsidR="00856605">
        <w:rPr>
          <w:rFonts w:ascii="Aptos" w:hAnsi="Aptos" w:cs="Tahoma"/>
        </w:rPr>
        <w:t xml:space="preserve"> v případě tabulek, grafů či seznamů).</w:t>
      </w:r>
    </w:p>
    <w:p w14:paraId="693FD32D" w14:textId="77777777" w:rsidR="003D0209" w:rsidRPr="006D39BC" w:rsidRDefault="006655CB" w:rsidP="006D39BC">
      <w:pPr>
        <w:keepNext/>
        <w:spacing w:before="360" w:after="40"/>
        <w:jc w:val="center"/>
        <w:rPr>
          <w:rFonts w:ascii="Aptos" w:hAnsi="Aptos" w:cs="Tahoma"/>
          <w:b/>
        </w:rPr>
      </w:pPr>
      <w:r w:rsidRPr="006D39BC">
        <w:rPr>
          <w:rFonts w:ascii="Aptos" w:hAnsi="Aptos" w:cs="Tahoma"/>
          <w:b/>
        </w:rPr>
        <w:t>V</w:t>
      </w:r>
      <w:r w:rsidR="0022555C" w:rsidRPr="006D39BC">
        <w:rPr>
          <w:rFonts w:ascii="Aptos" w:hAnsi="Aptos" w:cs="Tahoma"/>
          <w:b/>
        </w:rPr>
        <w:t>II</w:t>
      </w:r>
      <w:r w:rsidR="003D0209" w:rsidRPr="006D39BC">
        <w:rPr>
          <w:rFonts w:ascii="Aptos" w:hAnsi="Aptos" w:cs="Tahoma"/>
          <w:b/>
        </w:rPr>
        <w:t>.</w:t>
      </w:r>
    </w:p>
    <w:p w14:paraId="26B71DC8" w14:textId="77777777" w:rsidR="003D0209" w:rsidRPr="006D39BC" w:rsidRDefault="003D0209" w:rsidP="006D39BC">
      <w:pPr>
        <w:pStyle w:val="Nzev"/>
        <w:keepNext/>
        <w:spacing w:after="40" w:line="276" w:lineRule="auto"/>
        <w:contextualSpacing w:val="0"/>
        <w:jc w:val="center"/>
        <w:rPr>
          <w:rFonts w:ascii="Aptos" w:hAnsi="Aptos" w:cs="Tahoma"/>
          <w:b/>
          <w:sz w:val="22"/>
          <w:szCs w:val="22"/>
        </w:rPr>
      </w:pPr>
      <w:r w:rsidRPr="006D39BC">
        <w:rPr>
          <w:rFonts w:ascii="Aptos" w:hAnsi="Aptos" w:cs="Tahoma"/>
          <w:b/>
          <w:sz w:val="22"/>
          <w:szCs w:val="22"/>
        </w:rPr>
        <w:t>Závěrečná ustanovení</w:t>
      </w:r>
    </w:p>
    <w:p w14:paraId="59FE39DA" w14:textId="0B62B2F1" w:rsidR="003D0209" w:rsidRPr="006D39BC" w:rsidRDefault="003D0209" w:rsidP="006D39BC">
      <w:pPr>
        <w:numPr>
          <w:ilvl w:val="0"/>
          <w:numId w:val="7"/>
        </w:numPr>
        <w:spacing w:after="120"/>
        <w:ind w:left="357" w:hanging="357"/>
        <w:jc w:val="both"/>
        <w:rPr>
          <w:rFonts w:ascii="Aptos" w:hAnsi="Aptos" w:cs="Tahoma"/>
        </w:rPr>
      </w:pPr>
      <w:r w:rsidRPr="006D39BC">
        <w:rPr>
          <w:rFonts w:ascii="Aptos" w:hAnsi="Aptos" w:cs="Tahoma"/>
        </w:rPr>
        <w:t xml:space="preserve">Práva a povinnosti smluvních stran výslovně v této </w:t>
      </w:r>
      <w:r w:rsidR="009E78F2" w:rsidRPr="006D39BC">
        <w:rPr>
          <w:rFonts w:ascii="Aptos" w:hAnsi="Aptos" w:cs="Tahoma"/>
        </w:rPr>
        <w:t>S</w:t>
      </w:r>
      <w:r w:rsidRPr="006D39BC">
        <w:rPr>
          <w:rFonts w:ascii="Aptos" w:hAnsi="Aptos" w:cs="Tahoma"/>
        </w:rPr>
        <w:t xml:space="preserve">mlouvě neupravené se řídí právním řádem České republiky, zejména příslušnými ustanoveními </w:t>
      </w:r>
      <w:r w:rsidR="00D67470" w:rsidRPr="006D39BC">
        <w:rPr>
          <w:rFonts w:ascii="Aptos" w:hAnsi="Aptos" w:cs="Tahoma"/>
        </w:rPr>
        <w:t>občanského zákoníku.</w:t>
      </w:r>
    </w:p>
    <w:p w14:paraId="26469EE8" w14:textId="4C9ED486" w:rsidR="00CC705B" w:rsidRPr="006D39BC" w:rsidRDefault="00E232C1" w:rsidP="006D39BC">
      <w:pPr>
        <w:numPr>
          <w:ilvl w:val="0"/>
          <w:numId w:val="7"/>
        </w:numPr>
        <w:spacing w:after="120"/>
        <w:ind w:left="357" w:hanging="357"/>
        <w:jc w:val="both"/>
        <w:rPr>
          <w:rFonts w:ascii="Aptos" w:hAnsi="Aptos" w:cs="Tahoma"/>
        </w:rPr>
      </w:pPr>
      <w:r w:rsidRPr="006D39BC">
        <w:rPr>
          <w:rFonts w:ascii="Aptos" w:hAnsi="Aptos" w:cs="Tahoma"/>
        </w:rPr>
        <w:t xml:space="preserve">Tato </w:t>
      </w:r>
      <w:r w:rsidR="009F5688" w:rsidRPr="006D39BC">
        <w:rPr>
          <w:rFonts w:ascii="Aptos" w:hAnsi="Aptos" w:cs="Tahoma"/>
        </w:rPr>
        <w:t>S</w:t>
      </w:r>
      <w:r w:rsidRPr="006D39BC">
        <w:rPr>
          <w:rFonts w:ascii="Aptos" w:hAnsi="Aptos" w:cs="Tahoma"/>
        </w:rPr>
        <w:t>mlouva může být měněna pouze formou písemných vzestupně číslovaných dodatků podepsaných k tomu oprávněnými zástupci obou smluvních stran</w:t>
      </w:r>
      <w:r w:rsidR="00FB14A9" w:rsidRPr="006D39BC">
        <w:rPr>
          <w:rFonts w:ascii="Aptos" w:hAnsi="Aptos" w:cs="Tahoma"/>
        </w:rPr>
        <w:t xml:space="preserve"> za předpokladu dodržení </w:t>
      </w:r>
      <w:r w:rsidR="00FB14A9" w:rsidRPr="006D39BC">
        <w:rPr>
          <w:rFonts w:ascii="Aptos" w:hAnsi="Aptos" w:cs="Tahoma"/>
        </w:rPr>
        <w:lastRenderedPageBreak/>
        <w:t>právních předpisů, zejména zákona č. 134/2016 Sb., o zadávání veřejných zakázek</w:t>
      </w:r>
      <w:r w:rsidR="00807528" w:rsidRPr="006D39BC">
        <w:rPr>
          <w:rFonts w:ascii="Aptos" w:hAnsi="Aptos" w:cs="Tahoma"/>
        </w:rPr>
        <w:t>, v platném znění</w:t>
      </w:r>
      <w:r w:rsidR="009E78F2" w:rsidRPr="006D39BC">
        <w:rPr>
          <w:rFonts w:ascii="Aptos" w:hAnsi="Aptos" w:cs="Tahoma"/>
        </w:rPr>
        <w:t>.</w:t>
      </w:r>
    </w:p>
    <w:p w14:paraId="56E28C85" w14:textId="4930044F" w:rsidR="003D0209" w:rsidRPr="006D39BC" w:rsidRDefault="003D0209" w:rsidP="006D39BC">
      <w:pPr>
        <w:numPr>
          <w:ilvl w:val="0"/>
          <w:numId w:val="7"/>
        </w:numPr>
        <w:spacing w:after="120"/>
        <w:ind w:left="357" w:hanging="357"/>
        <w:jc w:val="both"/>
        <w:rPr>
          <w:rFonts w:ascii="Aptos" w:hAnsi="Aptos" w:cs="Tahoma"/>
          <w:bCs/>
        </w:rPr>
      </w:pPr>
      <w:r w:rsidRPr="006D39BC">
        <w:rPr>
          <w:rFonts w:ascii="Aptos" w:hAnsi="Aptos" w:cs="Tahoma"/>
        </w:rPr>
        <w:t>Smluvní strany</w:t>
      </w:r>
      <w:r w:rsidRPr="006D39BC">
        <w:rPr>
          <w:rFonts w:ascii="Aptos" w:hAnsi="Aptos" w:cs="Tahoma"/>
          <w:bCs/>
        </w:rPr>
        <w:t xml:space="preserve"> shodně prohlašují, že plnění z této </w:t>
      </w:r>
      <w:r w:rsidR="009E78F2" w:rsidRPr="006D39BC">
        <w:rPr>
          <w:rFonts w:ascii="Aptos" w:hAnsi="Aptos" w:cs="Tahoma"/>
          <w:bCs/>
        </w:rPr>
        <w:t>S</w:t>
      </w:r>
      <w:r w:rsidRPr="006D39BC">
        <w:rPr>
          <w:rFonts w:ascii="Aptos" w:hAnsi="Aptos" w:cs="Tahoma"/>
          <w:bCs/>
        </w:rPr>
        <w:t xml:space="preserve">mlouvy je možné a předmět </w:t>
      </w:r>
      <w:r w:rsidR="009E78F2" w:rsidRPr="006D39BC">
        <w:rPr>
          <w:rFonts w:ascii="Aptos" w:hAnsi="Aptos" w:cs="Tahoma"/>
          <w:bCs/>
        </w:rPr>
        <w:t>této S</w:t>
      </w:r>
      <w:r w:rsidRPr="006D39BC">
        <w:rPr>
          <w:rFonts w:ascii="Aptos" w:hAnsi="Aptos" w:cs="Tahoma"/>
          <w:bCs/>
        </w:rPr>
        <w:t xml:space="preserve">mlouvy neodporuje </w:t>
      </w:r>
      <w:r w:rsidR="00D67470" w:rsidRPr="006D39BC">
        <w:rPr>
          <w:rFonts w:ascii="Aptos" w:hAnsi="Aptos" w:cs="Tahoma"/>
          <w:bCs/>
        </w:rPr>
        <w:t>zákonům</w:t>
      </w:r>
      <w:r w:rsidRPr="006D39BC">
        <w:rPr>
          <w:rFonts w:ascii="Aptos" w:hAnsi="Aptos" w:cs="Tahoma"/>
          <w:bCs/>
        </w:rPr>
        <w:t>, ani se nepříčí dobrým mravům.</w:t>
      </w:r>
    </w:p>
    <w:p w14:paraId="44F9D1EC" w14:textId="38CA95E4" w:rsidR="009D267F" w:rsidRPr="006D39BC" w:rsidRDefault="003D0209" w:rsidP="006D39BC">
      <w:pPr>
        <w:numPr>
          <w:ilvl w:val="0"/>
          <w:numId w:val="7"/>
        </w:numPr>
        <w:spacing w:after="120"/>
        <w:ind w:left="357" w:hanging="357"/>
        <w:jc w:val="both"/>
        <w:rPr>
          <w:rFonts w:ascii="Aptos" w:hAnsi="Aptos" w:cs="Tahoma"/>
        </w:rPr>
      </w:pPr>
      <w:r w:rsidRPr="006D39BC">
        <w:rPr>
          <w:rFonts w:ascii="Aptos" w:hAnsi="Aptos" w:cs="Tahoma"/>
          <w:bCs/>
        </w:rPr>
        <w:t xml:space="preserve">Smluvní strany shodně prohlašují, že tato </w:t>
      </w:r>
      <w:r w:rsidR="009E78F2" w:rsidRPr="006D39BC">
        <w:rPr>
          <w:rFonts w:ascii="Aptos" w:hAnsi="Aptos" w:cs="Tahoma"/>
          <w:bCs/>
        </w:rPr>
        <w:t>S</w:t>
      </w:r>
      <w:r w:rsidRPr="006D39BC">
        <w:rPr>
          <w:rFonts w:ascii="Aptos" w:hAnsi="Aptos" w:cs="Tahoma"/>
          <w:bCs/>
        </w:rPr>
        <w:t>mlouva byla sepsána podle jejich skutečné, svobodné, vážné a omylu prosté vůle, že si ji řádně přečetly, bezezbytku porozuměly jejímu obsahu, souhlasí s ním a na důkaz toho k ní zástupci smluvních stran připojují své podpisy.</w:t>
      </w:r>
    </w:p>
    <w:p w14:paraId="4D0F4A9E" w14:textId="444AB013" w:rsidR="0086487C" w:rsidRPr="006D39BC" w:rsidRDefault="0086487C" w:rsidP="006D39BC">
      <w:pPr>
        <w:numPr>
          <w:ilvl w:val="0"/>
          <w:numId w:val="7"/>
        </w:numPr>
        <w:spacing w:after="120"/>
        <w:ind w:left="357" w:hanging="357"/>
        <w:jc w:val="both"/>
        <w:rPr>
          <w:rFonts w:ascii="Aptos" w:hAnsi="Aptos" w:cs="Tahoma"/>
        </w:rPr>
      </w:pPr>
      <w:r w:rsidRPr="006D39BC">
        <w:rPr>
          <w:rFonts w:ascii="Aptos" w:hAnsi="Aptos" w:cs="Tahoma"/>
        </w:rPr>
        <w:t xml:space="preserve">Tato </w:t>
      </w:r>
      <w:r w:rsidR="009E78F2" w:rsidRPr="006D39BC">
        <w:rPr>
          <w:rFonts w:ascii="Aptos" w:hAnsi="Aptos" w:cs="Tahoma"/>
        </w:rPr>
        <w:t>S</w:t>
      </w:r>
      <w:r w:rsidRPr="006D39BC">
        <w:rPr>
          <w:rFonts w:ascii="Aptos" w:hAnsi="Aptos" w:cs="Tahoma"/>
        </w:rPr>
        <w:t xml:space="preserve">mlouva nabývá platnosti dnem jejího podpisu oběma smluvními stranami a účinnosti uveřejněním v registru smluv podle zákona č. 340/2015 Sb., o zvláštních podmínkách účinnosti některých smluv, uveřejňování těchto smluv a o registru smluv (zákon o registru smluv), v platném znění. Smluvní strany se dohodly, že uveřejnění této </w:t>
      </w:r>
      <w:r w:rsidR="009E78F2" w:rsidRPr="006D39BC">
        <w:rPr>
          <w:rFonts w:ascii="Aptos" w:hAnsi="Aptos" w:cs="Tahoma"/>
        </w:rPr>
        <w:t>S</w:t>
      </w:r>
      <w:r w:rsidRPr="006D39BC">
        <w:rPr>
          <w:rFonts w:ascii="Aptos" w:hAnsi="Aptos" w:cs="Tahoma"/>
        </w:rPr>
        <w:t xml:space="preserve">mlouvy v registru smluv zajistí </w:t>
      </w:r>
      <w:r w:rsidR="00807528" w:rsidRPr="006D39BC">
        <w:rPr>
          <w:rFonts w:ascii="Aptos" w:hAnsi="Aptos" w:cs="Tahoma"/>
        </w:rPr>
        <w:t>v zákonné lhůtě</w:t>
      </w:r>
      <w:r w:rsidRPr="006D39BC">
        <w:rPr>
          <w:rFonts w:ascii="Aptos" w:hAnsi="Aptos" w:cs="Tahoma"/>
        </w:rPr>
        <w:t xml:space="preserve"> </w:t>
      </w:r>
      <w:r w:rsidR="00B347D1" w:rsidRPr="006D39BC">
        <w:rPr>
          <w:rFonts w:ascii="Aptos" w:hAnsi="Aptos" w:cs="Tahoma"/>
        </w:rPr>
        <w:t>objednatel</w:t>
      </w:r>
      <w:r w:rsidRPr="006D39BC">
        <w:rPr>
          <w:rFonts w:ascii="Aptos" w:hAnsi="Aptos" w:cs="Tahoma"/>
        </w:rPr>
        <w:t>.</w:t>
      </w:r>
    </w:p>
    <w:p w14:paraId="51472D75" w14:textId="4EB19E55" w:rsidR="0086487C" w:rsidRPr="006D39BC" w:rsidRDefault="0086487C" w:rsidP="006D39BC">
      <w:pPr>
        <w:numPr>
          <w:ilvl w:val="0"/>
          <w:numId w:val="7"/>
        </w:numPr>
        <w:spacing w:after="120"/>
        <w:ind w:left="357" w:hanging="357"/>
        <w:jc w:val="both"/>
        <w:rPr>
          <w:rFonts w:ascii="Aptos" w:hAnsi="Aptos" w:cs="Tahoma"/>
        </w:rPr>
      </w:pPr>
      <w:r w:rsidRPr="006D39BC">
        <w:rPr>
          <w:rFonts w:ascii="Aptos" w:hAnsi="Aptos" w:cs="Tahoma"/>
        </w:rPr>
        <w:t xml:space="preserve">Tato </w:t>
      </w:r>
      <w:r w:rsidR="009E78F2" w:rsidRPr="006D39BC">
        <w:rPr>
          <w:rFonts w:ascii="Aptos" w:hAnsi="Aptos" w:cs="Tahoma"/>
        </w:rPr>
        <w:t>S</w:t>
      </w:r>
      <w:r w:rsidRPr="006D39BC">
        <w:rPr>
          <w:rFonts w:ascii="Aptos" w:hAnsi="Aptos" w:cs="Tahoma"/>
        </w:rPr>
        <w:t xml:space="preserve">mlouva byla vyhotovena ve dvou </w:t>
      </w:r>
      <w:r w:rsidR="009E78F2" w:rsidRPr="006D39BC">
        <w:rPr>
          <w:rFonts w:ascii="Aptos" w:hAnsi="Aptos" w:cs="Tahoma"/>
        </w:rPr>
        <w:t xml:space="preserve">(2) </w:t>
      </w:r>
      <w:r w:rsidRPr="006D39BC">
        <w:rPr>
          <w:rFonts w:ascii="Aptos" w:hAnsi="Aptos" w:cs="Tahoma"/>
        </w:rPr>
        <w:t xml:space="preserve">vyhotoveních s tím, že každá strana obdrží jedno </w:t>
      </w:r>
      <w:r w:rsidR="009E78F2" w:rsidRPr="006D39BC">
        <w:rPr>
          <w:rFonts w:ascii="Aptos" w:hAnsi="Aptos" w:cs="Tahoma"/>
        </w:rPr>
        <w:t xml:space="preserve">(1) </w:t>
      </w:r>
      <w:r w:rsidRPr="006D39BC">
        <w:rPr>
          <w:rFonts w:ascii="Aptos" w:hAnsi="Aptos" w:cs="Tahoma"/>
        </w:rPr>
        <w:t>vyhotovení.</w:t>
      </w:r>
    </w:p>
    <w:p w14:paraId="61EC1EEF" w14:textId="77777777" w:rsidR="0086487C" w:rsidRPr="006D39BC" w:rsidRDefault="0086487C" w:rsidP="006D39BC">
      <w:pPr>
        <w:spacing w:before="120" w:after="0"/>
        <w:ind w:left="360"/>
        <w:jc w:val="both"/>
        <w:rPr>
          <w:rFonts w:ascii="Aptos" w:hAnsi="Aptos" w:cs="Tahoma"/>
          <w:highlight w:val="red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C921CA" w:rsidRPr="006D39BC" w14:paraId="2E6BF915" w14:textId="77777777" w:rsidTr="00C921CA">
        <w:tc>
          <w:tcPr>
            <w:tcW w:w="4530" w:type="dxa"/>
          </w:tcPr>
          <w:p w14:paraId="4551C5B5" w14:textId="77777777" w:rsidR="00C921CA" w:rsidRPr="006D39BC" w:rsidRDefault="00C921CA" w:rsidP="006D39BC">
            <w:pPr>
              <w:tabs>
                <w:tab w:val="num" w:pos="360"/>
              </w:tabs>
              <w:spacing w:before="120" w:after="120"/>
              <w:jc w:val="both"/>
              <w:rPr>
                <w:rFonts w:ascii="Aptos" w:hAnsi="Aptos" w:cs="Tahoma"/>
                <w:bCs/>
              </w:rPr>
            </w:pPr>
            <w:r w:rsidRPr="006D39BC">
              <w:rPr>
                <w:rFonts w:ascii="Aptos" w:hAnsi="Aptos" w:cs="Tahoma"/>
              </w:rPr>
              <w:t>V Brně dne</w:t>
            </w:r>
          </w:p>
        </w:tc>
        <w:tc>
          <w:tcPr>
            <w:tcW w:w="4530" w:type="dxa"/>
          </w:tcPr>
          <w:p w14:paraId="6D1A8BA4" w14:textId="77777777" w:rsidR="00C921CA" w:rsidRPr="006D39BC" w:rsidRDefault="00C921CA" w:rsidP="006D39BC">
            <w:pPr>
              <w:tabs>
                <w:tab w:val="num" w:pos="360"/>
              </w:tabs>
              <w:spacing w:before="120" w:after="120"/>
              <w:jc w:val="both"/>
              <w:rPr>
                <w:rFonts w:ascii="Aptos" w:hAnsi="Aptos" w:cs="Tahoma"/>
                <w:bCs/>
              </w:rPr>
            </w:pPr>
            <w:r w:rsidRPr="006D39BC">
              <w:rPr>
                <w:rFonts w:ascii="Aptos" w:hAnsi="Aptos" w:cs="Tahoma"/>
              </w:rPr>
              <w:t>V __________________ dne _______________</w:t>
            </w:r>
          </w:p>
        </w:tc>
      </w:tr>
      <w:tr w:rsidR="00C921CA" w:rsidRPr="006D39BC" w14:paraId="1C8E641C" w14:textId="77777777" w:rsidTr="00C921CA">
        <w:tc>
          <w:tcPr>
            <w:tcW w:w="4530" w:type="dxa"/>
          </w:tcPr>
          <w:p w14:paraId="7F3F60AF" w14:textId="77777777" w:rsidR="00C921CA" w:rsidRPr="006D39BC" w:rsidRDefault="00C921CA" w:rsidP="006D39BC">
            <w:pPr>
              <w:tabs>
                <w:tab w:val="num" w:pos="360"/>
              </w:tabs>
              <w:spacing w:before="120" w:after="120"/>
              <w:jc w:val="both"/>
              <w:rPr>
                <w:rFonts w:ascii="Aptos" w:hAnsi="Aptos" w:cs="Tahoma"/>
                <w:b/>
              </w:rPr>
            </w:pPr>
            <w:r w:rsidRPr="006D39BC">
              <w:rPr>
                <w:rFonts w:ascii="Aptos" w:hAnsi="Aptos" w:cs="Tahoma"/>
                <w:b/>
              </w:rPr>
              <w:t>statutární město Brno</w:t>
            </w:r>
          </w:p>
        </w:tc>
        <w:tc>
          <w:tcPr>
            <w:tcW w:w="4530" w:type="dxa"/>
          </w:tcPr>
          <w:p w14:paraId="3D6D1368" w14:textId="68D2F44B" w:rsidR="00C921CA" w:rsidRPr="006D39BC" w:rsidRDefault="008E6176" w:rsidP="006D39BC">
            <w:pPr>
              <w:tabs>
                <w:tab w:val="num" w:pos="360"/>
              </w:tabs>
              <w:spacing w:before="120" w:after="120"/>
              <w:jc w:val="both"/>
              <w:rPr>
                <w:rFonts w:ascii="Aptos" w:hAnsi="Aptos" w:cs="Tahoma"/>
                <w:b/>
              </w:rPr>
            </w:pPr>
            <w:r w:rsidRPr="006D39BC">
              <w:rPr>
                <w:rFonts w:ascii="Aptos" w:hAnsi="Aptos" w:cs="Tahoma"/>
                <w:b/>
              </w:rPr>
              <w:t>[</w:t>
            </w:r>
            <w:r w:rsidRPr="006D39BC">
              <w:rPr>
                <w:rFonts w:ascii="Aptos" w:hAnsi="Aptos" w:cs="Tahoma"/>
                <w:b/>
                <w:highlight w:val="yellow"/>
              </w:rPr>
              <w:t>doplní účastník</w:t>
            </w:r>
            <w:r w:rsidRPr="006D39BC">
              <w:rPr>
                <w:rFonts w:ascii="Aptos" w:hAnsi="Aptos" w:cs="Tahoma"/>
                <w:b/>
              </w:rPr>
              <w:t>]</w:t>
            </w:r>
          </w:p>
        </w:tc>
      </w:tr>
      <w:tr w:rsidR="00C921CA" w:rsidRPr="006D39BC" w14:paraId="2BDDEFAF" w14:textId="77777777" w:rsidTr="00C921CA">
        <w:tc>
          <w:tcPr>
            <w:tcW w:w="4530" w:type="dxa"/>
          </w:tcPr>
          <w:p w14:paraId="1DA34C28" w14:textId="77777777" w:rsidR="00C921CA" w:rsidRPr="006D39BC" w:rsidRDefault="00C921CA" w:rsidP="006D39BC">
            <w:pPr>
              <w:tabs>
                <w:tab w:val="num" w:pos="360"/>
              </w:tabs>
              <w:spacing w:before="120" w:after="120"/>
              <w:jc w:val="both"/>
              <w:rPr>
                <w:rFonts w:ascii="Aptos" w:hAnsi="Aptos" w:cs="Tahoma"/>
                <w:bCs/>
              </w:rPr>
            </w:pPr>
          </w:p>
          <w:p w14:paraId="1CAD6709" w14:textId="77777777" w:rsidR="00C921CA" w:rsidRPr="006D39BC" w:rsidRDefault="00C921CA" w:rsidP="006D39BC">
            <w:pPr>
              <w:tabs>
                <w:tab w:val="num" w:pos="360"/>
              </w:tabs>
              <w:spacing w:before="120" w:after="120"/>
              <w:jc w:val="both"/>
              <w:rPr>
                <w:rFonts w:ascii="Aptos" w:hAnsi="Aptos" w:cs="Tahoma"/>
                <w:bCs/>
              </w:rPr>
            </w:pPr>
          </w:p>
          <w:p w14:paraId="43568934" w14:textId="77777777" w:rsidR="00C921CA" w:rsidRPr="006D39BC" w:rsidRDefault="00C921CA" w:rsidP="006D39BC">
            <w:pPr>
              <w:tabs>
                <w:tab w:val="num" w:pos="360"/>
              </w:tabs>
              <w:spacing w:before="120" w:after="120"/>
              <w:jc w:val="both"/>
              <w:rPr>
                <w:rFonts w:ascii="Aptos" w:hAnsi="Aptos" w:cs="Tahoma"/>
                <w:bCs/>
              </w:rPr>
            </w:pPr>
            <w:r w:rsidRPr="006D39BC">
              <w:rPr>
                <w:rFonts w:ascii="Aptos" w:hAnsi="Aptos" w:cs="Tahoma"/>
                <w:bCs/>
              </w:rPr>
              <w:t>_______________________________________</w:t>
            </w:r>
          </w:p>
        </w:tc>
        <w:tc>
          <w:tcPr>
            <w:tcW w:w="4530" w:type="dxa"/>
          </w:tcPr>
          <w:p w14:paraId="69DA6DEC" w14:textId="77777777" w:rsidR="00C921CA" w:rsidRPr="006D39BC" w:rsidRDefault="00C921CA" w:rsidP="006D39BC">
            <w:pPr>
              <w:tabs>
                <w:tab w:val="num" w:pos="360"/>
              </w:tabs>
              <w:spacing w:before="120" w:after="120"/>
              <w:jc w:val="both"/>
              <w:rPr>
                <w:rFonts w:ascii="Aptos" w:hAnsi="Aptos" w:cs="Tahoma"/>
                <w:bCs/>
              </w:rPr>
            </w:pPr>
          </w:p>
          <w:p w14:paraId="7BB7F55C" w14:textId="77777777" w:rsidR="00C921CA" w:rsidRPr="006D39BC" w:rsidRDefault="00C921CA" w:rsidP="006D39BC">
            <w:pPr>
              <w:tabs>
                <w:tab w:val="num" w:pos="360"/>
              </w:tabs>
              <w:spacing w:before="120" w:after="120"/>
              <w:jc w:val="both"/>
              <w:rPr>
                <w:rFonts w:ascii="Aptos" w:hAnsi="Aptos" w:cs="Tahoma"/>
                <w:bCs/>
              </w:rPr>
            </w:pPr>
          </w:p>
          <w:p w14:paraId="5B4CC993" w14:textId="77777777" w:rsidR="00C921CA" w:rsidRPr="006D39BC" w:rsidRDefault="00C921CA" w:rsidP="006D39BC">
            <w:pPr>
              <w:tabs>
                <w:tab w:val="num" w:pos="360"/>
              </w:tabs>
              <w:spacing w:before="120" w:after="120"/>
              <w:jc w:val="both"/>
              <w:rPr>
                <w:rFonts w:ascii="Aptos" w:hAnsi="Aptos" w:cs="Tahoma"/>
                <w:bCs/>
              </w:rPr>
            </w:pPr>
            <w:r w:rsidRPr="006D39BC">
              <w:rPr>
                <w:rFonts w:ascii="Aptos" w:hAnsi="Aptos" w:cs="Tahoma"/>
                <w:bCs/>
              </w:rPr>
              <w:t>_______________________________________</w:t>
            </w:r>
          </w:p>
        </w:tc>
      </w:tr>
      <w:tr w:rsidR="00C921CA" w:rsidRPr="006D39BC" w14:paraId="5A0CA46F" w14:textId="77777777" w:rsidTr="00C921CA">
        <w:tc>
          <w:tcPr>
            <w:tcW w:w="4530" w:type="dxa"/>
          </w:tcPr>
          <w:p w14:paraId="7C40D9E6" w14:textId="77777777" w:rsidR="00C921CA" w:rsidRPr="006D39BC" w:rsidRDefault="00C921CA" w:rsidP="006D39BC">
            <w:pPr>
              <w:tabs>
                <w:tab w:val="num" w:pos="360"/>
              </w:tabs>
              <w:spacing w:before="120" w:after="120"/>
              <w:jc w:val="both"/>
              <w:rPr>
                <w:rFonts w:ascii="Aptos" w:hAnsi="Aptos" w:cs="Tahoma"/>
                <w:bCs/>
              </w:rPr>
            </w:pPr>
            <w:r w:rsidRPr="006D39BC">
              <w:rPr>
                <w:rFonts w:ascii="Aptos" w:hAnsi="Aptos" w:cs="Tahoma"/>
              </w:rPr>
              <w:t>Ing. Jiří Šamánek</w:t>
            </w:r>
          </w:p>
        </w:tc>
        <w:tc>
          <w:tcPr>
            <w:tcW w:w="4530" w:type="dxa"/>
          </w:tcPr>
          <w:p w14:paraId="5EF437C7" w14:textId="074C4E61" w:rsidR="00C921CA" w:rsidRPr="006D39BC" w:rsidRDefault="008E6176" w:rsidP="006D39BC">
            <w:pPr>
              <w:tabs>
                <w:tab w:val="num" w:pos="360"/>
              </w:tabs>
              <w:spacing w:before="120" w:after="120"/>
              <w:jc w:val="both"/>
              <w:rPr>
                <w:rFonts w:ascii="Aptos" w:hAnsi="Aptos" w:cs="Tahoma"/>
                <w:bCs/>
              </w:rPr>
            </w:pPr>
            <w:r w:rsidRPr="006D39BC">
              <w:rPr>
                <w:rFonts w:ascii="Aptos" w:hAnsi="Aptos" w:cs="Tahoma"/>
              </w:rPr>
              <w:t>[</w:t>
            </w:r>
            <w:r w:rsidRPr="006D39BC">
              <w:rPr>
                <w:rFonts w:ascii="Aptos" w:hAnsi="Aptos" w:cs="Tahoma"/>
                <w:highlight w:val="yellow"/>
              </w:rPr>
              <w:t>doplní účastník</w:t>
            </w:r>
            <w:r w:rsidRPr="006D39BC">
              <w:rPr>
                <w:rFonts w:ascii="Aptos" w:hAnsi="Aptos" w:cs="Tahoma"/>
              </w:rPr>
              <w:t>]</w:t>
            </w:r>
          </w:p>
        </w:tc>
      </w:tr>
      <w:tr w:rsidR="00C921CA" w:rsidRPr="006D39BC" w14:paraId="5D49C7F7" w14:textId="77777777" w:rsidTr="00C921CA">
        <w:tc>
          <w:tcPr>
            <w:tcW w:w="4530" w:type="dxa"/>
          </w:tcPr>
          <w:p w14:paraId="320D19AE" w14:textId="77777777" w:rsidR="00C921CA" w:rsidRPr="006D39BC" w:rsidRDefault="00C921CA" w:rsidP="006D39BC">
            <w:pPr>
              <w:tabs>
                <w:tab w:val="num" w:pos="360"/>
              </w:tabs>
              <w:spacing w:before="120" w:after="120"/>
              <w:jc w:val="both"/>
              <w:rPr>
                <w:rFonts w:ascii="Aptos" w:hAnsi="Aptos" w:cs="Tahoma"/>
                <w:bCs/>
              </w:rPr>
            </w:pPr>
            <w:r w:rsidRPr="006D39BC">
              <w:rPr>
                <w:rFonts w:ascii="Aptos" w:hAnsi="Aptos" w:cs="Tahoma"/>
              </w:rPr>
              <w:t>vedoucí Oddělení městské energetiky Magistrátu města Brna</w:t>
            </w:r>
          </w:p>
        </w:tc>
        <w:tc>
          <w:tcPr>
            <w:tcW w:w="4530" w:type="dxa"/>
          </w:tcPr>
          <w:p w14:paraId="3B9EFC82" w14:textId="0E4A70E7" w:rsidR="00C921CA" w:rsidRPr="006D39BC" w:rsidRDefault="008E6176" w:rsidP="006D39BC">
            <w:pPr>
              <w:tabs>
                <w:tab w:val="num" w:pos="360"/>
              </w:tabs>
              <w:spacing w:before="120" w:after="120"/>
              <w:jc w:val="both"/>
              <w:rPr>
                <w:rFonts w:ascii="Aptos" w:hAnsi="Aptos" w:cs="Tahoma"/>
                <w:bCs/>
              </w:rPr>
            </w:pPr>
            <w:r w:rsidRPr="006D39BC">
              <w:rPr>
                <w:rFonts w:ascii="Aptos" w:hAnsi="Aptos" w:cs="Tahoma"/>
              </w:rPr>
              <w:t>[</w:t>
            </w:r>
            <w:r w:rsidRPr="006D39BC">
              <w:rPr>
                <w:rFonts w:ascii="Aptos" w:hAnsi="Aptos" w:cs="Tahoma"/>
                <w:highlight w:val="yellow"/>
              </w:rPr>
              <w:t>doplní účastník</w:t>
            </w:r>
            <w:r w:rsidRPr="006D39BC">
              <w:rPr>
                <w:rFonts w:ascii="Aptos" w:hAnsi="Aptos" w:cs="Tahoma"/>
              </w:rPr>
              <w:t>]</w:t>
            </w:r>
          </w:p>
        </w:tc>
      </w:tr>
    </w:tbl>
    <w:p w14:paraId="1EF995BF" w14:textId="1E6F2444" w:rsidR="00110089" w:rsidRPr="006D39BC" w:rsidRDefault="00110089" w:rsidP="006D39BC">
      <w:pPr>
        <w:spacing w:before="120" w:after="0"/>
        <w:rPr>
          <w:rFonts w:ascii="Aptos" w:hAnsi="Aptos" w:cs="Tahoma"/>
        </w:rPr>
      </w:pPr>
    </w:p>
    <w:sectPr w:rsidR="00110089" w:rsidRPr="006D39BC" w:rsidSect="003D0209">
      <w:headerReference w:type="default" r:id="rId10"/>
      <w:footerReference w:type="even" r:id="rId11"/>
      <w:footerReference w:type="default" r:id="rId12"/>
      <w:pgSz w:w="11906" w:h="16838" w:code="9"/>
      <w:pgMar w:top="1701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8D4F9" w14:textId="77777777" w:rsidR="00C15DDD" w:rsidRDefault="00C15DDD">
      <w:r>
        <w:separator/>
      </w:r>
    </w:p>
  </w:endnote>
  <w:endnote w:type="continuationSeparator" w:id="0">
    <w:p w14:paraId="0732B033" w14:textId="77777777" w:rsidR="00C15DDD" w:rsidRDefault="00C1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8D1CB" w14:textId="77777777" w:rsidR="00BD0A4A" w:rsidRDefault="001219F2" w:rsidP="00054E9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D0A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4F55C2B" w14:textId="77777777" w:rsidR="00BD0A4A" w:rsidRDefault="00BD0A4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4364920"/>
      <w:docPartObj>
        <w:docPartGallery w:val="Page Numbers (Bottom of Page)"/>
        <w:docPartUnique/>
      </w:docPartObj>
    </w:sdtPr>
    <w:sdtEndPr>
      <w:rPr>
        <w:rFonts w:ascii="Aptos" w:hAnsi="Aptos" w:cs="Tahoma"/>
      </w:rPr>
    </w:sdtEndPr>
    <w:sdtContent>
      <w:p w14:paraId="4B1D1CD9" w14:textId="40FC7B61" w:rsidR="003D0209" w:rsidRPr="006A4650" w:rsidRDefault="000259C9" w:rsidP="006A4650">
        <w:pPr>
          <w:pStyle w:val="Zpat"/>
          <w:jc w:val="center"/>
          <w:rPr>
            <w:rFonts w:ascii="Aptos" w:hAnsi="Aptos" w:cs="Tahoma"/>
          </w:rPr>
        </w:pPr>
        <w:r w:rsidRPr="006D39BC">
          <w:rPr>
            <w:rFonts w:ascii="Aptos" w:hAnsi="Aptos" w:cs="Tahoma"/>
          </w:rPr>
          <w:fldChar w:fldCharType="begin"/>
        </w:r>
        <w:r w:rsidRPr="006D39BC">
          <w:rPr>
            <w:rFonts w:ascii="Aptos" w:hAnsi="Aptos" w:cs="Tahoma"/>
          </w:rPr>
          <w:instrText>PAGE   \* MERGEFORMAT</w:instrText>
        </w:r>
        <w:r w:rsidRPr="006D39BC">
          <w:rPr>
            <w:rFonts w:ascii="Aptos" w:hAnsi="Aptos" w:cs="Tahoma"/>
          </w:rPr>
          <w:fldChar w:fldCharType="separate"/>
        </w:r>
        <w:r w:rsidR="007077AA" w:rsidRPr="006D39BC">
          <w:rPr>
            <w:rFonts w:ascii="Aptos" w:hAnsi="Aptos" w:cs="Tahoma"/>
            <w:noProof/>
          </w:rPr>
          <w:t>8</w:t>
        </w:r>
        <w:r w:rsidRPr="006D39BC">
          <w:rPr>
            <w:rFonts w:ascii="Aptos" w:hAnsi="Aptos" w:cs="Tahom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64D36" w14:textId="77777777" w:rsidR="00C15DDD" w:rsidRDefault="00C15DDD">
      <w:r>
        <w:separator/>
      </w:r>
    </w:p>
  </w:footnote>
  <w:footnote w:type="continuationSeparator" w:id="0">
    <w:p w14:paraId="5BD6C6DA" w14:textId="77777777" w:rsidR="00C15DDD" w:rsidRDefault="00C15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B9C0F" w14:textId="2861B634" w:rsidR="003D0209" w:rsidRDefault="00562713" w:rsidP="003D0209">
    <w:pPr>
      <w:jc w:val="center"/>
      <w:rPr>
        <w:noProof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3D0209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AB06352"/>
    <w:name w:val="Outline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0000003"/>
    <w:multiLevelType w:val="multilevel"/>
    <w:tmpl w:val="75DCEB22"/>
    <w:name w:val="WW8Num3"/>
    <w:lvl w:ilvl="0">
      <w:start w:val="1"/>
      <w:numFmt w:val="decimal"/>
      <w:pStyle w:val="lnek"/>
      <w:suff w:val="nothing"/>
      <w:lvlText w:val="Článek %1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663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663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2" w15:restartNumberingAfterBreak="0">
    <w:nsid w:val="00000006"/>
    <w:multiLevelType w:val="singleLevel"/>
    <w:tmpl w:val="00000006"/>
    <w:name w:val="WW8Num5"/>
    <w:lvl w:ilvl="0">
      <w:start w:val="1"/>
      <w:numFmt w:val="decimal"/>
      <w:pStyle w:val="1slaSEZChar1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4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D"/>
    <w:multiLevelType w:val="singleLevel"/>
    <w:tmpl w:val="2B34C550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6" w15:restartNumberingAfterBreak="0">
    <w:nsid w:val="0000000F"/>
    <w:multiLevelType w:val="singleLevel"/>
    <w:tmpl w:val="0000000F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14"/>
    <w:multiLevelType w:val="singleLevel"/>
    <w:tmpl w:val="00000014"/>
    <w:name w:val="WW8Num27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ourier New" w:hAnsi="Courier New"/>
      </w:rPr>
    </w:lvl>
  </w:abstractNum>
  <w:abstractNum w:abstractNumId="8" w15:restartNumberingAfterBreak="0">
    <w:nsid w:val="00000015"/>
    <w:multiLevelType w:val="singleLevel"/>
    <w:tmpl w:val="00000015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17"/>
    <w:multiLevelType w:val="singleLevel"/>
    <w:tmpl w:val="00000017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10D27514"/>
    <w:multiLevelType w:val="multilevel"/>
    <w:tmpl w:val="9DAA318C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3D8067E"/>
    <w:multiLevelType w:val="hybridMultilevel"/>
    <w:tmpl w:val="F08483AE"/>
    <w:lvl w:ilvl="0" w:tplc="06AA148E">
      <w:start w:val="1"/>
      <w:numFmt w:val="decimal"/>
      <w:lvlText w:val="%1"/>
      <w:lvlJc w:val="left"/>
      <w:pPr>
        <w:ind w:left="6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2" w:hanging="360"/>
      </w:pPr>
    </w:lvl>
    <w:lvl w:ilvl="2" w:tplc="0405001B" w:tentative="1">
      <w:start w:val="1"/>
      <w:numFmt w:val="lowerRoman"/>
      <w:lvlText w:val="%3."/>
      <w:lvlJc w:val="right"/>
      <w:pPr>
        <w:ind w:left="2132" w:hanging="180"/>
      </w:pPr>
    </w:lvl>
    <w:lvl w:ilvl="3" w:tplc="0405000F" w:tentative="1">
      <w:start w:val="1"/>
      <w:numFmt w:val="decimal"/>
      <w:lvlText w:val="%4."/>
      <w:lvlJc w:val="left"/>
      <w:pPr>
        <w:ind w:left="2852" w:hanging="360"/>
      </w:pPr>
    </w:lvl>
    <w:lvl w:ilvl="4" w:tplc="04050019" w:tentative="1">
      <w:start w:val="1"/>
      <w:numFmt w:val="lowerLetter"/>
      <w:lvlText w:val="%5."/>
      <w:lvlJc w:val="left"/>
      <w:pPr>
        <w:ind w:left="3572" w:hanging="360"/>
      </w:pPr>
    </w:lvl>
    <w:lvl w:ilvl="5" w:tplc="0405001B" w:tentative="1">
      <w:start w:val="1"/>
      <w:numFmt w:val="lowerRoman"/>
      <w:lvlText w:val="%6."/>
      <w:lvlJc w:val="right"/>
      <w:pPr>
        <w:ind w:left="4292" w:hanging="180"/>
      </w:pPr>
    </w:lvl>
    <w:lvl w:ilvl="6" w:tplc="0405000F" w:tentative="1">
      <w:start w:val="1"/>
      <w:numFmt w:val="decimal"/>
      <w:lvlText w:val="%7."/>
      <w:lvlJc w:val="left"/>
      <w:pPr>
        <w:ind w:left="5012" w:hanging="360"/>
      </w:pPr>
    </w:lvl>
    <w:lvl w:ilvl="7" w:tplc="04050019" w:tentative="1">
      <w:start w:val="1"/>
      <w:numFmt w:val="lowerLetter"/>
      <w:lvlText w:val="%8."/>
      <w:lvlJc w:val="left"/>
      <w:pPr>
        <w:ind w:left="5732" w:hanging="360"/>
      </w:pPr>
    </w:lvl>
    <w:lvl w:ilvl="8" w:tplc="0405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12" w15:restartNumberingAfterBreak="0">
    <w:nsid w:val="13DB6CC9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3F6791D"/>
    <w:multiLevelType w:val="hybridMultilevel"/>
    <w:tmpl w:val="FEC2DB42"/>
    <w:lvl w:ilvl="0" w:tplc="26D0428C">
      <w:start w:val="1"/>
      <w:numFmt w:val="decimal"/>
      <w:lvlText w:val="%1."/>
      <w:lvlJc w:val="left"/>
      <w:pPr>
        <w:ind w:left="427"/>
      </w:pPr>
      <w:rPr>
        <w:rFonts w:ascii="Segoe UI" w:eastAsia="Calibri" w:hAnsi="Segoe UI" w:cs="Segoe U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CC4040">
      <w:start w:val="1"/>
      <w:numFmt w:val="lowerRoman"/>
      <w:lvlText w:val="%2)"/>
      <w:lvlJc w:val="left"/>
      <w:pPr>
        <w:ind w:left="1210" w:hanging="360"/>
      </w:pPr>
      <w:rPr>
        <w:rFonts w:ascii="Segoe UI" w:hAnsi="Segoe UI" w:cs="Segoe UI" w:hint="default"/>
        <w:b w:val="0"/>
        <w:i w:val="0"/>
        <w:sz w:val="22"/>
        <w:szCs w:val="22"/>
      </w:rPr>
    </w:lvl>
    <w:lvl w:ilvl="2" w:tplc="1A966FC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B806D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F4F19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988A4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68AED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7ADCC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104EA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A3646DC"/>
    <w:multiLevelType w:val="hybridMultilevel"/>
    <w:tmpl w:val="5DE69F7C"/>
    <w:lvl w:ilvl="0" w:tplc="0F72C4D8">
      <w:start w:val="4"/>
      <w:numFmt w:val="bullet"/>
      <w:lvlText w:val="-"/>
      <w:lvlJc w:val="left"/>
      <w:pPr>
        <w:ind w:left="720" w:hanging="360"/>
      </w:pPr>
      <w:rPr>
        <w:rFonts w:ascii="Calibri" w:eastAsia="SimSun" w:hAnsi="Calibri" w:cs="F" w:hint="default"/>
        <w:strike w:val="0"/>
        <w:dstrike w:val="0"/>
        <w:u w:val="none"/>
        <w:effect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BA1CBB"/>
    <w:multiLevelType w:val="hybridMultilevel"/>
    <w:tmpl w:val="A36CFBF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E1D77CF"/>
    <w:multiLevelType w:val="hybridMultilevel"/>
    <w:tmpl w:val="D6BEAE52"/>
    <w:lvl w:ilvl="0" w:tplc="0F72C4D8">
      <w:start w:val="4"/>
      <w:numFmt w:val="bullet"/>
      <w:lvlText w:val="-"/>
      <w:lvlJc w:val="left"/>
      <w:pPr>
        <w:ind w:left="720" w:hanging="360"/>
      </w:pPr>
      <w:rPr>
        <w:rFonts w:ascii="Calibri" w:eastAsia="SimSun" w:hAnsi="Calibri" w:cs="F" w:hint="default"/>
        <w:strike w:val="0"/>
        <w:dstrike w:val="0"/>
        <w:u w:val="none"/>
        <w:effect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5D18F4"/>
    <w:multiLevelType w:val="hybridMultilevel"/>
    <w:tmpl w:val="0EA2B078"/>
    <w:lvl w:ilvl="0" w:tplc="8BD86A14">
      <w:start w:val="2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861281"/>
    <w:multiLevelType w:val="hybridMultilevel"/>
    <w:tmpl w:val="A36CFBF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F07E50"/>
    <w:multiLevelType w:val="hybridMultilevel"/>
    <w:tmpl w:val="FFA4D6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355ED2"/>
    <w:multiLevelType w:val="hybridMultilevel"/>
    <w:tmpl w:val="C4B27F3C"/>
    <w:lvl w:ilvl="0" w:tplc="918057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54D274E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10A667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4E246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E4C60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391678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5EAB3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AFFAAE9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4BC4FA6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1" w15:restartNumberingAfterBreak="0">
    <w:nsid w:val="36B571DE"/>
    <w:multiLevelType w:val="hybridMultilevel"/>
    <w:tmpl w:val="42A047BE"/>
    <w:lvl w:ilvl="0" w:tplc="244CFEBE">
      <w:start w:val="15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F5C7452"/>
    <w:multiLevelType w:val="hybridMultilevel"/>
    <w:tmpl w:val="9A647B84"/>
    <w:lvl w:ilvl="0" w:tplc="244CFEBE">
      <w:start w:val="15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2067226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C82B9A"/>
    <w:multiLevelType w:val="multilevel"/>
    <w:tmpl w:val="F93880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E082573"/>
    <w:multiLevelType w:val="hybridMultilevel"/>
    <w:tmpl w:val="A36CFBF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67276B"/>
    <w:multiLevelType w:val="hybridMultilevel"/>
    <w:tmpl w:val="F730AFEA"/>
    <w:lvl w:ilvl="0" w:tplc="7F6E3170">
      <w:start w:val="1"/>
      <w:numFmt w:val="decimal"/>
      <w:lvlText w:val="%1"/>
      <w:lvlJc w:val="left"/>
      <w:pPr>
        <w:ind w:left="10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2" w:hanging="360"/>
      </w:pPr>
    </w:lvl>
    <w:lvl w:ilvl="2" w:tplc="0405001B" w:tentative="1">
      <w:start w:val="1"/>
      <w:numFmt w:val="lowerRoman"/>
      <w:lvlText w:val="%3."/>
      <w:lvlJc w:val="right"/>
      <w:pPr>
        <w:ind w:left="2492" w:hanging="180"/>
      </w:pPr>
    </w:lvl>
    <w:lvl w:ilvl="3" w:tplc="0405000F" w:tentative="1">
      <w:start w:val="1"/>
      <w:numFmt w:val="decimal"/>
      <w:lvlText w:val="%4."/>
      <w:lvlJc w:val="left"/>
      <w:pPr>
        <w:ind w:left="3212" w:hanging="360"/>
      </w:pPr>
    </w:lvl>
    <w:lvl w:ilvl="4" w:tplc="04050019" w:tentative="1">
      <w:start w:val="1"/>
      <w:numFmt w:val="lowerLetter"/>
      <w:lvlText w:val="%5."/>
      <w:lvlJc w:val="left"/>
      <w:pPr>
        <w:ind w:left="3932" w:hanging="360"/>
      </w:pPr>
    </w:lvl>
    <w:lvl w:ilvl="5" w:tplc="0405001B" w:tentative="1">
      <w:start w:val="1"/>
      <w:numFmt w:val="lowerRoman"/>
      <w:lvlText w:val="%6."/>
      <w:lvlJc w:val="right"/>
      <w:pPr>
        <w:ind w:left="4652" w:hanging="180"/>
      </w:pPr>
    </w:lvl>
    <w:lvl w:ilvl="6" w:tplc="0405000F" w:tentative="1">
      <w:start w:val="1"/>
      <w:numFmt w:val="decimal"/>
      <w:lvlText w:val="%7."/>
      <w:lvlJc w:val="left"/>
      <w:pPr>
        <w:ind w:left="5372" w:hanging="360"/>
      </w:pPr>
    </w:lvl>
    <w:lvl w:ilvl="7" w:tplc="04050019" w:tentative="1">
      <w:start w:val="1"/>
      <w:numFmt w:val="lowerLetter"/>
      <w:lvlText w:val="%8."/>
      <w:lvlJc w:val="left"/>
      <w:pPr>
        <w:ind w:left="6092" w:hanging="360"/>
      </w:pPr>
    </w:lvl>
    <w:lvl w:ilvl="8" w:tplc="0405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27" w15:restartNumberingAfterBreak="0">
    <w:nsid w:val="710934D0"/>
    <w:multiLevelType w:val="multilevel"/>
    <w:tmpl w:val="4EC2C9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758D657D"/>
    <w:multiLevelType w:val="hybridMultilevel"/>
    <w:tmpl w:val="7F681BDC"/>
    <w:lvl w:ilvl="0" w:tplc="0F72C4D8">
      <w:start w:val="4"/>
      <w:numFmt w:val="bullet"/>
      <w:lvlText w:val="-"/>
      <w:lvlJc w:val="left"/>
      <w:pPr>
        <w:ind w:left="720" w:hanging="360"/>
      </w:pPr>
      <w:rPr>
        <w:rFonts w:ascii="Calibri" w:eastAsia="SimSun" w:hAnsi="Calibri" w:cs="F" w:hint="default"/>
        <w:strike w:val="0"/>
        <w:dstrike w:val="0"/>
        <w:u w:val="none"/>
        <w:effect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1C0A7D"/>
    <w:multiLevelType w:val="hybridMultilevel"/>
    <w:tmpl w:val="D382D70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69151417">
    <w:abstractNumId w:val="0"/>
  </w:num>
  <w:num w:numId="2" w16cid:durableId="344745051">
    <w:abstractNumId w:val="7"/>
  </w:num>
  <w:num w:numId="3" w16cid:durableId="1710565763">
    <w:abstractNumId w:val="2"/>
  </w:num>
  <w:num w:numId="4" w16cid:durableId="2088261297">
    <w:abstractNumId w:val="3"/>
  </w:num>
  <w:num w:numId="5" w16cid:durableId="754595634">
    <w:abstractNumId w:val="4"/>
  </w:num>
  <w:num w:numId="6" w16cid:durableId="1464230817">
    <w:abstractNumId w:val="6"/>
  </w:num>
  <w:num w:numId="7" w16cid:durableId="581109507">
    <w:abstractNumId w:val="8"/>
  </w:num>
  <w:num w:numId="8" w16cid:durableId="122388048">
    <w:abstractNumId w:val="27"/>
  </w:num>
  <w:num w:numId="9" w16cid:durableId="1851215698">
    <w:abstractNumId w:val="15"/>
  </w:num>
  <w:num w:numId="10" w16cid:durableId="12032033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98287810">
    <w:abstractNumId w:val="2"/>
    <w:lvlOverride w:ilvl="0">
      <w:startOverride w:val="1"/>
    </w:lvlOverride>
  </w:num>
  <w:num w:numId="12" w16cid:durableId="1969580990">
    <w:abstractNumId w:val="22"/>
  </w:num>
  <w:num w:numId="13" w16cid:durableId="1798797195">
    <w:abstractNumId w:val="29"/>
  </w:num>
  <w:num w:numId="14" w16cid:durableId="1183281334">
    <w:abstractNumId w:val="21"/>
  </w:num>
  <w:num w:numId="15" w16cid:durableId="1155143786">
    <w:abstractNumId w:val="10"/>
  </w:num>
  <w:num w:numId="16" w16cid:durableId="366028722">
    <w:abstractNumId w:val="24"/>
  </w:num>
  <w:num w:numId="17" w16cid:durableId="1454591885">
    <w:abstractNumId w:val="18"/>
  </w:num>
  <w:num w:numId="18" w16cid:durableId="1592011927">
    <w:abstractNumId w:val="16"/>
  </w:num>
  <w:num w:numId="19" w16cid:durableId="1057047259">
    <w:abstractNumId w:val="28"/>
  </w:num>
  <w:num w:numId="20" w16cid:durableId="329606154">
    <w:abstractNumId w:val="14"/>
  </w:num>
  <w:num w:numId="21" w16cid:durableId="189885319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08952819">
    <w:abstractNumId w:val="17"/>
  </w:num>
  <w:num w:numId="23" w16cid:durableId="1694065318">
    <w:abstractNumId w:val="13"/>
  </w:num>
  <w:num w:numId="24" w16cid:durableId="1760711085">
    <w:abstractNumId w:val="11"/>
  </w:num>
  <w:num w:numId="25" w16cid:durableId="92633121">
    <w:abstractNumId w:val="23"/>
  </w:num>
  <w:num w:numId="26" w16cid:durableId="1455752667">
    <w:abstractNumId w:val="26"/>
  </w:num>
  <w:num w:numId="27" w16cid:durableId="1435857236">
    <w:abstractNumId w:val="20"/>
  </w:num>
  <w:num w:numId="28" w16cid:durableId="1656378368">
    <w:abstractNumId w:val="25"/>
  </w:num>
  <w:num w:numId="29" w16cid:durableId="1514806571">
    <w:abstractNumId w:val="12"/>
  </w:num>
  <w:num w:numId="30" w16cid:durableId="990983653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209"/>
    <w:rsid w:val="00005846"/>
    <w:rsid w:val="00006BD7"/>
    <w:rsid w:val="00014766"/>
    <w:rsid w:val="000164ED"/>
    <w:rsid w:val="00017D35"/>
    <w:rsid w:val="00017F99"/>
    <w:rsid w:val="00020A24"/>
    <w:rsid w:val="00022D93"/>
    <w:rsid w:val="000259C9"/>
    <w:rsid w:val="00032826"/>
    <w:rsid w:val="00032AC4"/>
    <w:rsid w:val="00036EF6"/>
    <w:rsid w:val="000424A7"/>
    <w:rsid w:val="0005327C"/>
    <w:rsid w:val="00054E98"/>
    <w:rsid w:val="00062207"/>
    <w:rsid w:val="00062846"/>
    <w:rsid w:val="00062AE5"/>
    <w:rsid w:val="000640AB"/>
    <w:rsid w:val="0006650A"/>
    <w:rsid w:val="00067DBA"/>
    <w:rsid w:val="0007239D"/>
    <w:rsid w:val="00075B1D"/>
    <w:rsid w:val="0008020C"/>
    <w:rsid w:val="00083F08"/>
    <w:rsid w:val="0009038E"/>
    <w:rsid w:val="000972E4"/>
    <w:rsid w:val="000A3DAC"/>
    <w:rsid w:val="000A4872"/>
    <w:rsid w:val="000A62A8"/>
    <w:rsid w:val="000A6D6E"/>
    <w:rsid w:val="000A778F"/>
    <w:rsid w:val="000B3946"/>
    <w:rsid w:val="000B4A5A"/>
    <w:rsid w:val="000B52B0"/>
    <w:rsid w:val="000B5D29"/>
    <w:rsid w:val="000B6B5A"/>
    <w:rsid w:val="000C3CCB"/>
    <w:rsid w:val="000D0AD1"/>
    <w:rsid w:val="000D191D"/>
    <w:rsid w:val="000D275A"/>
    <w:rsid w:val="000D4935"/>
    <w:rsid w:val="000D4DAC"/>
    <w:rsid w:val="000E2F4C"/>
    <w:rsid w:val="000E6BFC"/>
    <w:rsid w:val="000E6C76"/>
    <w:rsid w:val="000E7907"/>
    <w:rsid w:val="000F0B7D"/>
    <w:rsid w:val="000F28A5"/>
    <w:rsid w:val="000F4BBD"/>
    <w:rsid w:val="001014C8"/>
    <w:rsid w:val="0010155F"/>
    <w:rsid w:val="00103FBA"/>
    <w:rsid w:val="00105EA2"/>
    <w:rsid w:val="00110089"/>
    <w:rsid w:val="00110A15"/>
    <w:rsid w:val="001110A8"/>
    <w:rsid w:val="00111559"/>
    <w:rsid w:val="00112831"/>
    <w:rsid w:val="00112CFC"/>
    <w:rsid w:val="00117AC2"/>
    <w:rsid w:val="001208AB"/>
    <w:rsid w:val="00120C53"/>
    <w:rsid w:val="001219F2"/>
    <w:rsid w:val="00132052"/>
    <w:rsid w:val="001355E6"/>
    <w:rsid w:val="00145493"/>
    <w:rsid w:val="00145E4A"/>
    <w:rsid w:val="00147F97"/>
    <w:rsid w:val="00153333"/>
    <w:rsid w:val="00153C9E"/>
    <w:rsid w:val="0015689D"/>
    <w:rsid w:val="00157CB5"/>
    <w:rsid w:val="00161D65"/>
    <w:rsid w:val="001627FD"/>
    <w:rsid w:val="001639D5"/>
    <w:rsid w:val="00164B85"/>
    <w:rsid w:val="00167794"/>
    <w:rsid w:val="00171DB3"/>
    <w:rsid w:val="00172D02"/>
    <w:rsid w:val="00175827"/>
    <w:rsid w:val="001758E3"/>
    <w:rsid w:val="00175CEC"/>
    <w:rsid w:val="00181646"/>
    <w:rsid w:val="0018479E"/>
    <w:rsid w:val="001864DB"/>
    <w:rsid w:val="0018699B"/>
    <w:rsid w:val="00186CC8"/>
    <w:rsid w:val="001957F6"/>
    <w:rsid w:val="00197803"/>
    <w:rsid w:val="001A714A"/>
    <w:rsid w:val="001B233D"/>
    <w:rsid w:val="001B380D"/>
    <w:rsid w:val="001B58BB"/>
    <w:rsid w:val="001C3547"/>
    <w:rsid w:val="001C3626"/>
    <w:rsid w:val="001D1D2A"/>
    <w:rsid w:val="001D33B1"/>
    <w:rsid w:val="001D3A11"/>
    <w:rsid w:val="001D7414"/>
    <w:rsid w:val="001D7C31"/>
    <w:rsid w:val="001E06D2"/>
    <w:rsid w:val="001E3EDC"/>
    <w:rsid w:val="001E526D"/>
    <w:rsid w:val="001F0506"/>
    <w:rsid w:val="00202F54"/>
    <w:rsid w:val="002042B6"/>
    <w:rsid w:val="0020483A"/>
    <w:rsid w:val="00205C6C"/>
    <w:rsid w:val="00206614"/>
    <w:rsid w:val="002118F8"/>
    <w:rsid w:val="00214C67"/>
    <w:rsid w:val="00217DFB"/>
    <w:rsid w:val="002217F9"/>
    <w:rsid w:val="00224FF5"/>
    <w:rsid w:val="0022555C"/>
    <w:rsid w:val="00225E9E"/>
    <w:rsid w:val="00236958"/>
    <w:rsid w:val="002413F0"/>
    <w:rsid w:val="00250BB7"/>
    <w:rsid w:val="00255219"/>
    <w:rsid w:val="00256B7C"/>
    <w:rsid w:val="002638F0"/>
    <w:rsid w:val="00266FEF"/>
    <w:rsid w:val="002671C9"/>
    <w:rsid w:val="00272EB8"/>
    <w:rsid w:val="00285A3B"/>
    <w:rsid w:val="0029376C"/>
    <w:rsid w:val="002974E1"/>
    <w:rsid w:val="002A15E6"/>
    <w:rsid w:val="002A2BF6"/>
    <w:rsid w:val="002A7911"/>
    <w:rsid w:val="002B1B82"/>
    <w:rsid w:val="002B40B9"/>
    <w:rsid w:val="002B74F2"/>
    <w:rsid w:val="002B76E2"/>
    <w:rsid w:val="002B7811"/>
    <w:rsid w:val="002C1D57"/>
    <w:rsid w:val="002C42F6"/>
    <w:rsid w:val="002D05C5"/>
    <w:rsid w:val="002D2CE2"/>
    <w:rsid w:val="002D3CF7"/>
    <w:rsid w:val="002D517D"/>
    <w:rsid w:val="002D5503"/>
    <w:rsid w:val="002D5E78"/>
    <w:rsid w:val="002E1CDD"/>
    <w:rsid w:val="002E7817"/>
    <w:rsid w:val="002F068C"/>
    <w:rsid w:val="00301F91"/>
    <w:rsid w:val="00306632"/>
    <w:rsid w:val="00310A5C"/>
    <w:rsid w:val="003129EB"/>
    <w:rsid w:val="00334448"/>
    <w:rsid w:val="00336EBD"/>
    <w:rsid w:val="00340BA3"/>
    <w:rsid w:val="00344E62"/>
    <w:rsid w:val="003455E1"/>
    <w:rsid w:val="00352039"/>
    <w:rsid w:val="00357277"/>
    <w:rsid w:val="00364432"/>
    <w:rsid w:val="00364D9C"/>
    <w:rsid w:val="00365D25"/>
    <w:rsid w:val="00366199"/>
    <w:rsid w:val="00371D81"/>
    <w:rsid w:val="003725EB"/>
    <w:rsid w:val="00375F35"/>
    <w:rsid w:val="00381A7D"/>
    <w:rsid w:val="003866DB"/>
    <w:rsid w:val="003955DE"/>
    <w:rsid w:val="003A1AF3"/>
    <w:rsid w:val="003A1EBF"/>
    <w:rsid w:val="003A67A7"/>
    <w:rsid w:val="003B2033"/>
    <w:rsid w:val="003B2E1C"/>
    <w:rsid w:val="003B4171"/>
    <w:rsid w:val="003B4945"/>
    <w:rsid w:val="003B7211"/>
    <w:rsid w:val="003B7820"/>
    <w:rsid w:val="003C193C"/>
    <w:rsid w:val="003C3C27"/>
    <w:rsid w:val="003C4E2C"/>
    <w:rsid w:val="003C609B"/>
    <w:rsid w:val="003C6B19"/>
    <w:rsid w:val="003C7A1A"/>
    <w:rsid w:val="003C7B4E"/>
    <w:rsid w:val="003D0209"/>
    <w:rsid w:val="003D08D2"/>
    <w:rsid w:val="003D68B5"/>
    <w:rsid w:val="003D704A"/>
    <w:rsid w:val="003D70FC"/>
    <w:rsid w:val="003E2103"/>
    <w:rsid w:val="003E6892"/>
    <w:rsid w:val="003F1695"/>
    <w:rsid w:val="003F384A"/>
    <w:rsid w:val="003F3D0C"/>
    <w:rsid w:val="00400D37"/>
    <w:rsid w:val="00400DB3"/>
    <w:rsid w:val="00401400"/>
    <w:rsid w:val="00401A6B"/>
    <w:rsid w:val="00401C87"/>
    <w:rsid w:val="0040287C"/>
    <w:rsid w:val="004049DF"/>
    <w:rsid w:val="0040577B"/>
    <w:rsid w:val="004105C9"/>
    <w:rsid w:val="00417D9B"/>
    <w:rsid w:val="004225A6"/>
    <w:rsid w:val="00423F51"/>
    <w:rsid w:val="004250A5"/>
    <w:rsid w:val="00425C0C"/>
    <w:rsid w:val="0042755E"/>
    <w:rsid w:val="00427C5F"/>
    <w:rsid w:val="00431126"/>
    <w:rsid w:val="00432636"/>
    <w:rsid w:val="00434D3F"/>
    <w:rsid w:val="00440D31"/>
    <w:rsid w:val="0044450E"/>
    <w:rsid w:val="00445413"/>
    <w:rsid w:val="00446D9E"/>
    <w:rsid w:val="004473CA"/>
    <w:rsid w:val="00452E07"/>
    <w:rsid w:val="00461B18"/>
    <w:rsid w:val="00462F24"/>
    <w:rsid w:val="00464A4C"/>
    <w:rsid w:val="00464BD5"/>
    <w:rsid w:val="0046507B"/>
    <w:rsid w:val="004650D1"/>
    <w:rsid w:val="00470433"/>
    <w:rsid w:val="00472BBE"/>
    <w:rsid w:val="004769A3"/>
    <w:rsid w:val="00480C3E"/>
    <w:rsid w:val="00490804"/>
    <w:rsid w:val="0049713D"/>
    <w:rsid w:val="0049758D"/>
    <w:rsid w:val="004A6BFA"/>
    <w:rsid w:val="004B3B06"/>
    <w:rsid w:val="004B457F"/>
    <w:rsid w:val="004B70F0"/>
    <w:rsid w:val="004B72BD"/>
    <w:rsid w:val="004B79F3"/>
    <w:rsid w:val="004C2AEB"/>
    <w:rsid w:val="004C2B63"/>
    <w:rsid w:val="004C3BB4"/>
    <w:rsid w:val="004C566E"/>
    <w:rsid w:val="004C5D7B"/>
    <w:rsid w:val="004C5DAC"/>
    <w:rsid w:val="004D2E21"/>
    <w:rsid w:val="004D3109"/>
    <w:rsid w:val="004D320F"/>
    <w:rsid w:val="004D44C6"/>
    <w:rsid w:val="004D4B6B"/>
    <w:rsid w:val="004D5339"/>
    <w:rsid w:val="004D5AF8"/>
    <w:rsid w:val="004E2162"/>
    <w:rsid w:val="004E303C"/>
    <w:rsid w:val="004E432E"/>
    <w:rsid w:val="004E7611"/>
    <w:rsid w:val="004F11B7"/>
    <w:rsid w:val="004F2EE9"/>
    <w:rsid w:val="00501A86"/>
    <w:rsid w:val="00502E5F"/>
    <w:rsid w:val="00503765"/>
    <w:rsid w:val="00510A8A"/>
    <w:rsid w:val="005112AF"/>
    <w:rsid w:val="0051163B"/>
    <w:rsid w:val="00512D22"/>
    <w:rsid w:val="00516661"/>
    <w:rsid w:val="005257CE"/>
    <w:rsid w:val="00525F53"/>
    <w:rsid w:val="00530331"/>
    <w:rsid w:val="00532CDF"/>
    <w:rsid w:val="0053325C"/>
    <w:rsid w:val="0053538D"/>
    <w:rsid w:val="00544663"/>
    <w:rsid w:val="00545B3D"/>
    <w:rsid w:val="00547793"/>
    <w:rsid w:val="0056100F"/>
    <w:rsid w:val="00562713"/>
    <w:rsid w:val="005639AF"/>
    <w:rsid w:val="00570518"/>
    <w:rsid w:val="0057075A"/>
    <w:rsid w:val="00571017"/>
    <w:rsid w:val="00571559"/>
    <w:rsid w:val="00572A63"/>
    <w:rsid w:val="00573818"/>
    <w:rsid w:val="00575086"/>
    <w:rsid w:val="00576BC3"/>
    <w:rsid w:val="00576FF9"/>
    <w:rsid w:val="005803EF"/>
    <w:rsid w:val="00586EC7"/>
    <w:rsid w:val="0059024A"/>
    <w:rsid w:val="00592854"/>
    <w:rsid w:val="005A1107"/>
    <w:rsid w:val="005A1802"/>
    <w:rsid w:val="005A7180"/>
    <w:rsid w:val="005B0FDF"/>
    <w:rsid w:val="005B1B1B"/>
    <w:rsid w:val="005B5F30"/>
    <w:rsid w:val="005B746A"/>
    <w:rsid w:val="005C10E2"/>
    <w:rsid w:val="005C2B3D"/>
    <w:rsid w:val="005C4976"/>
    <w:rsid w:val="005D4A7E"/>
    <w:rsid w:val="005D5C0C"/>
    <w:rsid w:val="005D7B52"/>
    <w:rsid w:val="005E6E51"/>
    <w:rsid w:val="005F1349"/>
    <w:rsid w:val="005F2B1B"/>
    <w:rsid w:val="005F3B4C"/>
    <w:rsid w:val="005F7EA8"/>
    <w:rsid w:val="00610E0F"/>
    <w:rsid w:val="00620864"/>
    <w:rsid w:val="00622E8D"/>
    <w:rsid w:val="00623E66"/>
    <w:rsid w:val="00624C2C"/>
    <w:rsid w:val="00627ACC"/>
    <w:rsid w:val="00627F8C"/>
    <w:rsid w:val="006312E3"/>
    <w:rsid w:val="00631301"/>
    <w:rsid w:val="00632817"/>
    <w:rsid w:val="00633874"/>
    <w:rsid w:val="00637510"/>
    <w:rsid w:val="006420C3"/>
    <w:rsid w:val="006425CE"/>
    <w:rsid w:val="00643ECF"/>
    <w:rsid w:val="00645A10"/>
    <w:rsid w:val="00651F8F"/>
    <w:rsid w:val="00662E9F"/>
    <w:rsid w:val="0066559F"/>
    <w:rsid w:val="006655CB"/>
    <w:rsid w:val="006656ED"/>
    <w:rsid w:val="00665B47"/>
    <w:rsid w:val="0066740B"/>
    <w:rsid w:val="006707F2"/>
    <w:rsid w:val="006730E5"/>
    <w:rsid w:val="00675A57"/>
    <w:rsid w:val="00677DAB"/>
    <w:rsid w:val="00690A2E"/>
    <w:rsid w:val="006945ED"/>
    <w:rsid w:val="006A209D"/>
    <w:rsid w:val="006A2789"/>
    <w:rsid w:val="006A4650"/>
    <w:rsid w:val="006A59DF"/>
    <w:rsid w:val="006A7841"/>
    <w:rsid w:val="006B3911"/>
    <w:rsid w:val="006C0F37"/>
    <w:rsid w:val="006C5315"/>
    <w:rsid w:val="006D2941"/>
    <w:rsid w:val="006D39BC"/>
    <w:rsid w:val="006D63F2"/>
    <w:rsid w:val="006D6C73"/>
    <w:rsid w:val="006E1A8A"/>
    <w:rsid w:val="006E399C"/>
    <w:rsid w:val="006E7508"/>
    <w:rsid w:val="006F46D3"/>
    <w:rsid w:val="006F50BF"/>
    <w:rsid w:val="006F549C"/>
    <w:rsid w:val="00703FBE"/>
    <w:rsid w:val="00704F66"/>
    <w:rsid w:val="007077AA"/>
    <w:rsid w:val="00715CAB"/>
    <w:rsid w:val="00715CFA"/>
    <w:rsid w:val="0071687C"/>
    <w:rsid w:val="007212E7"/>
    <w:rsid w:val="00721B94"/>
    <w:rsid w:val="00730B8A"/>
    <w:rsid w:val="00733763"/>
    <w:rsid w:val="00734F95"/>
    <w:rsid w:val="00735C52"/>
    <w:rsid w:val="0073773D"/>
    <w:rsid w:val="007379B7"/>
    <w:rsid w:val="00743415"/>
    <w:rsid w:val="0074459B"/>
    <w:rsid w:val="00747009"/>
    <w:rsid w:val="007732EF"/>
    <w:rsid w:val="00775BA6"/>
    <w:rsid w:val="00780EE3"/>
    <w:rsid w:val="007841F2"/>
    <w:rsid w:val="00792E89"/>
    <w:rsid w:val="007930B9"/>
    <w:rsid w:val="00793A5D"/>
    <w:rsid w:val="00795C90"/>
    <w:rsid w:val="0079758A"/>
    <w:rsid w:val="007A5C6C"/>
    <w:rsid w:val="007B0EC2"/>
    <w:rsid w:val="007C07FD"/>
    <w:rsid w:val="007C3937"/>
    <w:rsid w:val="007C51AA"/>
    <w:rsid w:val="007C6FB5"/>
    <w:rsid w:val="007D055A"/>
    <w:rsid w:val="007D1BAF"/>
    <w:rsid w:val="007D3BB3"/>
    <w:rsid w:val="007D5EAF"/>
    <w:rsid w:val="007D671B"/>
    <w:rsid w:val="007D7638"/>
    <w:rsid w:val="007E1709"/>
    <w:rsid w:val="007E1DB3"/>
    <w:rsid w:val="007F08B4"/>
    <w:rsid w:val="007F2B69"/>
    <w:rsid w:val="007F4BFC"/>
    <w:rsid w:val="007F5EE5"/>
    <w:rsid w:val="007F7508"/>
    <w:rsid w:val="0080002A"/>
    <w:rsid w:val="008002C9"/>
    <w:rsid w:val="00801BCE"/>
    <w:rsid w:val="008024CC"/>
    <w:rsid w:val="00804DF7"/>
    <w:rsid w:val="008058B7"/>
    <w:rsid w:val="00806DA9"/>
    <w:rsid w:val="00807528"/>
    <w:rsid w:val="00811A3F"/>
    <w:rsid w:val="0081288F"/>
    <w:rsid w:val="008138BE"/>
    <w:rsid w:val="0082340A"/>
    <w:rsid w:val="00824E94"/>
    <w:rsid w:val="008325A1"/>
    <w:rsid w:val="00834A79"/>
    <w:rsid w:val="00836B3F"/>
    <w:rsid w:val="00837437"/>
    <w:rsid w:val="008448A2"/>
    <w:rsid w:val="00846809"/>
    <w:rsid w:val="00852A72"/>
    <w:rsid w:val="00853F5D"/>
    <w:rsid w:val="00856605"/>
    <w:rsid w:val="0086487C"/>
    <w:rsid w:val="00873A61"/>
    <w:rsid w:val="008743E4"/>
    <w:rsid w:val="008775A8"/>
    <w:rsid w:val="00880E3E"/>
    <w:rsid w:val="00882359"/>
    <w:rsid w:val="00882DE6"/>
    <w:rsid w:val="00885408"/>
    <w:rsid w:val="0089093F"/>
    <w:rsid w:val="00890E4E"/>
    <w:rsid w:val="008A078B"/>
    <w:rsid w:val="008A161F"/>
    <w:rsid w:val="008A1896"/>
    <w:rsid w:val="008A21AD"/>
    <w:rsid w:val="008A2B3F"/>
    <w:rsid w:val="008B4D85"/>
    <w:rsid w:val="008C07F1"/>
    <w:rsid w:val="008C2F84"/>
    <w:rsid w:val="008C3E9A"/>
    <w:rsid w:val="008C4502"/>
    <w:rsid w:val="008C76B8"/>
    <w:rsid w:val="008D132C"/>
    <w:rsid w:val="008D38FD"/>
    <w:rsid w:val="008E362E"/>
    <w:rsid w:val="008E382A"/>
    <w:rsid w:val="008E50C5"/>
    <w:rsid w:val="008E6176"/>
    <w:rsid w:val="008E6C94"/>
    <w:rsid w:val="008F0D8F"/>
    <w:rsid w:val="008F275D"/>
    <w:rsid w:val="008F7F30"/>
    <w:rsid w:val="00901659"/>
    <w:rsid w:val="00907817"/>
    <w:rsid w:val="00910E9E"/>
    <w:rsid w:val="009126E9"/>
    <w:rsid w:val="009158ED"/>
    <w:rsid w:val="00920290"/>
    <w:rsid w:val="00920AA2"/>
    <w:rsid w:val="009220CC"/>
    <w:rsid w:val="00931A3F"/>
    <w:rsid w:val="00931FF5"/>
    <w:rsid w:val="00933775"/>
    <w:rsid w:val="00936A4C"/>
    <w:rsid w:val="009420A3"/>
    <w:rsid w:val="00942A21"/>
    <w:rsid w:val="00951ED4"/>
    <w:rsid w:val="009563E0"/>
    <w:rsid w:val="0095705D"/>
    <w:rsid w:val="00964B0A"/>
    <w:rsid w:val="009672AD"/>
    <w:rsid w:val="00967EE5"/>
    <w:rsid w:val="00971DE0"/>
    <w:rsid w:val="00973B2B"/>
    <w:rsid w:val="00973EFE"/>
    <w:rsid w:val="00977A49"/>
    <w:rsid w:val="00980A77"/>
    <w:rsid w:val="00980E2E"/>
    <w:rsid w:val="0098113B"/>
    <w:rsid w:val="00982E4A"/>
    <w:rsid w:val="00984C1C"/>
    <w:rsid w:val="0098561C"/>
    <w:rsid w:val="009864BA"/>
    <w:rsid w:val="009866C1"/>
    <w:rsid w:val="00994A94"/>
    <w:rsid w:val="00995973"/>
    <w:rsid w:val="00996626"/>
    <w:rsid w:val="009979BA"/>
    <w:rsid w:val="009A0661"/>
    <w:rsid w:val="009A218F"/>
    <w:rsid w:val="009A3E32"/>
    <w:rsid w:val="009A6A39"/>
    <w:rsid w:val="009B45B4"/>
    <w:rsid w:val="009B5708"/>
    <w:rsid w:val="009C0C9B"/>
    <w:rsid w:val="009C11FE"/>
    <w:rsid w:val="009C3607"/>
    <w:rsid w:val="009C497B"/>
    <w:rsid w:val="009C5B18"/>
    <w:rsid w:val="009C5F1E"/>
    <w:rsid w:val="009D1934"/>
    <w:rsid w:val="009D267F"/>
    <w:rsid w:val="009E5F34"/>
    <w:rsid w:val="009E78F2"/>
    <w:rsid w:val="009F24E3"/>
    <w:rsid w:val="009F4B41"/>
    <w:rsid w:val="009F4DF9"/>
    <w:rsid w:val="009F5688"/>
    <w:rsid w:val="009F6B1E"/>
    <w:rsid w:val="00A04599"/>
    <w:rsid w:val="00A04A48"/>
    <w:rsid w:val="00A0630F"/>
    <w:rsid w:val="00A06838"/>
    <w:rsid w:val="00A106CC"/>
    <w:rsid w:val="00A12CA3"/>
    <w:rsid w:val="00A13B24"/>
    <w:rsid w:val="00A14B82"/>
    <w:rsid w:val="00A16185"/>
    <w:rsid w:val="00A17D31"/>
    <w:rsid w:val="00A2113C"/>
    <w:rsid w:val="00A21484"/>
    <w:rsid w:val="00A25235"/>
    <w:rsid w:val="00A309F1"/>
    <w:rsid w:val="00A33735"/>
    <w:rsid w:val="00A33772"/>
    <w:rsid w:val="00A34BF5"/>
    <w:rsid w:val="00A357F2"/>
    <w:rsid w:val="00A35CDA"/>
    <w:rsid w:val="00A37607"/>
    <w:rsid w:val="00A37AE4"/>
    <w:rsid w:val="00A437AB"/>
    <w:rsid w:val="00A471B1"/>
    <w:rsid w:val="00A47DDB"/>
    <w:rsid w:val="00A523F7"/>
    <w:rsid w:val="00A54CE2"/>
    <w:rsid w:val="00A626E8"/>
    <w:rsid w:val="00A6292B"/>
    <w:rsid w:val="00A62ECB"/>
    <w:rsid w:val="00A74711"/>
    <w:rsid w:val="00A752B8"/>
    <w:rsid w:val="00A75C74"/>
    <w:rsid w:val="00A77DF4"/>
    <w:rsid w:val="00A80E5E"/>
    <w:rsid w:val="00A815DF"/>
    <w:rsid w:val="00A91227"/>
    <w:rsid w:val="00A93393"/>
    <w:rsid w:val="00A93996"/>
    <w:rsid w:val="00A95C67"/>
    <w:rsid w:val="00AA021E"/>
    <w:rsid w:val="00AA1AE7"/>
    <w:rsid w:val="00AA2D06"/>
    <w:rsid w:val="00AB57D1"/>
    <w:rsid w:val="00AC0C3A"/>
    <w:rsid w:val="00AC336A"/>
    <w:rsid w:val="00AC7446"/>
    <w:rsid w:val="00AD4AD6"/>
    <w:rsid w:val="00AD4D98"/>
    <w:rsid w:val="00AD7E8B"/>
    <w:rsid w:val="00AE3DD7"/>
    <w:rsid w:val="00AE5E7D"/>
    <w:rsid w:val="00AE6139"/>
    <w:rsid w:val="00AF2419"/>
    <w:rsid w:val="00AF50B6"/>
    <w:rsid w:val="00AF6A7D"/>
    <w:rsid w:val="00AF7B71"/>
    <w:rsid w:val="00B008C2"/>
    <w:rsid w:val="00B02754"/>
    <w:rsid w:val="00B02C8E"/>
    <w:rsid w:val="00B03335"/>
    <w:rsid w:val="00B043A3"/>
    <w:rsid w:val="00B14169"/>
    <w:rsid w:val="00B147C3"/>
    <w:rsid w:val="00B157C0"/>
    <w:rsid w:val="00B164D9"/>
    <w:rsid w:val="00B20DE4"/>
    <w:rsid w:val="00B27B62"/>
    <w:rsid w:val="00B322D6"/>
    <w:rsid w:val="00B347D1"/>
    <w:rsid w:val="00B364B7"/>
    <w:rsid w:val="00B37EDF"/>
    <w:rsid w:val="00B415EC"/>
    <w:rsid w:val="00B50C23"/>
    <w:rsid w:val="00B5179E"/>
    <w:rsid w:val="00B601F7"/>
    <w:rsid w:val="00B606CD"/>
    <w:rsid w:val="00B629DA"/>
    <w:rsid w:val="00B62FC2"/>
    <w:rsid w:val="00B63795"/>
    <w:rsid w:val="00B667CD"/>
    <w:rsid w:val="00B704D6"/>
    <w:rsid w:val="00B72EED"/>
    <w:rsid w:val="00B759CB"/>
    <w:rsid w:val="00B75D1A"/>
    <w:rsid w:val="00B951C1"/>
    <w:rsid w:val="00B963DD"/>
    <w:rsid w:val="00B97721"/>
    <w:rsid w:val="00BA07B3"/>
    <w:rsid w:val="00BA09FF"/>
    <w:rsid w:val="00BA3814"/>
    <w:rsid w:val="00BA6968"/>
    <w:rsid w:val="00BA7A17"/>
    <w:rsid w:val="00BB1A52"/>
    <w:rsid w:val="00BB3437"/>
    <w:rsid w:val="00BB4E35"/>
    <w:rsid w:val="00BB6166"/>
    <w:rsid w:val="00BB7326"/>
    <w:rsid w:val="00BC6022"/>
    <w:rsid w:val="00BC759F"/>
    <w:rsid w:val="00BD0A4A"/>
    <w:rsid w:val="00BD39EB"/>
    <w:rsid w:val="00BD7233"/>
    <w:rsid w:val="00BE13E1"/>
    <w:rsid w:val="00BE1A91"/>
    <w:rsid w:val="00BE3F1B"/>
    <w:rsid w:val="00BF3042"/>
    <w:rsid w:val="00BF3117"/>
    <w:rsid w:val="00C15DDD"/>
    <w:rsid w:val="00C223E2"/>
    <w:rsid w:val="00C254E3"/>
    <w:rsid w:val="00C31D2D"/>
    <w:rsid w:val="00C41A80"/>
    <w:rsid w:val="00C4533A"/>
    <w:rsid w:val="00C47809"/>
    <w:rsid w:val="00C500E5"/>
    <w:rsid w:val="00C5214E"/>
    <w:rsid w:val="00C53454"/>
    <w:rsid w:val="00C5523A"/>
    <w:rsid w:val="00C57E95"/>
    <w:rsid w:val="00C6101C"/>
    <w:rsid w:val="00C61965"/>
    <w:rsid w:val="00C6517A"/>
    <w:rsid w:val="00C67959"/>
    <w:rsid w:val="00C7033D"/>
    <w:rsid w:val="00C709DC"/>
    <w:rsid w:val="00C71A7C"/>
    <w:rsid w:val="00C800C5"/>
    <w:rsid w:val="00C8312D"/>
    <w:rsid w:val="00C868A4"/>
    <w:rsid w:val="00C86C2B"/>
    <w:rsid w:val="00C921CA"/>
    <w:rsid w:val="00C95702"/>
    <w:rsid w:val="00C9673D"/>
    <w:rsid w:val="00CA32E4"/>
    <w:rsid w:val="00CA4054"/>
    <w:rsid w:val="00CA4333"/>
    <w:rsid w:val="00CA5DCD"/>
    <w:rsid w:val="00CB0968"/>
    <w:rsid w:val="00CB0B84"/>
    <w:rsid w:val="00CB1650"/>
    <w:rsid w:val="00CB337A"/>
    <w:rsid w:val="00CB3785"/>
    <w:rsid w:val="00CB44D9"/>
    <w:rsid w:val="00CB49E9"/>
    <w:rsid w:val="00CB4C4C"/>
    <w:rsid w:val="00CB5D8E"/>
    <w:rsid w:val="00CC1796"/>
    <w:rsid w:val="00CC2A08"/>
    <w:rsid w:val="00CC2F65"/>
    <w:rsid w:val="00CC5A6A"/>
    <w:rsid w:val="00CC67C9"/>
    <w:rsid w:val="00CC705B"/>
    <w:rsid w:val="00CD1928"/>
    <w:rsid w:val="00CD771C"/>
    <w:rsid w:val="00CD7DD6"/>
    <w:rsid w:val="00CE01DA"/>
    <w:rsid w:val="00CE0EA4"/>
    <w:rsid w:val="00CE1507"/>
    <w:rsid w:val="00CE18FA"/>
    <w:rsid w:val="00CE5176"/>
    <w:rsid w:val="00CE5682"/>
    <w:rsid w:val="00CF086E"/>
    <w:rsid w:val="00CF17EE"/>
    <w:rsid w:val="00CF438E"/>
    <w:rsid w:val="00CF5BF5"/>
    <w:rsid w:val="00CF624E"/>
    <w:rsid w:val="00CF63EE"/>
    <w:rsid w:val="00D02023"/>
    <w:rsid w:val="00D0267D"/>
    <w:rsid w:val="00D07AC8"/>
    <w:rsid w:val="00D16957"/>
    <w:rsid w:val="00D2055F"/>
    <w:rsid w:val="00D21732"/>
    <w:rsid w:val="00D25390"/>
    <w:rsid w:val="00D30246"/>
    <w:rsid w:val="00D331D0"/>
    <w:rsid w:val="00D355E7"/>
    <w:rsid w:val="00D35D22"/>
    <w:rsid w:val="00D36254"/>
    <w:rsid w:val="00D427E0"/>
    <w:rsid w:val="00D443D6"/>
    <w:rsid w:val="00D47A20"/>
    <w:rsid w:val="00D53FFD"/>
    <w:rsid w:val="00D577CF"/>
    <w:rsid w:val="00D6167A"/>
    <w:rsid w:val="00D61BD6"/>
    <w:rsid w:val="00D67470"/>
    <w:rsid w:val="00D81F82"/>
    <w:rsid w:val="00D83867"/>
    <w:rsid w:val="00D84003"/>
    <w:rsid w:val="00D84260"/>
    <w:rsid w:val="00D850FC"/>
    <w:rsid w:val="00D8539C"/>
    <w:rsid w:val="00D90236"/>
    <w:rsid w:val="00D91A42"/>
    <w:rsid w:val="00D93825"/>
    <w:rsid w:val="00D94783"/>
    <w:rsid w:val="00D94792"/>
    <w:rsid w:val="00D94E36"/>
    <w:rsid w:val="00D9546D"/>
    <w:rsid w:val="00DA14F5"/>
    <w:rsid w:val="00DA3FE2"/>
    <w:rsid w:val="00DA46F2"/>
    <w:rsid w:val="00DA7899"/>
    <w:rsid w:val="00DA7E44"/>
    <w:rsid w:val="00DB2099"/>
    <w:rsid w:val="00DB41A5"/>
    <w:rsid w:val="00DC104E"/>
    <w:rsid w:val="00DC6393"/>
    <w:rsid w:val="00DC75EF"/>
    <w:rsid w:val="00DD173C"/>
    <w:rsid w:val="00DD419E"/>
    <w:rsid w:val="00DD5EFE"/>
    <w:rsid w:val="00DD62DA"/>
    <w:rsid w:val="00DE0229"/>
    <w:rsid w:val="00DE1B0C"/>
    <w:rsid w:val="00DE4049"/>
    <w:rsid w:val="00DE4467"/>
    <w:rsid w:val="00DF4DB8"/>
    <w:rsid w:val="00DF4DCD"/>
    <w:rsid w:val="00DF5DE2"/>
    <w:rsid w:val="00DF7EB6"/>
    <w:rsid w:val="00E02ACC"/>
    <w:rsid w:val="00E105DE"/>
    <w:rsid w:val="00E138F7"/>
    <w:rsid w:val="00E206EE"/>
    <w:rsid w:val="00E232C1"/>
    <w:rsid w:val="00E23D4F"/>
    <w:rsid w:val="00E24AE7"/>
    <w:rsid w:val="00E26E8A"/>
    <w:rsid w:val="00E35CAE"/>
    <w:rsid w:val="00E415A9"/>
    <w:rsid w:val="00E41EDB"/>
    <w:rsid w:val="00E4232E"/>
    <w:rsid w:val="00E4314E"/>
    <w:rsid w:val="00E43CE9"/>
    <w:rsid w:val="00E45ABA"/>
    <w:rsid w:val="00E479B6"/>
    <w:rsid w:val="00E504F8"/>
    <w:rsid w:val="00E55987"/>
    <w:rsid w:val="00E578CF"/>
    <w:rsid w:val="00E57C01"/>
    <w:rsid w:val="00E62285"/>
    <w:rsid w:val="00E70A97"/>
    <w:rsid w:val="00E800C9"/>
    <w:rsid w:val="00E84CDC"/>
    <w:rsid w:val="00E938BF"/>
    <w:rsid w:val="00E93A66"/>
    <w:rsid w:val="00E9565B"/>
    <w:rsid w:val="00E971D2"/>
    <w:rsid w:val="00E97EB9"/>
    <w:rsid w:val="00EA036F"/>
    <w:rsid w:val="00EA0601"/>
    <w:rsid w:val="00EA140E"/>
    <w:rsid w:val="00EA1560"/>
    <w:rsid w:val="00EA679D"/>
    <w:rsid w:val="00EB3CA2"/>
    <w:rsid w:val="00EB3E06"/>
    <w:rsid w:val="00EB5DDA"/>
    <w:rsid w:val="00EB6554"/>
    <w:rsid w:val="00EB7C6B"/>
    <w:rsid w:val="00EC580A"/>
    <w:rsid w:val="00EC582E"/>
    <w:rsid w:val="00ED559F"/>
    <w:rsid w:val="00EE0524"/>
    <w:rsid w:val="00EE36A1"/>
    <w:rsid w:val="00EE3FF6"/>
    <w:rsid w:val="00EE4665"/>
    <w:rsid w:val="00EE53E1"/>
    <w:rsid w:val="00EE7594"/>
    <w:rsid w:val="00EF01FD"/>
    <w:rsid w:val="00EF190C"/>
    <w:rsid w:val="00EF63DC"/>
    <w:rsid w:val="00EF73C4"/>
    <w:rsid w:val="00EF784E"/>
    <w:rsid w:val="00F001AB"/>
    <w:rsid w:val="00F00B42"/>
    <w:rsid w:val="00F07AFA"/>
    <w:rsid w:val="00F10C92"/>
    <w:rsid w:val="00F11D4E"/>
    <w:rsid w:val="00F208B0"/>
    <w:rsid w:val="00F22E36"/>
    <w:rsid w:val="00F2333A"/>
    <w:rsid w:val="00F3649C"/>
    <w:rsid w:val="00F36778"/>
    <w:rsid w:val="00F36EA7"/>
    <w:rsid w:val="00F40D4F"/>
    <w:rsid w:val="00F41B6F"/>
    <w:rsid w:val="00F426FB"/>
    <w:rsid w:val="00F46EC9"/>
    <w:rsid w:val="00F50D14"/>
    <w:rsid w:val="00F5413A"/>
    <w:rsid w:val="00F556F3"/>
    <w:rsid w:val="00F57FD5"/>
    <w:rsid w:val="00F6045C"/>
    <w:rsid w:val="00F634E6"/>
    <w:rsid w:val="00F6367F"/>
    <w:rsid w:val="00F668AE"/>
    <w:rsid w:val="00F67044"/>
    <w:rsid w:val="00F7329A"/>
    <w:rsid w:val="00F74BE7"/>
    <w:rsid w:val="00F771D2"/>
    <w:rsid w:val="00F81556"/>
    <w:rsid w:val="00F8536D"/>
    <w:rsid w:val="00F916C0"/>
    <w:rsid w:val="00FA0324"/>
    <w:rsid w:val="00FA7E2F"/>
    <w:rsid w:val="00FB14A9"/>
    <w:rsid w:val="00FB1FDB"/>
    <w:rsid w:val="00FB2737"/>
    <w:rsid w:val="00FB5EBC"/>
    <w:rsid w:val="00FC06E8"/>
    <w:rsid w:val="00FC5027"/>
    <w:rsid w:val="00FC620C"/>
    <w:rsid w:val="00FD0049"/>
    <w:rsid w:val="00FD122C"/>
    <w:rsid w:val="00FD2571"/>
    <w:rsid w:val="00FD3005"/>
    <w:rsid w:val="00FD3887"/>
    <w:rsid w:val="00FD57F1"/>
    <w:rsid w:val="00FD6599"/>
    <w:rsid w:val="00FE1F4F"/>
    <w:rsid w:val="00FE2EE5"/>
    <w:rsid w:val="00FE3335"/>
    <w:rsid w:val="00FE4C70"/>
    <w:rsid w:val="00FE6593"/>
    <w:rsid w:val="00FF05D7"/>
    <w:rsid w:val="00FF12A4"/>
    <w:rsid w:val="00FF356A"/>
    <w:rsid w:val="00FF4E91"/>
    <w:rsid w:val="00FF4EFA"/>
    <w:rsid w:val="00FF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CF02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C7B4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3D0209"/>
    <w:pPr>
      <w:keepNext/>
      <w:numPr>
        <w:numId w:val="1"/>
      </w:numPr>
      <w:suppressAutoHyphens/>
      <w:spacing w:before="240" w:after="60" w:line="240" w:lineRule="auto"/>
      <w:ind w:right="170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Nadpis5">
    <w:name w:val="heading 5"/>
    <w:basedOn w:val="Normln"/>
    <w:next w:val="Normln"/>
    <w:qFormat/>
    <w:rsid w:val="003D0209"/>
    <w:pPr>
      <w:keepNext/>
      <w:spacing w:after="120"/>
      <w:jc w:val="center"/>
      <w:outlineLvl w:val="4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D0209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3D0209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rsid w:val="003D0209"/>
    <w:pPr>
      <w:widowControl w:val="0"/>
      <w:suppressAutoHyphens/>
      <w:autoSpaceDE w:val="0"/>
    </w:pPr>
    <w:rPr>
      <w:color w:val="000000"/>
      <w:sz w:val="24"/>
      <w:szCs w:val="24"/>
      <w:lang w:eastAsia="ar-SA"/>
    </w:rPr>
  </w:style>
  <w:style w:type="paragraph" w:styleId="Zkladntext">
    <w:name w:val="Body Text"/>
    <w:basedOn w:val="Normln"/>
    <w:link w:val="ZkladntextChar"/>
    <w:semiHidden/>
    <w:rsid w:val="003D0209"/>
    <w:pPr>
      <w:suppressAutoHyphens/>
      <w:spacing w:after="0" w:line="240" w:lineRule="auto"/>
    </w:pPr>
    <w:rPr>
      <w:rFonts w:ascii="Arial" w:eastAsia="Times New Roman" w:hAnsi="Arial" w:cs="Arial"/>
      <w:sz w:val="20"/>
      <w:szCs w:val="24"/>
      <w:lang w:eastAsia="ar-SA"/>
    </w:rPr>
  </w:style>
  <w:style w:type="character" w:customStyle="1" w:styleId="Styl10bTun">
    <w:name w:val="Styl 10 b. Tučné"/>
    <w:basedOn w:val="Standardnpsmoodstavce"/>
    <w:rsid w:val="003D0209"/>
    <w:rPr>
      <w:rFonts w:ascii="Arial" w:hAnsi="Arial"/>
      <w:b/>
      <w:bCs/>
      <w:sz w:val="22"/>
      <w:lang w:val="en-US" w:eastAsia="ar-SA" w:bidi="ar-SA"/>
    </w:rPr>
  </w:style>
  <w:style w:type="paragraph" w:customStyle="1" w:styleId="Textkomente1">
    <w:name w:val="Text komentáře1"/>
    <w:basedOn w:val="Normln"/>
    <w:rsid w:val="003D020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paragraph" w:styleId="Obsah1">
    <w:name w:val="toc 1"/>
    <w:basedOn w:val="Normln"/>
    <w:next w:val="Normln"/>
    <w:semiHidden/>
    <w:rsid w:val="003D0209"/>
    <w:pPr>
      <w:tabs>
        <w:tab w:val="left" w:pos="360"/>
        <w:tab w:val="right" w:leader="dot" w:pos="9394"/>
      </w:tabs>
      <w:suppressAutoHyphens/>
      <w:spacing w:after="0" w:line="240" w:lineRule="auto"/>
    </w:pPr>
    <w:rPr>
      <w:rFonts w:ascii="Arial" w:eastAsia="Times New Roman" w:hAnsi="Arial" w:cs="Arial"/>
      <w:b/>
      <w:lang w:eastAsia="ar-SA"/>
    </w:rPr>
  </w:style>
  <w:style w:type="character" w:styleId="Hypertextovodkaz">
    <w:name w:val="Hyperlink"/>
    <w:basedOn w:val="Standardnpsmoodstavce"/>
    <w:unhideWhenUsed/>
    <w:rsid w:val="003D0209"/>
    <w:rPr>
      <w:color w:val="FF8400"/>
      <w:u w:val="single"/>
    </w:rPr>
  </w:style>
  <w:style w:type="character" w:customStyle="1" w:styleId="ZkladntextChar">
    <w:name w:val="Základní text Char"/>
    <w:basedOn w:val="Standardnpsmoodstavce"/>
    <w:link w:val="Zkladntext"/>
    <w:semiHidden/>
    <w:rsid w:val="003D0209"/>
    <w:rPr>
      <w:rFonts w:ascii="Arial" w:hAnsi="Arial" w:cs="Arial"/>
      <w:szCs w:val="24"/>
      <w:lang w:val="cs-CZ" w:eastAsia="ar-SA" w:bidi="ar-SA"/>
    </w:rPr>
  </w:style>
  <w:style w:type="paragraph" w:customStyle="1" w:styleId="1slaSEZChar1">
    <w:name w:val="(1) čísla SEZ Char1"/>
    <w:basedOn w:val="Normln"/>
    <w:rsid w:val="003D0209"/>
    <w:pPr>
      <w:numPr>
        <w:ilvl w:val="2"/>
        <w:numId w:val="3"/>
      </w:numPr>
      <w:spacing w:before="120" w:after="0" w:line="240" w:lineRule="auto"/>
      <w:jc w:val="both"/>
    </w:pPr>
    <w:rPr>
      <w:rFonts w:ascii="Times New Roman" w:eastAsia="Times New Roman" w:hAnsi="Times New Roman"/>
      <w:lang w:eastAsia="cs-CZ"/>
    </w:rPr>
  </w:style>
  <w:style w:type="character" w:customStyle="1" w:styleId="tsubjname">
    <w:name w:val="tsubjname"/>
    <w:basedOn w:val="Standardnpsmoodstavce"/>
    <w:rsid w:val="003D0209"/>
  </w:style>
  <w:style w:type="character" w:customStyle="1" w:styleId="ZhlavChar">
    <w:name w:val="Záhlaví Char"/>
    <w:basedOn w:val="Standardnpsmoodstavce"/>
    <w:link w:val="Zhlav"/>
    <w:rsid w:val="003D0209"/>
    <w:rPr>
      <w:rFonts w:ascii="Calibri" w:eastAsia="Calibri" w:hAnsi="Calibri"/>
      <w:sz w:val="22"/>
      <w:szCs w:val="22"/>
      <w:lang w:val="cs-CZ" w:eastAsia="en-US" w:bidi="ar-SA"/>
    </w:rPr>
  </w:style>
  <w:style w:type="character" w:customStyle="1" w:styleId="Nadpis1Char">
    <w:name w:val="Nadpis 1 Char"/>
    <w:basedOn w:val="Standardnpsmoodstavce"/>
    <w:link w:val="Nadpis1"/>
    <w:rsid w:val="003D0209"/>
    <w:rPr>
      <w:rFonts w:ascii="Arial" w:hAnsi="Arial" w:cs="Arial"/>
      <w:b/>
      <w:bCs/>
      <w:kern w:val="1"/>
      <w:sz w:val="32"/>
      <w:szCs w:val="32"/>
      <w:lang w:eastAsia="ar-SA"/>
    </w:rPr>
  </w:style>
  <w:style w:type="character" w:styleId="slostrnky">
    <w:name w:val="page number"/>
    <w:basedOn w:val="Standardnpsmoodstavce"/>
    <w:rsid w:val="003D0209"/>
  </w:style>
  <w:style w:type="paragraph" w:styleId="Odstavecseseznamem">
    <w:name w:val="List Paragraph"/>
    <w:basedOn w:val="Normln"/>
    <w:qFormat/>
    <w:rsid w:val="00804DF7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401400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0140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01400"/>
    <w:rPr>
      <w:rFonts w:ascii="Calibri" w:eastAsia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014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01400"/>
    <w:rPr>
      <w:rFonts w:ascii="Calibri" w:eastAsia="Calibri" w:hAnsi="Calibri"/>
      <w:b/>
      <w:bCs/>
      <w:lang w:eastAsia="en-US"/>
    </w:rPr>
  </w:style>
  <w:style w:type="paragraph" w:styleId="Textbubliny">
    <w:name w:val="Balloon Text"/>
    <w:basedOn w:val="Normln"/>
    <w:link w:val="TextbublinyChar"/>
    <w:rsid w:val="00401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401400"/>
    <w:rPr>
      <w:rFonts w:ascii="Segoe UI" w:eastAsia="Calibri" w:hAnsi="Segoe UI" w:cs="Segoe UI"/>
      <w:sz w:val="18"/>
      <w:szCs w:val="18"/>
      <w:lang w:eastAsia="en-US"/>
    </w:rPr>
  </w:style>
  <w:style w:type="paragraph" w:customStyle="1" w:styleId="lnek">
    <w:name w:val="Článek"/>
    <w:basedOn w:val="Normln"/>
    <w:next w:val="Normln"/>
    <w:rsid w:val="00401400"/>
    <w:pPr>
      <w:widowControl w:val="0"/>
      <w:numPr>
        <w:numId w:val="10"/>
      </w:numPr>
      <w:suppressAutoHyphens/>
      <w:spacing w:after="0" w:line="240" w:lineRule="auto"/>
      <w:jc w:val="center"/>
    </w:pPr>
    <w:rPr>
      <w:rFonts w:ascii="Times New Roman" w:eastAsia="DejaVu Sans" w:hAnsi="Times New Roman" w:cs="DejaVu Sans"/>
      <w:b/>
      <w:kern w:val="2"/>
      <w:sz w:val="24"/>
      <w:szCs w:val="20"/>
      <w:lang w:eastAsia="zh-CN" w:bidi="hi-IN"/>
    </w:rPr>
  </w:style>
  <w:style w:type="character" w:styleId="Nevyeenzmnka">
    <w:name w:val="Unresolved Mention"/>
    <w:basedOn w:val="Standardnpsmoodstavce"/>
    <w:uiPriority w:val="99"/>
    <w:semiHidden/>
    <w:unhideWhenUsed/>
    <w:rsid w:val="00062207"/>
    <w:rPr>
      <w:color w:val="808080"/>
      <w:shd w:val="clear" w:color="auto" w:fill="E6E6E6"/>
    </w:rPr>
  </w:style>
  <w:style w:type="table" w:styleId="Mkatabulky">
    <w:name w:val="Table Grid"/>
    <w:basedOn w:val="Normlntabulka"/>
    <w:rsid w:val="00EE5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znam">
    <w:name w:val="List"/>
    <w:basedOn w:val="Normln"/>
    <w:semiHidden/>
    <w:unhideWhenUsed/>
    <w:rsid w:val="0010155F"/>
    <w:pPr>
      <w:spacing w:after="0" w:line="240" w:lineRule="auto"/>
      <w:ind w:left="283" w:hanging="283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259C9"/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next w:val="Normln"/>
    <w:link w:val="NzevChar"/>
    <w:qFormat/>
    <w:rsid w:val="000E790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0E790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Revize">
    <w:name w:val="Revision"/>
    <w:hidden/>
    <w:uiPriority w:val="99"/>
    <w:semiHidden/>
    <w:rsid w:val="00D1695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lcany.jan@brno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olcany.jan@brno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94BD75-CE6B-49D9-8EDD-EEDA4E42C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2042</Words>
  <Characters>12053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2025-06-16T15:29:00Z</dcterms:created>
  <dcterms:modified xsi:type="dcterms:W3CDTF">2025-06-19T13:16:00Z</dcterms:modified>
</cp:coreProperties>
</file>