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3BBA2D55" w:rsidR="008876A1" w:rsidRPr="008876A1" w:rsidRDefault="007F22D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Cs w:val="32"/>
              </w:rPr>
              <w:t>„</w:t>
            </w:r>
            <w:r w:rsidR="004A1D88">
              <w:rPr>
                <w:rFonts w:ascii="Times New Roman" w:eastAsia="Calibri" w:hAnsi="Times New Roman" w:cs="Times New Roman"/>
                <w:b/>
                <w:szCs w:val="32"/>
              </w:rPr>
              <w:t>Přístupová cesta k fotbalovému hřišti</w:t>
            </w:r>
            <w:r w:rsidR="007A4F51">
              <w:rPr>
                <w:rFonts w:ascii="Times New Roman" w:eastAsia="Calibri" w:hAnsi="Times New Roman" w:cs="Times New Roman"/>
                <w:b/>
                <w:szCs w:val="32"/>
              </w:rPr>
              <w:t xml:space="preserve"> - PD</w:t>
            </w:r>
            <w:r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údaje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0C2A948A" w:rsidR="008876A1" w:rsidRPr="008F2C91" w:rsidRDefault="008F2C9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2C91">
              <w:rPr>
                <w:rFonts w:ascii="Times New Roman" w:eastAsia="Calibri" w:hAnsi="Times New Roman" w:cs="Times New Roman"/>
                <w:b/>
                <w:bCs/>
              </w:rPr>
              <w:t>Celková cena za dílo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F4D5E" w:rsidRPr="008876A1" w14:paraId="1E2E422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298" w14:textId="08EB7CA9" w:rsidR="001F4D5E" w:rsidRPr="008F2C91" w:rsidRDefault="008F2C9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F2C91">
              <w:rPr>
                <w:rFonts w:ascii="Times New Roman" w:eastAsia="Calibri" w:hAnsi="Times New Roman" w:cs="Times New Roman"/>
              </w:rPr>
              <w:t>Cena za projektovou dokumentaci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D89" w14:textId="77777777" w:rsidR="001F4D5E" w:rsidRPr="008876A1" w:rsidRDefault="001F4D5E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BDB" w14:textId="77777777" w:rsidR="001F4D5E" w:rsidRPr="008876A1" w:rsidRDefault="001F4D5E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50B" w14:textId="77777777" w:rsidR="001F4D5E" w:rsidRPr="008876A1" w:rsidRDefault="001F4D5E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196" w14:textId="77777777" w:rsidR="001F4D5E" w:rsidRPr="008876A1" w:rsidRDefault="001F4D5E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2C91" w:rsidRPr="008876A1" w14:paraId="2F614298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124" w14:textId="4896FE8F" w:rsidR="008F2C91" w:rsidRPr="008F2C91" w:rsidRDefault="008F2C9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F2C91">
              <w:rPr>
                <w:rFonts w:ascii="Times New Roman" w:eastAsia="Calibri" w:hAnsi="Times New Roman" w:cs="Times New Roman"/>
              </w:rPr>
              <w:t>Cena za výkon autorského dozoru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596" w14:textId="77777777" w:rsidR="008F2C91" w:rsidRPr="008876A1" w:rsidRDefault="008F2C9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E96" w14:textId="77777777" w:rsidR="008F2C91" w:rsidRPr="008876A1" w:rsidRDefault="008F2C9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3F9" w14:textId="77777777" w:rsidR="008F2C91" w:rsidRPr="008876A1" w:rsidRDefault="008F2C9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2C4" w14:textId="77777777" w:rsidR="008F2C91" w:rsidRPr="008876A1" w:rsidRDefault="008F2C9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33B171E3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Číslo autorizace ČKAIT</w:t>
            </w:r>
            <w:r w:rsidR="00251B62">
              <w:rPr>
                <w:rFonts w:ascii="Times New Roman" w:eastAsia="Calibri" w:hAnsi="Times New Roman" w:cs="Times New Roman"/>
                <w:b/>
              </w:rPr>
              <w:t>/ČKA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7777777" w:rsidR="00B20CE1" w:rsidRDefault="00B20CE1"/>
    <w:sectPr w:rsidR="00B2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E0750"/>
    <w:rsid w:val="00172F02"/>
    <w:rsid w:val="001F4D5E"/>
    <w:rsid w:val="00251B62"/>
    <w:rsid w:val="003A422B"/>
    <w:rsid w:val="003D36C8"/>
    <w:rsid w:val="00471073"/>
    <w:rsid w:val="004A1D88"/>
    <w:rsid w:val="007A4F51"/>
    <w:rsid w:val="007F22DB"/>
    <w:rsid w:val="008876A1"/>
    <w:rsid w:val="008F2C91"/>
    <w:rsid w:val="00904895"/>
    <w:rsid w:val="00A979F2"/>
    <w:rsid w:val="00AB3993"/>
    <w:rsid w:val="00B20CE1"/>
    <w:rsid w:val="00C47A2C"/>
    <w:rsid w:val="00CE18F4"/>
    <w:rsid w:val="00D608E9"/>
    <w:rsid w:val="00DE2E0A"/>
    <w:rsid w:val="00EB57E7"/>
    <w:rsid w:val="00E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18</cp:revision>
  <dcterms:created xsi:type="dcterms:W3CDTF">2018-06-11T06:12:00Z</dcterms:created>
  <dcterms:modified xsi:type="dcterms:W3CDTF">2025-06-25T11:43:00Z</dcterms:modified>
</cp:coreProperties>
</file>