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5DA80BA2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605D6D">
        <w:rPr>
          <w:rFonts w:ascii="Segoe UI" w:hAnsi="Segoe UI" w:cs="Segoe UI"/>
          <w:sz w:val="22"/>
          <w:szCs w:val="22"/>
        </w:rPr>
        <w:t>3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8440DA" w:rsidRPr="008440DA">
        <w:rPr>
          <w:rFonts w:ascii="Segoe UI" w:hAnsi="Segoe UI" w:cs="Segoe UI"/>
          <w:sz w:val="22"/>
          <w:szCs w:val="22"/>
        </w:rPr>
        <w:t xml:space="preserve">zadávací dokumentace </w:t>
      </w:r>
      <w:r w:rsidRPr="00C35A9C">
        <w:rPr>
          <w:rFonts w:ascii="Segoe UI" w:hAnsi="Segoe UI" w:cs="Segoe UI"/>
          <w:sz w:val="22"/>
          <w:szCs w:val="22"/>
        </w:rPr>
        <w:t xml:space="preserve">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1405D4FC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</w:t>
      </w:r>
      <w:r w:rsidR="009D1A8D">
        <w:rPr>
          <w:rFonts w:ascii="Segoe UI" w:hAnsi="Segoe UI" w:cs="Segoe UI"/>
          <w:b/>
          <w:caps/>
          <w:sz w:val="22"/>
          <w:szCs w:val="22"/>
        </w:rPr>
        <w:t>veřejné zakázky</w:t>
      </w:r>
    </w:p>
    <w:p w14:paraId="696017E6" w14:textId="12D32790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8440DA" w:rsidRPr="006370AB">
        <w:rPr>
          <w:rFonts w:ascii="Segoe UI" w:hAnsi="Segoe UI" w:cs="Segoe UI"/>
          <w:b/>
          <w:bCs/>
          <w:sz w:val="28"/>
          <w:szCs w:val="28"/>
        </w:rPr>
        <w:t>Výstavba MŠ Šámalova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7998FAA0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15BA" w14:textId="77777777" w:rsidR="00A11720" w:rsidRDefault="00A11720" w:rsidP="00A11720">
    <w:pPr>
      <w:pStyle w:val="Zhlav"/>
    </w:pPr>
  </w:p>
  <w:p w14:paraId="0B97504C" w14:textId="77777777" w:rsidR="00A11720" w:rsidRDefault="00A11720" w:rsidP="00A11720">
    <w:pPr>
      <w:pStyle w:val="Zhlav"/>
    </w:pPr>
  </w:p>
  <w:p w14:paraId="46F03146" w14:textId="77777777" w:rsidR="00A11720" w:rsidRDefault="00A11720" w:rsidP="00A11720">
    <w:pPr>
      <w:pStyle w:val="Zhlav"/>
    </w:pPr>
  </w:p>
  <w:p w14:paraId="4CE525A4" w14:textId="0CDA290F" w:rsidR="00447D69" w:rsidRPr="00A11720" w:rsidRDefault="00A11720" w:rsidP="00A11720">
    <w:pPr>
      <w:pStyle w:val="MTLNormalhlavicka"/>
      <w:spacing w:after="480"/>
      <w:jc w:val="both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210BC48" wp14:editId="5713CA9B">
          <wp:simplePos x="0" y="0"/>
          <wp:positionH relativeFrom="column">
            <wp:posOffset>418465</wp:posOffset>
          </wp:positionH>
          <wp:positionV relativeFrom="paragraph">
            <wp:posOffset>-269875</wp:posOffset>
          </wp:positionV>
          <wp:extent cx="4702175" cy="566420"/>
          <wp:effectExtent l="0" t="0" r="3175" b="5080"/>
          <wp:wrapTight wrapText="bothSides">
            <wp:wrapPolygon edited="0">
              <wp:start x="0" y="0"/>
              <wp:lineTo x="0" y="21067"/>
              <wp:lineTo x="21527" y="21067"/>
              <wp:lineTo x="21527" y="0"/>
              <wp:lineTo x="0" y="0"/>
            </wp:wrapPolygon>
          </wp:wrapTight>
          <wp:docPr id="17155350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583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21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1237C1"/>
    <w:rsid w:val="00127FB7"/>
    <w:rsid w:val="00165505"/>
    <w:rsid w:val="001772E3"/>
    <w:rsid w:val="00192CDD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57932"/>
    <w:rsid w:val="00377250"/>
    <w:rsid w:val="003A4341"/>
    <w:rsid w:val="003D4FB4"/>
    <w:rsid w:val="00417243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E197B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F3B4F"/>
    <w:rsid w:val="00605D6D"/>
    <w:rsid w:val="00614E89"/>
    <w:rsid w:val="006248D6"/>
    <w:rsid w:val="006370AB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40DA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1A8D"/>
    <w:rsid w:val="009D63AC"/>
    <w:rsid w:val="009D73D3"/>
    <w:rsid w:val="009E0CC2"/>
    <w:rsid w:val="009E2B0E"/>
    <w:rsid w:val="009F6A2D"/>
    <w:rsid w:val="00A026EF"/>
    <w:rsid w:val="00A0668C"/>
    <w:rsid w:val="00A11720"/>
    <w:rsid w:val="00A15252"/>
    <w:rsid w:val="00A871E1"/>
    <w:rsid w:val="00A978BE"/>
    <w:rsid w:val="00AA6324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D727C"/>
    <w:rsid w:val="00CF59C6"/>
    <w:rsid w:val="00D22964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30C4F"/>
    <w:rsid w:val="00E337E5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122E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A11720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A11720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11</cp:revision>
  <cp:lastPrinted>2011-04-27T17:30:00Z</cp:lastPrinted>
  <dcterms:created xsi:type="dcterms:W3CDTF">2025-02-10T09:53:00Z</dcterms:created>
  <dcterms:modified xsi:type="dcterms:W3CDTF">2025-07-30T10:09:00Z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