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77E" w14:textId="38AFF3E2" w:rsidR="00474A71" w:rsidRPr="00C833AD" w:rsidRDefault="00474A71" w:rsidP="00474A71">
      <w:pPr>
        <w:rPr>
          <w:rFonts w:ascii="Arial" w:hAnsi="Arial" w:cs="Arial"/>
          <w:b/>
          <w:sz w:val="20"/>
          <w:szCs w:val="20"/>
        </w:rPr>
      </w:pPr>
      <w:r w:rsidRPr="00C833AD">
        <w:rPr>
          <w:rFonts w:ascii="Arial" w:hAnsi="Arial" w:cs="Arial"/>
          <w:b/>
          <w:sz w:val="20"/>
          <w:szCs w:val="20"/>
        </w:rPr>
        <w:t xml:space="preserve">Příloha č. 1 Technická specifikace </w:t>
      </w:r>
      <w:r w:rsidR="00B279A1" w:rsidRPr="00C833AD">
        <w:rPr>
          <w:rFonts w:ascii="Arial" w:hAnsi="Arial" w:cs="Arial"/>
          <w:b/>
          <w:sz w:val="20"/>
          <w:szCs w:val="20"/>
        </w:rPr>
        <w:t>k veřejné zakázce „</w:t>
      </w:r>
      <w:r w:rsidR="00B279A1" w:rsidRPr="00C833AD">
        <w:rPr>
          <w:rFonts w:ascii="Arial" w:hAnsi="Arial" w:cs="Arial"/>
          <w:b/>
          <w:sz w:val="20"/>
          <w:szCs w:val="20"/>
        </w:rPr>
        <w:t>Virtualizační servery pro statutární město Brno</w:t>
      </w:r>
      <w:r w:rsidR="00B279A1" w:rsidRPr="00C833AD">
        <w:rPr>
          <w:rFonts w:ascii="Arial" w:hAnsi="Arial" w:cs="Arial"/>
          <w:b/>
          <w:sz w:val="20"/>
          <w:szCs w:val="20"/>
        </w:rPr>
        <w:t>“</w:t>
      </w:r>
    </w:p>
    <w:tbl>
      <w:tblPr>
        <w:tblW w:w="46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9"/>
        <w:gridCol w:w="6308"/>
      </w:tblGrid>
      <w:tr w:rsidR="008B587E" w:rsidRPr="00C833AD" w14:paraId="1D16EBD6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36D76D95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3747" w:type="pct"/>
            <w:vAlign w:val="center"/>
          </w:tcPr>
          <w:p w14:paraId="0193C5C6" w14:textId="5C021F32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 xml:space="preserve">Specifikace </w:t>
            </w:r>
            <w:r w:rsidR="00F66A0F">
              <w:rPr>
                <w:rFonts w:ascii="Arial" w:hAnsi="Arial" w:cs="Arial"/>
                <w:b/>
                <w:sz w:val="20"/>
                <w:szCs w:val="20"/>
              </w:rPr>
              <w:t>virtualizačního</w:t>
            </w:r>
            <w:r w:rsidRPr="00C833AD">
              <w:rPr>
                <w:rFonts w:ascii="Arial" w:hAnsi="Arial" w:cs="Arial"/>
                <w:b/>
                <w:sz w:val="20"/>
                <w:szCs w:val="20"/>
              </w:rPr>
              <w:t xml:space="preserve"> serveru</w:t>
            </w:r>
          </w:p>
        </w:tc>
      </w:tr>
      <w:tr w:rsidR="008B587E" w:rsidRPr="00C833AD" w14:paraId="11B34D6A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13623F59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proofErr w:type="spellEnd"/>
            <w:r w:rsidRPr="00C833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b/>
                <w:sz w:val="20"/>
                <w:szCs w:val="20"/>
              </w:rPr>
              <w:t>Factor</w:t>
            </w:r>
            <w:proofErr w:type="spellEnd"/>
            <w:r w:rsidRPr="00C833AD">
              <w:rPr>
                <w:rFonts w:ascii="Arial" w:hAnsi="Arial" w:cs="Arial"/>
                <w:b/>
                <w:sz w:val="20"/>
                <w:szCs w:val="20"/>
              </w:rPr>
              <w:t xml:space="preserve"> a vnitřní uspořádání</w:t>
            </w:r>
          </w:p>
        </w:tc>
        <w:tc>
          <w:tcPr>
            <w:tcW w:w="3747" w:type="pct"/>
            <w:vAlign w:val="center"/>
          </w:tcPr>
          <w:p w14:paraId="3B24E6B4" w14:textId="6B203265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2U, pro přístup ke všem komponentám serveru není nutné nářadí, barevně značené hot-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plug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vnitřní komponenty a místa pro uchopení. </w:t>
            </w:r>
            <w:r w:rsidR="001D730E">
              <w:rPr>
                <w:rFonts w:ascii="Arial" w:hAnsi="Arial" w:cs="Arial"/>
                <w:sz w:val="20"/>
                <w:szCs w:val="20"/>
              </w:rPr>
              <w:t>Zadavatel požaduje</w:t>
            </w:r>
            <w:r w:rsidRPr="00C833AD">
              <w:rPr>
                <w:rFonts w:ascii="Arial" w:hAnsi="Arial" w:cs="Arial"/>
                <w:sz w:val="20"/>
                <w:szCs w:val="20"/>
              </w:rPr>
              <w:t xml:space="preserve"> stavový LED panel pro základní diagnostiku serveru a uzamykatelný přední panel.</w:t>
            </w:r>
          </w:p>
        </w:tc>
      </w:tr>
      <w:tr w:rsidR="008B587E" w:rsidRPr="00C833AD" w14:paraId="490F9111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26AD985A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CPU</w:t>
            </w:r>
          </w:p>
        </w:tc>
        <w:tc>
          <w:tcPr>
            <w:tcW w:w="3747" w:type="pct"/>
            <w:vAlign w:val="center"/>
          </w:tcPr>
          <w:p w14:paraId="6CBA7B0D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Dvousocketový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systém založený na AMD EPYC platformě s využitím páté generace CPU. Osazený 2x CPU s min. 16 fyzických jader každý, o základní frekvenci min. 3.0GHz </w:t>
            </w:r>
          </w:p>
        </w:tc>
      </w:tr>
      <w:tr w:rsidR="008B587E" w:rsidRPr="00C833AD" w14:paraId="02CDE38B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753D1004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RAM</w:t>
            </w:r>
          </w:p>
        </w:tc>
        <w:tc>
          <w:tcPr>
            <w:tcW w:w="3747" w:type="pct"/>
            <w:vAlign w:val="center"/>
          </w:tcPr>
          <w:p w14:paraId="429C574C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Požadovaná kapacita minimálně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512GB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>. Složená z 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dimmů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DDR5 min. 6400MT/s. Možnost osazení až 6TB. Možností osazení až 24 slotů.</w:t>
            </w:r>
          </w:p>
        </w:tc>
      </w:tr>
      <w:tr w:rsidR="008B587E" w:rsidRPr="00C833AD" w14:paraId="0B9E55EE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2F9EF24F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Diskový subsystém</w:t>
            </w:r>
          </w:p>
        </w:tc>
        <w:tc>
          <w:tcPr>
            <w:tcW w:w="3747" w:type="pct"/>
            <w:vAlign w:val="center"/>
          </w:tcPr>
          <w:p w14:paraId="7FC29DFC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Server musí podporovat osazení min. 24 x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2,5 palcových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 xml:space="preserve"> disků SAS, SSD,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nebo SATA, požadujeme server osazený hot-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plug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disky:</w:t>
            </w:r>
          </w:p>
          <w:p w14:paraId="6833C2DB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4x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480GB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 xml:space="preserve"> SSD SATA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Mixed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Use disky</w:t>
            </w:r>
          </w:p>
          <w:p w14:paraId="24C74492" w14:textId="77777777" w:rsidR="008B587E" w:rsidRPr="00C833AD" w:rsidRDefault="008B587E" w:rsidP="00EB7169">
            <w:pPr>
              <w:pStyle w:val="Odstavecseseznamem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87E" w:rsidRPr="00C833AD" w14:paraId="649B77AB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54534A7A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Diskový řadič</w:t>
            </w:r>
          </w:p>
        </w:tc>
        <w:tc>
          <w:tcPr>
            <w:tcW w:w="3747" w:type="pct"/>
            <w:vAlign w:val="center"/>
          </w:tcPr>
          <w:p w14:paraId="1A5CFAF2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typu SAS, PCI Express 4 kompatibilní, dvoukanálový (2 konektory)</w:t>
            </w:r>
          </w:p>
          <w:p w14:paraId="7C13DA78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RAID 0, 1, 5, 6, 10, 50, 60</w:t>
            </w:r>
          </w:p>
          <w:p w14:paraId="20B13584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12Gbps technologie rozhraní disků </w:t>
            </w:r>
          </w:p>
          <w:p w14:paraId="495ECF9C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Online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Expansion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(OCE)</w:t>
            </w:r>
          </w:p>
          <w:p w14:paraId="554F7886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Online RAID Level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Migration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(RLM)</w:t>
            </w:r>
          </w:p>
          <w:p w14:paraId="64CF9940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Auto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resume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po ztrátě napájení</w:t>
            </w:r>
          </w:p>
          <w:p w14:paraId="0B370DA9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4K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native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velikosti</w:t>
            </w:r>
          </w:p>
          <w:p w14:paraId="5A13C4F7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NVRAM “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Wipe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37816E4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TRIM/UNMAP příkazů pro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SSDs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Pass-Thru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mode</w:t>
            </w:r>
          </w:p>
          <w:p w14:paraId="7112F687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NVRAM “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Wipe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F8880BD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End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Frame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Buffering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(EDFB)</w:t>
            </w:r>
          </w:p>
          <w:p w14:paraId="32BFE1D9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SED disků a SSD disků</w:t>
            </w:r>
          </w:p>
          <w:p w14:paraId="0648202C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Fast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initialization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quick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array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setup</w:t>
            </w:r>
          </w:p>
          <w:p w14:paraId="1806DF66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Configurable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stripe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size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up to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1MB</w:t>
            </w:r>
            <w:proofErr w:type="gramEnd"/>
          </w:p>
          <w:p w14:paraId="5AB5145C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Load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balancing</w:t>
            </w:r>
            <w:proofErr w:type="spellEnd"/>
          </w:p>
          <w:p w14:paraId="6FDAF21F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až 64 logických disků a 64TB LUN</w:t>
            </w:r>
          </w:p>
          <w:p w14:paraId="3D879443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podpora DDF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compliant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Configuration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on Disk (COD)</w:t>
            </w:r>
          </w:p>
          <w:p w14:paraId="154F91B4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S.M.A.R.T.</w:t>
            </w:r>
          </w:p>
          <w:p w14:paraId="2895652F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globálního i dedikovaného hot-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spare</w:t>
            </w:r>
            <w:proofErr w:type="spellEnd"/>
          </w:p>
          <w:p w14:paraId="065777CC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8GB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typu NV (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587E" w:rsidRPr="00C833AD" w14:paraId="082B0E02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3B4ABB8E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Síťové rozhraní</w:t>
            </w:r>
          </w:p>
        </w:tc>
        <w:tc>
          <w:tcPr>
            <w:tcW w:w="3747" w:type="pct"/>
            <w:vAlign w:val="center"/>
          </w:tcPr>
          <w:p w14:paraId="3D0A07A9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4 x 1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port Ethernet</w:t>
            </w:r>
          </w:p>
          <w:p w14:paraId="44D4A667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4 x 10/25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port Ethernet typu SFP+ </w:t>
            </w:r>
          </w:p>
          <w:p w14:paraId="2D008640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2 x 64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FC port včetně SFP+ modulů (64/32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587E" w:rsidRPr="00C833AD" w14:paraId="734C60E4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76C52483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Napájení</w:t>
            </w:r>
          </w:p>
        </w:tc>
        <w:tc>
          <w:tcPr>
            <w:tcW w:w="3747" w:type="pct"/>
            <w:vAlign w:val="center"/>
          </w:tcPr>
          <w:p w14:paraId="0416A1DD" w14:textId="77777777" w:rsidR="008B587E" w:rsidRPr="00C833AD" w:rsidRDefault="008B587E" w:rsidP="00EB7169">
            <w:pPr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redundantní síťové napájecí zdroje minimálně </w:t>
            </w:r>
            <w:proofErr w:type="gramStart"/>
            <w:r w:rsidRPr="00C833AD">
              <w:rPr>
                <w:rFonts w:ascii="Arial" w:hAnsi="Arial" w:cs="Arial"/>
                <w:sz w:val="20"/>
                <w:szCs w:val="20"/>
              </w:rPr>
              <w:t>1000W</w:t>
            </w:r>
            <w:proofErr w:type="gramEnd"/>
            <w:r w:rsidRPr="00C833AD">
              <w:rPr>
                <w:rFonts w:ascii="Arial" w:hAnsi="Arial" w:cs="Arial"/>
                <w:sz w:val="20"/>
                <w:szCs w:val="20"/>
              </w:rPr>
              <w:t xml:space="preserve"> 1+1, s možností nastavení limitů výkonu a spotřeby v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Budgeting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) 96% účinnost při zatížení 50%  </w:t>
            </w:r>
          </w:p>
        </w:tc>
      </w:tr>
      <w:tr w:rsidR="008B587E" w:rsidRPr="00C833AD" w14:paraId="3B3CA832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542E0137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Interface</w:t>
            </w:r>
          </w:p>
        </w:tc>
        <w:tc>
          <w:tcPr>
            <w:tcW w:w="3747" w:type="pct"/>
            <w:vAlign w:val="center"/>
          </w:tcPr>
          <w:p w14:paraId="03F17486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3 x USB (1 vpředu, 2 vzadu)</w:t>
            </w:r>
          </w:p>
          <w:p w14:paraId="610FEE7A" w14:textId="77777777" w:rsidR="008B587E" w:rsidRPr="00C833AD" w:rsidRDefault="008B587E" w:rsidP="008B587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1 x VGA </w:t>
            </w:r>
          </w:p>
        </w:tc>
      </w:tr>
      <w:tr w:rsidR="008B587E" w:rsidRPr="00C833AD" w14:paraId="6CD247CA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210D52E5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Rozšiřující sloty</w:t>
            </w:r>
          </w:p>
        </w:tc>
        <w:tc>
          <w:tcPr>
            <w:tcW w:w="3747" w:type="pct"/>
            <w:vAlign w:val="center"/>
          </w:tcPr>
          <w:p w14:paraId="1731CEAC" w14:textId="77777777" w:rsidR="008B587E" w:rsidRPr="00C833AD" w:rsidRDefault="008B587E" w:rsidP="008B587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Min 6x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, z toho min 1x x16 Gen5 a ostatní alespoň x8 Gen4</w:t>
            </w:r>
          </w:p>
        </w:tc>
      </w:tr>
      <w:tr w:rsidR="008B587E" w:rsidRPr="00C833AD" w14:paraId="4D07B52C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5A191022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lastRenderedPageBreak/>
              <w:t>Kolejnice</w:t>
            </w:r>
          </w:p>
        </w:tc>
        <w:tc>
          <w:tcPr>
            <w:tcW w:w="3747" w:type="pct"/>
            <w:vAlign w:val="center"/>
          </w:tcPr>
          <w:p w14:paraId="0E8CDD05" w14:textId="77777777" w:rsidR="008B587E" w:rsidRPr="00C833AD" w:rsidRDefault="008B587E" w:rsidP="008B587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Zásuvné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lyžiny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 ramenem pro vedení kabelů</w:t>
            </w:r>
          </w:p>
        </w:tc>
      </w:tr>
      <w:tr w:rsidR="008B587E" w:rsidRPr="00C833AD" w14:paraId="676130CC" w14:textId="77777777" w:rsidTr="00EB7169">
        <w:trPr>
          <w:trHeight w:val="145"/>
        </w:trPr>
        <w:tc>
          <w:tcPr>
            <w:tcW w:w="1253" w:type="pct"/>
            <w:vAlign w:val="center"/>
          </w:tcPr>
          <w:p w14:paraId="3BBE4734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Kompatibilita</w:t>
            </w:r>
          </w:p>
        </w:tc>
        <w:tc>
          <w:tcPr>
            <w:tcW w:w="3747" w:type="pct"/>
            <w:vAlign w:val="center"/>
          </w:tcPr>
          <w:p w14:paraId="0DBE7727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Microsoft® Windows Server® 2022, x64</w:t>
            </w:r>
          </w:p>
          <w:p w14:paraId="5EEDBDCD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SUSE® Linux®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Server</w:t>
            </w:r>
          </w:p>
          <w:p w14:paraId="619748DF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Red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®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Linux</w:t>
            </w:r>
          </w:p>
          <w:p w14:paraId="03D38655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Citrix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®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XenServer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™</w:t>
            </w:r>
          </w:p>
          <w:p w14:paraId="64D50CE5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™</w:t>
            </w:r>
          </w:p>
          <w:p w14:paraId="5C5C98DD" w14:textId="77777777" w:rsidR="008B587E" w:rsidRPr="00C833AD" w:rsidRDefault="008B587E" w:rsidP="008B58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Canonical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Ubuntu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Server LTS</w:t>
            </w:r>
          </w:p>
        </w:tc>
      </w:tr>
      <w:tr w:rsidR="008B587E" w:rsidRPr="00C833AD" w14:paraId="7E167C87" w14:textId="77777777" w:rsidTr="00EB7169">
        <w:trPr>
          <w:trHeight w:val="2400"/>
        </w:trPr>
        <w:tc>
          <w:tcPr>
            <w:tcW w:w="1253" w:type="pct"/>
            <w:vAlign w:val="center"/>
          </w:tcPr>
          <w:p w14:paraId="1699EC23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Management a vzdálená správa</w:t>
            </w:r>
          </w:p>
        </w:tc>
        <w:tc>
          <w:tcPr>
            <w:tcW w:w="3747" w:type="pct"/>
            <w:vAlign w:val="center"/>
          </w:tcPr>
          <w:p w14:paraId="2A04AF04" w14:textId="130DEB89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Vyžadována je schopnost monitorovat a spravovat server out-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-band bez nutnosti instalace agenta do operačního systému. Možnost vzdáleného managementu skrze cloud konzoli, bez nutnosti lokálního přístupu. Pokud je k tomuto přístupu třeba licence, musí být součástí konfigurace</w:t>
            </w:r>
            <w:r w:rsidR="00060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3AD">
              <w:rPr>
                <w:rFonts w:ascii="Arial" w:hAnsi="Arial" w:cs="Arial"/>
                <w:sz w:val="20"/>
                <w:szCs w:val="20"/>
              </w:rPr>
              <w:t>serveru.</w:t>
            </w:r>
          </w:p>
          <w:p w14:paraId="10BAFE0E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Management serveru nezávislý na operačním systému</w:t>
            </w:r>
          </w:p>
          <w:p w14:paraId="70B10B24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Možnost stažení aktualizací lokálně z internetu (FTP, nebo HTTP)</w:t>
            </w:r>
          </w:p>
          <w:p w14:paraId="53055CC9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IPMI 2.0</w:t>
            </w:r>
          </w:p>
          <w:p w14:paraId="0FC57CD7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Vestavěná diagnostika komponent</w:t>
            </w:r>
          </w:p>
          <w:p w14:paraId="2652F436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Web GUI management vestavěný v managementu</w:t>
            </w:r>
          </w:p>
          <w:p w14:paraId="576F869F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Možnost přesměrování sériové linky managementu po LAN</w:t>
            </w:r>
          </w:p>
          <w:p w14:paraId="6C8C54C8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Zabezpečená komunikace SSH/HTTPS</w:t>
            </w:r>
          </w:p>
          <w:p w14:paraId="5E9D6062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SNMP, HTML5</w:t>
            </w:r>
          </w:p>
          <w:p w14:paraId="568786D0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Vícefaktorové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ověřování přístupu k managementu serveru</w:t>
            </w:r>
          </w:p>
          <w:p w14:paraId="284BB307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Záznam a přehrání záznamu situace posledního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crash-screen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operačního systému</w:t>
            </w:r>
          </w:p>
          <w:p w14:paraId="7B1FE8BC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Integrace s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(AD, LDAP)</w:t>
            </w:r>
          </w:p>
          <w:p w14:paraId="1230624B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Management nástroje musí umět poskytovat ovladače instalovaným operačním systémům bez speciální dedikované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partition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na interních discích serveru a nezávisle na těchto discích (úložiště nezávislé na OS)</w:t>
            </w:r>
          </w:p>
          <w:p w14:paraId="6537A399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Nezávislý management musí disponovat dedikovaným ethernet portem, který není součástí požadovaných ethernet portů s možností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konfigurace na jeden z portů na základní desce (LOM)</w:t>
            </w:r>
          </w:p>
          <w:p w14:paraId="228C01F2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Firmware všech součástí serveru musí být kryptograficky podepsán tak, aby v rámci distribučního řetězce nemohlo dojít k jeho narušení nebo jeho alternaci. Při zapnutí serveru musí proběhnout kontrola kryptografických podpisů a skutečného obsahu firmwarů jednotlivých komponent. V případě, že jsou některé z nich narušeny, musí server umožnit automatický návrat k posledním validním firmware, či zastavit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boot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a umožnit administrátorovi přes vzdálené rozhraní nápravu nahráním autentické verze firmware.</w:t>
            </w:r>
          </w:p>
          <w:p w14:paraId="703360D3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 xml:space="preserve">Integrace do prostředí Zadavatele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vCenter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Lifecycle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Manager (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vLCM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) pro zjednodušení správy životního cyklu serverů přímo z konzole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33AD">
              <w:rPr>
                <w:rFonts w:ascii="Arial" w:hAnsi="Arial" w:cs="Arial"/>
                <w:sz w:val="20"/>
                <w:szCs w:val="20"/>
              </w:rPr>
              <w:t>vCenter</w:t>
            </w:r>
            <w:proofErr w:type="spellEnd"/>
            <w:r w:rsidRPr="00C833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587E" w:rsidRPr="00C833AD" w14:paraId="0F6851F3" w14:textId="77777777" w:rsidTr="00EB7169">
        <w:trPr>
          <w:trHeight w:val="792"/>
        </w:trPr>
        <w:tc>
          <w:tcPr>
            <w:tcW w:w="1253" w:type="pct"/>
            <w:vAlign w:val="center"/>
          </w:tcPr>
          <w:p w14:paraId="3FB44D3D" w14:textId="77777777" w:rsidR="008B587E" w:rsidRPr="00C833AD" w:rsidRDefault="008B587E" w:rsidP="00EB7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3AD">
              <w:rPr>
                <w:rFonts w:ascii="Arial" w:hAnsi="Arial" w:cs="Arial"/>
                <w:b/>
                <w:sz w:val="20"/>
                <w:szCs w:val="20"/>
              </w:rPr>
              <w:t>Podpora a servis</w:t>
            </w:r>
          </w:p>
        </w:tc>
        <w:tc>
          <w:tcPr>
            <w:tcW w:w="3747" w:type="pct"/>
            <w:vAlign w:val="center"/>
          </w:tcPr>
          <w:p w14:paraId="0304034B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Podpora na 5 let typu 24x7x365 s reakční dobou 4 hodiny po identifikaci problému. Oprava v místě instalace serveru, servis je poskytován výrobcem serveru. Jediné kontaktní místo pro nahlášení poruch pro všechny komponenty dodávaného systému. Možnost stažení ovladačů a management software na webových stránkách výrobce po zadání unikátního sériového čísla.</w:t>
            </w:r>
          </w:p>
          <w:p w14:paraId="4BFEF776" w14:textId="77777777" w:rsidR="008B587E" w:rsidRPr="00C833AD" w:rsidRDefault="008B587E" w:rsidP="008B58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33AD">
              <w:rPr>
                <w:rFonts w:ascii="Arial" w:hAnsi="Arial" w:cs="Arial"/>
                <w:sz w:val="20"/>
                <w:szCs w:val="20"/>
              </w:rPr>
              <w:t>Zdarma aktualizace firmware a ovladačů i po uplynutí doby platné podpory.</w:t>
            </w:r>
          </w:p>
        </w:tc>
      </w:tr>
    </w:tbl>
    <w:p w14:paraId="6F71A84D" w14:textId="77777777" w:rsidR="00474A71" w:rsidRPr="00C833AD" w:rsidRDefault="00474A71">
      <w:pPr>
        <w:rPr>
          <w:rFonts w:ascii="Arial" w:hAnsi="Arial" w:cs="Arial"/>
        </w:rPr>
      </w:pPr>
    </w:p>
    <w:sectPr w:rsidR="00474A71" w:rsidRPr="00C8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4A05"/>
    <w:multiLevelType w:val="hybridMultilevel"/>
    <w:tmpl w:val="9978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508A5"/>
    <w:multiLevelType w:val="hybridMultilevel"/>
    <w:tmpl w:val="A4EA4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E7971"/>
    <w:multiLevelType w:val="hybridMultilevel"/>
    <w:tmpl w:val="59AC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20916"/>
    <w:multiLevelType w:val="hybridMultilevel"/>
    <w:tmpl w:val="D8BA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3775">
    <w:abstractNumId w:val="2"/>
  </w:num>
  <w:num w:numId="2" w16cid:durableId="1565943346">
    <w:abstractNumId w:val="3"/>
  </w:num>
  <w:num w:numId="3" w16cid:durableId="1741705857">
    <w:abstractNumId w:val="1"/>
  </w:num>
  <w:num w:numId="4" w16cid:durableId="191982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D7"/>
    <w:rsid w:val="00060C44"/>
    <w:rsid w:val="001144B2"/>
    <w:rsid w:val="001D730E"/>
    <w:rsid w:val="00474A71"/>
    <w:rsid w:val="008B587E"/>
    <w:rsid w:val="00932D7C"/>
    <w:rsid w:val="0095557C"/>
    <w:rsid w:val="00B279A1"/>
    <w:rsid w:val="00BB4AD7"/>
    <w:rsid w:val="00C833AD"/>
    <w:rsid w:val="00E122F3"/>
    <w:rsid w:val="00E87219"/>
    <w:rsid w:val="00F6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B5EC"/>
  <w15:chartTrackingRefBased/>
  <w15:docId w15:val="{3A743E1C-611D-424B-883C-E32EAABB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A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7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Pokorná Ivana (MMB_OMI)</cp:lastModifiedBy>
  <cp:revision>6</cp:revision>
  <dcterms:created xsi:type="dcterms:W3CDTF">2025-08-27T07:12:00Z</dcterms:created>
  <dcterms:modified xsi:type="dcterms:W3CDTF">2025-08-27T07:15:00Z</dcterms:modified>
</cp:coreProperties>
</file>