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D2E13" w14:textId="77777777" w:rsidR="000A7994" w:rsidRPr="000A7994" w:rsidRDefault="000A7994" w:rsidP="000A7994">
      <w:pPr>
        <w:spacing w:before="120" w:line="276" w:lineRule="auto"/>
        <w:jc w:val="center"/>
        <w:rPr>
          <w:rFonts w:ascii="Segoe UI" w:hAnsi="Segoe UI" w:cs="Segoe UI"/>
          <w:b/>
          <w:bCs/>
          <w:sz w:val="32"/>
          <w:szCs w:val="32"/>
          <w:u w:val="single"/>
        </w:rPr>
      </w:pPr>
      <w:r w:rsidRPr="000A7994">
        <w:rPr>
          <w:rFonts w:ascii="Segoe UI" w:hAnsi="Segoe UI" w:cs="Segoe UI"/>
          <w:b/>
          <w:bCs/>
          <w:sz w:val="32"/>
          <w:szCs w:val="32"/>
          <w:u w:val="single"/>
        </w:rPr>
        <w:t>Vědecko-technický park Černovické terasy v Brně</w:t>
      </w:r>
    </w:p>
    <w:p w14:paraId="008A3016" w14:textId="3CCED5C1" w:rsidR="004A32D5" w:rsidRPr="000A7994" w:rsidRDefault="00E67EBE" w:rsidP="00A453FC">
      <w:pPr>
        <w:spacing w:before="240" w:after="240" w:line="276" w:lineRule="auto"/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0A7994">
        <w:rPr>
          <w:rFonts w:ascii="Segoe UI" w:hAnsi="Segoe UI" w:cs="Segoe UI"/>
          <w:b/>
          <w:bCs/>
          <w:sz w:val="22"/>
          <w:szCs w:val="22"/>
          <w:u w:val="single"/>
        </w:rPr>
        <w:t>Podstatné informace z předběžn</w:t>
      </w:r>
      <w:r w:rsidR="00DB405A">
        <w:rPr>
          <w:rFonts w:ascii="Segoe UI" w:hAnsi="Segoe UI" w:cs="Segoe UI"/>
          <w:b/>
          <w:bCs/>
          <w:sz w:val="22"/>
          <w:szCs w:val="22"/>
          <w:u w:val="single"/>
        </w:rPr>
        <w:t>ých</w:t>
      </w:r>
      <w:r w:rsidRPr="000A7994">
        <w:rPr>
          <w:rFonts w:ascii="Segoe UI" w:hAnsi="Segoe UI" w:cs="Segoe UI"/>
          <w:b/>
          <w:bCs/>
          <w:sz w:val="22"/>
          <w:szCs w:val="22"/>
          <w:u w:val="single"/>
        </w:rPr>
        <w:t xml:space="preserve"> tržní</w:t>
      </w:r>
      <w:r w:rsidR="00DB405A">
        <w:rPr>
          <w:rFonts w:ascii="Segoe UI" w:hAnsi="Segoe UI" w:cs="Segoe UI"/>
          <w:b/>
          <w:bCs/>
          <w:sz w:val="22"/>
          <w:szCs w:val="22"/>
          <w:u w:val="single"/>
        </w:rPr>
        <w:t>ch</w:t>
      </w:r>
      <w:r w:rsidRPr="000A7994">
        <w:rPr>
          <w:rFonts w:ascii="Segoe UI" w:hAnsi="Segoe UI" w:cs="Segoe UI"/>
          <w:b/>
          <w:bCs/>
          <w:sz w:val="22"/>
          <w:szCs w:val="22"/>
          <w:u w:val="single"/>
        </w:rPr>
        <w:t xml:space="preserve"> konzultac</w:t>
      </w:r>
      <w:r w:rsidR="00DB405A">
        <w:rPr>
          <w:rFonts w:ascii="Segoe UI" w:hAnsi="Segoe UI" w:cs="Segoe UI"/>
          <w:b/>
          <w:bCs/>
          <w:sz w:val="22"/>
          <w:szCs w:val="22"/>
          <w:u w:val="single"/>
        </w:rPr>
        <w:t>í</w:t>
      </w:r>
    </w:p>
    <w:p w14:paraId="1199150E" w14:textId="7F5F3ADF" w:rsidR="00D436E3" w:rsidRDefault="00D436E3" w:rsidP="00A930A3">
      <w:pPr>
        <w:spacing w:before="240" w:after="240" w:line="276" w:lineRule="auto"/>
        <w:jc w:val="both"/>
        <w:rPr>
          <w:rFonts w:ascii="Segoe UI" w:hAnsi="Segoe UI" w:cs="Segoe UI"/>
          <w:sz w:val="22"/>
          <w:szCs w:val="22"/>
        </w:rPr>
      </w:pPr>
      <w:r w:rsidRPr="00D436E3">
        <w:rPr>
          <w:rFonts w:ascii="Segoe UI" w:hAnsi="Segoe UI" w:cs="Segoe UI"/>
          <w:sz w:val="22"/>
          <w:szCs w:val="22"/>
        </w:rPr>
        <w:t>Předběžn</w:t>
      </w:r>
      <w:r w:rsidR="00DB405A">
        <w:rPr>
          <w:rFonts w:ascii="Segoe UI" w:hAnsi="Segoe UI" w:cs="Segoe UI"/>
          <w:sz w:val="22"/>
          <w:szCs w:val="22"/>
        </w:rPr>
        <w:t>é</w:t>
      </w:r>
      <w:r w:rsidRPr="00D436E3">
        <w:rPr>
          <w:rFonts w:ascii="Segoe UI" w:hAnsi="Segoe UI" w:cs="Segoe UI"/>
          <w:sz w:val="22"/>
          <w:szCs w:val="22"/>
        </w:rPr>
        <w:t xml:space="preserve"> tržní konzultace </w:t>
      </w:r>
      <w:r>
        <w:rPr>
          <w:rFonts w:ascii="Segoe UI" w:hAnsi="Segoe UI" w:cs="Segoe UI"/>
          <w:sz w:val="22"/>
          <w:szCs w:val="22"/>
        </w:rPr>
        <w:t>(dále také „</w:t>
      </w:r>
      <w:r>
        <w:rPr>
          <w:rFonts w:ascii="Segoe UI" w:hAnsi="Segoe UI" w:cs="Segoe UI"/>
          <w:b/>
          <w:bCs/>
          <w:i/>
          <w:iCs/>
          <w:sz w:val="22"/>
          <w:szCs w:val="22"/>
        </w:rPr>
        <w:t>PTK</w:t>
      </w:r>
      <w:r>
        <w:rPr>
          <w:rFonts w:ascii="Segoe UI" w:hAnsi="Segoe UI" w:cs="Segoe UI"/>
          <w:sz w:val="22"/>
          <w:szCs w:val="22"/>
        </w:rPr>
        <w:t xml:space="preserve">“) </w:t>
      </w:r>
      <w:r w:rsidRPr="00D436E3">
        <w:rPr>
          <w:rFonts w:ascii="Segoe UI" w:hAnsi="Segoe UI" w:cs="Segoe UI"/>
          <w:sz w:val="22"/>
          <w:szCs w:val="22"/>
        </w:rPr>
        <w:t>probíhal</w:t>
      </w:r>
      <w:r w:rsidR="00DB405A">
        <w:rPr>
          <w:rFonts w:ascii="Segoe UI" w:hAnsi="Segoe UI" w:cs="Segoe UI"/>
          <w:sz w:val="22"/>
          <w:szCs w:val="22"/>
        </w:rPr>
        <w:t>y</w:t>
      </w:r>
      <w:r w:rsidRPr="00D436E3">
        <w:rPr>
          <w:rFonts w:ascii="Segoe UI" w:hAnsi="Segoe UI" w:cs="Segoe UI"/>
          <w:sz w:val="22"/>
          <w:szCs w:val="22"/>
        </w:rPr>
        <w:t xml:space="preserve"> </w:t>
      </w:r>
      <w:r w:rsidR="00DB405A">
        <w:rPr>
          <w:rFonts w:ascii="Segoe UI" w:hAnsi="Segoe UI" w:cs="Segoe UI"/>
          <w:sz w:val="22"/>
          <w:szCs w:val="22"/>
        </w:rPr>
        <w:t xml:space="preserve">v souladu </w:t>
      </w:r>
      <w:r w:rsidR="00DB405A" w:rsidRPr="00DB405A">
        <w:rPr>
          <w:rFonts w:ascii="Segoe UI" w:hAnsi="Segoe UI" w:cs="Segoe UI"/>
          <w:sz w:val="22"/>
          <w:szCs w:val="22"/>
        </w:rPr>
        <w:t>s § 33 zákona č. 134/2016 Sb., o zadávání veřejných zakázek, ve znění pozdějších předpisů (dále jen „</w:t>
      </w:r>
      <w:r w:rsidR="00DB405A" w:rsidRPr="00DB405A">
        <w:rPr>
          <w:rFonts w:ascii="Segoe UI" w:hAnsi="Segoe UI" w:cs="Segoe UI"/>
          <w:b/>
          <w:bCs/>
          <w:i/>
          <w:iCs/>
          <w:sz w:val="22"/>
          <w:szCs w:val="22"/>
        </w:rPr>
        <w:t>ZZVZ</w:t>
      </w:r>
      <w:r w:rsidR="00DB405A" w:rsidRPr="00DB405A">
        <w:rPr>
          <w:rFonts w:ascii="Segoe UI" w:hAnsi="Segoe UI" w:cs="Segoe UI"/>
          <w:sz w:val="22"/>
          <w:szCs w:val="22"/>
        </w:rPr>
        <w:t xml:space="preserve">“) </w:t>
      </w:r>
      <w:r w:rsidRPr="00DB405A">
        <w:rPr>
          <w:rFonts w:ascii="Segoe UI" w:hAnsi="Segoe UI" w:cs="Segoe UI"/>
          <w:sz w:val="22"/>
          <w:szCs w:val="22"/>
        </w:rPr>
        <w:t xml:space="preserve">v období </w:t>
      </w:r>
      <w:r w:rsidR="00DB405A">
        <w:rPr>
          <w:rFonts w:ascii="Segoe UI" w:hAnsi="Segoe UI" w:cs="Segoe UI"/>
          <w:sz w:val="22"/>
          <w:szCs w:val="22"/>
        </w:rPr>
        <w:t xml:space="preserve">od </w:t>
      </w:r>
      <w:r w:rsidRPr="00DB405A">
        <w:rPr>
          <w:rFonts w:ascii="Segoe UI" w:hAnsi="Segoe UI" w:cs="Segoe UI"/>
          <w:sz w:val="22"/>
          <w:szCs w:val="22"/>
        </w:rPr>
        <w:t>dub</w:t>
      </w:r>
      <w:r w:rsidR="00DB405A">
        <w:rPr>
          <w:rFonts w:ascii="Segoe UI" w:hAnsi="Segoe UI" w:cs="Segoe UI"/>
          <w:sz w:val="22"/>
          <w:szCs w:val="22"/>
        </w:rPr>
        <w:t>na</w:t>
      </w:r>
      <w:r w:rsidRPr="00DB405A">
        <w:rPr>
          <w:rFonts w:ascii="Segoe UI" w:hAnsi="Segoe UI" w:cs="Segoe UI"/>
          <w:sz w:val="22"/>
          <w:szCs w:val="22"/>
        </w:rPr>
        <w:t xml:space="preserve"> </w:t>
      </w:r>
      <w:r w:rsidR="00DB405A">
        <w:rPr>
          <w:rFonts w:ascii="Segoe UI" w:hAnsi="Segoe UI" w:cs="Segoe UI"/>
          <w:sz w:val="22"/>
          <w:szCs w:val="22"/>
        </w:rPr>
        <w:t>do</w:t>
      </w:r>
      <w:r w:rsidRPr="00DB405A">
        <w:rPr>
          <w:rFonts w:ascii="Segoe UI" w:hAnsi="Segoe UI" w:cs="Segoe UI"/>
          <w:sz w:val="22"/>
          <w:szCs w:val="22"/>
        </w:rPr>
        <w:t xml:space="preserve"> květ</w:t>
      </w:r>
      <w:r w:rsidR="00DB405A">
        <w:rPr>
          <w:rFonts w:ascii="Segoe UI" w:hAnsi="Segoe UI" w:cs="Segoe UI"/>
          <w:sz w:val="22"/>
          <w:szCs w:val="22"/>
        </w:rPr>
        <w:t>na</w:t>
      </w:r>
      <w:r w:rsidRPr="00DB405A">
        <w:rPr>
          <w:rFonts w:ascii="Segoe UI" w:hAnsi="Segoe UI" w:cs="Segoe UI"/>
          <w:sz w:val="22"/>
          <w:szCs w:val="22"/>
        </w:rPr>
        <w:t xml:space="preserve"> 2025 a </w:t>
      </w:r>
      <w:r w:rsidR="00DB405A">
        <w:rPr>
          <w:rFonts w:ascii="Segoe UI" w:hAnsi="Segoe UI" w:cs="Segoe UI"/>
          <w:sz w:val="22"/>
          <w:szCs w:val="22"/>
        </w:rPr>
        <w:t>jejich</w:t>
      </w:r>
      <w:r w:rsidRPr="00DB405A">
        <w:rPr>
          <w:rFonts w:ascii="Segoe UI" w:hAnsi="Segoe UI" w:cs="Segoe UI"/>
          <w:sz w:val="22"/>
          <w:szCs w:val="22"/>
        </w:rPr>
        <w:t xml:space="preserve"> cílem bylo získání relevantních informací týkajících se aktuálních</w:t>
      </w:r>
      <w:r w:rsidRPr="00DB405A">
        <w:rPr>
          <w:rFonts w:ascii="Segoe UI" w:hAnsi="Segoe UI" w:cs="Segoe UI"/>
          <w:sz w:val="24"/>
          <w:szCs w:val="24"/>
        </w:rPr>
        <w:t xml:space="preserve"> </w:t>
      </w:r>
      <w:r w:rsidRPr="00D436E3">
        <w:rPr>
          <w:rFonts w:ascii="Segoe UI" w:hAnsi="Segoe UI" w:cs="Segoe UI"/>
          <w:sz w:val="22"/>
          <w:szCs w:val="22"/>
        </w:rPr>
        <w:t xml:space="preserve">možností </w:t>
      </w:r>
      <w:r>
        <w:rPr>
          <w:rFonts w:ascii="Segoe UI" w:hAnsi="Segoe UI" w:cs="Segoe UI"/>
          <w:sz w:val="22"/>
          <w:szCs w:val="22"/>
        </w:rPr>
        <w:t>potenciálních dodavatelů, resp.</w:t>
      </w:r>
      <w:r w:rsidRPr="00D436E3">
        <w:rPr>
          <w:rFonts w:ascii="Segoe UI" w:hAnsi="Segoe UI" w:cs="Segoe UI"/>
          <w:sz w:val="22"/>
          <w:szCs w:val="22"/>
        </w:rPr>
        <w:t xml:space="preserve"> připravenosti trhu</w:t>
      </w:r>
      <w:r>
        <w:rPr>
          <w:rFonts w:ascii="Segoe UI" w:hAnsi="Segoe UI" w:cs="Segoe UI"/>
          <w:sz w:val="22"/>
          <w:szCs w:val="22"/>
        </w:rPr>
        <w:t xml:space="preserve"> na zamýšlený záměr zadavatele</w:t>
      </w:r>
      <w:r w:rsidRPr="00D436E3">
        <w:rPr>
          <w:rFonts w:ascii="Segoe UI" w:hAnsi="Segoe UI" w:cs="Segoe UI"/>
          <w:sz w:val="22"/>
          <w:szCs w:val="22"/>
        </w:rPr>
        <w:t>, definování optimálního průběhu projektového záměru a efektivní nastavení zadávacích podmínek</w:t>
      </w:r>
      <w:r>
        <w:rPr>
          <w:rFonts w:ascii="Segoe UI" w:hAnsi="Segoe UI" w:cs="Segoe UI"/>
          <w:sz w:val="22"/>
          <w:szCs w:val="22"/>
        </w:rPr>
        <w:t xml:space="preserve"> budoucího zadávacího řízení</w:t>
      </w:r>
      <w:r w:rsidRPr="00D436E3">
        <w:rPr>
          <w:rFonts w:ascii="Segoe UI" w:hAnsi="Segoe UI" w:cs="Segoe UI"/>
          <w:sz w:val="22"/>
          <w:szCs w:val="22"/>
        </w:rPr>
        <w:t>.</w:t>
      </w:r>
    </w:p>
    <w:p w14:paraId="7C355A36" w14:textId="409498EE" w:rsidR="008707C0" w:rsidRDefault="008707C0" w:rsidP="008707C0">
      <w:pPr>
        <w:pStyle w:val="Odstavecseseznamem"/>
        <w:numPr>
          <w:ilvl w:val="0"/>
          <w:numId w:val="2"/>
        </w:numPr>
        <w:spacing w:before="240"/>
        <w:ind w:left="426"/>
        <w:rPr>
          <w:rFonts w:cs="Segoe UI"/>
          <w:b/>
          <w:bCs/>
          <w:szCs w:val="22"/>
        </w:rPr>
      </w:pPr>
      <w:r>
        <w:rPr>
          <w:rFonts w:cs="Segoe UI"/>
          <w:b/>
          <w:bCs/>
          <w:szCs w:val="22"/>
        </w:rPr>
        <w:t>Osoby zúčastněné na PTK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8707C0" w:rsidRPr="00D436E3" w14:paraId="7AEB46F1" w14:textId="77777777" w:rsidTr="008707C0">
        <w:trPr>
          <w:trHeight w:val="654"/>
          <w:jc w:val="center"/>
        </w:trPr>
        <w:tc>
          <w:tcPr>
            <w:tcW w:w="9017" w:type="dxa"/>
            <w:shd w:val="clear" w:color="auto" w:fill="D9D9D9" w:themeFill="background1" w:themeFillShade="D9"/>
            <w:vAlign w:val="center"/>
          </w:tcPr>
          <w:p w14:paraId="40EDB952" w14:textId="15F751D1" w:rsidR="008707C0" w:rsidRPr="008707C0" w:rsidRDefault="008707C0" w:rsidP="00681DD7">
            <w:pPr>
              <w:spacing w:before="120" w:after="12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436E3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Označení osob, 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s nimiž</w:t>
            </w:r>
            <w:r w:rsidRPr="00D436E3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byly vedeny 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PTK</w:t>
            </w:r>
            <w:r w:rsidRPr="00D436E3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>(dále jen „</w:t>
            </w:r>
            <w:r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  <w:t>účastníci PTK</w:t>
            </w:r>
            <w:r>
              <w:rPr>
                <w:rFonts w:ascii="Segoe UI" w:hAnsi="Segoe UI" w:cs="Segoe UI"/>
                <w:sz w:val="22"/>
                <w:szCs w:val="22"/>
              </w:rPr>
              <w:t>“)</w:t>
            </w:r>
          </w:p>
        </w:tc>
      </w:tr>
      <w:tr w:rsidR="008707C0" w:rsidRPr="00D436E3" w14:paraId="3541623D" w14:textId="77777777" w:rsidTr="008707C0">
        <w:trPr>
          <w:jc w:val="center"/>
        </w:trPr>
        <w:tc>
          <w:tcPr>
            <w:tcW w:w="9017" w:type="dxa"/>
            <w:vAlign w:val="center"/>
          </w:tcPr>
          <w:p w14:paraId="2F0D88AF" w14:textId="77777777" w:rsidR="008707C0" w:rsidRPr="00D436E3" w:rsidRDefault="008707C0" w:rsidP="00681DD7">
            <w:pPr>
              <w:spacing w:before="120" w:after="12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436E3">
              <w:rPr>
                <w:rFonts w:ascii="Segoe UI" w:hAnsi="Segoe UI" w:cs="Segoe UI"/>
                <w:sz w:val="22"/>
                <w:szCs w:val="22"/>
              </w:rPr>
              <w:t xml:space="preserve">CTP Invest, spol. s r.o., se sídlem </w:t>
            </w:r>
            <w:proofErr w:type="spellStart"/>
            <w:r w:rsidRPr="00D436E3">
              <w:rPr>
                <w:rFonts w:ascii="Segoe UI" w:hAnsi="Segoe UI" w:cs="Segoe UI"/>
                <w:sz w:val="22"/>
                <w:szCs w:val="22"/>
              </w:rPr>
              <w:t>CTPark</w:t>
            </w:r>
            <w:proofErr w:type="spellEnd"/>
            <w:r w:rsidRPr="00D436E3">
              <w:rPr>
                <w:rFonts w:ascii="Segoe UI" w:hAnsi="Segoe UI" w:cs="Segoe UI"/>
                <w:sz w:val="22"/>
                <w:szCs w:val="22"/>
              </w:rPr>
              <w:t xml:space="preserve"> Humpolec 1571, 396 01 Humpolec, IČO: 26166453</w:t>
            </w:r>
          </w:p>
        </w:tc>
      </w:tr>
      <w:tr w:rsidR="008707C0" w:rsidRPr="00D436E3" w14:paraId="6806B9D6" w14:textId="77777777" w:rsidTr="008707C0">
        <w:trPr>
          <w:jc w:val="center"/>
        </w:trPr>
        <w:tc>
          <w:tcPr>
            <w:tcW w:w="9017" w:type="dxa"/>
            <w:vAlign w:val="center"/>
          </w:tcPr>
          <w:p w14:paraId="28628EA3" w14:textId="77777777" w:rsidR="008707C0" w:rsidRPr="00D436E3" w:rsidRDefault="008707C0" w:rsidP="00681DD7">
            <w:pPr>
              <w:spacing w:before="120" w:after="12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436E3">
              <w:rPr>
                <w:rFonts w:ascii="Segoe UI" w:hAnsi="Segoe UI" w:cs="Segoe UI"/>
                <w:sz w:val="22"/>
                <w:szCs w:val="22"/>
              </w:rPr>
              <w:t>DEMACO s.r.o., se sídlem Klokočí 657/1, Soběšice, 644 00 Brno, IČO: 07582528</w:t>
            </w:r>
          </w:p>
        </w:tc>
      </w:tr>
      <w:tr w:rsidR="008707C0" w:rsidRPr="00D436E3" w14:paraId="52970A41" w14:textId="77777777" w:rsidTr="008707C0">
        <w:trPr>
          <w:jc w:val="center"/>
        </w:trPr>
        <w:tc>
          <w:tcPr>
            <w:tcW w:w="9017" w:type="dxa"/>
            <w:vAlign w:val="center"/>
          </w:tcPr>
          <w:p w14:paraId="6514308A" w14:textId="77777777" w:rsidR="008707C0" w:rsidRPr="00D436E3" w:rsidRDefault="008707C0" w:rsidP="00681DD7">
            <w:pPr>
              <w:spacing w:before="120" w:after="120"/>
              <w:jc w:val="both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436E3">
              <w:rPr>
                <w:rFonts w:ascii="Segoe UI" w:hAnsi="Segoe UI" w:cs="Segoe UI"/>
                <w:sz w:val="22"/>
                <w:szCs w:val="22"/>
              </w:rPr>
              <w:t>Kompan</w:t>
            </w:r>
            <w:proofErr w:type="spellEnd"/>
            <w:r w:rsidRPr="00D436E3">
              <w:rPr>
                <w:rFonts w:ascii="Segoe UI" w:hAnsi="Segoe UI" w:cs="Segoe UI"/>
                <w:sz w:val="22"/>
                <w:szCs w:val="22"/>
              </w:rPr>
              <w:t xml:space="preserve"> Czech Republic s.r.o., se sídlem Vlastimila Pecha 1267/6, Černovice, 627 00 Brno, IČO: 26950341</w:t>
            </w:r>
          </w:p>
        </w:tc>
      </w:tr>
    </w:tbl>
    <w:p w14:paraId="0A97D378" w14:textId="7AC66007" w:rsidR="00DA73FB" w:rsidRPr="00D436E3" w:rsidRDefault="00733F48" w:rsidP="00DA73FB">
      <w:pPr>
        <w:spacing w:before="240" w:after="24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 rámci PTK projevili 2 účastníci PTK z </w:t>
      </w:r>
      <w:r w:rsidR="00DA73FB">
        <w:rPr>
          <w:rFonts w:ascii="Segoe UI" w:hAnsi="Segoe UI" w:cs="Segoe UI"/>
          <w:sz w:val="22"/>
          <w:szCs w:val="22"/>
        </w:rPr>
        <w:t>výše uveden</w:t>
      </w:r>
      <w:r>
        <w:rPr>
          <w:rFonts w:ascii="Segoe UI" w:hAnsi="Segoe UI" w:cs="Segoe UI"/>
          <w:sz w:val="22"/>
          <w:szCs w:val="22"/>
        </w:rPr>
        <w:t>ých</w:t>
      </w:r>
      <w:r w:rsidR="00DA73FB" w:rsidRPr="00D436E3">
        <w:rPr>
          <w:rFonts w:ascii="Segoe UI" w:hAnsi="Segoe UI" w:cs="Segoe UI"/>
          <w:sz w:val="22"/>
          <w:szCs w:val="22"/>
        </w:rPr>
        <w:t xml:space="preserve"> principiální konkrétní zájem o spolupráci se zadavatelem v rámci lokality Černovické terasy a na vymezeném </w:t>
      </w:r>
      <w:r>
        <w:rPr>
          <w:rFonts w:ascii="Segoe UI" w:hAnsi="Segoe UI" w:cs="Segoe UI"/>
          <w:sz w:val="22"/>
          <w:szCs w:val="22"/>
        </w:rPr>
        <w:t>zamýšleném</w:t>
      </w:r>
      <w:r w:rsidR="00DA73FB" w:rsidRPr="00D436E3">
        <w:rPr>
          <w:rFonts w:ascii="Segoe UI" w:hAnsi="Segoe UI" w:cs="Segoe UI"/>
          <w:sz w:val="22"/>
          <w:szCs w:val="22"/>
        </w:rPr>
        <w:t xml:space="preserve"> záměru.</w:t>
      </w:r>
    </w:p>
    <w:p w14:paraId="7FA9ADD9" w14:textId="04911EF9" w:rsidR="008707C0" w:rsidRDefault="008707C0" w:rsidP="008707C0">
      <w:pPr>
        <w:pStyle w:val="Odstavecseseznamem"/>
        <w:numPr>
          <w:ilvl w:val="0"/>
          <w:numId w:val="2"/>
        </w:numPr>
        <w:spacing w:before="240"/>
        <w:ind w:left="426"/>
        <w:rPr>
          <w:rFonts w:cs="Segoe UI"/>
          <w:b/>
          <w:bCs/>
          <w:szCs w:val="22"/>
        </w:rPr>
      </w:pPr>
      <w:r>
        <w:rPr>
          <w:rFonts w:cs="Segoe UI"/>
          <w:b/>
          <w:bCs/>
          <w:szCs w:val="22"/>
        </w:rPr>
        <w:t>Průběh PTK</w:t>
      </w:r>
    </w:p>
    <w:p w14:paraId="05AA8B64" w14:textId="48CC54EF" w:rsidR="006270E8" w:rsidRDefault="006270E8" w:rsidP="00733F48">
      <w:pPr>
        <w:spacing w:before="24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PTK byly zahájeny v</w:t>
      </w:r>
      <w:r w:rsidRPr="00D436E3">
        <w:rPr>
          <w:rFonts w:ascii="Segoe UI" w:hAnsi="Segoe UI" w:cs="Segoe UI"/>
          <w:sz w:val="22"/>
          <w:szCs w:val="22"/>
        </w:rPr>
        <w:t>ýzv</w:t>
      </w:r>
      <w:r>
        <w:rPr>
          <w:rFonts w:ascii="Segoe UI" w:hAnsi="Segoe UI" w:cs="Segoe UI"/>
          <w:sz w:val="22"/>
          <w:szCs w:val="22"/>
        </w:rPr>
        <w:t>ou k účasti na předběžných tržních konzultací, která</w:t>
      </w:r>
      <w:r w:rsidRPr="00D436E3">
        <w:rPr>
          <w:rFonts w:ascii="Segoe UI" w:hAnsi="Segoe UI" w:cs="Segoe UI"/>
          <w:sz w:val="22"/>
          <w:szCs w:val="22"/>
        </w:rPr>
        <w:t xml:space="preserve"> byla </w:t>
      </w:r>
      <w:r>
        <w:rPr>
          <w:rFonts w:ascii="Segoe UI" w:hAnsi="Segoe UI" w:cs="Segoe UI"/>
          <w:sz w:val="22"/>
          <w:szCs w:val="22"/>
        </w:rPr>
        <w:t>zadavatelem zveřejněna</w:t>
      </w:r>
      <w:r w:rsidRPr="00D436E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dne 23. 4. 2025 </w:t>
      </w:r>
      <w:r w:rsidRPr="00D436E3">
        <w:rPr>
          <w:rFonts w:ascii="Segoe UI" w:hAnsi="Segoe UI" w:cs="Segoe UI"/>
          <w:sz w:val="22"/>
          <w:szCs w:val="22"/>
        </w:rPr>
        <w:t xml:space="preserve">na profilu </w:t>
      </w:r>
      <w:r w:rsidRPr="00DB405A">
        <w:rPr>
          <w:rFonts w:ascii="Segoe UI" w:hAnsi="Segoe UI" w:cs="Segoe UI"/>
          <w:sz w:val="22"/>
          <w:szCs w:val="22"/>
        </w:rPr>
        <w:t xml:space="preserve">zadavatele, dostupného na adrese </w:t>
      </w:r>
      <w:r w:rsidRPr="00DB405A">
        <w:rPr>
          <w:rFonts w:ascii="Segoe UI" w:hAnsi="Segoe UI" w:cs="Segoe UI"/>
          <w:sz w:val="22"/>
          <w:szCs w:val="22"/>
        </w:rPr>
        <w:fldChar w:fldCharType="begin"/>
      </w:r>
      <w:r w:rsidRPr="00DB405A">
        <w:rPr>
          <w:rFonts w:ascii="Segoe UI" w:hAnsi="Segoe UI" w:cs="Segoe UI"/>
          <w:sz w:val="22"/>
          <w:szCs w:val="22"/>
        </w:rPr>
        <w:instrText>HYPERLINK "https://ezak.brno.cz/"</w:instrText>
      </w:r>
      <w:r w:rsidRPr="00DB405A">
        <w:rPr>
          <w:rFonts w:ascii="Segoe UI" w:hAnsi="Segoe UI" w:cs="Segoe UI"/>
          <w:sz w:val="22"/>
          <w:szCs w:val="22"/>
        </w:rPr>
      </w:r>
      <w:r w:rsidRPr="00DB405A">
        <w:rPr>
          <w:rFonts w:ascii="Segoe UI" w:hAnsi="Segoe UI" w:cs="Segoe UI"/>
          <w:sz w:val="22"/>
          <w:szCs w:val="22"/>
        </w:rPr>
        <w:fldChar w:fldCharType="separate"/>
      </w:r>
      <w:r w:rsidRPr="00DB405A">
        <w:rPr>
          <w:rStyle w:val="Hypertextovodkaz"/>
          <w:rFonts w:ascii="Segoe UI" w:hAnsi="Segoe UI" w:cs="Segoe UI"/>
          <w:sz w:val="22"/>
          <w:szCs w:val="22"/>
        </w:rPr>
        <w:t>https://ezak.brno.cz/</w:t>
      </w:r>
      <w:r w:rsidRPr="00DB405A">
        <w:rPr>
          <w:rFonts w:ascii="Segoe UI" w:hAnsi="Segoe UI" w:cs="Segoe UI"/>
          <w:sz w:val="22"/>
          <w:szCs w:val="22"/>
        </w:rPr>
        <w:fldChar w:fldCharType="end"/>
      </w:r>
      <w:r>
        <w:rPr>
          <w:rFonts w:ascii="Segoe UI" w:hAnsi="Segoe UI" w:cs="Segoe UI"/>
          <w:sz w:val="22"/>
          <w:szCs w:val="22"/>
        </w:rPr>
        <w:t xml:space="preserve"> (dále jen „</w:t>
      </w:r>
      <w:r>
        <w:rPr>
          <w:rFonts w:ascii="Segoe UI" w:hAnsi="Segoe UI" w:cs="Segoe UI"/>
          <w:b/>
          <w:bCs/>
          <w:i/>
          <w:iCs/>
          <w:sz w:val="22"/>
          <w:szCs w:val="22"/>
        </w:rPr>
        <w:t>výzva</w:t>
      </w:r>
      <w:r>
        <w:rPr>
          <w:rFonts w:ascii="Segoe UI" w:hAnsi="Segoe UI" w:cs="Segoe UI"/>
          <w:sz w:val="22"/>
          <w:szCs w:val="22"/>
        </w:rPr>
        <w:t>“)</w:t>
      </w:r>
      <w:r w:rsidRPr="00DB405A"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>Rámec PTK byl zadavatelem vymezen zejména dotazy položenými potenciálním účastníkům PTK ve výzvě.</w:t>
      </w:r>
      <w:r w:rsidRPr="00D436E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Zadavatel současně přímo oslovil</w:t>
      </w:r>
      <w:r w:rsidRPr="00D436E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několik relevantních</w:t>
      </w:r>
      <w:r w:rsidRPr="00D436E3">
        <w:rPr>
          <w:rFonts w:ascii="Segoe UI" w:hAnsi="Segoe UI" w:cs="Segoe UI"/>
          <w:sz w:val="22"/>
          <w:szCs w:val="22"/>
        </w:rPr>
        <w:t xml:space="preserve"> potenciálních </w:t>
      </w:r>
      <w:r>
        <w:rPr>
          <w:rFonts w:ascii="Segoe UI" w:hAnsi="Segoe UI" w:cs="Segoe UI"/>
          <w:sz w:val="22"/>
          <w:szCs w:val="22"/>
        </w:rPr>
        <w:t xml:space="preserve">odborníků a dodavatelů, a to prostřednictvím </w:t>
      </w:r>
      <w:r w:rsidRPr="00D436E3">
        <w:rPr>
          <w:rFonts w:ascii="Segoe UI" w:hAnsi="Segoe UI" w:cs="Segoe UI"/>
          <w:sz w:val="22"/>
          <w:szCs w:val="22"/>
        </w:rPr>
        <w:t xml:space="preserve">e-mailové </w:t>
      </w:r>
      <w:r>
        <w:rPr>
          <w:rFonts w:ascii="Segoe UI" w:hAnsi="Segoe UI" w:cs="Segoe UI"/>
          <w:sz w:val="22"/>
          <w:szCs w:val="22"/>
        </w:rPr>
        <w:t>komunikace</w:t>
      </w:r>
      <w:r w:rsidRPr="00D436E3">
        <w:rPr>
          <w:rFonts w:ascii="Segoe UI" w:hAnsi="Segoe UI" w:cs="Segoe UI"/>
          <w:sz w:val="22"/>
          <w:szCs w:val="22"/>
        </w:rPr>
        <w:t>.</w:t>
      </w:r>
    </w:p>
    <w:p w14:paraId="017BF83E" w14:textId="7E84B9A9" w:rsidR="00733F48" w:rsidRPr="00733F48" w:rsidRDefault="00733F48" w:rsidP="00733F48">
      <w:pPr>
        <w:spacing w:before="240"/>
        <w:jc w:val="both"/>
        <w:rPr>
          <w:rFonts w:cs="Segoe UI"/>
          <w:b/>
          <w:bCs/>
          <w:szCs w:val="22"/>
        </w:rPr>
      </w:pPr>
      <w:r w:rsidRPr="00D436E3">
        <w:rPr>
          <w:rFonts w:ascii="Segoe UI" w:hAnsi="Segoe UI" w:cs="Segoe UI"/>
          <w:sz w:val="22"/>
          <w:szCs w:val="22"/>
        </w:rPr>
        <w:t xml:space="preserve">V rámci </w:t>
      </w:r>
      <w:r>
        <w:rPr>
          <w:rFonts w:ascii="Segoe UI" w:hAnsi="Segoe UI" w:cs="Segoe UI"/>
          <w:sz w:val="22"/>
          <w:szCs w:val="22"/>
        </w:rPr>
        <w:t>PTK</w:t>
      </w:r>
      <w:r w:rsidRPr="00D436E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zadavatel</w:t>
      </w:r>
      <w:r w:rsidRPr="00D436E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prvotně účastníkům PTK rámcově</w:t>
      </w:r>
      <w:r w:rsidRPr="00D436E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představil zamýšlený záměr a</w:t>
      </w:r>
      <w:r w:rsidRPr="00D436E3">
        <w:rPr>
          <w:rFonts w:ascii="Segoe UI" w:hAnsi="Segoe UI" w:cs="Segoe UI"/>
          <w:sz w:val="22"/>
          <w:szCs w:val="22"/>
        </w:rPr>
        <w:t xml:space="preserve"> investiční příležitosti</w:t>
      </w:r>
      <w:r>
        <w:rPr>
          <w:rFonts w:ascii="Segoe UI" w:hAnsi="Segoe UI" w:cs="Segoe UI"/>
          <w:sz w:val="22"/>
          <w:szCs w:val="22"/>
        </w:rPr>
        <w:t xml:space="preserve"> a následně byly vedeny odborné konzultace </w:t>
      </w:r>
      <w:r w:rsidR="00423A61">
        <w:rPr>
          <w:rFonts w:ascii="Segoe UI" w:hAnsi="Segoe UI" w:cs="Segoe UI"/>
          <w:sz w:val="22"/>
          <w:szCs w:val="22"/>
        </w:rPr>
        <w:t>s účastníky PTK</w:t>
      </w:r>
      <w:r>
        <w:rPr>
          <w:rFonts w:ascii="Segoe UI" w:hAnsi="Segoe UI" w:cs="Segoe UI"/>
          <w:sz w:val="22"/>
          <w:szCs w:val="22"/>
        </w:rPr>
        <w:t xml:space="preserve">. </w:t>
      </w:r>
    </w:p>
    <w:p w14:paraId="05E1109C" w14:textId="1BB298E4" w:rsidR="008707C0" w:rsidRPr="008707C0" w:rsidRDefault="00553E2F" w:rsidP="008707C0">
      <w:pPr>
        <w:pStyle w:val="Odstavecseseznamem"/>
        <w:numPr>
          <w:ilvl w:val="0"/>
          <w:numId w:val="2"/>
        </w:numPr>
        <w:spacing w:before="240"/>
        <w:ind w:left="426"/>
        <w:rPr>
          <w:rFonts w:cs="Segoe UI"/>
          <w:b/>
          <w:bCs/>
          <w:szCs w:val="22"/>
        </w:rPr>
      </w:pPr>
      <w:r>
        <w:rPr>
          <w:rFonts w:cs="Segoe UI"/>
          <w:b/>
          <w:bCs/>
          <w:szCs w:val="22"/>
        </w:rPr>
        <w:t>Podstatné informace získané zadavatelem z PTK</w:t>
      </w:r>
    </w:p>
    <w:p w14:paraId="406D7024" w14:textId="346F8B15" w:rsidR="00A930A3" w:rsidRPr="00553E2F" w:rsidRDefault="00553E2F" w:rsidP="00A930A3">
      <w:pPr>
        <w:spacing w:before="240" w:after="24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 </w:t>
      </w:r>
      <w:r w:rsidRPr="00D436E3">
        <w:rPr>
          <w:rFonts w:ascii="Segoe UI" w:hAnsi="Segoe UI" w:cs="Segoe UI"/>
          <w:sz w:val="22"/>
          <w:szCs w:val="22"/>
        </w:rPr>
        <w:t>konzultačního rámce</w:t>
      </w:r>
      <w:r>
        <w:rPr>
          <w:rFonts w:ascii="Segoe UI" w:hAnsi="Segoe UI" w:cs="Segoe UI"/>
          <w:sz w:val="22"/>
          <w:szCs w:val="22"/>
        </w:rPr>
        <w:t xml:space="preserve"> PTK</w:t>
      </w:r>
      <w:r w:rsidRPr="00D436E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získal zadavatel informace o </w:t>
      </w:r>
      <w:r w:rsidRPr="00D436E3">
        <w:rPr>
          <w:rFonts w:ascii="Segoe UI" w:hAnsi="Segoe UI" w:cs="Segoe UI"/>
          <w:sz w:val="22"/>
          <w:szCs w:val="22"/>
        </w:rPr>
        <w:t>základní</w:t>
      </w:r>
      <w:r>
        <w:rPr>
          <w:rFonts w:ascii="Segoe UI" w:hAnsi="Segoe UI" w:cs="Segoe UI"/>
          <w:sz w:val="22"/>
          <w:szCs w:val="22"/>
        </w:rPr>
        <w:t>ch</w:t>
      </w:r>
      <w:r w:rsidRPr="00D436E3">
        <w:rPr>
          <w:rFonts w:ascii="Segoe UI" w:hAnsi="Segoe UI" w:cs="Segoe UI"/>
          <w:sz w:val="22"/>
          <w:szCs w:val="22"/>
        </w:rPr>
        <w:t xml:space="preserve"> tržní</w:t>
      </w:r>
      <w:r>
        <w:rPr>
          <w:rFonts w:ascii="Segoe UI" w:hAnsi="Segoe UI" w:cs="Segoe UI"/>
          <w:sz w:val="22"/>
          <w:szCs w:val="22"/>
        </w:rPr>
        <w:t>ch</w:t>
      </w:r>
      <w:r w:rsidRPr="00D436E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a obchodních </w:t>
      </w:r>
      <w:r w:rsidRPr="00D436E3">
        <w:rPr>
          <w:rFonts w:ascii="Segoe UI" w:hAnsi="Segoe UI" w:cs="Segoe UI"/>
          <w:sz w:val="22"/>
          <w:szCs w:val="22"/>
        </w:rPr>
        <w:t>podmínk</w:t>
      </w:r>
      <w:r>
        <w:rPr>
          <w:rFonts w:ascii="Segoe UI" w:hAnsi="Segoe UI" w:cs="Segoe UI"/>
          <w:sz w:val="22"/>
          <w:szCs w:val="22"/>
        </w:rPr>
        <w:t>ách zamýšleného záměru</w:t>
      </w:r>
      <w:r w:rsidRPr="00D436E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(</w:t>
      </w:r>
      <w:r w:rsidRPr="00D436E3">
        <w:rPr>
          <w:rFonts w:ascii="Segoe UI" w:hAnsi="Segoe UI" w:cs="Segoe UI"/>
          <w:sz w:val="22"/>
          <w:szCs w:val="22"/>
        </w:rPr>
        <w:t>koncese</w:t>
      </w:r>
      <w:r>
        <w:rPr>
          <w:rFonts w:ascii="Segoe UI" w:hAnsi="Segoe UI" w:cs="Segoe UI"/>
          <w:sz w:val="22"/>
          <w:szCs w:val="22"/>
        </w:rPr>
        <w:t>)</w:t>
      </w:r>
      <w:r w:rsidRPr="00D436E3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</w:t>
      </w:r>
      <w:r w:rsidR="00A930A3" w:rsidRPr="00553E2F">
        <w:rPr>
          <w:rFonts w:ascii="Segoe UI" w:hAnsi="Segoe UI" w:cs="Segoe UI"/>
          <w:sz w:val="22"/>
          <w:szCs w:val="22"/>
        </w:rPr>
        <w:t>Z </w:t>
      </w:r>
      <w:r>
        <w:rPr>
          <w:rFonts w:ascii="Segoe UI" w:hAnsi="Segoe UI" w:cs="Segoe UI"/>
          <w:sz w:val="22"/>
          <w:szCs w:val="22"/>
        </w:rPr>
        <w:t>PTK dále vyplynuly zejména následující podstatné informace</w:t>
      </w:r>
      <w:r w:rsidR="00A930A3" w:rsidRPr="00553E2F">
        <w:rPr>
          <w:rFonts w:ascii="Segoe UI" w:hAnsi="Segoe UI" w:cs="Segoe UI"/>
          <w:sz w:val="22"/>
          <w:szCs w:val="22"/>
        </w:rPr>
        <w:t>:</w:t>
      </w:r>
    </w:p>
    <w:p w14:paraId="2F8AF5E8" w14:textId="27CEDE26" w:rsidR="00A930A3" w:rsidRPr="00553E2F" w:rsidRDefault="00553E2F" w:rsidP="00553E2F">
      <w:pPr>
        <w:pStyle w:val="Odstavecseseznamem"/>
        <w:numPr>
          <w:ilvl w:val="0"/>
          <w:numId w:val="1"/>
        </w:numPr>
        <w:spacing w:before="120" w:after="120"/>
        <w:ind w:left="709" w:hanging="357"/>
        <w:contextualSpacing w:val="0"/>
        <w:rPr>
          <w:rFonts w:cs="Segoe UI"/>
          <w:szCs w:val="22"/>
        </w:rPr>
      </w:pPr>
      <w:r>
        <w:rPr>
          <w:rFonts w:cs="Segoe UI"/>
          <w:szCs w:val="22"/>
        </w:rPr>
        <w:t>ú</w:t>
      </w:r>
      <w:r w:rsidR="00A930A3" w:rsidRPr="00D436E3">
        <w:rPr>
          <w:rFonts w:cs="Segoe UI"/>
          <w:szCs w:val="22"/>
        </w:rPr>
        <w:t>častníci PTK vesměs nemají přímé zkušenosti s PPP projekty, ale pohybují se v oblasti výstavby a řízení investičně i technologicky významných projektů</w:t>
      </w:r>
      <w:r>
        <w:rPr>
          <w:rFonts w:cs="Segoe UI"/>
          <w:szCs w:val="22"/>
        </w:rPr>
        <w:t>;</w:t>
      </w:r>
      <w:r w:rsidR="00A930A3" w:rsidRPr="00D436E3">
        <w:rPr>
          <w:rFonts w:cs="Segoe UI"/>
          <w:szCs w:val="22"/>
        </w:rPr>
        <w:t xml:space="preserve"> své zkušenosti </w:t>
      </w:r>
      <w:r w:rsidR="00A930A3" w:rsidRPr="00D436E3">
        <w:rPr>
          <w:rFonts w:cs="Segoe UI"/>
          <w:szCs w:val="22"/>
        </w:rPr>
        <w:lastRenderedPageBreak/>
        <w:t>doložili rámcovým popisem realizovaných projektů z komerční průmyslové i vědeckotechnické sféry, případně předložili stručné životopisy členů svého týmu;</w:t>
      </w:r>
    </w:p>
    <w:p w14:paraId="0EBB80E1" w14:textId="39825DA4" w:rsidR="00A930A3" w:rsidRPr="00553E2F" w:rsidRDefault="00553E2F" w:rsidP="00553E2F">
      <w:pPr>
        <w:pStyle w:val="Odstavecseseznamem"/>
        <w:numPr>
          <w:ilvl w:val="0"/>
          <w:numId w:val="1"/>
        </w:numPr>
        <w:spacing w:before="120" w:after="120"/>
        <w:ind w:left="709" w:hanging="357"/>
        <w:contextualSpacing w:val="0"/>
        <w:rPr>
          <w:rFonts w:cs="Segoe UI"/>
          <w:szCs w:val="22"/>
        </w:rPr>
      </w:pPr>
      <w:r>
        <w:rPr>
          <w:rFonts w:cs="Segoe UI"/>
          <w:szCs w:val="22"/>
        </w:rPr>
        <w:t>ú</w:t>
      </w:r>
      <w:r w:rsidR="00A930A3" w:rsidRPr="00D436E3">
        <w:rPr>
          <w:rFonts w:cs="Segoe UI"/>
          <w:szCs w:val="22"/>
        </w:rPr>
        <w:t>častníci</w:t>
      </w:r>
      <w:r>
        <w:rPr>
          <w:rFonts w:cs="Segoe UI"/>
          <w:szCs w:val="22"/>
        </w:rPr>
        <w:t xml:space="preserve"> PTK</w:t>
      </w:r>
      <w:r w:rsidR="00A930A3" w:rsidRPr="00D436E3">
        <w:rPr>
          <w:rFonts w:cs="Segoe UI"/>
          <w:szCs w:val="22"/>
        </w:rPr>
        <w:t xml:space="preserve"> označili některá rizika, která vidí v souvislosti s realizací projektového záměru</w:t>
      </w:r>
      <w:r>
        <w:rPr>
          <w:rFonts w:cs="Segoe UI"/>
          <w:szCs w:val="22"/>
        </w:rPr>
        <w:t xml:space="preserve"> zadavatele,</w:t>
      </w:r>
      <w:r w:rsidR="00A930A3" w:rsidRPr="00D436E3">
        <w:rPr>
          <w:rFonts w:cs="Segoe UI"/>
          <w:szCs w:val="22"/>
        </w:rPr>
        <w:t xml:space="preserve"> např. nedostatečn</w:t>
      </w:r>
      <w:r>
        <w:rPr>
          <w:rFonts w:cs="Segoe UI"/>
          <w:szCs w:val="22"/>
        </w:rPr>
        <w:t>á</w:t>
      </w:r>
      <w:r w:rsidR="00A930A3" w:rsidRPr="00D436E3">
        <w:rPr>
          <w:rFonts w:cs="Segoe UI"/>
          <w:szCs w:val="22"/>
        </w:rPr>
        <w:t xml:space="preserve"> dopravní infrastruktur</w:t>
      </w:r>
      <w:r>
        <w:rPr>
          <w:rFonts w:cs="Segoe UI"/>
          <w:szCs w:val="22"/>
        </w:rPr>
        <w:t>a</w:t>
      </w:r>
      <w:r w:rsidR="00A930A3" w:rsidRPr="00D436E3">
        <w:rPr>
          <w:rFonts w:cs="Segoe UI"/>
          <w:szCs w:val="22"/>
        </w:rPr>
        <w:t>, absenc</w:t>
      </w:r>
      <w:r>
        <w:rPr>
          <w:rFonts w:cs="Segoe UI"/>
          <w:szCs w:val="22"/>
        </w:rPr>
        <w:t>e</w:t>
      </w:r>
      <w:r w:rsidR="00A930A3" w:rsidRPr="00D436E3">
        <w:rPr>
          <w:rFonts w:cs="Segoe UI"/>
          <w:szCs w:val="22"/>
        </w:rPr>
        <w:t xml:space="preserve"> inženýrských sítí, rizika spojená s historickým zaměřením lokality a možné průtahy při administrativních procesech;</w:t>
      </w:r>
    </w:p>
    <w:p w14:paraId="79EE01AC" w14:textId="13944524" w:rsidR="00A930A3" w:rsidRPr="00553E2F" w:rsidRDefault="00553E2F" w:rsidP="00553E2F">
      <w:pPr>
        <w:pStyle w:val="Odstavecseseznamem"/>
        <w:numPr>
          <w:ilvl w:val="0"/>
          <w:numId w:val="1"/>
        </w:numPr>
        <w:spacing w:before="120" w:after="120"/>
        <w:ind w:left="709" w:hanging="357"/>
        <w:contextualSpacing w:val="0"/>
        <w:rPr>
          <w:rFonts w:cs="Segoe UI"/>
          <w:szCs w:val="22"/>
        </w:rPr>
      </w:pPr>
      <w:r>
        <w:rPr>
          <w:rFonts w:cs="Segoe UI"/>
          <w:szCs w:val="22"/>
        </w:rPr>
        <w:t>ú</w:t>
      </w:r>
      <w:r w:rsidR="00A930A3" w:rsidRPr="00D436E3">
        <w:rPr>
          <w:rFonts w:cs="Segoe UI"/>
          <w:szCs w:val="22"/>
        </w:rPr>
        <w:t xml:space="preserve">častníci </w:t>
      </w:r>
      <w:r>
        <w:rPr>
          <w:rFonts w:cs="Segoe UI"/>
          <w:szCs w:val="22"/>
        </w:rPr>
        <w:t xml:space="preserve">PTK </w:t>
      </w:r>
      <w:r w:rsidR="00A930A3" w:rsidRPr="00D436E3">
        <w:rPr>
          <w:rFonts w:cs="Segoe UI"/>
          <w:szCs w:val="22"/>
        </w:rPr>
        <w:t xml:space="preserve">nastínili možnou rámcovou strukturu funkcí v budoucím vědecko-technickém parku, </w:t>
      </w:r>
      <w:r>
        <w:rPr>
          <w:rFonts w:cs="Segoe UI"/>
          <w:szCs w:val="22"/>
        </w:rPr>
        <w:t xml:space="preserve">a to </w:t>
      </w:r>
      <w:r w:rsidR="00A930A3" w:rsidRPr="00D436E3">
        <w:rPr>
          <w:rFonts w:cs="Segoe UI"/>
          <w:szCs w:val="22"/>
        </w:rPr>
        <w:t>buď odkazem na svůj</w:t>
      </w:r>
      <w:r>
        <w:rPr>
          <w:rFonts w:cs="Segoe UI"/>
          <w:szCs w:val="22"/>
        </w:rPr>
        <w:t xml:space="preserve"> dříve</w:t>
      </w:r>
      <w:r w:rsidR="00A930A3" w:rsidRPr="00D436E3">
        <w:rPr>
          <w:rFonts w:cs="Segoe UI"/>
          <w:szCs w:val="22"/>
        </w:rPr>
        <w:t xml:space="preserve"> realizovaný projekt nebo procentním vyjádřením vlastního doporučení;</w:t>
      </w:r>
    </w:p>
    <w:p w14:paraId="367DAEA9" w14:textId="313C336A" w:rsidR="00C9070A" w:rsidRPr="00D436E3" w:rsidRDefault="00553E2F" w:rsidP="00553E2F">
      <w:pPr>
        <w:pStyle w:val="Odstavecseseznamem"/>
        <w:numPr>
          <w:ilvl w:val="0"/>
          <w:numId w:val="1"/>
        </w:numPr>
        <w:spacing w:before="120" w:after="120"/>
        <w:ind w:left="709" w:hanging="357"/>
        <w:contextualSpacing w:val="0"/>
        <w:rPr>
          <w:rFonts w:cs="Segoe UI"/>
          <w:szCs w:val="22"/>
        </w:rPr>
      </w:pPr>
      <w:r>
        <w:rPr>
          <w:rFonts w:cs="Segoe UI"/>
          <w:szCs w:val="22"/>
        </w:rPr>
        <w:t>n</w:t>
      </w:r>
      <w:r w:rsidR="00A930A3" w:rsidRPr="00D436E3">
        <w:rPr>
          <w:rFonts w:cs="Segoe UI"/>
          <w:szCs w:val="22"/>
        </w:rPr>
        <w:t>ávrhy na další</w:t>
      </w:r>
      <w:r>
        <w:rPr>
          <w:rFonts w:cs="Segoe UI"/>
          <w:szCs w:val="22"/>
        </w:rPr>
        <w:t xml:space="preserve"> možnou</w:t>
      </w:r>
      <w:r w:rsidR="00A930A3" w:rsidRPr="00D436E3">
        <w:rPr>
          <w:rFonts w:cs="Segoe UI"/>
          <w:szCs w:val="22"/>
        </w:rPr>
        <w:t xml:space="preserve">, jinou úpravu zvažovaného </w:t>
      </w:r>
      <w:r>
        <w:rPr>
          <w:rFonts w:cs="Segoe UI"/>
          <w:szCs w:val="22"/>
        </w:rPr>
        <w:t>záměru</w:t>
      </w:r>
      <w:r w:rsidR="00A930A3" w:rsidRPr="00D436E3">
        <w:rPr>
          <w:rFonts w:cs="Segoe UI"/>
          <w:szCs w:val="22"/>
        </w:rPr>
        <w:t xml:space="preserve"> nebyly žádným z</w:t>
      </w:r>
      <w:r>
        <w:rPr>
          <w:rFonts w:cs="Segoe UI"/>
          <w:szCs w:val="22"/>
        </w:rPr>
        <w:t> </w:t>
      </w:r>
      <w:r w:rsidR="00A930A3" w:rsidRPr="00D436E3">
        <w:rPr>
          <w:rFonts w:cs="Segoe UI"/>
          <w:szCs w:val="22"/>
        </w:rPr>
        <w:t>účastníků</w:t>
      </w:r>
      <w:r>
        <w:rPr>
          <w:rFonts w:cs="Segoe UI"/>
          <w:szCs w:val="22"/>
        </w:rPr>
        <w:t xml:space="preserve"> PTK </w:t>
      </w:r>
      <w:r w:rsidRPr="00D436E3">
        <w:rPr>
          <w:rFonts w:cs="Segoe UI"/>
          <w:szCs w:val="22"/>
        </w:rPr>
        <w:t>vzneseny</w:t>
      </w:r>
      <w:r w:rsidR="003766E0" w:rsidRPr="00D436E3">
        <w:rPr>
          <w:rFonts w:cs="Segoe UI"/>
          <w:szCs w:val="22"/>
        </w:rPr>
        <w:t>.</w:t>
      </w:r>
    </w:p>
    <w:p w14:paraId="1D7E585C" w14:textId="5DF4B479" w:rsidR="003766E0" w:rsidRPr="00553E2F" w:rsidRDefault="00553E2F" w:rsidP="00553E2F">
      <w:pPr>
        <w:pStyle w:val="Odstavecseseznamem"/>
        <w:numPr>
          <w:ilvl w:val="0"/>
          <w:numId w:val="2"/>
        </w:numPr>
        <w:ind w:left="426"/>
        <w:rPr>
          <w:rFonts w:cs="Segoe UI"/>
          <w:szCs w:val="22"/>
        </w:rPr>
      </w:pPr>
      <w:r>
        <w:rPr>
          <w:rFonts w:cs="Segoe UI"/>
          <w:b/>
          <w:bCs/>
          <w:szCs w:val="22"/>
        </w:rPr>
        <w:t>Závěr PTK</w:t>
      </w:r>
    </w:p>
    <w:p w14:paraId="2BC49FFF" w14:textId="31268419" w:rsidR="003766E0" w:rsidRPr="0095572A" w:rsidRDefault="003766E0" w:rsidP="003766E0">
      <w:pPr>
        <w:spacing w:before="240" w:after="24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95572A">
        <w:rPr>
          <w:rFonts w:ascii="Segoe UI" w:hAnsi="Segoe UI" w:cs="Segoe UI"/>
          <w:b/>
          <w:bCs/>
          <w:sz w:val="22"/>
          <w:szCs w:val="22"/>
        </w:rPr>
        <w:t>Průzkum</w:t>
      </w:r>
      <w:r w:rsidR="0095572A">
        <w:rPr>
          <w:rFonts w:ascii="Segoe UI" w:hAnsi="Segoe UI" w:cs="Segoe UI"/>
          <w:b/>
          <w:bCs/>
          <w:sz w:val="22"/>
          <w:szCs w:val="22"/>
        </w:rPr>
        <w:t xml:space="preserve"> a konzultace v rámci PTK</w:t>
      </w:r>
      <w:r w:rsidRPr="0095572A">
        <w:rPr>
          <w:rFonts w:ascii="Segoe UI" w:hAnsi="Segoe UI" w:cs="Segoe UI"/>
          <w:b/>
          <w:bCs/>
          <w:sz w:val="22"/>
          <w:szCs w:val="22"/>
        </w:rPr>
        <w:t xml:space="preserve"> prokázal</w:t>
      </w:r>
      <w:r w:rsidR="0095572A">
        <w:rPr>
          <w:rFonts w:ascii="Segoe UI" w:hAnsi="Segoe UI" w:cs="Segoe UI"/>
          <w:b/>
          <w:bCs/>
          <w:sz w:val="22"/>
          <w:szCs w:val="22"/>
        </w:rPr>
        <w:t>y</w:t>
      </w:r>
      <w:r w:rsidRPr="0095572A">
        <w:rPr>
          <w:rFonts w:ascii="Segoe UI" w:hAnsi="Segoe UI" w:cs="Segoe UI"/>
          <w:b/>
          <w:bCs/>
          <w:sz w:val="22"/>
          <w:szCs w:val="22"/>
        </w:rPr>
        <w:t xml:space="preserve"> připravenost </w:t>
      </w:r>
      <w:r w:rsidR="00553E2F" w:rsidRPr="0095572A">
        <w:rPr>
          <w:rFonts w:ascii="Segoe UI" w:hAnsi="Segoe UI" w:cs="Segoe UI"/>
          <w:b/>
          <w:bCs/>
          <w:sz w:val="22"/>
          <w:szCs w:val="22"/>
        </w:rPr>
        <w:t xml:space="preserve">trhu </w:t>
      </w:r>
      <w:r w:rsidRPr="0095572A">
        <w:rPr>
          <w:rFonts w:ascii="Segoe UI" w:hAnsi="Segoe UI" w:cs="Segoe UI"/>
          <w:b/>
          <w:bCs/>
          <w:sz w:val="22"/>
          <w:szCs w:val="22"/>
        </w:rPr>
        <w:t xml:space="preserve">na spolupráci veřejného a soukromého sektoru </w:t>
      </w:r>
      <w:r w:rsidR="00553E2F" w:rsidRPr="0095572A">
        <w:rPr>
          <w:rFonts w:ascii="Segoe UI" w:hAnsi="Segoe UI" w:cs="Segoe UI"/>
          <w:b/>
          <w:bCs/>
          <w:sz w:val="22"/>
          <w:szCs w:val="22"/>
        </w:rPr>
        <w:t>(PPP</w:t>
      </w:r>
      <w:r w:rsidR="0095572A" w:rsidRPr="0095572A">
        <w:rPr>
          <w:rFonts w:ascii="Segoe UI" w:hAnsi="Segoe UI" w:cs="Segoe UI"/>
          <w:b/>
          <w:bCs/>
          <w:sz w:val="22"/>
          <w:szCs w:val="22"/>
        </w:rPr>
        <w:t> </w:t>
      </w:r>
      <w:r w:rsidR="00553E2F" w:rsidRPr="0095572A">
        <w:rPr>
          <w:rFonts w:ascii="Segoe UI" w:hAnsi="Segoe UI" w:cs="Segoe UI"/>
          <w:b/>
          <w:bCs/>
          <w:sz w:val="22"/>
          <w:szCs w:val="22"/>
        </w:rPr>
        <w:t xml:space="preserve">projekt) </w:t>
      </w:r>
      <w:r w:rsidR="0095572A">
        <w:rPr>
          <w:rFonts w:ascii="Segoe UI" w:hAnsi="Segoe UI" w:cs="Segoe UI"/>
          <w:b/>
          <w:bCs/>
          <w:sz w:val="22"/>
          <w:szCs w:val="22"/>
        </w:rPr>
        <w:t>zahrnující</w:t>
      </w:r>
      <w:r w:rsidRPr="0095572A">
        <w:rPr>
          <w:rFonts w:ascii="Segoe UI" w:hAnsi="Segoe UI" w:cs="Segoe UI"/>
          <w:b/>
          <w:bCs/>
          <w:sz w:val="22"/>
          <w:szCs w:val="22"/>
        </w:rPr>
        <w:t xml:space="preserve"> významn</w:t>
      </w:r>
      <w:r w:rsidR="0095572A">
        <w:rPr>
          <w:rFonts w:ascii="Segoe UI" w:hAnsi="Segoe UI" w:cs="Segoe UI"/>
          <w:b/>
          <w:bCs/>
          <w:sz w:val="22"/>
          <w:szCs w:val="22"/>
        </w:rPr>
        <w:t>ý</w:t>
      </w:r>
      <w:r w:rsidRPr="0095572A">
        <w:rPr>
          <w:rFonts w:ascii="Segoe UI" w:hAnsi="Segoe UI" w:cs="Segoe UI"/>
          <w:b/>
          <w:bCs/>
          <w:sz w:val="22"/>
          <w:szCs w:val="22"/>
        </w:rPr>
        <w:t xml:space="preserve"> přenos rizik </w:t>
      </w:r>
      <w:r w:rsidR="0095572A">
        <w:rPr>
          <w:rFonts w:ascii="Segoe UI" w:hAnsi="Segoe UI" w:cs="Segoe UI"/>
          <w:b/>
          <w:bCs/>
          <w:sz w:val="22"/>
          <w:szCs w:val="22"/>
        </w:rPr>
        <w:t xml:space="preserve">ze zadavatele </w:t>
      </w:r>
      <w:r w:rsidRPr="0095572A">
        <w:rPr>
          <w:rFonts w:ascii="Segoe UI" w:hAnsi="Segoe UI" w:cs="Segoe UI"/>
          <w:b/>
          <w:bCs/>
          <w:sz w:val="22"/>
          <w:szCs w:val="22"/>
        </w:rPr>
        <w:t xml:space="preserve">na </w:t>
      </w:r>
      <w:r w:rsidR="0095572A">
        <w:rPr>
          <w:rFonts w:ascii="Segoe UI" w:hAnsi="Segoe UI" w:cs="Segoe UI"/>
          <w:b/>
          <w:bCs/>
          <w:sz w:val="22"/>
          <w:szCs w:val="22"/>
        </w:rPr>
        <w:t xml:space="preserve">dodavatele jako </w:t>
      </w:r>
      <w:r w:rsidRPr="0095572A">
        <w:rPr>
          <w:rFonts w:ascii="Segoe UI" w:hAnsi="Segoe UI" w:cs="Segoe UI"/>
          <w:b/>
          <w:bCs/>
          <w:sz w:val="22"/>
          <w:szCs w:val="22"/>
        </w:rPr>
        <w:t>soukromého partnera</w:t>
      </w:r>
      <w:r w:rsidR="0095572A">
        <w:rPr>
          <w:rFonts w:ascii="Segoe UI" w:hAnsi="Segoe UI" w:cs="Segoe UI"/>
          <w:b/>
          <w:bCs/>
          <w:sz w:val="22"/>
          <w:szCs w:val="22"/>
        </w:rPr>
        <w:t xml:space="preserve"> formou koncese</w:t>
      </w:r>
      <w:r w:rsidRPr="0095572A">
        <w:rPr>
          <w:rFonts w:ascii="Segoe UI" w:hAnsi="Segoe UI" w:cs="Segoe UI"/>
          <w:b/>
          <w:bCs/>
          <w:sz w:val="22"/>
          <w:szCs w:val="22"/>
        </w:rPr>
        <w:t>.</w:t>
      </w:r>
      <w:r w:rsidR="0095572A">
        <w:rPr>
          <w:rFonts w:ascii="Segoe UI" w:hAnsi="Segoe UI" w:cs="Segoe UI"/>
          <w:b/>
          <w:bCs/>
          <w:sz w:val="22"/>
          <w:szCs w:val="22"/>
        </w:rPr>
        <w:t xml:space="preserve"> Současně si zadavatel ověřil relevantnost zamýšleného záměru a s ním spojených požadavků na potenciální dodavatele. </w:t>
      </w:r>
    </w:p>
    <w:p w14:paraId="71B34AB1" w14:textId="77777777" w:rsidR="003766E0" w:rsidRPr="00D436E3" w:rsidRDefault="003766E0" w:rsidP="003766E0">
      <w:pPr>
        <w:spacing w:before="120" w:after="120"/>
        <w:rPr>
          <w:rFonts w:ascii="Segoe UI" w:hAnsi="Segoe UI" w:cs="Segoe UI"/>
          <w:sz w:val="22"/>
          <w:szCs w:val="22"/>
        </w:rPr>
      </w:pPr>
    </w:p>
    <w:sectPr w:rsidR="003766E0" w:rsidRPr="00D436E3" w:rsidSect="00E67EBE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  <w:sectPrChange w:id="0" w:author="Monika Sastinska" w:date="2025-08-27T14:33:00Z" w16du:dateUtc="2025-08-27T12:33:00Z">
        <w:sectPr w:rsidR="003766E0" w:rsidRPr="00D436E3" w:rsidSect="00E67EBE">
          <w:pgSz w:w="16838" w:h="11906" w:orient="landscape"/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E9CA7" w14:textId="77777777" w:rsidR="00FF0C7A" w:rsidRDefault="00FF0C7A" w:rsidP="000C53D2">
      <w:r>
        <w:separator/>
      </w:r>
    </w:p>
  </w:endnote>
  <w:endnote w:type="continuationSeparator" w:id="0">
    <w:p w14:paraId="58769BF7" w14:textId="77777777" w:rsidR="00FF0C7A" w:rsidRDefault="00FF0C7A" w:rsidP="000C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D6E04" w14:textId="6EB7873D" w:rsidR="00C45DA5" w:rsidRPr="00C45DA5" w:rsidRDefault="00C45DA5" w:rsidP="00C45DA5">
    <w:pPr>
      <w:pStyle w:val="Zpat"/>
      <w:jc w:val="center"/>
      <w:rPr>
        <w:rFonts w:ascii="Segoe UI" w:hAnsi="Segoe UI" w:cs="Segoe UI"/>
      </w:rPr>
    </w:pPr>
    <w:r w:rsidRPr="008B0F03">
      <w:rPr>
        <w:rFonts w:ascii="Segoe UI" w:hAnsi="Segoe UI" w:cs="Segoe UI"/>
      </w:rPr>
      <w:t xml:space="preserve">Stránka </w:t>
    </w:r>
    <w:r w:rsidRPr="008B0F03">
      <w:rPr>
        <w:rFonts w:ascii="Segoe UI" w:hAnsi="Segoe UI" w:cs="Segoe UI"/>
        <w:b/>
        <w:bCs/>
      </w:rPr>
      <w:fldChar w:fldCharType="begin"/>
    </w:r>
    <w:r w:rsidRPr="008B0F03">
      <w:rPr>
        <w:rFonts w:ascii="Segoe UI" w:hAnsi="Segoe UI" w:cs="Segoe UI"/>
        <w:b/>
        <w:bCs/>
      </w:rPr>
      <w:instrText>PAGE</w:instrText>
    </w:r>
    <w:r w:rsidRPr="008B0F03">
      <w:rPr>
        <w:rFonts w:ascii="Segoe UI" w:hAnsi="Segoe UI" w:cs="Segoe UI"/>
        <w:b/>
        <w:bCs/>
      </w:rPr>
      <w:fldChar w:fldCharType="separate"/>
    </w:r>
    <w:r>
      <w:rPr>
        <w:rFonts w:ascii="Segoe UI" w:hAnsi="Segoe UI" w:cs="Segoe UI"/>
        <w:b/>
        <w:bCs/>
      </w:rPr>
      <w:t>11</w:t>
    </w:r>
    <w:r w:rsidRPr="008B0F03">
      <w:rPr>
        <w:rFonts w:ascii="Segoe UI" w:hAnsi="Segoe UI" w:cs="Segoe UI"/>
        <w:b/>
        <w:bCs/>
      </w:rPr>
      <w:fldChar w:fldCharType="end"/>
    </w:r>
    <w:r w:rsidRPr="008B0F03">
      <w:rPr>
        <w:rFonts w:ascii="Segoe UI" w:hAnsi="Segoe UI" w:cs="Segoe UI"/>
      </w:rPr>
      <w:t xml:space="preserve"> z </w:t>
    </w:r>
    <w:r w:rsidRPr="008B0F03">
      <w:rPr>
        <w:rFonts w:ascii="Segoe UI" w:hAnsi="Segoe UI" w:cs="Segoe UI"/>
        <w:b/>
        <w:bCs/>
      </w:rPr>
      <w:fldChar w:fldCharType="begin"/>
    </w:r>
    <w:r w:rsidRPr="008B0F03">
      <w:rPr>
        <w:rFonts w:ascii="Segoe UI" w:hAnsi="Segoe UI" w:cs="Segoe UI"/>
        <w:b/>
        <w:bCs/>
      </w:rPr>
      <w:instrText>NUMPAGES</w:instrText>
    </w:r>
    <w:r w:rsidRPr="008B0F03">
      <w:rPr>
        <w:rFonts w:ascii="Segoe UI" w:hAnsi="Segoe UI" w:cs="Segoe UI"/>
        <w:b/>
        <w:bCs/>
      </w:rPr>
      <w:fldChar w:fldCharType="separate"/>
    </w:r>
    <w:r>
      <w:rPr>
        <w:rFonts w:ascii="Segoe UI" w:hAnsi="Segoe UI" w:cs="Segoe UI"/>
        <w:b/>
        <w:bCs/>
      </w:rPr>
      <w:t>36</w:t>
    </w:r>
    <w:r w:rsidRPr="008B0F03">
      <w:rPr>
        <w:rFonts w:ascii="Segoe UI" w:hAnsi="Segoe UI" w:cs="Segoe U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F7865" w14:textId="77777777" w:rsidR="00FF0C7A" w:rsidRDefault="00FF0C7A" w:rsidP="000C53D2">
      <w:r>
        <w:separator/>
      </w:r>
    </w:p>
  </w:footnote>
  <w:footnote w:type="continuationSeparator" w:id="0">
    <w:p w14:paraId="14ECD1D6" w14:textId="77777777" w:rsidR="00FF0C7A" w:rsidRDefault="00FF0C7A" w:rsidP="000C5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86DDB" w14:textId="493BAB58" w:rsidR="000A7994" w:rsidRPr="000A7994" w:rsidRDefault="000A7994" w:rsidP="000A7994">
    <w:pPr>
      <w:pStyle w:val="Zhlav"/>
      <w:rPr>
        <w:rFonts w:ascii="Segoe UI" w:hAnsi="Segoe UI" w:cs="Segoe UI"/>
        <w:sz w:val="22"/>
        <w:szCs w:val="24"/>
      </w:rPr>
    </w:pPr>
    <w:r w:rsidRPr="000A7994">
      <w:rPr>
        <w:rFonts w:ascii="Segoe UI" w:hAnsi="Segoe UI" w:cs="Segoe UI"/>
        <w:sz w:val="22"/>
        <w:szCs w:val="24"/>
      </w:rPr>
      <w:t xml:space="preserve">Příloha č. </w:t>
    </w:r>
    <w:r>
      <w:rPr>
        <w:rFonts w:ascii="Segoe UI" w:hAnsi="Segoe UI" w:cs="Segoe UI"/>
        <w:sz w:val="22"/>
        <w:szCs w:val="24"/>
      </w:rPr>
      <w:t>4</w:t>
    </w:r>
    <w:r w:rsidRPr="000A7994">
      <w:rPr>
        <w:rFonts w:ascii="Segoe UI" w:hAnsi="Segoe UI" w:cs="Segoe UI"/>
        <w:sz w:val="22"/>
        <w:szCs w:val="24"/>
      </w:rPr>
      <w:t xml:space="preserve"> zadávací dokumentace </w:t>
    </w:r>
  </w:p>
  <w:p w14:paraId="084804F9" w14:textId="4BC44AB7" w:rsidR="009147C7" w:rsidRPr="000A7994" w:rsidRDefault="009147C7" w:rsidP="009147C7">
    <w:pPr>
      <w:pStyle w:val="Zhlav"/>
      <w:tabs>
        <w:tab w:val="clear" w:pos="9072"/>
        <w:tab w:val="right" w:pos="9923"/>
      </w:tabs>
      <w:rPr>
        <w:rFonts w:ascii="Segoe UI" w:hAnsi="Segoe UI" w:cs="Segoe UI"/>
        <w:sz w:val="22"/>
        <w:szCs w:val="22"/>
      </w:rPr>
    </w:pPr>
  </w:p>
  <w:p w14:paraId="1F56C0C6" w14:textId="4FF2F17A" w:rsidR="00C9070A" w:rsidRPr="000A7994" w:rsidRDefault="00C9070A" w:rsidP="009147C7">
    <w:pPr>
      <w:pStyle w:val="Zhlav"/>
      <w:jc w:val="center"/>
      <w:rPr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E03E1"/>
    <w:multiLevelType w:val="hybridMultilevel"/>
    <w:tmpl w:val="D79295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0455B7"/>
    <w:multiLevelType w:val="hybridMultilevel"/>
    <w:tmpl w:val="23EED022"/>
    <w:lvl w:ilvl="0" w:tplc="5D8A12A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028018">
    <w:abstractNumId w:val="0"/>
  </w:num>
  <w:num w:numId="2" w16cid:durableId="15514639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ka Sastinska">
    <w15:presenceInfo w15:providerId="Windows Live" w15:userId="aba205a2365f1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F2"/>
    <w:rsid w:val="000105D8"/>
    <w:rsid w:val="0001743F"/>
    <w:rsid w:val="00020765"/>
    <w:rsid w:val="00057050"/>
    <w:rsid w:val="000A19B4"/>
    <w:rsid w:val="000A457E"/>
    <w:rsid w:val="000A7994"/>
    <w:rsid w:val="000B2477"/>
    <w:rsid w:val="000C53D2"/>
    <w:rsid w:val="000F2071"/>
    <w:rsid w:val="000F5F00"/>
    <w:rsid w:val="001556DC"/>
    <w:rsid w:val="00161A97"/>
    <w:rsid w:val="00161F5C"/>
    <w:rsid w:val="00164885"/>
    <w:rsid w:val="001969CB"/>
    <w:rsid w:val="001C56B1"/>
    <w:rsid w:val="001D2E74"/>
    <w:rsid w:val="001F0622"/>
    <w:rsid w:val="00235124"/>
    <w:rsid w:val="00241004"/>
    <w:rsid w:val="00263D82"/>
    <w:rsid w:val="002C179D"/>
    <w:rsid w:val="00316B66"/>
    <w:rsid w:val="003250DA"/>
    <w:rsid w:val="00340C93"/>
    <w:rsid w:val="00344FE2"/>
    <w:rsid w:val="003766E0"/>
    <w:rsid w:val="00396A7A"/>
    <w:rsid w:val="003A564D"/>
    <w:rsid w:val="003A67D4"/>
    <w:rsid w:val="003B2497"/>
    <w:rsid w:val="003B40D1"/>
    <w:rsid w:val="003C36D6"/>
    <w:rsid w:val="003D0C18"/>
    <w:rsid w:val="003F6231"/>
    <w:rsid w:val="00401421"/>
    <w:rsid w:val="004050D8"/>
    <w:rsid w:val="004057C0"/>
    <w:rsid w:val="00423A61"/>
    <w:rsid w:val="004746DC"/>
    <w:rsid w:val="00481794"/>
    <w:rsid w:val="004868D0"/>
    <w:rsid w:val="004958B8"/>
    <w:rsid w:val="004A32D5"/>
    <w:rsid w:val="004D3B81"/>
    <w:rsid w:val="004F3CA0"/>
    <w:rsid w:val="0050058F"/>
    <w:rsid w:val="00532783"/>
    <w:rsid w:val="00553E2F"/>
    <w:rsid w:val="0057195D"/>
    <w:rsid w:val="00573FDA"/>
    <w:rsid w:val="005B6FDC"/>
    <w:rsid w:val="005C4B4F"/>
    <w:rsid w:val="005E7096"/>
    <w:rsid w:val="00606721"/>
    <w:rsid w:val="00607C10"/>
    <w:rsid w:val="0061403F"/>
    <w:rsid w:val="006270E8"/>
    <w:rsid w:val="0062755F"/>
    <w:rsid w:val="006717DB"/>
    <w:rsid w:val="00687B53"/>
    <w:rsid w:val="006F042E"/>
    <w:rsid w:val="006F244E"/>
    <w:rsid w:val="00733F48"/>
    <w:rsid w:val="00735E51"/>
    <w:rsid w:val="0075266B"/>
    <w:rsid w:val="00773ECD"/>
    <w:rsid w:val="0078287A"/>
    <w:rsid w:val="007E509D"/>
    <w:rsid w:val="00837831"/>
    <w:rsid w:val="00841E20"/>
    <w:rsid w:val="008707C0"/>
    <w:rsid w:val="008D476C"/>
    <w:rsid w:val="008F0B9E"/>
    <w:rsid w:val="009147C7"/>
    <w:rsid w:val="009350FA"/>
    <w:rsid w:val="00944D76"/>
    <w:rsid w:val="0094687B"/>
    <w:rsid w:val="0095572A"/>
    <w:rsid w:val="00967D9C"/>
    <w:rsid w:val="00990AAC"/>
    <w:rsid w:val="009A5348"/>
    <w:rsid w:val="009B6491"/>
    <w:rsid w:val="009C4F00"/>
    <w:rsid w:val="00A1424A"/>
    <w:rsid w:val="00A26CB5"/>
    <w:rsid w:val="00A2723D"/>
    <w:rsid w:val="00A453FC"/>
    <w:rsid w:val="00A56A94"/>
    <w:rsid w:val="00A82460"/>
    <w:rsid w:val="00A930A3"/>
    <w:rsid w:val="00A9337F"/>
    <w:rsid w:val="00A95F5D"/>
    <w:rsid w:val="00AF48D9"/>
    <w:rsid w:val="00AF67D2"/>
    <w:rsid w:val="00B21D59"/>
    <w:rsid w:val="00B55B30"/>
    <w:rsid w:val="00B63F32"/>
    <w:rsid w:val="00BD1788"/>
    <w:rsid w:val="00C04D8F"/>
    <w:rsid w:val="00C20DEF"/>
    <w:rsid w:val="00C36C00"/>
    <w:rsid w:val="00C445F2"/>
    <w:rsid w:val="00C45DA5"/>
    <w:rsid w:val="00C673CD"/>
    <w:rsid w:val="00C72C59"/>
    <w:rsid w:val="00C73E5F"/>
    <w:rsid w:val="00C9070A"/>
    <w:rsid w:val="00CA65A7"/>
    <w:rsid w:val="00CD096F"/>
    <w:rsid w:val="00CE4D74"/>
    <w:rsid w:val="00D31B26"/>
    <w:rsid w:val="00D40E1F"/>
    <w:rsid w:val="00D436E3"/>
    <w:rsid w:val="00D47805"/>
    <w:rsid w:val="00D622E7"/>
    <w:rsid w:val="00D63ADA"/>
    <w:rsid w:val="00D677DC"/>
    <w:rsid w:val="00DA73FB"/>
    <w:rsid w:val="00DB4014"/>
    <w:rsid w:val="00DB405A"/>
    <w:rsid w:val="00DD1F64"/>
    <w:rsid w:val="00E16C1E"/>
    <w:rsid w:val="00E44EC1"/>
    <w:rsid w:val="00E46E8E"/>
    <w:rsid w:val="00E67EBE"/>
    <w:rsid w:val="00E7462E"/>
    <w:rsid w:val="00E7512C"/>
    <w:rsid w:val="00ED6167"/>
    <w:rsid w:val="00F71575"/>
    <w:rsid w:val="00FC0EBE"/>
    <w:rsid w:val="00FD0249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6963"/>
  <w15:docId w15:val="{7A7DD5DE-A139-4D93-BF01-5B86BC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445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5F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0C53D2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0C53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0C53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746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462E"/>
  </w:style>
  <w:style w:type="character" w:customStyle="1" w:styleId="TextkomenteChar">
    <w:name w:val="Text komentáře Char"/>
    <w:basedOn w:val="Standardnpsmoodstavce"/>
    <w:link w:val="Textkomente"/>
    <w:uiPriority w:val="99"/>
    <w:rsid w:val="00E746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46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46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C9070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C907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07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D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"/>
    <w:basedOn w:val="Normln"/>
    <w:link w:val="OdstavecseseznamemChar"/>
    <w:uiPriority w:val="34"/>
    <w:qFormat/>
    <w:rsid w:val="00A930A3"/>
    <w:pPr>
      <w:spacing w:after="240" w:line="276" w:lineRule="auto"/>
      <w:ind w:left="720"/>
      <w:contextualSpacing/>
      <w:jc w:val="both"/>
    </w:pPr>
    <w:rPr>
      <w:rFonts w:ascii="Segoe UI" w:hAnsi="Segoe UI" w:cs="Courier New"/>
      <w:sz w:val="22"/>
      <w:szCs w:val="16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"/>
    <w:link w:val="Odstavecseseznamem"/>
    <w:uiPriority w:val="34"/>
    <w:qFormat/>
    <w:rsid w:val="00A930A3"/>
    <w:rPr>
      <w:rFonts w:ascii="Segoe UI" w:eastAsia="Times New Roman" w:hAnsi="Segoe UI" w:cs="Courier New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36E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BFFC1-FABC-457B-98B3-FB00C5B7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ParalegalB</dc:creator>
  <cp:lastModifiedBy>Milan Šebesta</cp:lastModifiedBy>
  <cp:revision>9</cp:revision>
  <cp:lastPrinted>2023-07-20T03:19:00Z</cp:lastPrinted>
  <dcterms:created xsi:type="dcterms:W3CDTF">2025-08-27T15:33:00Z</dcterms:created>
  <dcterms:modified xsi:type="dcterms:W3CDTF">2025-08-28T04:36:00Z</dcterms:modified>
</cp:coreProperties>
</file>