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994D3" w14:textId="17417A31" w:rsidR="00260C03" w:rsidRPr="00260C03" w:rsidRDefault="00260C03" w:rsidP="00260C03">
      <w:pPr>
        <w:jc w:val="center"/>
        <w:rPr>
          <w:rFonts w:ascii="Aptos" w:hAnsi="Aptos" w:cs="Arial"/>
          <w:b/>
          <w:bCs/>
        </w:rPr>
      </w:pPr>
      <w:r w:rsidRPr="00260C03">
        <w:rPr>
          <w:rFonts w:ascii="Aptos" w:hAnsi="Aptos" w:cs="Arial"/>
          <w:b/>
          <w:bCs/>
        </w:rPr>
        <w:t>ZADÁNÍ – TECHNICKÁ SPECIFIKACE</w:t>
      </w:r>
    </w:p>
    <w:p w14:paraId="075E9EEA" w14:textId="26029733" w:rsidR="0051682F" w:rsidRPr="0017435F" w:rsidRDefault="0078590C" w:rsidP="00260C03">
      <w:pPr>
        <w:jc w:val="center"/>
        <w:rPr>
          <w:rFonts w:ascii="Aptos" w:hAnsi="Aptos" w:cs="Arial"/>
          <w:b/>
          <w:bCs/>
        </w:rPr>
      </w:pPr>
      <w:r w:rsidRPr="0017435F">
        <w:rPr>
          <w:rFonts w:ascii="Aptos" w:hAnsi="Aptos" w:cs="Arial"/>
          <w:b/>
          <w:bCs/>
        </w:rPr>
        <w:t>M</w:t>
      </w:r>
      <w:r w:rsidR="0017435F" w:rsidRPr="0017435F">
        <w:rPr>
          <w:rFonts w:ascii="Aptos" w:hAnsi="Aptos" w:cs="Arial"/>
          <w:b/>
          <w:bCs/>
        </w:rPr>
        <w:t xml:space="preserve">echanizační středisko </w:t>
      </w:r>
      <w:r w:rsidRPr="0017435F">
        <w:rPr>
          <w:rFonts w:ascii="Aptos" w:hAnsi="Aptos" w:cs="Arial"/>
          <w:b/>
          <w:bCs/>
        </w:rPr>
        <w:t>SŽ</w:t>
      </w:r>
      <w:r w:rsidR="0017435F" w:rsidRPr="0017435F">
        <w:rPr>
          <w:rFonts w:ascii="Aptos" w:hAnsi="Aptos" w:cs="Arial"/>
          <w:b/>
          <w:bCs/>
        </w:rPr>
        <w:t>, Trnitá 37 – demolice a náhradní výstavba</w:t>
      </w:r>
    </w:p>
    <w:p w14:paraId="0A96B202" w14:textId="520DF5A5" w:rsidR="005B4D1D" w:rsidRPr="00D94F62" w:rsidRDefault="0058448A" w:rsidP="00D94F62">
      <w:pPr>
        <w:spacing w:after="80"/>
        <w:jc w:val="both"/>
        <w:rPr>
          <w:rFonts w:ascii="Aptos" w:hAnsi="Aptos" w:cs="Arial"/>
        </w:rPr>
      </w:pPr>
      <w:r w:rsidRPr="00D94F62">
        <w:rPr>
          <w:rFonts w:ascii="Aptos" w:hAnsi="Aptos" w:cs="Arial"/>
        </w:rPr>
        <w:t xml:space="preserve">Mechanizační středisko Správy železnic </w:t>
      </w:r>
      <w:r w:rsidR="00C546AD">
        <w:rPr>
          <w:rFonts w:ascii="Aptos" w:hAnsi="Aptos" w:cs="Arial"/>
        </w:rPr>
        <w:t>(</w:t>
      </w:r>
      <w:proofErr w:type="spellStart"/>
      <w:r w:rsidR="00C546AD">
        <w:rPr>
          <w:rFonts w:ascii="Aptos" w:hAnsi="Aptos" w:cs="Arial"/>
        </w:rPr>
        <w:t>MeS</w:t>
      </w:r>
      <w:proofErr w:type="spellEnd"/>
      <w:r w:rsidR="00C546AD">
        <w:rPr>
          <w:rFonts w:ascii="Aptos" w:hAnsi="Aptos" w:cs="Arial"/>
        </w:rPr>
        <w:t xml:space="preserve">) </w:t>
      </w:r>
      <w:r w:rsidRPr="00D94F62">
        <w:rPr>
          <w:rFonts w:ascii="Aptos" w:hAnsi="Aptos" w:cs="Arial"/>
        </w:rPr>
        <w:t>na ulici Trnitá 37, Brno se nachází na parcelách č. 875, 876, 877/1, 877/2, 877/5</w:t>
      </w:r>
      <w:r w:rsidR="005B4D1D" w:rsidRPr="00D94F62">
        <w:rPr>
          <w:rFonts w:ascii="Aptos" w:hAnsi="Aptos" w:cs="Arial"/>
        </w:rPr>
        <w:t xml:space="preserve"> </w:t>
      </w:r>
      <w:r w:rsidRPr="00D94F62">
        <w:rPr>
          <w:rFonts w:ascii="Aptos" w:hAnsi="Aptos" w:cs="Arial"/>
        </w:rPr>
        <w:t>v </w:t>
      </w:r>
      <w:proofErr w:type="spellStart"/>
      <w:r w:rsidRPr="00D94F62">
        <w:rPr>
          <w:rFonts w:ascii="Aptos" w:hAnsi="Aptos" w:cs="Arial"/>
        </w:rPr>
        <w:t>k.ú</w:t>
      </w:r>
      <w:proofErr w:type="spellEnd"/>
      <w:r w:rsidRPr="00D94F62">
        <w:rPr>
          <w:rFonts w:ascii="Aptos" w:hAnsi="Aptos" w:cs="Arial"/>
        </w:rPr>
        <w:t>. Trnitá</w:t>
      </w:r>
      <w:r w:rsidR="005B4D1D" w:rsidRPr="00D94F62">
        <w:rPr>
          <w:rFonts w:ascii="Aptos" w:hAnsi="Aptos" w:cs="Arial"/>
        </w:rPr>
        <w:t xml:space="preserve">.  </w:t>
      </w:r>
      <w:r w:rsidR="00D94F62" w:rsidRPr="00D94F62">
        <w:rPr>
          <w:rFonts w:ascii="Aptos" w:hAnsi="Aptos" w:cs="Arial"/>
        </w:rPr>
        <w:t>Plochy a s</w:t>
      </w:r>
      <w:r w:rsidR="005B4D1D" w:rsidRPr="00D94F62">
        <w:rPr>
          <w:rFonts w:ascii="Aptos" w:hAnsi="Aptos" w:cs="Arial"/>
        </w:rPr>
        <w:t xml:space="preserve">tavby na nich slouží jako </w:t>
      </w:r>
      <w:r w:rsidR="00D94F62" w:rsidRPr="00D94F62">
        <w:rPr>
          <w:rFonts w:ascii="Aptos" w:hAnsi="Aptos" w:cs="Arial"/>
        </w:rPr>
        <w:t xml:space="preserve">opravárenské provozy, </w:t>
      </w:r>
      <w:r w:rsidR="005B4D1D" w:rsidRPr="00D94F62">
        <w:rPr>
          <w:rFonts w:ascii="Aptos" w:hAnsi="Aptos" w:cs="Arial"/>
        </w:rPr>
        <w:t>sklady, dílny</w:t>
      </w:r>
      <w:r w:rsidR="00D94F62" w:rsidRPr="00D94F62">
        <w:rPr>
          <w:rFonts w:ascii="Aptos" w:hAnsi="Aptos" w:cs="Arial"/>
        </w:rPr>
        <w:t xml:space="preserve"> a </w:t>
      </w:r>
      <w:r w:rsidR="005B4D1D" w:rsidRPr="00D94F62">
        <w:rPr>
          <w:rFonts w:ascii="Aptos" w:hAnsi="Aptos" w:cs="Arial"/>
        </w:rPr>
        <w:t xml:space="preserve">administrativa. </w:t>
      </w:r>
    </w:p>
    <w:p w14:paraId="3F5224C9" w14:textId="08E84BCB" w:rsidR="0058448A" w:rsidRPr="00D94F62" w:rsidRDefault="005B4D1D" w:rsidP="00D94F62">
      <w:pPr>
        <w:spacing w:after="80"/>
        <w:jc w:val="both"/>
        <w:rPr>
          <w:rFonts w:ascii="Aptos" w:hAnsi="Aptos" w:cs="Arial"/>
        </w:rPr>
      </w:pPr>
      <w:proofErr w:type="spellStart"/>
      <w:r w:rsidRPr="00D94F62">
        <w:rPr>
          <w:rFonts w:ascii="Aptos" w:hAnsi="Aptos" w:cs="Arial"/>
        </w:rPr>
        <w:t>MeS</w:t>
      </w:r>
      <w:proofErr w:type="spellEnd"/>
      <w:r w:rsidRPr="00D94F62">
        <w:rPr>
          <w:rFonts w:ascii="Aptos" w:hAnsi="Aptos" w:cs="Arial"/>
        </w:rPr>
        <w:t xml:space="preserve"> </w:t>
      </w:r>
      <w:r w:rsidR="00D94F62">
        <w:rPr>
          <w:rFonts w:ascii="Aptos" w:hAnsi="Aptos" w:cs="Arial"/>
        </w:rPr>
        <w:t xml:space="preserve">je umístěno </w:t>
      </w:r>
      <w:r w:rsidR="00D94F62" w:rsidRPr="00D94F62">
        <w:rPr>
          <w:rFonts w:ascii="Aptos" w:hAnsi="Aptos" w:cs="Arial"/>
        </w:rPr>
        <w:t>v bezprostřední blízkosti stávajícího kolejiště za Dolním nádražím Brno</w:t>
      </w:r>
      <w:r w:rsidR="00D94F62">
        <w:rPr>
          <w:rFonts w:ascii="Aptos" w:hAnsi="Aptos" w:cs="Arial"/>
        </w:rPr>
        <w:t xml:space="preserve"> a </w:t>
      </w:r>
      <w:r w:rsidRPr="00D94F62">
        <w:rPr>
          <w:rFonts w:ascii="Aptos" w:hAnsi="Aptos" w:cs="Arial"/>
        </w:rPr>
        <w:t xml:space="preserve">provozně navazuje na opravárenský areál </w:t>
      </w:r>
      <w:r w:rsidR="00D94F62" w:rsidRPr="00D94F62">
        <w:rPr>
          <w:rFonts w:ascii="Aptos" w:hAnsi="Aptos" w:cs="Arial"/>
        </w:rPr>
        <w:t>železnice</w:t>
      </w:r>
      <w:r w:rsidR="00D94F62">
        <w:rPr>
          <w:rFonts w:ascii="Aptos" w:hAnsi="Aptos" w:cs="Arial"/>
        </w:rPr>
        <w:t xml:space="preserve"> na sou</w:t>
      </w:r>
      <w:r w:rsidR="00D94F62" w:rsidRPr="00D94F62">
        <w:rPr>
          <w:rFonts w:ascii="Aptos" w:hAnsi="Aptos" w:cs="Arial"/>
        </w:rPr>
        <w:t>sed</w:t>
      </w:r>
      <w:r w:rsidR="00D94F62">
        <w:rPr>
          <w:rFonts w:ascii="Aptos" w:hAnsi="Aptos" w:cs="Arial"/>
        </w:rPr>
        <w:t xml:space="preserve">ní parcele č. </w:t>
      </w:r>
      <w:r w:rsidR="00D94F62" w:rsidRPr="00D94F62">
        <w:rPr>
          <w:rFonts w:ascii="Aptos" w:hAnsi="Aptos" w:cs="Arial"/>
        </w:rPr>
        <w:t>768/3 v </w:t>
      </w:r>
      <w:proofErr w:type="spellStart"/>
      <w:r w:rsidR="00D94F62" w:rsidRPr="00D94F62">
        <w:rPr>
          <w:rFonts w:ascii="Aptos" w:hAnsi="Aptos" w:cs="Arial"/>
        </w:rPr>
        <w:t>k.ú</w:t>
      </w:r>
      <w:proofErr w:type="spellEnd"/>
      <w:r w:rsidR="00D94F62" w:rsidRPr="00D94F62">
        <w:rPr>
          <w:rFonts w:ascii="Aptos" w:hAnsi="Aptos" w:cs="Arial"/>
        </w:rPr>
        <w:t>. Trnitá</w:t>
      </w:r>
      <w:r w:rsidR="00D94F62">
        <w:rPr>
          <w:rFonts w:ascii="Aptos" w:hAnsi="Aptos" w:cs="Arial"/>
        </w:rPr>
        <w:t xml:space="preserve">, </w:t>
      </w:r>
      <w:r w:rsidR="00567CB2">
        <w:rPr>
          <w:rFonts w:ascii="Aptos" w:hAnsi="Aptos" w:cs="Arial"/>
        </w:rPr>
        <w:t xml:space="preserve">této parcely </w:t>
      </w:r>
      <w:r w:rsidR="00D94F62">
        <w:rPr>
          <w:rFonts w:ascii="Aptos" w:hAnsi="Aptos" w:cs="Arial"/>
        </w:rPr>
        <w:t>a sousedících s</w:t>
      </w:r>
      <w:r w:rsidR="00D94F62" w:rsidRPr="00D94F62">
        <w:rPr>
          <w:rFonts w:ascii="Aptos" w:hAnsi="Aptos" w:cs="Arial"/>
        </w:rPr>
        <w:t xml:space="preserve">taveb </w:t>
      </w:r>
      <w:r w:rsidRPr="00D94F62">
        <w:rPr>
          <w:rFonts w:ascii="Aptos" w:hAnsi="Aptos" w:cs="Arial"/>
        </w:rPr>
        <w:t xml:space="preserve">se úprava </w:t>
      </w:r>
      <w:proofErr w:type="spellStart"/>
      <w:r w:rsidR="00D94F62" w:rsidRPr="00D94F62">
        <w:rPr>
          <w:rFonts w:ascii="Aptos" w:hAnsi="Aptos" w:cs="Arial"/>
        </w:rPr>
        <w:t>MeS</w:t>
      </w:r>
      <w:proofErr w:type="spellEnd"/>
      <w:r w:rsidR="00D94F62" w:rsidRPr="00D94F62">
        <w:rPr>
          <w:rFonts w:ascii="Aptos" w:hAnsi="Aptos" w:cs="Arial"/>
        </w:rPr>
        <w:t xml:space="preserve"> </w:t>
      </w:r>
      <w:r w:rsidRPr="00D94F62">
        <w:rPr>
          <w:rFonts w:ascii="Aptos" w:hAnsi="Aptos" w:cs="Arial"/>
        </w:rPr>
        <w:t xml:space="preserve">nedotýká. </w:t>
      </w:r>
    </w:p>
    <w:p w14:paraId="206E0267" w14:textId="675D0AD4" w:rsidR="00D94F62" w:rsidRDefault="00D94F62" w:rsidP="006929BD">
      <w:pPr>
        <w:jc w:val="both"/>
        <w:rPr>
          <w:rFonts w:ascii="Aptos" w:hAnsi="Aptos" w:cs="Arial"/>
        </w:rPr>
      </w:pPr>
      <w:r w:rsidRPr="00D94F62">
        <w:rPr>
          <w:rFonts w:ascii="Aptos" w:hAnsi="Aptos" w:cs="Arial"/>
        </w:rPr>
        <w:t>Sousedící pozemky 873, 874/1 a 874/2 v </w:t>
      </w:r>
      <w:proofErr w:type="spellStart"/>
      <w:r w:rsidRPr="00D94F62">
        <w:rPr>
          <w:rFonts w:ascii="Aptos" w:hAnsi="Aptos" w:cs="Arial"/>
        </w:rPr>
        <w:t>k.ú</w:t>
      </w:r>
      <w:proofErr w:type="spellEnd"/>
      <w:r w:rsidRPr="00D94F62">
        <w:rPr>
          <w:rFonts w:ascii="Aptos" w:hAnsi="Aptos" w:cs="Arial"/>
        </w:rPr>
        <w:t xml:space="preserve">. Trnitá </w:t>
      </w:r>
      <w:r>
        <w:rPr>
          <w:rFonts w:ascii="Aptos" w:hAnsi="Aptos" w:cs="Arial"/>
        </w:rPr>
        <w:t xml:space="preserve">jsou ve vlastnictví města, </w:t>
      </w:r>
      <w:r w:rsidR="002E0F24">
        <w:rPr>
          <w:rFonts w:ascii="Aptos" w:hAnsi="Aptos" w:cs="Arial"/>
        </w:rPr>
        <w:t>de</w:t>
      </w:r>
      <w:r>
        <w:rPr>
          <w:rFonts w:ascii="Aptos" w:hAnsi="Aptos" w:cs="Arial"/>
        </w:rPr>
        <w:t>molic</w:t>
      </w:r>
      <w:r w:rsidR="002E0F24">
        <w:rPr>
          <w:rFonts w:ascii="Aptos" w:hAnsi="Aptos" w:cs="Arial"/>
        </w:rPr>
        <w:t>e</w:t>
      </w:r>
      <w:r>
        <w:rPr>
          <w:rFonts w:ascii="Aptos" w:hAnsi="Aptos" w:cs="Arial"/>
        </w:rPr>
        <w:t xml:space="preserve"> dvou bytových domů Trnitá 39 a 41 </w:t>
      </w:r>
      <w:r w:rsidR="002E0F24">
        <w:rPr>
          <w:rFonts w:ascii="Aptos" w:hAnsi="Aptos" w:cs="Arial"/>
        </w:rPr>
        <w:t xml:space="preserve">na těchto pozemcích byla dokončena v roce </w:t>
      </w:r>
      <w:r>
        <w:rPr>
          <w:rFonts w:ascii="Aptos" w:hAnsi="Aptos" w:cs="Arial"/>
        </w:rPr>
        <w:t>2024.</w:t>
      </w:r>
    </w:p>
    <w:p w14:paraId="47A5B68D" w14:textId="62B8F536" w:rsidR="00260C03" w:rsidRDefault="002E0F24" w:rsidP="00FE65E9">
      <w:pPr>
        <w:jc w:val="both"/>
        <w:rPr>
          <w:rFonts w:ascii="Aptos" w:eastAsia="Times New Roman" w:hAnsi="Aptos" w:cs="Times New Roman"/>
          <w:color w:val="000000"/>
          <w:kern w:val="2"/>
          <w:lang w:eastAsia="cs-CZ" w:bidi="cs-CZ"/>
          <w14:ligatures w14:val="standardContextual"/>
        </w:rPr>
      </w:pPr>
      <w:r>
        <w:rPr>
          <w:rFonts w:ascii="Aptos" w:hAnsi="Aptos" w:cs="Arial"/>
        </w:rPr>
        <w:t xml:space="preserve">Město Brno </w:t>
      </w:r>
      <w:r w:rsidR="00567CB2">
        <w:rPr>
          <w:rFonts w:ascii="Aptos" w:hAnsi="Aptos" w:cs="Arial"/>
        </w:rPr>
        <w:t xml:space="preserve">aktuálně </w:t>
      </w:r>
      <w:r>
        <w:rPr>
          <w:rFonts w:ascii="Aptos" w:hAnsi="Aptos" w:cs="Arial"/>
        </w:rPr>
        <w:t xml:space="preserve">připravuje </w:t>
      </w:r>
      <w:r w:rsidR="00397B9F">
        <w:rPr>
          <w:rFonts w:ascii="Aptos" w:hAnsi="Aptos" w:cs="Arial"/>
        </w:rPr>
        <w:t xml:space="preserve">projektovou dokumentaci </w:t>
      </w:r>
      <w:r w:rsidR="00567CB2">
        <w:rPr>
          <w:rFonts w:ascii="Aptos" w:hAnsi="Aptos" w:cs="Arial"/>
        </w:rPr>
        <w:t xml:space="preserve">pro povolení záměru </w:t>
      </w:r>
      <w:r w:rsidR="00567CB2" w:rsidRPr="00567CB2">
        <w:rPr>
          <w:rFonts w:ascii="Aptos" w:hAnsi="Aptos" w:cs="Arial"/>
          <w:i/>
          <w:iCs/>
        </w:rPr>
        <w:t>„</w:t>
      </w:r>
      <w:r w:rsidR="00397B9F" w:rsidRPr="00567CB2">
        <w:rPr>
          <w:rFonts w:ascii="Aptos" w:hAnsi="Aptos" w:cs="Arial"/>
          <w:i/>
          <w:iCs/>
        </w:rPr>
        <w:t>Nová Rosická 0. etapa</w:t>
      </w:r>
      <w:r w:rsidR="00567CB2" w:rsidRPr="00567CB2">
        <w:rPr>
          <w:rFonts w:ascii="Aptos" w:hAnsi="Aptos" w:cs="Arial"/>
          <w:i/>
          <w:iCs/>
        </w:rPr>
        <w:t>“</w:t>
      </w:r>
      <w:r w:rsidR="00567CB2">
        <w:rPr>
          <w:rFonts w:ascii="Aptos" w:hAnsi="Aptos" w:cs="Arial"/>
        </w:rPr>
        <w:t xml:space="preserve">. Stavba je </w:t>
      </w:r>
      <w:r w:rsidR="00397B9F">
        <w:rPr>
          <w:rFonts w:ascii="Aptos" w:hAnsi="Aptos" w:cs="Arial"/>
        </w:rPr>
        <w:t xml:space="preserve">součástí </w:t>
      </w:r>
      <w:r w:rsidR="00567CB2">
        <w:rPr>
          <w:rFonts w:ascii="Aptos" w:hAnsi="Aptos" w:cs="Arial"/>
        </w:rPr>
        <w:t xml:space="preserve">územního rozhodnutí Přestavba </w:t>
      </w:r>
      <w:r w:rsidR="00B737FD">
        <w:rPr>
          <w:rFonts w:ascii="Aptos" w:hAnsi="Aptos" w:cs="Arial"/>
        </w:rPr>
        <w:t>ŽUB</w:t>
      </w:r>
      <w:r w:rsidR="00567CB2">
        <w:rPr>
          <w:rFonts w:ascii="Aptos" w:hAnsi="Aptos" w:cs="Arial"/>
        </w:rPr>
        <w:t xml:space="preserve">, stavby </w:t>
      </w:r>
      <w:r w:rsidR="00397B9F">
        <w:rPr>
          <w:rFonts w:ascii="Aptos" w:hAnsi="Aptos" w:cs="Arial"/>
        </w:rPr>
        <w:t>6. Městská infrastruktura</w:t>
      </w:r>
      <w:r w:rsidR="00B737FD">
        <w:rPr>
          <w:rFonts w:ascii="Aptos" w:hAnsi="Aptos" w:cs="Arial"/>
        </w:rPr>
        <w:t xml:space="preserve">. </w:t>
      </w:r>
    </w:p>
    <w:p w14:paraId="6AD3B89C" w14:textId="77777777" w:rsidR="00260C03" w:rsidRDefault="00260C03" w:rsidP="00260C03">
      <w:pPr>
        <w:spacing w:after="0"/>
        <w:jc w:val="both"/>
        <w:rPr>
          <w:rFonts w:ascii="Aptos" w:eastAsia="Times New Roman" w:hAnsi="Aptos" w:cs="Times New Roman"/>
          <w:color w:val="000000"/>
          <w:kern w:val="2"/>
          <w:lang w:eastAsia="cs-CZ" w:bidi="cs-CZ"/>
          <w14:ligatures w14:val="standardContextual"/>
        </w:rPr>
      </w:pPr>
      <w:r>
        <w:rPr>
          <w:rFonts w:ascii="Aptos" w:eastAsia="Times New Roman" w:hAnsi="Aptos" w:cs="Times New Roman"/>
          <w:color w:val="000000"/>
          <w:kern w:val="2"/>
          <w:lang w:eastAsia="cs-CZ" w:bidi="cs-CZ"/>
          <w14:ligatures w14:val="standardContextual"/>
        </w:rPr>
        <w:t xml:space="preserve">Vzhledem k tomu, že část stávajícího </w:t>
      </w:r>
      <w:proofErr w:type="spellStart"/>
      <w:r>
        <w:rPr>
          <w:rFonts w:ascii="Aptos" w:eastAsia="Times New Roman" w:hAnsi="Aptos" w:cs="Times New Roman"/>
          <w:color w:val="000000"/>
          <w:kern w:val="2"/>
          <w:lang w:eastAsia="cs-CZ" w:bidi="cs-CZ"/>
          <w14:ligatures w14:val="standardContextual"/>
        </w:rPr>
        <w:t>MeS</w:t>
      </w:r>
      <w:proofErr w:type="spellEnd"/>
      <w:r>
        <w:rPr>
          <w:rFonts w:ascii="Aptos" w:eastAsia="Times New Roman" w:hAnsi="Aptos" w:cs="Times New Roman"/>
          <w:color w:val="000000"/>
          <w:kern w:val="2"/>
          <w:lang w:eastAsia="cs-CZ" w:bidi="cs-CZ"/>
          <w14:ligatures w14:val="standardContextual"/>
        </w:rPr>
        <w:t xml:space="preserve"> se nachází na území stavby Nová Rosická, bylo</w:t>
      </w:r>
    </w:p>
    <w:p w14:paraId="14440CC5" w14:textId="79CAD380" w:rsidR="00FE65E9" w:rsidRPr="00FE65E9" w:rsidRDefault="00260C03" w:rsidP="00260C03">
      <w:pPr>
        <w:spacing w:after="0"/>
        <w:jc w:val="both"/>
        <w:rPr>
          <w:rFonts w:ascii="Aptos" w:eastAsia="Times New Roman" w:hAnsi="Aptos" w:cs="Times New Roman"/>
          <w:strike/>
          <w:color w:val="000000"/>
          <w:kern w:val="2"/>
          <w:lang w:eastAsia="cs-CZ" w:bidi="cs-CZ"/>
          <w14:ligatures w14:val="standardContextual"/>
        </w:rPr>
      </w:pPr>
      <w:r>
        <w:rPr>
          <w:rFonts w:ascii="Aptos" w:hAnsi="Aptos" w:cs="Arial"/>
        </w:rPr>
        <w:t xml:space="preserve">mezi Správou železnic a Brněnskými komunikacemi (BKOM) </w:t>
      </w:r>
      <w:r w:rsidR="00567CB2">
        <w:rPr>
          <w:rFonts w:ascii="Aptos" w:hAnsi="Aptos" w:cs="Arial"/>
        </w:rPr>
        <w:t xml:space="preserve">dohodnuto </w:t>
      </w:r>
      <w:r>
        <w:rPr>
          <w:rFonts w:ascii="Aptos" w:hAnsi="Aptos" w:cs="Arial"/>
        </w:rPr>
        <w:t>koncepční technické řešení:</w:t>
      </w:r>
      <w:r>
        <w:rPr>
          <w:rFonts w:ascii="Aptos" w:eastAsia="Times New Roman" w:hAnsi="Aptos" w:cs="Times New Roman"/>
          <w:color w:val="000000"/>
          <w:kern w:val="2"/>
          <w:lang w:eastAsia="cs-CZ" w:bidi="cs-CZ"/>
          <w14:ligatures w14:val="standardContextual"/>
        </w:rPr>
        <w:t xml:space="preserve"> </w:t>
      </w:r>
    </w:p>
    <w:p w14:paraId="1446F08E" w14:textId="5D7CF732" w:rsidR="001E1306" w:rsidRPr="001E1306" w:rsidRDefault="001E1306" w:rsidP="00493597">
      <w:pPr>
        <w:pStyle w:val="Odstavecseseznamem"/>
        <w:numPr>
          <w:ilvl w:val="0"/>
          <w:numId w:val="9"/>
        </w:numPr>
        <w:rPr>
          <w:rFonts w:ascii="Aptos" w:hAnsi="Aptos" w:cs="Arial"/>
        </w:rPr>
      </w:pPr>
      <w:r w:rsidRPr="001E1306">
        <w:rPr>
          <w:rFonts w:ascii="Aptos" w:hAnsi="Aptos" w:cs="Arial"/>
        </w:rPr>
        <w:t xml:space="preserve">Demolice </w:t>
      </w:r>
      <w:r w:rsidR="002E0F24" w:rsidRPr="001E1306">
        <w:rPr>
          <w:rFonts w:ascii="Aptos" w:hAnsi="Aptos" w:cs="Arial"/>
        </w:rPr>
        <w:t>část</w:t>
      </w:r>
      <w:r w:rsidRPr="001E1306">
        <w:rPr>
          <w:rFonts w:ascii="Aptos" w:hAnsi="Aptos" w:cs="Arial"/>
        </w:rPr>
        <w:t>i</w:t>
      </w:r>
      <w:r w:rsidR="00B737FD" w:rsidRPr="001E1306">
        <w:rPr>
          <w:rFonts w:ascii="Aptos" w:hAnsi="Aptos" w:cs="Arial"/>
        </w:rPr>
        <w:t xml:space="preserve"> </w:t>
      </w:r>
      <w:proofErr w:type="spellStart"/>
      <w:r w:rsidR="00FE65E9" w:rsidRPr="001E1306">
        <w:rPr>
          <w:rFonts w:ascii="Aptos" w:hAnsi="Aptos" w:cs="Arial"/>
        </w:rPr>
        <w:t>MeS</w:t>
      </w:r>
      <w:proofErr w:type="spellEnd"/>
      <w:r w:rsidR="00FE65E9" w:rsidRPr="001E1306">
        <w:rPr>
          <w:rFonts w:ascii="Aptos" w:hAnsi="Aptos" w:cs="Arial"/>
        </w:rPr>
        <w:t xml:space="preserve"> – objekt</w:t>
      </w:r>
      <w:r w:rsidR="00567CB2">
        <w:rPr>
          <w:rFonts w:ascii="Aptos" w:hAnsi="Aptos" w:cs="Arial"/>
        </w:rPr>
        <w:t>ů</w:t>
      </w:r>
      <w:r w:rsidRPr="001E1306">
        <w:rPr>
          <w:rFonts w:ascii="Aptos" w:hAnsi="Aptos" w:cs="Arial"/>
        </w:rPr>
        <w:t xml:space="preserve"> skladů a dílen </w:t>
      </w:r>
      <w:r>
        <w:rPr>
          <w:rFonts w:ascii="Aptos" w:hAnsi="Aptos" w:cs="Arial"/>
        </w:rPr>
        <w:t xml:space="preserve">u </w:t>
      </w:r>
      <w:r w:rsidR="00FE65E9">
        <w:rPr>
          <w:rFonts w:ascii="Aptos" w:hAnsi="Aptos" w:cs="Arial"/>
        </w:rPr>
        <w:t xml:space="preserve">komunikace podél </w:t>
      </w:r>
      <w:r w:rsidR="00B737FD" w:rsidRPr="001E1306">
        <w:rPr>
          <w:rFonts w:ascii="Aptos" w:hAnsi="Aptos" w:cs="Arial"/>
        </w:rPr>
        <w:t>ÚAN Zvonařka</w:t>
      </w:r>
      <w:r w:rsidR="00FE65E9">
        <w:rPr>
          <w:rFonts w:ascii="Aptos" w:hAnsi="Aptos" w:cs="Arial"/>
        </w:rPr>
        <w:t>, ploch a drobn</w:t>
      </w:r>
      <w:r w:rsidR="00567CB2">
        <w:rPr>
          <w:rFonts w:ascii="Aptos" w:hAnsi="Aptos" w:cs="Arial"/>
        </w:rPr>
        <w:t xml:space="preserve">ých </w:t>
      </w:r>
      <w:r w:rsidR="00FE65E9">
        <w:rPr>
          <w:rFonts w:ascii="Aptos" w:hAnsi="Aptos" w:cs="Arial"/>
        </w:rPr>
        <w:t>objekt</w:t>
      </w:r>
      <w:r w:rsidR="00567CB2">
        <w:rPr>
          <w:rFonts w:ascii="Aptos" w:hAnsi="Aptos" w:cs="Arial"/>
        </w:rPr>
        <w:t>ů</w:t>
      </w:r>
      <w:r w:rsidR="00FE65E9">
        <w:rPr>
          <w:rFonts w:ascii="Aptos" w:hAnsi="Aptos" w:cs="Arial"/>
        </w:rPr>
        <w:t xml:space="preserve"> na volné ploše, </w:t>
      </w:r>
      <w:r w:rsidR="00B737FD" w:rsidRPr="001E1306">
        <w:rPr>
          <w:rFonts w:ascii="Aptos" w:hAnsi="Aptos" w:cs="Arial"/>
        </w:rPr>
        <w:t xml:space="preserve"> </w:t>
      </w:r>
      <w:r w:rsidR="00FE65E9">
        <w:rPr>
          <w:rFonts w:ascii="Aptos" w:hAnsi="Aptos" w:cs="Arial"/>
        </w:rPr>
        <w:t>částečná demolice administrativní části objektu při ulici Trnitá (dílny zůstanou zachovány)</w:t>
      </w:r>
      <w:r w:rsidR="00260C03">
        <w:rPr>
          <w:rFonts w:ascii="Aptos" w:hAnsi="Aptos" w:cs="Arial"/>
        </w:rPr>
        <w:t>.</w:t>
      </w:r>
    </w:p>
    <w:p w14:paraId="6902A7EA" w14:textId="609E128A" w:rsidR="002E0F24" w:rsidRDefault="00FE65E9" w:rsidP="001E1306">
      <w:pPr>
        <w:pStyle w:val="Odstavecseseznamem"/>
        <w:numPr>
          <w:ilvl w:val="0"/>
          <w:numId w:val="10"/>
        </w:numPr>
        <w:jc w:val="both"/>
        <w:rPr>
          <w:rFonts w:ascii="Aptos" w:hAnsi="Aptos" w:cs="Arial"/>
        </w:rPr>
      </w:pPr>
      <w:r>
        <w:rPr>
          <w:rFonts w:ascii="Aptos" w:hAnsi="Aptos" w:cs="Arial"/>
        </w:rPr>
        <w:t>Náhradní výstavba dočasných objektů dílen a skladů s odstavnou plochou pro parkování na sousedících pozemcích města (</w:t>
      </w:r>
      <w:proofErr w:type="spellStart"/>
      <w:r>
        <w:rPr>
          <w:rFonts w:ascii="Aptos" w:hAnsi="Aptos" w:cs="Arial"/>
        </w:rPr>
        <w:t>parc.č</w:t>
      </w:r>
      <w:proofErr w:type="spellEnd"/>
      <w:r>
        <w:rPr>
          <w:rFonts w:ascii="Aptos" w:hAnsi="Aptos" w:cs="Arial"/>
        </w:rPr>
        <w:t>. 873, 874/1 a 874/2)</w:t>
      </w:r>
    </w:p>
    <w:p w14:paraId="068EF7CF" w14:textId="24B2E3D9" w:rsidR="00FE65E9" w:rsidRDefault="00FE65E9" w:rsidP="00260C03">
      <w:pPr>
        <w:pStyle w:val="Odstavecseseznamem"/>
        <w:numPr>
          <w:ilvl w:val="0"/>
          <w:numId w:val="10"/>
        </w:num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Náhradní výstavba dočasného objektu sociálního zařízení v areálu </w:t>
      </w:r>
      <w:proofErr w:type="spellStart"/>
      <w:r>
        <w:rPr>
          <w:rFonts w:ascii="Aptos" w:hAnsi="Aptos" w:cs="Arial"/>
        </w:rPr>
        <w:t>MeS</w:t>
      </w:r>
      <w:proofErr w:type="spellEnd"/>
    </w:p>
    <w:p w14:paraId="6EF7F3A8" w14:textId="7CD162F3" w:rsidR="00FE65E9" w:rsidRPr="00260C03" w:rsidRDefault="00260C03" w:rsidP="00260C03">
      <w:pPr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Nový areál </w:t>
      </w:r>
      <w:proofErr w:type="spellStart"/>
      <w:r>
        <w:rPr>
          <w:rFonts w:ascii="Aptos" w:hAnsi="Aptos" w:cs="Arial"/>
        </w:rPr>
        <w:t>MeS</w:t>
      </w:r>
      <w:proofErr w:type="spellEnd"/>
      <w:r>
        <w:rPr>
          <w:rFonts w:ascii="Aptos" w:hAnsi="Aptos" w:cs="Arial"/>
        </w:rPr>
        <w:t xml:space="preserve"> </w:t>
      </w:r>
      <w:r w:rsidR="00FE65E9" w:rsidRPr="00260C03">
        <w:rPr>
          <w:rFonts w:ascii="Aptos" w:hAnsi="Aptos" w:cs="Arial"/>
        </w:rPr>
        <w:t xml:space="preserve">bude po realizaci staveb </w:t>
      </w:r>
      <w:r w:rsidRPr="00260C03">
        <w:rPr>
          <w:rFonts w:ascii="Aptos" w:hAnsi="Aptos" w:cs="Arial"/>
        </w:rPr>
        <w:t>a po demolic</w:t>
      </w:r>
      <w:r>
        <w:rPr>
          <w:rFonts w:ascii="Aptos" w:hAnsi="Aptos" w:cs="Arial"/>
        </w:rPr>
        <w:t xml:space="preserve">i </w:t>
      </w:r>
      <w:r w:rsidR="00FE65E9" w:rsidRPr="00260C03">
        <w:rPr>
          <w:rFonts w:ascii="Aptos" w:hAnsi="Aptos" w:cs="Arial"/>
        </w:rPr>
        <w:t xml:space="preserve">oplocen, obě části budou </w:t>
      </w:r>
      <w:r w:rsidR="00FE65E9" w:rsidRPr="000C2302">
        <w:rPr>
          <w:rFonts w:ascii="Aptos" w:hAnsi="Aptos" w:cs="Arial"/>
        </w:rPr>
        <w:t>propojeny pr</w:t>
      </w:r>
      <w:r w:rsidR="000C2302" w:rsidRPr="000C2302">
        <w:rPr>
          <w:rFonts w:ascii="Aptos" w:hAnsi="Aptos" w:cs="Arial"/>
        </w:rPr>
        <w:t xml:space="preserve">ůjezdem mezi stávajícími budovami. </w:t>
      </w:r>
      <w:r w:rsidRPr="000C2302">
        <w:rPr>
          <w:rFonts w:ascii="Aptos" w:hAnsi="Aptos" w:cs="Arial"/>
        </w:rPr>
        <w:t>Z</w:t>
      </w:r>
      <w:r w:rsidRPr="00260C03">
        <w:rPr>
          <w:rFonts w:ascii="Aptos" w:hAnsi="Aptos" w:cs="Arial"/>
        </w:rPr>
        <w:t> časového hlediska dojde nejprve k výstavbě náhradních objektů,</w:t>
      </w:r>
      <w:r>
        <w:rPr>
          <w:rFonts w:ascii="Aptos" w:hAnsi="Aptos" w:cs="Arial"/>
        </w:rPr>
        <w:t xml:space="preserve"> poté k vlastní demolici. </w:t>
      </w:r>
      <w:r w:rsidR="00567CB2">
        <w:rPr>
          <w:rFonts w:ascii="Aptos" w:hAnsi="Aptos" w:cs="Arial"/>
        </w:rPr>
        <w:t>Stavby jsou uvažovány jako dočasné, v budoucnu se mechanizační středisko přesune</w:t>
      </w:r>
      <w:r w:rsidR="00A9624F">
        <w:rPr>
          <w:rFonts w:ascii="Aptos" w:hAnsi="Aptos" w:cs="Arial"/>
        </w:rPr>
        <w:t xml:space="preserve"> do nového areálu SDC Modřice.</w:t>
      </w:r>
      <w:r w:rsidRPr="00260C03">
        <w:rPr>
          <w:rFonts w:ascii="Aptos" w:hAnsi="Aptos" w:cs="Arial"/>
          <w:color w:val="227ACB"/>
        </w:rPr>
        <w:t xml:space="preserve"> </w:t>
      </w:r>
    </w:p>
    <w:p w14:paraId="37CC8227" w14:textId="6E93B876" w:rsidR="000F1BA3" w:rsidRDefault="000F1BA3" w:rsidP="00767725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Zadání je specifikováno na výkresech v přílo</w:t>
      </w:r>
      <w:r w:rsidR="00AE7532">
        <w:rPr>
          <w:rFonts w:ascii="Aptos" w:hAnsi="Aptos" w:cs="Arial"/>
        </w:rPr>
        <w:t>hách</w:t>
      </w:r>
      <w:r>
        <w:rPr>
          <w:rFonts w:ascii="Aptos" w:hAnsi="Aptos" w:cs="Arial"/>
        </w:rPr>
        <w:t>:</w:t>
      </w:r>
    </w:p>
    <w:p w14:paraId="119EA19E" w14:textId="15B0A20A" w:rsidR="000F1BA3" w:rsidRDefault="000F1BA3" w:rsidP="000F1BA3">
      <w:pPr>
        <w:pStyle w:val="Odstavecseseznamem"/>
        <w:numPr>
          <w:ilvl w:val="0"/>
          <w:numId w:val="9"/>
        </w:num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Demolice</w:t>
      </w:r>
    </w:p>
    <w:p w14:paraId="1BB15A26" w14:textId="61FB5AB6" w:rsidR="000F1BA3" w:rsidRDefault="000F1BA3" w:rsidP="000F1BA3">
      <w:pPr>
        <w:pStyle w:val="Odstavecseseznamem"/>
        <w:numPr>
          <w:ilvl w:val="0"/>
          <w:numId w:val="9"/>
        </w:numPr>
        <w:spacing w:line="278" w:lineRule="auto"/>
        <w:ind w:left="714" w:hanging="357"/>
        <w:contextualSpacing w:val="0"/>
        <w:jc w:val="both"/>
        <w:rPr>
          <w:rFonts w:ascii="Aptos" w:hAnsi="Aptos" w:cs="Arial"/>
        </w:rPr>
      </w:pPr>
      <w:r>
        <w:rPr>
          <w:rFonts w:ascii="Aptos" w:hAnsi="Aptos" w:cs="Arial"/>
        </w:rPr>
        <w:t>Náhradní výstavba</w:t>
      </w:r>
    </w:p>
    <w:p w14:paraId="2F277ADD" w14:textId="2924AB8B" w:rsidR="000F1BA3" w:rsidRDefault="000F1BA3" w:rsidP="000F1BA3">
      <w:pPr>
        <w:pStyle w:val="Odstavecseseznamem"/>
        <w:spacing w:after="0"/>
        <w:ind w:left="0"/>
        <w:jc w:val="both"/>
        <w:rPr>
          <w:rFonts w:ascii="Aptos" w:hAnsi="Aptos" w:cs="Arial"/>
        </w:rPr>
      </w:pPr>
      <w:r>
        <w:rPr>
          <w:rFonts w:ascii="Aptos" w:hAnsi="Aptos" w:cs="Arial"/>
        </w:rPr>
        <w:t>Vzhledem k charakteru stavby, projekčních prací a povolovacího procesu je uvažováno zejména s těmito profesemi:</w:t>
      </w:r>
    </w:p>
    <w:p w14:paraId="22798918" w14:textId="633322C3" w:rsidR="000F1BA3" w:rsidRDefault="000F1BA3" w:rsidP="000F1BA3">
      <w:pPr>
        <w:pStyle w:val="Odstavecseseznamem"/>
        <w:numPr>
          <w:ilvl w:val="0"/>
          <w:numId w:val="13"/>
        </w:num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požárně bezpečnostní řešení</w:t>
      </w:r>
    </w:p>
    <w:p w14:paraId="3CCD992E" w14:textId="441A41BD" w:rsidR="000F1BA3" w:rsidRDefault="000F1BA3" w:rsidP="000F1BA3">
      <w:pPr>
        <w:pStyle w:val="Odstavecseseznamem"/>
        <w:numPr>
          <w:ilvl w:val="0"/>
          <w:numId w:val="13"/>
        </w:num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statické a stavební řešení</w:t>
      </w:r>
    </w:p>
    <w:p w14:paraId="6FFA7C60" w14:textId="639CB30D" w:rsidR="000F1BA3" w:rsidRPr="000F1BA3" w:rsidRDefault="000F1BA3" w:rsidP="000F1BA3">
      <w:pPr>
        <w:pStyle w:val="Odstavecseseznamem"/>
        <w:numPr>
          <w:ilvl w:val="0"/>
          <w:numId w:val="13"/>
        </w:num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řešení inženýrských sítí – vodovod, kanalizace, plynovod, vytápění, silnoproud, slaboproud, měření a regulace</w:t>
      </w:r>
    </w:p>
    <w:p w14:paraId="28F6ACB7" w14:textId="77777777" w:rsidR="000F1BA3" w:rsidRDefault="000F1BA3" w:rsidP="00767725">
      <w:pPr>
        <w:spacing w:after="0"/>
        <w:jc w:val="both"/>
        <w:rPr>
          <w:rFonts w:ascii="Aptos" w:hAnsi="Aptos" w:cs="Arial"/>
          <w:u w:val="single"/>
        </w:rPr>
      </w:pPr>
    </w:p>
    <w:p w14:paraId="571212EC" w14:textId="77777777" w:rsidR="000F1BA3" w:rsidRDefault="000F1BA3" w:rsidP="00767725">
      <w:pPr>
        <w:spacing w:after="0"/>
        <w:jc w:val="both"/>
        <w:rPr>
          <w:rFonts w:ascii="Aptos" w:hAnsi="Aptos" w:cs="Arial"/>
          <w:u w:val="single"/>
        </w:rPr>
      </w:pPr>
    </w:p>
    <w:p w14:paraId="6708BDE4" w14:textId="77777777" w:rsidR="000F1BA3" w:rsidRPr="000F1BA3" w:rsidRDefault="004510C5" w:rsidP="00767725">
      <w:pPr>
        <w:spacing w:after="0"/>
        <w:jc w:val="both"/>
        <w:rPr>
          <w:rFonts w:ascii="Aptos" w:hAnsi="Aptos" w:cs="Arial"/>
        </w:rPr>
      </w:pPr>
      <w:r w:rsidRPr="000F1BA3">
        <w:rPr>
          <w:rFonts w:ascii="Aptos" w:hAnsi="Aptos" w:cs="Arial"/>
        </w:rPr>
        <w:t>Seznam stavebních objektů</w:t>
      </w:r>
      <w:r w:rsidR="000F1BA3" w:rsidRPr="000F1BA3">
        <w:rPr>
          <w:rFonts w:ascii="Aptos" w:hAnsi="Aptos" w:cs="Arial"/>
        </w:rPr>
        <w:t xml:space="preserve"> </w:t>
      </w:r>
    </w:p>
    <w:p w14:paraId="2C9A99A3" w14:textId="7ED5B189" w:rsidR="004510C5" w:rsidRPr="000F1BA3" w:rsidRDefault="000F1BA3" w:rsidP="003A07DE">
      <w:pPr>
        <w:jc w:val="both"/>
        <w:rPr>
          <w:rFonts w:ascii="Aptos" w:hAnsi="Aptos" w:cs="Arial"/>
          <w:i/>
          <w:iCs/>
        </w:rPr>
      </w:pPr>
      <w:r w:rsidRPr="000F1BA3">
        <w:rPr>
          <w:rFonts w:ascii="Aptos" w:hAnsi="Aptos" w:cs="Arial"/>
          <w:i/>
          <w:iCs/>
        </w:rPr>
        <w:t>(může být v průběhu projektování doplněn o další související a podmiňující SO):</w:t>
      </w:r>
    </w:p>
    <w:p w14:paraId="34B656AF" w14:textId="3F1DC59B" w:rsidR="003A07DE" w:rsidRPr="00791137" w:rsidRDefault="00791137" w:rsidP="004510C5">
      <w:pPr>
        <w:spacing w:after="0"/>
        <w:jc w:val="both"/>
        <w:rPr>
          <w:rFonts w:ascii="Aptos" w:hAnsi="Aptos" w:cs="Arial"/>
          <w:u w:val="single"/>
        </w:rPr>
      </w:pPr>
      <w:bookmarkStart w:id="0" w:name="_Hlk209611328"/>
      <w:r w:rsidRPr="00791137">
        <w:rPr>
          <w:rFonts w:ascii="Aptos" w:hAnsi="Aptos" w:cs="Arial"/>
          <w:u w:val="single"/>
        </w:rPr>
        <w:t xml:space="preserve">Část </w:t>
      </w:r>
      <w:r>
        <w:rPr>
          <w:rFonts w:ascii="Aptos" w:hAnsi="Aptos" w:cs="Arial"/>
          <w:u w:val="single"/>
        </w:rPr>
        <w:t>A. D</w:t>
      </w:r>
      <w:r w:rsidR="004510C5" w:rsidRPr="00791137">
        <w:rPr>
          <w:rFonts w:ascii="Aptos" w:hAnsi="Aptos" w:cs="Arial"/>
          <w:u w:val="single"/>
        </w:rPr>
        <w:t>emolice</w:t>
      </w:r>
    </w:p>
    <w:p w14:paraId="1834D191" w14:textId="4EABD825" w:rsidR="003A07DE" w:rsidRDefault="003A07DE" w:rsidP="003A07DE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DOKUMENTACE BOURACÍCH PRACÍ</w:t>
      </w:r>
      <w:r w:rsidR="009D1ECB">
        <w:rPr>
          <w:rFonts w:ascii="Aptos" w:hAnsi="Aptos" w:cs="Arial"/>
        </w:rPr>
        <w:t xml:space="preserve"> včetně </w:t>
      </w:r>
      <w:r w:rsidR="0068265E">
        <w:rPr>
          <w:rFonts w:ascii="Aptos" w:hAnsi="Aptos" w:cs="Arial"/>
        </w:rPr>
        <w:t xml:space="preserve">inženýrské činnosti k </w:t>
      </w:r>
      <w:r w:rsidR="009D1ECB">
        <w:rPr>
          <w:rFonts w:ascii="Aptos" w:hAnsi="Aptos" w:cs="Arial"/>
        </w:rPr>
        <w:t>povolení odstranění stavby</w:t>
      </w:r>
      <w:r w:rsidR="004F32BC">
        <w:rPr>
          <w:rFonts w:ascii="Aptos" w:hAnsi="Aptos" w:cs="Arial"/>
        </w:rPr>
        <w:t xml:space="preserve"> a získání pravomocného rozhodnutí </w:t>
      </w:r>
      <w:r w:rsidR="009D1ECB">
        <w:rPr>
          <w:rFonts w:ascii="Aptos" w:hAnsi="Aptos" w:cs="Arial"/>
        </w:rPr>
        <w:t>(</w:t>
      </w:r>
      <w:r w:rsidR="009D1ECB" w:rsidRPr="009D1ECB">
        <w:rPr>
          <w:rFonts w:ascii="Aptos" w:hAnsi="Aptos" w:cs="Arial"/>
        </w:rPr>
        <w:t>součástí bude i soupis prací a rozpočet</w:t>
      </w:r>
      <w:r w:rsidR="009D1ECB">
        <w:rPr>
          <w:rFonts w:ascii="Aptos" w:hAnsi="Aptos" w:cs="Arial"/>
        </w:rPr>
        <w:t>)</w:t>
      </w:r>
    </w:p>
    <w:p w14:paraId="3D58620C" w14:textId="6BA90082" w:rsidR="003A07DE" w:rsidRPr="00AE7532" w:rsidRDefault="003A07DE" w:rsidP="003A07DE">
      <w:pPr>
        <w:spacing w:after="0"/>
        <w:jc w:val="both"/>
        <w:rPr>
          <w:rFonts w:ascii="Aptos" w:hAnsi="Aptos" w:cs="Arial"/>
          <w:strike/>
        </w:rPr>
      </w:pPr>
      <w:r w:rsidRPr="003A07DE">
        <w:rPr>
          <w:rFonts w:ascii="Aptos" w:hAnsi="Aptos" w:cs="Arial"/>
        </w:rPr>
        <w:t>SO 01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  <w:t xml:space="preserve">Kanceláře, dílny, demolice části objektu </w:t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</w:p>
    <w:p w14:paraId="02B62CF2" w14:textId="685CFB96" w:rsidR="003A07DE" w:rsidRPr="003A07DE" w:rsidRDefault="003A07DE" w:rsidP="003A07DE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02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</w:r>
      <w:bookmarkStart w:id="1" w:name="_Hlk212016235"/>
      <w:r w:rsidRPr="003A07DE">
        <w:rPr>
          <w:rFonts w:ascii="Aptos" w:hAnsi="Aptos" w:cs="Arial"/>
        </w:rPr>
        <w:t>Garáže, sklad</w:t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bookmarkEnd w:id="1"/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</w:p>
    <w:p w14:paraId="21E6F770" w14:textId="0981798B" w:rsidR="003A07DE" w:rsidRPr="00AE7532" w:rsidRDefault="003A07DE" w:rsidP="003A07DE">
      <w:pPr>
        <w:spacing w:after="0"/>
        <w:jc w:val="both"/>
        <w:rPr>
          <w:rFonts w:ascii="Aptos" w:hAnsi="Aptos" w:cs="Arial"/>
          <w:strike/>
        </w:rPr>
      </w:pPr>
      <w:r w:rsidRPr="003A07DE">
        <w:rPr>
          <w:rFonts w:ascii="Aptos" w:hAnsi="Aptos" w:cs="Arial"/>
        </w:rPr>
        <w:t>SO 03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  <w:t>Garáže</w:t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  <w:r w:rsidR="00780899">
        <w:rPr>
          <w:rFonts w:ascii="Aptos" w:hAnsi="Aptos" w:cs="Arial"/>
        </w:rPr>
        <w:tab/>
      </w:r>
    </w:p>
    <w:p w14:paraId="4450E77D" w14:textId="0E3048E1" w:rsidR="003A07DE" w:rsidRPr="00AE7532" w:rsidRDefault="003A07DE" w:rsidP="003A07DE">
      <w:pPr>
        <w:spacing w:after="0"/>
        <w:jc w:val="both"/>
        <w:rPr>
          <w:rFonts w:ascii="Aptos" w:hAnsi="Aptos" w:cs="Arial"/>
          <w:strike/>
        </w:rPr>
      </w:pPr>
      <w:r w:rsidRPr="003A07DE">
        <w:rPr>
          <w:rFonts w:ascii="Aptos" w:hAnsi="Aptos" w:cs="Arial"/>
        </w:rPr>
        <w:t>SO 0</w:t>
      </w:r>
      <w:r w:rsidR="00AE7532">
        <w:rPr>
          <w:rFonts w:ascii="Aptos" w:hAnsi="Aptos" w:cs="Arial"/>
        </w:rPr>
        <w:t>4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</w:r>
      <w:r w:rsidR="005F40BB">
        <w:rPr>
          <w:rFonts w:ascii="Aptos" w:hAnsi="Aptos" w:cs="Arial"/>
        </w:rPr>
        <w:t>P</w:t>
      </w:r>
      <w:r w:rsidRPr="003A07DE">
        <w:rPr>
          <w:rFonts w:ascii="Aptos" w:hAnsi="Aptos" w:cs="Arial"/>
        </w:rPr>
        <w:t>řístřešek, montážní rampa</w:t>
      </w:r>
      <w:r w:rsidR="00DD7F0D">
        <w:rPr>
          <w:rFonts w:ascii="Aptos" w:hAnsi="Aptos" w:cs="Arial"/>
        </w:rPr>
        <w:tab/>
      </w:r>
      <w:r w:rsidR="00DD7F0D">
        <w:rPr>
          <w:rFonts w:ascii="Aptos" w:hAnsi="Aptos" w:cs="Arial"/>
        </w:rPr>
        <w:tab/>
      </w:r>
    </w:p>
    <w:p w14:paraId="74306036" w14:textId="7724649D" w:rsidR="00F81766" w:rsidRDefault="00F81766" w:rsidP="003A07DE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SO 05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Pr="00F81766">
        <w:rPr>
          <w:rFonts w:ascii="Aptos" w:hAnsi="Aptos" w:cs="Arial"/>
        </w:rPr>
        <w:t xml:space="preserve">Přístavba </w:t>
      </w:r>
      <w:r w:rsidR="003E131F">
        <w:rPr>
          <w:rFonts w:ascii="Aptos" w:hAnsi="Aptos" w:cs="Arial"/>
        </w:rPr>
        <w:t>zámečnické dílny</w:t>
      </w:r>
    </w:p>
    <w:p w14:paraId="5CACA9B2" w14:textId="40304E35" w:rsidR="003A07DE" w:rsidRPr="003A07DE" w:rsidRDefault="003A07DE" w:rsidP="003A07DE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 w:rsidR="00F81766">
        <w:rPr>
          <w:rFonts w:ascii="Aptos" w:hAnsi="Aptos" w:cs="Arial"/>
        </w:rPr>
        <w:t>6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  <w:t>Stávající stěna</w:t>
      </w:r>
      <w:r w:rsidR="00DD7F0D">
        <w:rPr>
          <w:rFonts w:ascii="Aptos" w:hAnsi="Aptos" w:cs="Arial"/>
        </w:rPr>
        <w:t xml:space="preserve"> na hranici pozemku</w:t>
      </w:r>
    </w:p>
    <w:p w14:paraId="66F703C7" w14:textId="496305F8" w:rsidR="003A07DE" w:rsidRPr="003A07DE" w:rsidRDefault="003A07DE" w:rsidP="003A07DE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 w:rsidR="00F81766">
        <w:rPr>
          <w:rFonts w:ascii="Aptos" w:hAnsi="Aptos" w:cs="Arial"/>
        </w:rPr>
        <w:t>7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  <w:t>Oplocení</w:t>
      </w:r>
    </w:p>
    <w:p w14:paraId="2D58DBA3" w14:textId="5C21134C" w:rsidR="003A07DE" w:rsidRPr="003A07DE" w:rsidRDefault="003A07DE" w:rsidP="003A07DE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 w:rsidR="00F81766">
        <w:rPr>
          <w:rFonts w:ascii="Aptos" w:hAnsi="Aptos" w:cs="Arial"/>
        </w:rPr>
        <w:t>8</w:t>
      </w:r>
      <w:r w:rsidRPr="003A07DE">
        <w:rPr>
          <w:rFonts w:ascii="Aptos" w:hAnsi="Aptos" w:cs="Arial"/>
        </w:rPr>
        <w:tab/>
      </w:r>
      <w:r w:rsidRPr="003A07DE">
        <w:rPr>
          <w:rFonts w:ascii="Aptos" w:hAnsi="Aptos" w:cs="Arial"/>
        </w:rPr>
        <w:tab/>
      </w:r>
      <w:r w:rsidR="00360F17">
        <w:rPr>
          <w:rFonts w:ascii="Aptos" w:hAnsi="Aptos" w:cs="Arial"/>
        </w:rPr>
        <w:t>Odstranění zpevněných ploch</w:t>
      </w:r>
    </w:p>
    <w:p w14:paraId="3EC2D77C" w14:textId="756495BC" w:rsidR="00780899" w:rsidRDefault="00AE7532" w:rsidP="00AE7532">
      <w:pPr>
        <w:jc w:val="both"/>
        <w:rPr>
          <w:rFonts w:ascii="Aptos" w:hAnsi="Aptos" w:cs="Arial"/>
        </w:rPr>
      </w:pPr>
      <w:r>
        <w:rPr>
          <w:rFonts w:ascii="Aptos" w:hAnsi="Aptos" w:cs="Arial"/>
        </w:rPr>
        <w:t>+ demolice areálových sítí náležejících k odstranění objektů</w:t>
      </w:r>
    </w:p>
    <w:p w14:paraId="0A38C770" w14:textId="1940618E" w:rsidR="00780899" w:rsidRPr="00791137" w:rsidRDefault="00791137" w:rsidP="00780899">
      <w:pPr>
        <w:spacing w:after="0"/>
        <w:jc w:val="both"/>
        <w:rPr>
          <w:rFonts w:ascii="Aptos" w:hAnsi="Aptos" w:cs="Arial"/>
          <w:u w:val="single"/>
        </w:rPr>
      </w:pPr>
      <w:r w:rsidRPr="00791137">
        <w:rPr>
          <w:rFonts w:ascii="Aptos" w:hAnsi="Aptos" w:cs="Arial"/>
          <w:u w:val="single"/>
        </w:rPr>
        <w:t xml:space="preserve">Část </w:t>
      </w:r>
      <w:r>
        <w:rPr>
          <w:rFonts w:ascii="Aptos" w:hAnsi="Aptos" w:cs="Arial"/>
          <w:u w:val="single"/>
        </w:rPr>
        <w:t>B. N</w:t>
      </w:r>
      <w:r w:rsidR="00780899" w:rsidRPr="00791137">
        <w:rPr>
          <w:rFonts w:ascii="Aptos" w:hAnsi="Aptos" w:cs="Arial"/>
          <w:u w:val="single"/>
        </w:rPr>
        <w:t>áhradní výstavba</w:t>
      </w:r>
    </w:p>
    <w:p w14:paraId="3F47CD15" w14:textId="041E5E55" w:rsidR="00780899" w:rsidRDefault="00780899" w:rsidP="0078089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 xml:space="preserve">DOKUMENTACE PRO POVOLENÍ </w:t>
      </w:r>
      <w:r w:rsidRPr="00C97BDE">
        <w:rPr>
          <w:rFonts w:ascii="Aptos" w:hAnsi="Aptos" w:cs="Arial"/>
        </w:rPr>
        <w:t>ZÁMĚRU</w:t>
      </w:r>
      <w:r w:rsidR="00791137" w:rsidRPr="00C97BDE">
        <w:rPr>
          <w:rFonts w:ascii="Aptos" w:hAnsi="Aptos" w:cs="Arial"/>
        </w:rPr>
        <w:t xml:space="preserve"> v podrobnosti dokumentace pro provedení stavby (tzv. “jednostupňová</w:t>
      </w:r>
      <w:r w:rsidR="00C97BDE" w:rsidRPr="00C97BDE">
        <w:rPr>
          <w:rFonts w:ascii="Aptos" w:hAnsi="Aptos" w:cs="Arial"/>
        </w:rPr>
        <w:t xml:space="preserve"> projektová dokumentace</w:t>
      </w:r>
      <w:r w:rsidR="009D1ECB">
        <w:rPr>
          <w:rFonts w:ascii="Aptos" w:hAnsi="Aptos" w:cs="Arial"/>
        </w:rPr>
        <w:t>, součástí bude i soupis prací a rozpočet</w:t>
      </w:r>
      <w:r w:rsidR="00791137" w:rsidRPr="00C97BDE">
        <w:rPr>
          <w:rFonts w:ascii="Aptos" w:hAnsi="Aptos" w:cs="Arial"/>
        </w:rPr>
        <w:t>“)</w:t>
      </w:r>
      <w:r w:rsidR="009D1ECB">
        <w:rPr>
          <w:rFonts w:ascii="Aptos" w:hAnsi="Aptos" w:cs="Arial"/>
        </w:rPr>
        <w:t xml:space="preserve"> včetně </w:t>
      </w:r>
      <w:r w:rsidR="0068265E">
        <w:rPr>
          <w:rFonts w:ascii="Aptos" w:hAnsi="Aptos" w:cs="Arial"/>
        </w:rPr>
        <w:t xml:space="preserve">inženýrské činnosti k </w:t>
      </w:r>
      <w:r w:rsidR="009D1ECB">
        <w:rPr>
          <w:rFonts w:ascii="Aptos" w:hAnsi="Aptos" w:cs="Arial"/>
        </w:rPr>
        <w:t>povolení záměru</w:t>
      </w:r>
      <w:r w:rsidR="0068265E">
        <w:rPr>
          <w:rFonts w:ascii="Aptos" w:hAnsi="Aptos" w:cs="Arial"/>
        </w:rPr>
        <w:t xml:space="preserve"> stavby</w:t>
      </w:r>
      <w:r w:rsidR="004F32BC">
        <w:rPr>
          <w:rFonts w:ascii="Aptos" w:hAnsi="Aptos" w:cs="Arial"/>
        </w:rPr>
        <w:t xml:space="preserve"> a získání pravomocného rozhodnutí</w:t>
      </w:r>
      <w:r w:rsidR="009D1ECB">
        <w:rPr>
          <w:rFonts w:ascii="Aptos" w:hAnsi="Aptos" w:cs="Arial"/>
        </w:rPr>
        <w:t xml:space="preserve"> </w:t>
      </w:r>
    </w:p>
    <w:p w14:paraId="40937DB7" w14:textId="018D7520" w:rsidR="00780899" w:rsidRPr="00C92ACF" w:rsidRDefault="00780899" w:rsidP="0078089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11</w:t>
      </w:r>
      <w:r w:rsidRPr="00C92ACF">
        <w:rPr>
          <w:rFonts w:ascii="Aptos" w:hAnsi="Aptos" w:cs="Arial"/>
        </w:rPr>
        <w:tab/>
      </w:r>
      <w:r w:rsidRPr="00C92ACF">
        <w:rPr>
          <w:rFonts w:ascii="Aptos" w:hAnsi="Aptos" w:cs="Arial"/>
        </w:rPr>
        <w:tab/>
        <w:t xml:space="preserve">Halový objekt garáž, dílna na p. č. 873 k. </w:t>
      </w:r>
      <w:proofErr w:type="spellStart"/>
      <w:r w:rsidRPr="00C92ACF">
        <w:rPr>
          <w:rFonts w:ascii="Aptos" w:hAnsi="Aptos" w:cs="Arial"/>
        </w:rPr>
        <w:t>ú.</w:t>
      </w:r>
      <w:proofErr w:type="spellEnd"/>
      <w:r w:rsidRPr="00C92ACF">
        <w:rPr>
          <w:rFonts w:ascii="Aptos" w:hAnsi="Aptos" w:cs="Arial"/>
        </w:rPr>
        <w:t xml:space="preserve"> Trnitá </w:t>
      </w:r>
    </w:p>
    <w:p w14:paraId="754A9C36" w14:textId="77777777" w:rsidR="00780899" w:rsidRPr="00C92ACF" w:rsidRDefault="00780899" w:rsidP="0078089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12</w:t>
      </w:r>
      <w:r w:rsidRPr="00C92ACF">
        <w:rPr>
          <w:rFonts w:ascii="Aptos" w:hAnsi="Aptos" w:cs="Arial"/>
        </w:rPr>
        <w:tab/>
      </w:r>
      <w:r w:rsidRPr="00C92ACF">
        <w:rPr>
          <w:rFonts w:ascii="Aptos" w:hAnsi="Aptos" w:cs="Arial"/>
        </w:rPr>
        <w:tab/>
        <w:t xml:space="preserve">Halový objekt garáž, dílna p. č. 874/1 k. </w:t>
      </w:r>
      <w:proofErr w:type="spellStart"/>
      <w:r w:rsidRPr="00C92ACF">
        <w:rPr>
          <w:rFonts w:ascii="Aptos" w:hAnsi="Aptos" w:cs="Arial"/>
        </w:rPr>
        <w:t>ú.</w:t>
      </w:r>
      <w:proofErr w:type="spellEnd"/>
      <w:r w:rsidRPr="00C92ACF">
        <w:rPr>
          <w:rFonts w:ascii="Aptos" w:hAnsi="Aptos" w:cs="Arial"/>
        </w:rPr>
        <w:t xml:space="preserve"> Trnitá</w:t>
      </w:r>
    </w:p>
    <w:p w14:paraId="4A57AF70" w14:textId="77777777" w:rsidR="00780899" w:rsidRDefault="00780899" w:rsidP="0078089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13</w:t>
      </w:r>
      <w:r w:rsidRPr="00C92ACF">
        <w:rPr>
          <w:rFonts w:ascii="Aptos" w:hAnsi="Aptos" w:cs="Arial"/>
        </w:rPr>
        <w:tab/>
      </w:r>
      <w:r w:rsidRPr="00C92ACF">
        <w:rPr>
          <w:rFonts w:ascii="Aptos" w:hAnsi="Aptos" w:cs="Arial"/>
        </w:rPr>
        <w:tab/>
        <w:t>Kontejnerová sestava – kanceláře, hygienické zázemí</w:t>
      </w:r>
    </w:p>
    <w:p w14:paraId="4C7746EE" w14:textId="21451CFE" w:rsidR="00360F17" w:rsidRDefault="00360F17" w:rsidP="00780899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SO 1</w:t>
      </w:r>
      <w:r w:rsidR="00AE7532">
        <w:rPr>
          <w:rFonts w:ascii="Aptos" w:hAnsi="Aptos" w:cs="Arial"/>
        </w:rPr>
        <w:t>4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Pr="00C92ACF">
        <w:rPr>
          <w:rFonts w:ascii="Aptos" w:hAnsi="Aptos" w:cs="Arial"/>
        </w:rPr>
        <w:t>Úprav</w:t>
      </w:r>
      <w:r>
        <w:rPr>
          <w:rFonts w:ascii="Aptos" w:hAnsi="Aptos" w:cs="Arial"/>
        </w:rPr>
        <w:t>a stávající zpevněné plochy</w:t>
      </w:r>
      <w:r w:rsidR="00C97BDE">
        <w:rPr>
          <w:rFonts w:ascii="Aptos" w:hAnsi="Aptos" w:cs="Arial"/>
        </w:rPr>
        <w:t xml:space="preserve"> včetně montážní jámy</w:t>
      </w:r>
    </w:p>
    <w:p w14:paraId="07E28F59" w14:textId="136951A7" w:rsidR="00360F17" w:rsidRDefault="00360F17" w:rsidP="00360F17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SO </w:t>
      </w:r>
      <w:r w:rsidR="00AE7532">
        <w:rPr>
          <w:rFonts w:ascii="Aptos" w:hAnsi="Aptos" w:cs="Arial"/>
        </w:rPr>
        <w:t>1</w:t>
      </w:r>
      <w:r w:rsidR="00C97BDE">
        <w:rPr>
          <w:rFonts w:ascii="Aptos" w:hAnsi="Aptos" w:cs="Arial"/>
        </w:rPr>
        <w:t>5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  <w:t xml:space="preserve">Přemístění </w:t>
      </w:r>
      <w:proofErr w:type="spellStart"/>
      <w:r>
        <w:rPr>
          <w:rFonts w:ascii="Aptos" w:hAnsi="Aptos" w:cs="Arial"/>
        </w:rPr>
        <w:t>prefa</w:t>
      </w:r>
      <w:proofErr w:type="spellEnd"/>
      <w:r>
        <w:rPr>
          <w:rFonts w:ascii="Aptos" w:hAnsi="Aptos" w:cs="Arial"/>
        </w:rPr>
        <w:t xml:space="preserve"> garáží</w:t>
      </w:r>
    </w:p>
    <w:p w14:paraId="20F24437" w14:textId="7DE9533B" w:rsidR="00780899" w:rsidRPr="00C92ACF" w:rsidRDefault="00780899" w:rsidP="0078089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</w:t>
      </w:r>
      <w:r w:rsidR="00C97BDE">
        <w:rPr>
          <w:rFonts w:ascii="Aptos" w:hAnsi="Aptos" w:cs="Arial"/>
        </w:rPr>
        <w:t>6</w:t>
      </w:r>
      <w:r w:rsidRPr="00C92ACF">
        <w:rPr>
          <w:rFonts w:ascii="Aptos" w:hAnsi="Aptos" w:cs="Arial"/>
        </w:rPr>
        <w:tab/>
      </w:r>
      <w:r w:rsidRPr="00C92ACF">
        <w:rPr>
          <w:rFonts w:ascii="Aptos" w:hAnsi="Aptos" w:cs="Arial"/>
        </w:rPr>
        <w:tab/>
      </w:r>
      <w:r w:rsidR="00360F17">
        <w:rPr>
          <w:rFonts w:ascii="Aptos" w:hAnsi="Aptos" w:cs="Arial"/>
        </w:rPr>
        <w:t>Nové zpevněné plochy</w:t>
      </w:r>
    </w:p>
    <w:p w14:paraId="092FB45F" w14:textId="3CC4F5F6" w:rsidR="00780899" w:rsidRPr="00C92ACF" w:rsidRDefault="00780899" w:rsidP="0078089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</w:t>
      </w:r>
      <w:r w:rsidR="00C97BDE">
        <w:rPr>
          <w:rFonts w:ascii="Aptos" w:hAnsi="Aptos" w:cs="Arial"/>
        </w:rPr>
        <w:t>7</w:t>
      </w:r>
      <w:r w:rsidRPr="00C92ACF">
        <w:rPr>
          <w:rFonts w:ascii="Aptos" w:hAnsi="Aptos" w:cs="Arial"/>
        </w:rPr>
        <w:tab/>
      </w:r>
      <w:r w:rsidRPr="00C92ACF">
        <w:rPr>
          <w:rFonts w:ascii="Aptos" w:hAnsi="Aptos" w:cs="Arial"/>
        </w:rPr>
        <w:tab/>
        <w:t>Oplocení a vjezdové brány</w:t>
      </w:r>
    </w:p>
    <w:p w14:paraId="48660C40" w14:textId="727CBBCE" w:rsidR="004510C5" w:rsidRDefault="00360F17" w:rsidP="00E206AB">
      <w:pPr>
        <w:spacing w:after="32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+ související inženýrské areálové sítě</w:t>
      </w:r>
    </w:p>
    <w:bookmarkEnd w:id="0"/>
    <w:p w14:paraId="6920D44E" w14:textId="5E90D3AA" w:rsidR="00767725" w:rsidRDefault="00AE7532" w:rsidP="005D1968">
      <w:pPr>
        <w:spacing w:after="80"/>
        <w:jc w:val="both"/>
        <w:rPr>
          <w:rFonts w:ascii="Aptos" w:hAnsi="Aptos" w:cs="Arial"/>
        </w:rPr>
      </w:pPr>
      <w:r w:rsidRPr="00AE7532">
        <w:rPr>
          <w:rFonts w:ascii="Aptos" w:hAnsi="Aptos" w:cs="Arial"/>
        </w:rPr>
        <w:t>Specifikace jednotlivých SO:</w:t>
      </w:r>
    </w:p>
    <w:p w14:paraId="171DF905" w14:textId="77777777" w:rsidR="005D1968" w:rsidRPr="00E36B9B" w:rsidRDefault="005D1968" w:rsidP="005D1968">
      <w:pPr>
        <w:spacing w:after="0"/>
        <w:jc w:val="both"/>
        <w:rPr>
          <w:rFonts w:ascii="Aptos" w:hAnsi="Aptos" w:cs="Arial"/>
          <w:b/>
          <w:bCs/>
          <w:u w:val="single"/>
        </w:rPr>
      </w:pPr>
      <w:r w:rsidRPr="00E36B9B">
        <w:rPr>
          <w:rFonts w:ascii="Aptos" w:hAnsi="Aptos" w:cs="Arial"/>
          <w:b/>
          <w:bCs/>
          <w:u w:val="single"/>
        </w:rPr>
        <w:t>Část A. Demolice</w:t>
      </w:r>
    </w:p>
    <w:p w14:paraId="43DE0EB9" w14:textId="68649E5E" w:rsidR="00AE7532" w:rsidRDefault="00AE7532" w:rsidP="00767725">
      <w:pPr>
        <w:spacing w:after="0"/>
        <w:jc w:val="both"/>
        <w:rPr>
          <w:rFonts w:ascii="Aptos" w:hAnsi="Aptos" w:cs="Arial"/>
        </w:rPr>
      </w:pPr>
      <w:r w:rsidRPr="00AE7532">
        <w:rPr>
          <w:rFonts w:ascii="Aptos" w:hAnsi="Aptos" w:cs="Arial"/>
        </w:rPr>
        <w:t>SO 01 Kanceláře, dílny, demolice části</w:t>
      </w:r>
      <w:r w:rsidRPr="003A07DE">
        <w:rPr>
          <w:rFonts w:ascii="Aptos" w:hAnsi="Aptos" w:cs="Arial"/>
        </w:rPr>
        <w:t xml:space="preserve"> objektu </w:t>
      </w:r>
      <w:r>
        <w:rPr>
          <w:rFonts w:ascii="Aptos" w:hAnsi="Aptos" w:cs="Arial"/>
        </w:rPr>
        <w:tab/>
      </w:r>
    </w:p>
    <w:p w14:paraId="031DB424" w14:textId="1ACC0906" w:rsidR="003102AC" w:rsidRPr="00F825C6" w:rsidRDefault="00AE7532" w:rsidP="003102AC">
      <w:pPr>
        <w:spacing w:after="80"/>
        <w:ind w:left="709" w:hanging="709"/>
        <w:jc w:val="both"/>
        <w:rPr>
          <w:rFonts w:ascii="Aptos" w:hAnsi="Aptos" w:cs="Arial"/>
          <w:strike/>
          <w:color w:val="EE0000"/>
        </w:rPr>
      </w:pPr>
      <w:r>
        <w:rPr>
          <w:rFonts w:ascii="Aptos" w:hAnsi="Aptos" w:cs="Arial"/>
        </w:rPr>
        <w:tab/>
        <w:t xml:space="preserve">Bude odstraněna část </w:t>
      </w:r>
      <w:r w:rsidR="00791137">
        <w:rPr>
          <w:rFonts w:ascii="Aptos" w:hAnsi="Aptos" w:cs="Arial"/>
        </w:rPr>
        <w:t xml:space="preserve">zděného jednopodlažního </w:t>
      </w:r>
      <w:r>
        <w:rPr>
          <w:rFonts w:ascii="Aptos" w:hAnsi="Aptos" w:cs="Arial"/>
        </w:rPr>
        <w:t>objektu s administrativní částí</w:t>
      </w:r>
      <w:r w:rsidR="00791137">
        <w:rPr>
          <w:rFonts w:ascii="Aptos" w:hAnsi="Aptos" w:cs="Arial"/>
        </w:rPr>
        <w:t xml:space="preserve"> </w:t>
      </w:r>
      <w:r w:rsidR="00791137" w:rsidRPr="00791137">
        <w:rPr>
          <w:rFonts w:ascii="Aptos" w:eastAsia="Aptos" w:hAnsi="Aptos" w:cs="Times New Roman"/>
          <w:kern w:val="2"/>
          <w14:ligatures w14:val="standardContextual"/>
        </w:rPr>
        <w:t>(šatny, sociální zařízení, kancelář)</w:t>
      </w:r>
      <w:r>
        <w:rPr>
          <w:rFonts w:ascii="Aptos" w:hAnsi="Aptos" w:cs="Arial"/>
        </w:rPr>
        <w:t xml:space="preserve">, </w:t>
      </w:r>
      <w:r w:rsidR="00791137">
        <w:rPr>
          <w:rFonts w:ascii="Aptos" w:hAnsi="Aptos" w:cs="Arial"/>
        </w:rPr>
        <w:t xml:space="preserve">dílny těžkých strojů zůstanou zachovány. Stavebně bude upravena </w:t>
      </w:r>
      <w:r>
        <w:rPr>
          <w:rFonts w:ascii="Aptos" w:hAnsi="Aptos" w:cs="Arial"/>
        </w:rPr>
        <w:t xml:space="preserve">štítová </w:t>
      </w:r>
      <w:r w:rsidR="00791137">
        <w:rPr>
          <w:rFonts w:ascii="Aptos" w:hAnsi="Aptos" w:cs="Arial"/>
        </w:rPr>
        <w:t xml:space="preserve">stěna, střecha, technologicky systém vytápění a související </w:t>
      </w:r>
      <w:r>
        <w:rPr>
          <w:rFonts w:ascii="Aptos" w:hAnsi="Aptos" w:cs="Arial"/>
        </w:rPr>
        <w:t>inženýrsk</w:t>
      </w:r>
      <w:r w:rsidR="00791137">
        <w:rPr>
          <w:rFonts w:ascii="Aptos" w:hAnsi="Aptos" w:cs="Arial"/>
        </w:rPr>
        <w:t>é</w:t>
      </w:r>
      <w:r>
        <w:rPr>
          <w:rFonts w:ascii="Aptos" w:hAnsi="Aptos" w:cs="Arial"/>
        </w:rPr>
        <w:t xml:space="preserve"> sít</w:t>
      </w:r>
      <w:r w:rsidR="00791137">
        <w:rPr>
          <w:rFonts w:ascii="Aptos" w:hAnsi="Aptos" w:cs="Arial"/>
        </w:rPr>
        <w:t>ě</w:t>
      </w:r>
      <w:r w:rsidR="000C2302">
        <w:rPr>
          <w:rFonts w:ascii="Aptos" w:hAnsi="Aptos" w:cs="Arial"/>
        </w:rPr>
        <w:t>, dojde k dílčím stavebním úpravám.</w:t>
      </w:r>
      <w:r w:rsidR="003102AC">
        <w:rPr>
          <w:rFonts w:ascii="Aptos" w:hAnsi="Aptos" w:cs="Arial"/>
        </w:rPr>
        <w:t xml:space="preserve"> </w:t>
      </w:r>
    </w:p>
    <w:p w14:paraId="62B75E26" w14:textId="2CD61B9D" w:rsidR="00AE7532" w:rsidRPr="00C92ACF" w:rsidRDefault="00AE7532" w:rsidP="00AE7532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 xml:space="preserve">SO </w:t>
      </w:r>
      <w:r w:rsidR="00791137">
        <w:rPr>
          <w:rFonts w:ascii="Aptos" w:hAnsi="Aptos" w:cs="Arial"/>
        </w:rPr>
        <w:t>02</w:t>
      </w:r>
      <w:r w:rsidRPr="00C92ACF">
        <w:rPr>
          <w:rFonts w:ascii="Aptos" w:hAnsi="Aptos" w:cs="Arial"/>
        </w:rPr>
        <w:tab/>
      </w:r>
      <w:r w:rsidR="00791137" w:rsidRPr="003A07DE">
        <w:rPr>
          <w:rFonts w:ascii="Aptos" w:hAnsi="Aptos" w:cs="Arial"/>
        </w:rPr>
        <w:t>Garáže, sklad</w:t>
      </w:r>
      <w:r w:rsidR="00791137">
        <w:rPr>
          <w:rFonts w:ascii="Aptos" w:hAnsi="Aptos" w:cs="Arial"/>
        </w:rPr>
        <w:tab/>
      </w:r>
      <w:r w:rsidR="00791137">
        <w:rPr>
          <w:rFonts w:ascii="Aptos" w:hAnsi="Aptos" w:cs="Arial"/>
        </w:rPr>
        <w:tab/>
      </w:r>
      <w:r w:rsidRPr="00C92ACF">
        <w:rPr>
          <w:rFonts w:ascii="Aptos" w:hAnsi="Aptos" w:cs="Arial"/>
        </w:rPr>
        <w:t xml:space="preserve"> </w:t>
      </w:r>
    </w:p>
    <w:p w14:paraId="278B3FBB" w14:textId="45AB413A" w:rsidR="00792FDD" w:rsidRDefault="00791137" w:rsidP="003102AC">
      <w:pPr>
        <w:spacing w:after="80"/>
        <w:ind w:left="705"/>
        <w:jc w:val="both"/>
        <w:rPr>
          <w:rFonts w:ascii="Aptos" w:hAnsi="Aptos" w:cs="Arial"/>
        </w:rPr>
      </w:pPr>
      <w:r>
        <w:rPr>
          <w:rFonts w:ascii="Aptos" w:hAnsi="Aptos" w:cs="Arial"/>
        </w:rPr>
        <w:t>Jedná se o jednopodlažní zděný objekt</w:t>
      </w:r>
      <w:r w:rsidR="005D1968">
        <w:rPr>
          <w:rFonts w:ascii="Aptos" w:hAnsi="Aptos" w:cs="Arial"/>
        </w:rPr>
        <w:t xml:space="preserve"> s pultovou střechou, </w:t>
      </w:r>
      <w:r w:rsidR="005D1968" w:rsidRPr="005D1968">
        <w:rPr>
          <w:rFonts w:ascii="Aptos" w:eastAsia="Aptos" w:hAnsi="Aptos" w:cs="Times New Roman"/>
          <w:kern w:val="2"/>
          <w14:ligatures w14:val="standardContextual"/>
        </w:rPr>
        <w:t>kde se nacház</w:t>
      </w:r>
      <w:r w:rsidR="005D1968">
        <w:rPr>
          <w:rFonts w:ascii="Aptos" w:eastAsia="Aptos" w:hAnsi="Aptos" w:cs="Times New Roman"/>
          <w:kern w:val="2"/>
          <w14:ligatures w14:val="standardContextual"/>
        </w:rPr>
        <w:t xml:space="preserve">ejí </w:t>
      </w:r>
      <w:r w:rsidR="005D1968" w:rsidRPr="005D1968">
        <w:rPr>
          <w:rFonts w:ascii="Aptos" w:eastAsia="Aptos" w:hAnsi="Aptos" w:cs="Times New Roman"/>
          <w:kern w:val="2"/>
          <w14:ligatures w14:val="standardContextual"/>
        </w:rPr>
        <w:t>sklady</w:t>
      </w:r>
      <w:r w:rsidR="005D1968">
        <w:rPr>
          <w:rFonts w:ascii="Aptos" w:eastAsia="Aptos" w:hAnsi="Aptos" w:cs="Times New Roman"/>
          <w:kern w:val="2"/>
          <w14:ligatures w14:val="standardContextual"/>
        </w:rPr>
        <w:t xml:space="preserve"> a </w:t>
      </w:r>
      <w:r w:rsidR="005D1968" w:rsidRPr="005D1968">
        <w:rPr>
          <w:rFonts w:ascii="Aptos" w:eastAsia="Aptos" w:hAnsi="Aptos" w:cs="Times New Roman"/>
          <w:kern w:val="2"/>
          <w14:ligatures w14:val="standardContextual"/>
        </w:rPr>
        <w:t>garáže</w:t>
      </w:r>
      <w:r w:rsidR="005D1968">
        <w:rPr>
          <w:rFonts w:ascii="Aptos" w:hAnsi="Aptos" w:cs="Arial"/>
        </w:rPr>
        <w:t>.</w:t>
      </w:r>
      <w:r w:rsidR="005C4C59">
        <w:rPr>
          <w:rFonts w:ascii="Aptos" w:hAnsi="Aptos" w:cs="Arial"/>
        </w:rPr>
        <w:t xml:space="preserve"> </w:t>
      </w:r>
    </w:p>
    <w:p w14:paraId="42A03F9A" w14:textId="77777777" w:rsidR="007E280B" w:rsidRDefault="007E280B" w:rsidP="003102AC">
      <w:pPr>
        <w:spacing w:after="80"/>
        <w:ind w:left="705"/>
        <w:jc w:val="both"/>
        <w:rPr>
          <w:rFonts w:ascii="Aptos" w:hAnsi="Aptos" w:cs="Arial"/>
        </w:rPr>
      </w:pPr>
    </w:p>
    <w:p w14:paraId="49765BE9" w14:textId="7A2639FB" w:rsidR="005D1968" w:rsidRDefault="005D1968" w:rsidP="00AE7532">
      <w:pPr>
        <w:spacing w:after="0"/>
        <w:ind w:left="567" w:hanging="567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03</w:t>
      </w:r>
      <w:r w:rsidRPr="003A07DE">
        <w:rPr>
          <w:rFonts w:ascii="Aptos" w:hAnsi="Aptos" w:cs="Arial"/>
        </w:rPr>
        <w:tab/>
        <w:t>Garáže</w:t>
      </w:r>
    </w:p>
    <w:p w14:paraId="1F548191" w14:textId="09655D5F" w:rsidR="005D1968" w:rsidRPr="005D1968" w:rsidRDefault="005D1968" w:rsidP="0017435F">
      <w:pPr>
        <w:spacing w:after="80"/>
        <w:ind w:left="705"/>
        <w:rPr>
          <w:rFonts w:ascii="Aptos" w:eastAsia="Aptos" w:hAnsi="Aptos" w:cs="Times New Roman"/>
          <w:kern w:val="2"/>
          <w14:ligatures w14:val="standardContextual"/>
        </w:rPr>
      </w:pPr>
      <w:r>
        <w:rPr>
          <w:rFonts w:ascii="Aptos" w:hAnsi="Aptos" w:cs="Arial"/>
        </w:rPr>
        <w:t>Jedná se o jednopodlažní montovan</w:t>
      </w:r>
      <w:r w:rsidR="00660DE5">
        <w:rPr>
          <w:rFonts w:ascii="Aptos" w:hAnsi="Aptos" w:cs="Arial"/>
        </w:rPr>
        <w:t>ou ocelovou halu</w:t>
      </w:r>
      <w:r>
        <w:rPr>
          <w:rFonts w:ascii="Aptos" w:hAnsi="Aptos" w:cs="Arial"/>
        </w:rPr>
        <w:t xml:space="preserve"> s</w:t>
      </w:r>
      <w:r w:rsidR="000122E6">
        <w:rPr>
          <w:rFonts w:ascii="Aptos" w:hAnsi="Aptos" w:cs="Arial"/>
        </w:rPr>
        <w:t>e sedlovou</w:t>
      </w:r>
      <w:r>
        <w:rPr>
          <w:rFonts w:ascii="Aptos" w:hAnsi="Aptos" w:cs="Arial"/>
        </w:rPr>
        <w:t xml:space="preserve"> střechou, </w:t>
      </w:r>
      <w:r w:rsidRPr="005D1968">
        <w:rPr>
          <w:rFonts w:ascii="Aptos" w:eastAsia="Aptos" w:hAnsi="Aptos" w:cs="Times New Roman"/>
          <w:kern w:val="2"/>
          <w14:ligatures w14:val="standardContextual"/>
        </w:rPr>
        <w:t xml:space="preserve">kde se nachází sklad, garáže a dílna těžkých strojů s hydraulickými nůžkami. </w:t>
      </w:r>
    </w:p>
    <w:p w14:paraId="67D3998D" w14:textId="1EB48BBA" w:rsidR="005D1968" w:rsidRDefault="005D1968" w:rsidP="00B90793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>
        <w:rPr>
          <w:rFonts w:ascii="Aptos" w:hAnsi="Aptos" w:cs="Arial"/>
        </w:rPr>
        <w:t>4</w:t>
      </w:r>
      <w:r w:rsidRPr="003A07DE">
        <w:rPr>
          <w:rFonts w:ascii="Aptos" w:hAnsi="Aptos" w:cs="Arial"/>
        </w:rPr>
        <w:tab/>
      </w:r>
      <w:r w:rsidR="000122E6">
        <w:rPr>
          <w:rFonts w:ascii="Aptos" w:hAnsi="Aptos" w:cs="Arial"/>
        </w:rPr>
        <w:t>P</w:t>
      </w:r>
      <w:r w:rsidRPr="00E206AB">
        <w:rPr>
          <w:rFonts w:ascii="Aptos" w:hAnsi="Aptos" w:cs="Arial"/>
        </w:rPr>
        <w:t>řístřešek, montážní rampa</w:t>
      </w:r>
      <w:r>
        <w:rPr>
          <w:rFonts w:ascii="Aptos" w:hAnsi="Aptos" w:cs="Arial"/>
        </w:rPr>
        <w:t xml:space="preserve"> </w:t>
      </w:r>
    </w:p>
    <w:p w14:paraId="3E9E5D58" w14:textId="0F6126CE" w:rsidR="005D1968" w:rsidRPr="005D1968" w:rsidRDefault="005D1968" w:rsidP="00E206AB">
      <w:pPr>
        <w:spacing w:after="80"/>
        <w:ind w:left="705"/>
        <w:rPr>
          <w:rFonts w:ascii="Aptos" w:eastAsia="Aptos" w:hAnsi="Aptos" w:cs="Times New Roman"/>
          <w:kern w:val="2"/>
          <w14:ligatures w14:val="standardContextual"/>
        </w:rPr>
      </w:pPr>
      <w:r>
        <w:rPr>
          <w:rFonts w:ascii="Aptos" w:eastAsia="Aptos" w:hAnsi="Aptos" w:cs="Times New Roman"/>
          <w:kern w:val="2"/>
          <w14:ligatures w14:val="standardContextual"/>
        </w:rPr>
        <w:t>Jedná se o d</w:t>
      </w:r>
      <w:r w:rsidRPr="005D1968">
        <w:rPr>
          <w:rFonts w:ascii="Aptos" w:eastAsia="Aptos" w:hAnsi="Aptos" w:cs="Times New Roman"/>
          <w:kern w:val="2"/>
          <w14:ligatures w14:val="standardContextual"/>
        </w:rPr>
        <w:t>řevěný přístřešek se sedlovou plechovou střechou</w:t>
      </w:r>
      <w:r w:rsidRPr="00E206AB">
        <w:rPr>
          <w:rFonts w:ascii="Aptos" w:eastAsia="Aptos" w:hAnsi="Aptos" w:cs="Times New Roman"/>
          <w:kern w:val="2"/>
          <w14:ligatures w14:val="standardContextual"/>
        </w:rPr>
        <w:t xml:space="preserve"> a montážní rampu na opravu vozidel.</w:t>
      </w:r>
    </w:p>
    <w:p w14:paraId="3EAF9A35" w14:textId="0D27F674" w:rsidR="003E131F" w:rsidRDefault="00F81766" w:rsidP="003E131F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SO 05 </w:t>
      </w:r>
      <w:r w:rsidR="003E131F" w:rsidRPr="00F81766">
        <w:rPr>
          <w:rFonts w:ascii="Aptos" w:hAnsi="Aptos" w:cs="Arial"/>
        </w:rPr>
        <w:t xml:space="preserve">Přístavba </w:t>
      </w:r>
      <w:r w:rsidR="000122E6">
        <w:rPr>
          <w:rFonts w:ascii="Aptos" w:hAnsi="Aptos" w:cs="Arial"/>
        </w:rPr>
        <w:t>zámečnické dílny</w:t>
      </w:r>
    </w:p>
    <w:p w14:paraId="48C06905" w14:textId="1C49EF89" w:rsidR="00F81766" w:rsidRDefault="003E131F" w:rsidP="00E206AB">
      <w:pPr>
        <w:spacing w:after="80"/>
        <w:jc w:val="both"/>
        <w:rPr>
          <w:rFonts w:ascii="Aptos" w:hAnsi="Aptos" w:cs="Arial"/>
        </w:rPr>
      </w:pPr>
      <w:r>
        <w:rPr>
          <w:rFonts w:ascii="Aptos" w:hAnsi="Aptos" w:cs="Arial"/>
        </w:rPr>
        <w:tab/>
        <w:t>Jedná se o zděnou přístavbu zámečnické dílny k budově dílen.</w:t>
      </w:r>
    </w:p>
    <w:p w14:paraId="3C2B4058" w14:textId="1C2A7E34" w:rsidR="005D1968" w:rsidRPr="003A07DE" w:rsidRDefault="005D1968" w:rsidP="005D1968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 w:rsidR="00B90793">
        <w:rPr>
          <w:rFonts w:ascii="Aptos" w:hAnsi="Aptos" w:cs="Arial"/>
        </w:rPr>
        <w:t>6</w:t>
      </w:r>
      <w:r w:rsidRPr="003A07DE">
        <w:rPr>
          <w:rFonts w:ascii="Aptos" w:hAnsi="Aptos" w:cs="Arial"/>
        </w:rPr>
        <w:tab/>
        <w:t>Stávající stěna</w:t>
      </w:r>
      <w:r>
        <w:rPr>
          <w:rFonts w:ascii="Aptos" w:hAnsi="Aptos" w:cs="Arial"/>
        </w:rPr>
        <w:t xml:space="preserve"> na hranici pozemku</w:t>
      </w:r>
    </w:p>
    <w:p w14:paraId="2B17F4AB" w14:textId="1A8E3B4D" w:rsidR="005D1968" w:rsidRDefault="005D1968" w:rsidP="00E206AB">
      <w:pPr>
        <w:spacing w:after="80"/>
        <w:ind w:left="705"/>
        <w:jc w:val="both"/>
        <w:rPr>
          <w:rFonts w:ascii="Aptos" w:hAnsi="Aptos" w:cs="Arial"/>
          <w:u w:val="single"/>
        </w:rPr>
      </w:pPr>
      <w:bookmarkStart w:id="2" w:name="_Hlk212017253"/>
      <w:r>
        <w:rPr>
          <w:rFonts w:ascii="Aptos" w:eastAsia="Aptos" w:hAnsi="Aptos" w:cs="Times New Roman"/>
          <w:kern w:val="2"/>
          <w14:ligatures w14:val="standardContextual"/>
        </w:rPr>
        <w:t xml:space="preserve">Jedná se o </w:t>
      </w:r>
      <w:r w:rsidR="00660DE5">
        <w:rPr>
          <w:rFonts w:ascii="Aptos" w:eastAsia="Aptos" w:hAnsi="Aptos" w:cs="Times New Roman"/>
          <w:kern w:val="2"/>
          <w14:ligatures w14:val="standardContextual"/>
        </w:rPr>
        <w:t>zděnou st</w:t>
      </w:r>
      <w:bookmarkEnd w:id="2"/>
      <w:r w:rsidR="00660DE5">
        <w:rPr>
          <w:rFonts w:ascii="Aptos" w:eastAsia="Aptos" w:hAnsi="Aptos" w:cs="Times New Roman"/>
          <w:kern w:val="2"/>
          <w14:ligatures w14:val="standardContextual"/>
        </w:rPr>
        <w:t xml:space="preserve">ěnu oddělující pozemky </w:t>
      </w:r>
      <w:r w:rsidR="00E36B9B">
        <w:rPr>
          <w:rFonts w:ascii="Aptos" w:eastAsia="Aptos" w:hAnsi="Aptos" w:cs="Times New Roman"/>
          <w:kern w:val="2"/>
          <w14:ligatures w14:val="standardContextual"/>
        </w:rPr>
        <w:t>města a Správy železnic, délky cca 25 m, výšky cca 3 m, tloušťky cca 0,8 m.</w:t>
      </w:r>
    </w:p>
    <w:p w14:paraId="52A9B735" w14:textId="7A41E037" w:rsidR="00E36B9B" w:rsidRPr="003A07DE" w:rsidRDefault="00E36B9B" w:rsidP="00E36B9B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 w:rsidR="00B90793">
        <w:rPr>
          <w:rFonts w:ascii="Aptos" w:hAnsi="Aptos" w:cs="Arial"/>
        </w:rPr>
        <w:t>7</w:t>
      </w:r>
      <w:r w:rsidRPr="003A07DE">
        <w:rPr>
          <w:rFonts w:ascii="Aptos" w:hAnsi="Aptos" w:cs="Arial"/>
        </w:rPr>
        <w:tab/>
        <w:t>Oplocení</w:t>
      </w:r>
    </w:p>
    <w:p w14:paraId="0FC3F174" w14:textId="0395CA4C" w:rsidR="00AE7532" w:rsidRDefault="005D1968" w:rsidP="00E206AB">
      <w:pPr>
        <w:spacing w:after="80"/>
        <w:ind w:left="567" w:hanging="567"/>
        <w:jc w:val="both"/>
        <w:rPr>
          <w:rFonts w:ascii="Aptos" w:hAnsi="Aptos" w:cs="Arial"/>
        </w:rPr>
      </w:pPr>
      <w:r>
        <w:rPr>
          <w:rFonts w:ascii="Aptos" w:hAnsi="Aptos" w:cs="Arial"/>
        </w:rPr>
        <w:tab/>
      </w:r>
      <w:r w:rsidR="00E36B9B">
        <w:rPr>
          <w:rFonts w:ascii="Aptos" w:hAnsi="Aptos" w:cs="Arial"/>
        </w:rPr>
        <w:tab/>
        <w:t>Jedná se o odstranění plného plechového oplocení</w:t>
      </w:r>
      <w:r w:rsidR="000122E6">
        <w:rPr>
          <w:rFonts w:ascii="Aptos" w:hAnsi="Aptos" w:cs="Arial"/>
        </w:rPr>
        <w:t xml:space="preserve"> a oplocení z pletiva</w:t>
      </w:r>
      <w:r w:rsidR="00E36B9B">
        <w:rPr>
          <w:rFonts w:ascii="Aptos" w:hAnsi="Aptos" w:cs="Arial"/>
        </w:rPr>
        <w:t>.</w:t>
      </w:r>
    </w:p>
    <w:p w14:paraId="4B3DCF19" w14:textId="1D3EE061" w:rsidR="00B90793" w:rsidRPr="003A07DE" w:rsidRDefault="00B90793" w:rsidP="00B90793">
      <w:pPr>
        <w:spacing w:after="0"/>
        <w:jc w:val="both"/>
        <w:rPr>
          <w:rFonts w:ascii="Aptos" w:hAnsi="Aptos" w:cs="Arial"/>
        </w:rPr>
      </w:pPr>
      <w:r w:rsidRPr="003A07DE">
        <w:rPr>
          <w:rFonts w:ascii="Aptos" w:hAnsi="Aptos" w:cs="Arial"/>
        </w:rPr>
        <w:t>SO 0</w:t>
      </w:r>
      <w:r>
        <w:rPr>
          <w:rFonts w:ascii="Aptos" w:hAnsi="Aptos" w:cs="Arial"/>
        </w:rPr>
        <w:t>8</w:t>
      </w:r>
      <w:r w:rsidRPr="003A07DE">
        <w:rPr>
          <w:rFonts w:ascii="Aptos" w:hAnsi="Aptos" w:cs="Arial"/>
        </w:rPr>
        <w:tab/>
      </w:r>
      <w:r>
        <w:rPr>
          <w:rFonts w:ascii="Aptos" w:hAnsi="Aptos" w:cs="Arial"/>
        </w:rPr>
        <w:t>Odstranění zpevněných ploch</w:t>
      </w:r>
    </w:p>
    <w:p w14:paraId="6BC94D95" w14:textId="4998D7F1" w:rsidR="00925476" w:rsidRDefault="002C3738" w:rsidP="00E206AB">
      <w:pPr>
        <w:spacing w:after="80"/>
        <w:ind w:left="709" w:hanging="709"/>
        <w:jc w:val="both"/>
        <w:rPr>
          <w:rFonts w:ascii="Aptos" w:hAnsi="Aptos" w:cs="Arial"/>
        </w:rPr>
      </w:pPr>
      <w:r w:rsidRPr="002C3738">
        <w:rPr>
          <w:rFonts w:ascii="Aptos" w:hAnsi="Aptos" w:cs="Arial"/>
        </w:rPr>
        <w:tab/>
      </w:r>
      <w:r>
        <w:rPr>
          <w:rFonts w:ascii="Aptos" w:hAnsi="Aptos" w:cs="Arial"/>
        </w:rPr>
        <w:t xml:space="preserve">Jedná se o odstranění </w:t>
      </w:r>
      <w:r w:rsidR="00E0052E">
        <w:rPr>
          <w:rFonts w:ascii="Aptos" w:hAnsi="Aptos" w:cs="Arial"/>
        </w:rPr>
        <w:t>a srovnání zpevněných ploch a následné zpevnění povrchu.</w:t>
      </w:r>
      <w:r w:rsidR="00925476">
        <w:rPr>
          <w:rFonts w:ascii="Aptos" w:hAnsi="Aptos" w:cs="Arial"/>
        </w:rPr>
        <w:t xml:space="preserve"> U zpevněných ploch, které nebudou demolovány, zachovat funkční odvodnění.</w:t>
      </w:r>
    </w:p>
    <w:p w14:paraId="3058F74F" w14:textId="7BC9FC53" w:rsidR="00DF4841" w:rsidRPr="00DF4841" w:rsidRDefault="00DF4841" w:rsidP="00DF4841">
      <w:pPr>
        <w:spacing w:after="0"/>
        <w:ind w:left="709" w:hanging="709"/>
        <w:jc w:val="both"/>
        <w:rPr>
          <w:rFonts w:ascii="Aptos" w:hAnsi="Aptos" w:cs="Arial"/>
          <w:i/>
          <w:iCs/>
        </w:rPr>
      </w:pPr>
      <w:r w:rsidRPr="00DF4841">
        <w:rPr>
          <w:rFonts w:ascii="Aptos" w:hAnsi="Aptos" w:cs="Arial"/>
          <w:i/>
          <w:iCs/>
        </w:rPr>
        <w:t>Pozn. k demolicím:</w:t>
      </w:r>
    </w:p>
    <w:p w14:paraId="0EC33F00" w14:textId="7F229340" w:rsidR="00DF4841" w:rsidRPr="00DF4841" w:rsidRDefault="00DF4841" w:rsidP="00DF4841">
      <w:pPr>
        <w:spacing w:after="320"/>
        <w:jc w:val="both"/>
        <w:rPr>
          <w:rFonts w:ascii="Aptos" w:hAnsi="Aptos" w:cs="Arial"/>
          <w:i/>
          <w:iCs/>
        </w:rPr>
      </w:pPr>
      <w:r w:rsidRPr="00DF4841">
        <w:rPr>
          <w:rFonts w:ascii="Aptos" w:hAnsi="Aptos" w:cs="Arial"/>
          <w:i/>
          <w:iCs/>
        </w:rPr>
        <w:t>U všech stávajících budov zachovat vytápění (plynové kotle), odkanalizování, dodávku pitné vody z přípojky, zásobování požá</w:t>
      </w:r>
      <w:r>
        <w:rPr>
          <w:rFonts w:ascii="Aptos" w:hAnsi="Aptos" w:cs="Arial"/>
          <w:i/>
          <w:iCs/>
        </w:rPr>
        <w:t>r</w:t>
      </w:r>
      <w:r w:rsidRPr="00DF4841">
        <w:rPr>
          <w:rFonts w:ascii="Aptos" w:hAnsi="Aptos" w:cs="Arial"/>
          <w:i/>
          <w:iCs/>
        </w:rPr>
        <w:t>ní vodou – hydrant (v kovárně), veškerá datová připojení a telefony v dnešním rozsahu (počítačová místnost, centrální sklad), plynovou přípojku i pro zbývající část areálu.</w:t>
      </w:r>
    </w:p>
    <w:p w14:paraId="75C9DEB9" w14:textId="77777777" w:rsidR="00E0052E" w:rsidRPr="00E0052E" w:rsidRDefault="00E0052E" w:rsidP="00E0052E">
      <w:pPr>
        <w:spacing w:after="0"/>
        <w:jc w:val="both"/>
        <w:rPr>
          <w:rFonts w:ascii="Aptos" w:hAnsi="Aptos" w:cs="Arial"/>
          <w:b/>
          <w:bCs/>
          <w:u w:val="single"/>
        </w:rPr>
      </w:pPr>
      <w:r w:rsidRPr="00E0052E">
        <w:rPr>
          <w:rFonts w:ascii="Aptos" w:hAnsi="Aptos" w:cs="Arial"/>
          <w:b/>
          <w:bCs/>
          <w:u w:val="single"/>
        </w:rPr>
        <w:t>Část B. Náhradní výstavba</w:t>
      </w:r>
    </w:p>
    <w:p w14:paraId="28DD46D3" w14:textId="063F103E" w:rsidR="00E0052E" w:rsidRDefault="00E0052E" w:rsidP="00E0052E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11</w:t>
      </w:r>
      <w:r w:rsidRPr="00C92ACF">
        <w:rPr>
          <w:rFonts w:ascii="Aptos" w:hAnsi="Aptos" w:cs="Arial"/>
        </w:rPr>
        <w:tab/>
        <w:t xml:space="preserve">Halový objekt garáž, dílna na p. č. 873 k. </w:t>
      </w:r>
      <w:proofErr w:type="spellStart"/>
      <w:r w:rsidRPr="00C92ACF">
        <w:rPr>
          <w:rFonts w:ascii="Aptos" w:hAnsi="Aptos" w:cs="Arial"/>
        </w:rPr>
        <w:t>ú.</w:t>
      </w:r>
      <w:proofErr w:type="spellEnd"/>
      <w:r w:rsidRPr="00C92ACF">
        <w:rPr>
          <w:rFonts w:ascii="Aptos" w:hAnsi="Aptos" w:cs="Arial"/>
        </w:rPr>
        <w:t xml:space="preserve"> Trnitá </w:t>
      </w:r>
    </w:p>
    <w:p w14:paraId="3164E201" w14:textId="171B00C3" w:rsidR="00E0052E" w:rsidRDefault="00E0052E" w:rsidP="006F7EFB">
      <w:pPr>
        <w:spacing w:after="120"/>
        <w:ind w:left="709" w:hanging="1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Jedná se o montovanou halovou ocelovou </w:t>
      </w:r>
      <w:r w:rsidRPr="00480DF3">
        <w:rPr>
          <w:rFonts w:ascii="Aptos" w:hAnsi="Aptos" w:cs="Arial"/>
        </w:rPr>
        <w:t xml:space="preserve">konstrukci, </w:t>
      </w:r>
      <w:r w:rsidR="00480DF3">
        <w:rPr>
          <w:rFonts w:ascii="Aptos" w:hAnsi="Aptos" w:cs="Arial"/>
        </w:rPr>
        <w:t>kde b</w:t>
      </w:r>
      <w:r>
        <w:rPr>
          <w:rFonts w:ascii="Aptos" w:hAnsi="Aptos" w:cs="Arial"/>
        </w:rPr>
        <w:t>udou umístěny sklady a garáže s pevnou podlahou, osvětlením, rozvody elektřiny, možnost</w:t>
      </w:r>
      <w:r w:rsidR="00480DF3">
        <w:rPr>
          <w:rFonts w:ascii="Aptos" w:hAnsi="Aptos" w:cs="Arial"/>
        </w:rPr>
        <w:t>í</w:t>
      </w:r>
      <w:r>
        <w:rPr>
          <w:rFonts w:ascii="Aptos" w:hAnsi="Aptos" w:cs="Arial"/>
        </w:rPr>
        <w:t xml:space="preserve"> vjezdu vysokozdvižného vozíku</w:t>
      </w:r>
      <w:r w:rsidR="00480DF3">
        <w:rPr>
          <w:rFonts w:ascii="Aptos" w:hAnsi="Aptos" w:cs="Arial"/>
        </w:rPr>
        <w:t xml:space="preserve">. Halu </w:t>
      </w:r>
      <w:r>
        <w:rPr>
          <w:rFonts w:ascii="Aptos" w:hAnsi="Aptos" w:cs="Arial"/>
        </w:rPr>
        <w:t xml:space="preserve">není třeba vytápět a temperovat.  </w:t>
      </w:r>
    </w:p>
    <w:p w14:paraId="4BF2D389" w14:textId="234789C1" w:rsidR="00E0052E" w:rsidRDefault="00E0052E" w:rsidP="00E0052E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12</w:t>
      </w:r>
      <w:r w:rsidRPr="00C92ACF">
        <w:rPr>
          <w:rFonts w:ascii="Aptos" w:hAnsi="Aptos" w:cs="Arial"/>
        </w:rPr>
        <w:tab/>
        <w:t xml:space="preserve">Halový objekt garáž, dílna p. č. 874/1 k. </w:t>
      </w:r>
      <w:proofErr w:type="spellStart"/>
      <w:r w:rsidRPr="00C92ACF">
        <w:rPr>
          <w:rFonts w:ascii="Aptos" w:hAnsi="Aptos" w:cs="Arial"/>
        </w:rPr>
        <w:t>ú.</w:t>
      </w:r>
      <w:proofErr w:type="spellEnd"/>
      <w:r w:rsidRPr="00C92ACF">
        <w:rPr>
          <w:rFonts w:ascii="Aptos" w:hAnsi="Aptos" w:cs="Arial"/>
        </w:rPr>
        <w:t xml:space="preserve"> Trnitá</w:t>
      </w:r>
    </w:p>
    <w:p w14:paraId="485C991B" w14:textId="77777777" w:rsidR="00925476" w:rsidRPr="00933A12" w:rsidRDefault="00925476" w:rsidP="00925476">
      <w:pPr>
        <w:spacing w:after="0"/>
        <w:ind w:left="709" w:hanging="1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Jedná se o montovanou halovou ocelovou </w:t>
      </w:r>
      <w:r w:rsidRPr="00933A12">
        <w:rPr>
          <w:rFonts w:ascii="Aptos" w:hAnsi="Aptos" w:cs="Arial"/>
        </w:rPr>
        <w:t>konstrukci, v části bude umístěna:</w:t>
      </w:r>
    </w:p>
    <w:p w14:paraId="2D698D27" w14:textId="503C59AE" w:rsidR="00925476" w:rsidRDefault="00925476" w:rsidP="00925476">
      <w:pPr>
        <w:pStyle w:val="Odstavecseseznamem"/>
        <w:numPr>
          <w:ilvl w:val="0"/>
          <w:numId w:val="14"/>
        </w:numPr>
        <w:spacing w:after="8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1 </w:t>
      </w:r>
      <w:r w:rsidRPr="00925476">
        <w:rPr>
          <w:rFonts w:ascii="Aptos" w:hAnsi="Aptos" w:cs="Arial"/>
        </w:rPr>
        <w:t>temperovaná garáž (světlé výšky min. 4,2 m, světlé šířky min. 3,5 m, délka min. 8 m)</w:t>
      </w:r>
      <w:r w:rsidR="006F7EFB">
        <w:rPr>
          <w:rFonts w:ascii="Aptos" w:hAnsi="Aptos" w:cs="Arial"/>
        </w:rPr>
        <w:t xml:space="preserve">, </w:t>
      </w:r>
      <w:r w:rsidRPr="00925476">
        <w:rPr>
          <w:rFonts w:ascii="Aptos" w:hAnsi="Aptos" w:cs="Arial"/>
        </w:rPr>
        <w:t>bude určena pro odstavení dvoucestného</w:t>
      </w:r>
      <w:r>
        <w:rPr>
          <w:rFonts w:ascii="Aptos" w:hAnsi="Aptos" w:cs="Arial"/>
        </w:rPr>
        <w:t xml:space="preserve"> bagru</w:t>
      </w:r>
    </w:p>
    <w:p w14:paraId="373914B8" w14:textId="77777777" w:rsidR="00933A12" w:rsidRDefault="00925476" w:rsidP="00933A12">
      <w:pPr>
        <w:pStyle w:val="Odstavecseseznamem"/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1 temperovaná dílna bude určena pro umístění hydraulických nůžek, podlaha o únosnosti 8 t (cca 2 t/m2)</w:t>
      </w:r>
    </w:p>
    <w:p w14:paraId="73731028" w14:textId="0FA22908" w:rsidR="006F7EFB" w:rsidRDefault="00F825C6" w:rsidP="006F7EFB">
      <w:pPr>
        <w:pStyle w:val="Odstavecseseznamem"/>
        <w:spacing w:after="0"/>
        <w:ind w:left="709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V blízkosti </w:t>
      </w:r>
      <w:r w:rsidR="006F7EFB">
        <w:rPr>
          <w:rFonts w:ascii="Aptos" w:hAnsi="Aptos" w:cs="Arial"/>
        </w:rPr>
        <w:t xml:space="preserve">objektu bude </w:t>
      </w:r>
      <w:r w:rsidR="007E280B">
        <w:rPr>
          <w:rFonts w:ascii="Aptos" w:hAnsi="Aptos" w:cs="Arial"/>
        </w:rPr>
        <w:t>umístěno sociální</w:t>
      </w:r>
      <w:r w:rsidR="006F7EFB">
        <w:rPr>
          <w:rFonts w:ascii="Aptos" w:hAnsi="Aptos" w:cs="Arial"/>
        </w:rPr>
        <w:t xml:space="preserve"> zařízení </w:t>
      </w:r>
      <w:r>
        <w:rPr>
          <w:rFonts w:ascii="Aptos" w:hAnsi="Aptos" w:cs="Arial"/>
        </w:rPr>
        <w:t xml:space="preserve">(WC, </w:t>
      </w:r>
      <w:r w:rsidR="006F7EFB">
        <w:rPr>
          <w:rFonts w:ascii="Aptos" w:hAnsi="Aptos" w:cs="Arial"/>
        </w:rPr>
        <w:t xml:space="preserve"> umyvadlo</w:t>
      </w:r>
      <w:r w:rsidRPr="00184859">
        <w:rPr>
          <w:rFonts w:ascii="Aptos" w:hAnsi="Aptos" w:cs="Arial"/>
        </w:rPr>
        <w:t>)</w:t>
      </w:r>
      <w:r w:rsidR="006F7EFB">
        <w:rPr>
          <w:rFonts w:ascii="Aptos" w:hAnsi="Aptos" w:cs="Arial"/>
        </w:rPr>
        <w:t xml:space="preserve">. </w:t>
      </w:r>
    </w:p>
    <w:p w14:paraId="6250F956" w14:textId="24F8AB8A" w:rsidR="00925476" w:rsidRPr="00933A12" w:rsidRDefault="00933A12" w:rsidP="006F7EFB">
      <w:pPr>
        <w:spacing w:after="120"/>
        <w:ind w:left="1068" w:hanging="359"/>
        <w:jc w:val="both"/>
        <w:rPr>
          <w:rFonts w:ascii="Aptos" w:hAnsi="Aptos" w:cs="Arial"/>
        </w:rPr>
      </w:pPr>
      <w:r w:rsidRPr="00E53151">
        <w:rPr>
          <w:rFonts w:ascii="Aptos" w:hAnsi="Aptos" w:cs="Arial"/>
        </w:rPr>
        <w:t>Nové plochy a výšky skladů a garáží budou obdobné s demolovanými.</w:t>
      </w:r>
      <w:r w:rsidR="00925476" w:rsidRPr="00933A12">
        <w:rPr>
          <w:rFonts w:ascii="Aptos" w:hAnsi="Aptos" w:cs="Arial"/>
        </w:rPr>
        <w:t xml:space="preserve">  </w:t>
      </w:r>
    </w:p>
    <w:p w14:paraId="3DAA022A" w14:textId="4CD202D2" w:rsidR="00E0052E" w:rsidRDefault="00E0052E" w:rsidP="003B4C69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13</w:t>
      </w:r>
      <w:r w:rsidRPr="00C92ACF">
        <w:rPr>
          <w:rFonts w:ascii="Aptos" w:hAnsi="Aptos" w:cs="Arial"/>
        </w:rPr>
        <w:tab/>
      </w:r>
      <w:r w:rsidRPr="00E53151">
        <w:rPr>
          <w:rFonts w:ascii="Aptos" w:hAnsi="Aptos" w:cs="Arial"/>
        </w:rPr>
        <w:t>Kontejnerová sestava – kanceláře, hygienické</w:t>
      </w:r>
      <w:r w:rsidRPr="00C92ACF">
        <w:rPr>
          <w:rFonts w:ascii="Aptos" w:hAnsi="Aptos" w:cs="Arial"/>
        </w:rPr>
        <w:t xml:space="preserve"> zázemí</w:t>
      </w:r>
    </w:p>
    <w:p w14:paraId="0C080E66" w14:textId="25D38E32" w:rsidR="003B4C69" w:rsidRDefault="003B4C69" w:rsidP="003B4C69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ab/>
      </w:r>
      <w:r w:rsidR="00DF5086">
        <w:rPr>
          <w:rFonts w:ascii="Aptos" w:hAnsi="Aptos" w:cs="Arial"/>
        </w:rPr>
        <w:t>Objekt b</w:t>
      </w:r>
      <w:r>
        <w:rPr>
          <w:rFonts w:ascii="Aptos" w:hAnsi="Aptos" w:cs="Arial"/>
        </w:rPr>
        <w:t>ude provozně sloužit za částečně demolovaný objekt SO 01 s požadavky:</w:t>
      </w:r>
    </w:p>
    <w:p w14:paraId="5F0BB140" w14:textId="4DD10033" w:rsidR="003B4C69" w:rsidRDefault="00DF5086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>
        <w:rPr>
          <w:rFonts w:ascii="Aptos" w:hAnsi="Aptos" w:cs="Arial"/>
        </w:rPr>
        <w:lastRenderedPageBreak/>
        <w:t>3 kanceláře (v každé 1 pracovník), připojení na telefon, data, v každé kanceláři PC + kopírka s tiskárnou v 1 kanceláři</w:t>
      </w:r>
    </w:p>
    <w:p w14:paraId="40E1DFF0" w14:textId="43C9BB27" w:rsidR="00DF5086" w:rsidRDefault="00DF5086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>
        <w:rPr>
          <w:rFonts w:ascii="Aptos" w:hAnsi="Aptos" w:cs="Arial"/>
        </w:rPr>
        <w:t>1 kancelář pro 2 pracovníky, pro každého připojení na telefon, data, 2 PC</w:t>
      </w:r>
    </w:p>
    <w:p w14:paraId="60BBC071" w14:textId="25F4B7B0" w:rsidR="00DF5086" w:rsidRDefault="00DF5086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>
        <w:rPr>
          <w:rFonts w:ascii="Aptos" w:hAnsi="Aptos" w:cs="Arial"/>
        </w:rPr>
        <w:t>1 sklad situovaný vedle kanceláří (vytápění, osvětlení), cca 2 x 4 m</w:t>
      </w:r>
    </w:p>
    <w:p w14:paraId="48D1EDFD" w14:textId="1B0DE8D5" w:rsidR="00DF5086" w:rsidRDefault="00DF5086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>
        <w:rPr>
          <w:rFonts w:ascii="Aptos" w:hAnsi="Aptos" w:cs="Arial"/>
        </w:rPr>
        <w:t>1 šatna pro 20 osob dělnických profesí</w:t>
      </w:r>
    </w:p>
    <w:p w14:paraId="224A64E8" w14:textId="2DC49C1B" w:rsidR="00DF5086" w:rsidRDefault="00DF5086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proofErr w:type="gramStart"/>
      <w:r>
        <w:rPr>
          <w:rFonts w:ascii="Aptos" w:hAnsi="Aptos" w:cs="Arial"/>
        </w:rPr>
        <w:t>1 denní</w:t>
      </w:r>
      <w:proofErr w:type="gramEnd"/>
      <w:r>
        <w:rPr>
          <w:rFonts w:ascii="Aptos" w:hAnsi="Aptos" w:cs="Arial"/>
        </w:rPr>
        <w:t xml:space="preserve"> místnost včetně kuchyňské linky</w:t>
      </w:r>
    </w:p>
    <w:p w14:paraId="634B9416" w14:textId="68E5B9CD" w:rsidR="00DF5086" w:rsidRDefault="00DF5086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Hygienické zařízení: </w:t>
      </w:r>
      <w:proofErr w:type="spellStart"/>
      <w:r>
        <w:rPr>
          <w:rFonts w:ascii="Aptos" w:hAnsi="Aptos" w:cs="Arial"/>
        </w:rPr>
        <w:t>wc</w:t>
      </w:r>
      <w:proofErr w:type="spellEnd"/>
      <w:r>
        <w:rPr>
          <w:rFonts w:ascii="Aptos" w:hAnsi="Aptos" w:cs="Arial"/>
        </w:rPr>
        <w:t xml:space="preserve"> kapacitně pro 20 osob (1 žena, zbytek muži)</w:t>
      </w:r>
      <w:r w:rsidR="006A75CE">
        <w:rPr>
          <w:rFonts w:ascii="Aptos" w:hAnsi="Aptos" w:cs="Arial"/>
        </w:rPr>
        <w:t xml:space="preserve">, sprchy pro </w:t>
      </w:r>
      <w:r w:rsidR="00E53151">
        <w:rPr>
          <w:rFonts w:ascii="Aptos" w:hAnsi="Aptos" w:cs="Arial"/>
        </w:rPr>
        <w:t xml:space="preserve">muže, </w:t>
      </w:r>
      <w:r w:rsidR="006A75CE">
        <w:rPr>
          <w:rFonts w:ascii="Aptos" w:hAnsi="Aptos" w:cs="Arial"/>
        </w:rPr>
        <w:t>úklidová místnost (výlevka, sklad mycích prostředků)</w:t>
      </w:r>
    </w:p>
    <w:p w14:paraId="7F4BCE88" w14:textId="075C4476" w:rsidR="00B87E7B" w:rsidRPr="00184859" w:rsidRDefault="00B87E7B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 w:rsidRPr="00184859">
        <w:rPr>
          <w:rFonts w:ascii="Aptos" w:hAnsi="Aptos" w:cs="Arial"/>
        </w:rPr>
        <w:t>Hygienické zázemí musí být propojené se šatnou</w:t>
      </w:r>
    </w:p>
    <w:p w14:paraId="56F073FE" w14:textId="1B6A2766" w:rsidR="00432FF7" w:rsidRPr="00184859" w:rsidRDefault="00432FF7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 w:rsidRPr="00184859">
        <w:rPr>
          <w:rFonts w:ascii="Aptos" w:hAnsi="Aptos" w:cs="Arial"/>
        </w:rPr>
        <w:t xml:space="preserve">Dle navrženého zdroje tepla </w:t>
      </w:r>
      <w:r w:rsidR="0065335D" w:rsidRPr="00184859">
        <w:rPr>
          <w:rFonts w:ascii="Aptos" w:hAnsi="Aptos" w:cs="Arial"/>
        </w:rPr>
        <w:t>a</w:t>
      </w:r>
      <w:r w:rsidRPr="00184859">
        <w:rPr>
          <w:rFonts w:ascii="Aptos" w:hAnsi="Aptos" w:cs="Arial"/>
        </w:rPr>
        <w:t xml:space="preserve"> ohřevu teplé vody variantně uvažov</w:t>
      </w:r>
      <w:r w:rsidR="0065335D" w:rsidRPr="00184859">
        <w:rPr>
          <w:rFonts w:ascii="Aptos" w:hAnsi="Aptos" w:cs="Arial"/>
        </w:rPr>
        <w:t>a</w:t>
      </w:r>
      <w:r w:rsidRPr="00184859">
        <w:rPr>
          <w:rFonts w:ascii="Aptos" w:hAnsi="Aptos" w:cs="Arial"/>
        </w:rPr>
        <w:t>t s technickou místností</w:t>
      </w:r>
      <w:r w:rsidR="0065335D" w:rsidRPr="00184859">
        <w:rPr>
          <w:rFonts w:ascii="Aptos" w:hAnsi="Aptos" w:cs="Arial"/>
        </w:rPr>
        <w:t xml:space="preserve"> pro provoz budovy (kontejnerové sestavy).</w:t>
      </w:r>
    </w:p>
    <w:p w14:paraId="58464F3B" w14:textId="0D097CC9" w:rsidR="007E513C" w:rsidRPr="00184859" w:rsidRDefault="007E513C" w:rsidP="003B4C69">
      <w:pPr>
        <w:pStyle w:val="Odstavecseseznamem"/>
        <w:numPr>
          <w:ilvl w:val="0"/>
          <w:numId w:val="15"/>
        </w:numPr>
        <w:spacing w:after="120"/>
        <w:jc w:val="both"/>
        <w:rPr>
          <w:rFonts w:ascii="Aptos" w:hAnsi="Aptos" w:cs="Arial"/>
        </w:rPr>
      </w:pPr>
      <w:r w:rsidRPr="00184859">
        <w:rPr>
          <w:rFonts w:ascii="Aptos" w:hAnsi="Aptos" w:cs="Arial"/>
        </w:rPr>
        <w:t>Kontejnerová sestava musí být koncepčně navržena tak, aby její vnitřní plochy byly vzájemně propojeny a tvořila jeden funkční celek.</w:t>
      </w:r>
    </w:p>
    <w:p w14:paraId="3E21E577" w14:textId="0359A0D4" w:rsidR="00E0052E" w:rsidRDefault="00E0052E" w:rsidP="00E0052E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SO 14</w:t>
      </w:r>
      <w:r>
        <w:rPr>
          <w:rFonts w:ascii="Aptos" w:hAnsi="Aptos" w:cs="Arial"/>
        </w:rPr>
        <w:tab/>
      </w:r>
      <w:r w:rsidRPr="00C92ACF">
        <w:rPr>
          <w:rFonts w:ascii="Aptos" w:hAnsi="Aptos" w:cs="Arial"/>
        </w:rPr>
        <w:t>Úprav</w:t>
      </w:r>
      <w:r>
        <w:rPr>
          <w:rFonts w:ascii="Aptos" w:hAnsi="Aptos" w:cs="Arial"/>
        </w:rPr>
        <w:t>a stávající zpevněné plochy</w:t>
      </w:r>
      <w:r w:rsidR="00E53151">
        <w:rPr>
          <w:rFonts w:ascii="Aptos" w:hAnsi="Aptos" w:cs="Arial"/>
        </w:rPr>
        <w:t xml:space="preserve"> včetně montážní jámy</w:t>
      </w:r>
    </w:p>
    <w:p w14:paraId="29AEFA25" w14:textId="29EE7E6F" w:rsidR="006F7EFB" w:rsidRPr="00C92ACF" w:rsidRDefault="006F7EFB" w:rsidP="006F7EFB">
      <w:pPr>
        <w:spacing w:after="120"/>
        <w:ind w:left="705"/>
        <w:jc w:val="both"/>
        <w:rPr>
          <w:rFonts w:ascii="Aptos" w:hAnsi="Aptos" w:cs="Arial"/>
        </w:rPr>
      </w:pPr>
      <w:r>
        <w:rPr>
          <w:rFonts w:ascii="Aptos" w:hAnsi="Aptos" w:cs="Arial"/>
        </w:rPr>
        <w:tab/>
        <w:t>U zpevněných ploch, které nebudou demolovány, bude zachováno funkční odvodnění.</w:t>
      </w:r>
      <w:r w:rsidR="001B1E43">
        <w:rPr>
          <w:rFonts w:ascii="Aptos" w:hAnsi="Aptos" w:cs="Arial"/>
        </w:rPr>
        <w:t xml:space="preserve"> Na ploše ve stávajícím </w:t>
      </w:r>
      <w:proofErr w:type="spellStart"/>
      <w:r w:rsidR="001B1E43">
        <w:rPr>
          <w:rFonts w:ascii="Aptos" w:hAnsi="Aptos" w:cs="Arial"/>
        </w:rPr>
        <w:t>MeS</w:t>
      </w:r>
      <w:proofErr w:type="spellEnd"/>
      <w:r w:rsidR="001B1E43">
        <w:rPr>
          <w:rFonts w:ascii="Aptos" w:hAnsi="Aptos" w:cs="Arial"/>
        </w:rPr>
        <w:t xml:space="preserve"> bude vybudována nová montážní jáma jako náhrada za odstraněnou.</w:t>
      </w:r>
      <w:r w:rsidR="003102AC">
        <w:rPr>
          <w:rFonts w:ascii="Aptos" w:hAnsi="Aptos" w:cs="Arial"/>
        </w:rPr>
        <w:t xml:space="preserve"> </w:t>
      </w:r>
      <w:r w:rsidR="002709D3">
        <w:rPr>
          <w:rFonts w:ascii="Aptos" w:hAnsi="Aptos" w:cs="Arial"/>
        </w:rPr>
        <w:t>Část plochy bude sloužit pro parkování vozidel s nabíjecím stojanem pro elektromobilitu (2 + 2 příprava).</w:t>
      </w:r>
    </w:p>
    <w:p w14:paraId="2E2A5536" w14:textId="62711492" w:rsidR="00E0052E" w:rsidRDefault="00E0052E" w:rsidP="006F7EFB">
      <w:pPr>
        <w:spacing w:after="0"/>
        <w:jc w:val="both"/>
        <w:rPr>
          <w:rFonts w:ascii="Aptos" w:hAnsi="Aptos" w:cs="Arial"/>
        </w:rPr>
      </w:pPr>
      <w:r>
        <w:rPr>
          <w:rFonts w:ascii="Aptos" w:hAnsi="Aptos" w:cs="Arial"/>
        </w:rPr>
        <w:t>SO 1</w:t>
      </w:r>
      <w:r w:rsidR="00792FDD">
        <w:rPr>
          <w:rFonts w:ascii="Aptos" w:hAnsi="Aptos" w:cs="Arial"/>
        </w:rPr>
        <w:t>5</w:t>
      </w:r>
      <w:r>
        <w:rPr>
          <w:rFonts w:ascii="Aptos" w:hAnsi="Aptos" w:cs="Arial"/>
        </w:rPr>
        <w:tab/>
        <w:t xml:space="preserve">Přemístění </w:t>
      </w:r>
      <w:proofErr w:type="spellStart"/>
      <w:r>
        <w:rPr>
          <w:rFonts w:ascii="Aptos" w:hAnsi="Aptos" w:cs="Arial"/>
        </w:rPr>
        <w:t>prefa</w:t>
      </w:r>
      <w:proofErr w:type="spellEnd"/>
      <w:r>
        <w:rPr>
          <w:rFonts w:ascii="Aptos" w:hAnsi="Aptos" w:cs="Arial"/>
        </w:rPr>
        <w:t xml:space="preserve"> garáží</w:t>
      </w:r>
    </w:p>
    <w:p w14:paraId="1C9E077E" w14:textId="6C34E23A" w:rsidR="006F7EFB" w:rsidRDefault="006F7EFB" w:rsidP="006F7EFB">
      <w:pPr>
        <w:spacing w:after="120"/>
        <w:ind w:left="705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Stávající </w:t>
      </w:r>
      <w:proofErr w:type="spellStart"/>
      <w:r>
        <w:rPr>
          <w:rFonts w:ascii="Aptos" w:hAnsi="Aptos" w:cs="Arial"/>
        </w:rPr>
        <w:t>prefa</w:t>
      </w:r>
      <w:proofErr w:type="spellEnd"/>
      <w:r>
        <w:rPr>
          <w:rFonts w:ascii="Aptos" w:hAnsi="Aptos" w:cs="Arial"/>
        </w:rPr>
        <w:t xml:space="preserve"> garáže budou přemístěny vč. založení na náhradní místo ve stávajícím dvoře </w:t>
      </w:r>
      <w:proofErr w:type="spellStart"/>
      <w:r>
        <w:rPr>
          <w:rFonts w:ascii="Aptos" w:hAnsi="Aptos" w:cs="Arial"/>
        </w:rPr>
        <w:t>MeS</w:t>
      </w:r>
      <w:proofErr w:type="spellEnd"/>
      <w:r>
        <w:rPr>
          <w:rFonts w:ascii="Aptos" w:hAnsi="Aptos" w:cs="Arial"/>
        </w:rPr>
        <w:t>, nebudou demolovány.</w:t>
      </w:r>
    </w:p>
    <w:p w14:paraId="2913C053" w14:textId="513F8C0C" w:rsidR="00E0052E" w:rsidRDefault="00E0052E" w:rsidP="00E0052E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</w:t>
      </w:r>
      <w:r w:rsidR="00792FDD">
        <w:rPr>
          <w:rFonts w:ascii="Aptos" w:hAnsi="Aptos" w:cs="Arial"/>
        </w:rPr>
        <w:t>6</w:t>
      </w:r>
      <w:r w:rsidRPr="00C92ACF">
        <w:rPr>
          <w:rFonts w:ascii="Aptos" w:hAnsi="Aptos" w:cs="Arial"/>
        </w:rPr>
        <w:tab/>
      </w:r>
      <w:r>
        <w:rPr>
          <w:rFonts w:ascii="Aptos" w:hAnsi="Aptos" w:cs="Arial"/>
        </w:rPr>
        <w:t>Nové zpevněné plochy</w:t>
      </w:r>
    </w:p>
    <w:p w14:paraId="1FD824CD" w14:textId="0C1F550D" w:rsidR="006F7EFB" w:rsidRPr="00C92ACF" w:rsidRDefault="006F7EFB" w:rsidP="00432FF7">
      <w:pPr>
        <w:spacing w:after="80"/>
        <w:ind w:left="720"/>
        <w:jc w:val="both"/>
        <w:rPr>
          <w:rFonts w:ascii="Aptos" w:hAnsi="Aptos" w:cs="Arial"/>
        </w:rPr>
      </w:pPr>
      <w:r>
        <w:rPr>
          <w:rFonts w:ascii="Aptos" w:hAnsi="Aptos" w:cs="Arial"/>
        </w:rPr>
        <w:t>Plocha nového dvoru b</w:t>
      </w:r>
      <w:r w:rsidR="000122E6">
        <w:rPr>
          <w:rFonts w:ascii="Aptos" w:hAnsi="Aptos" w:cs="Arial"/>
        </w:rPr>
        <w:t>ude</w:t>
      </w:r>
      <w:r>
        <w:rPr>
          <w:rFonts w:ascii="Aptos" w:hAnsi="Aptos" w:cs="Arial"/>
        </w:rPr>
        <w:t xml:space="preserve"> zpevněna a odkanalizována.</w:t>
      </w:r>
      <w:r w:rsidRPr="006F7EFB">
        <w:rPr>
          <w:rFonts w:ascii="Aptos" w:hAnsi="Aptos" w:cs="Arial"/>
        </w:rPr>
        <w:t xml:space="preserve"> </w:t>
      </w:r>
    </w:p>
    <w:p w14:paraId="75C60378" w14:textId="466B2344" w:rsidR="00E0052E" w:rsidRDefault="00E0052E" w:rsidP="00E0052E">
      <w:pPr>
        <w:spacing w:after="0"/>
        <w:jc w:val="both"/>
        <w:rPr>
          <w:rFonts w:ascii="Aptos" w:hAnsi="Aptos" w:cs="Arial"/>
        </w:rPr>
      </w:pPr>
      <w:r w:rsidRPr="00C92ACF">
        <w:rPr>
          <w:rFonts w:ascii="Aptos" w:hAnsi="Aptos" w:cs="Arial"/>
        </w:rPr>
        <w:t>SO 1</w:t>
      </w:r>
      <w:r w:rsidR="00792FDD">
        <w:rPr>
          <w:rFonts w:ascii="Aptos" w:hAnsi="Aptos" w:cs="Arial"/>
        </w:rPr>
        <w:t>7</w:t>
      </w:r>
      <w:r w:rsidRPr="00C92ACF">
        <w:rPr>
          <w:rFonts w:ascii="Aptos" w:hAnsi="Aptos" w:cs="Arial"/>
        </w:rPr>
        <w:tab/>
        <w:t>Oplocení a vjezdové brány</w:t>
      </w:r>
    </w:p>
    <w:p w14:paraId="5846933B" w14:textId="246B7D05" w:rsidR="00B87E7B" w:rsidRPr="00184859" w:rsidRDefault="006F7EFB" w:rsidP="00184859">
      <w:pPr>
        <w:spacing w:after="240"/>
        <w:ind w:left="705"/>
        <w:jc w:val="both"/>
        <w:rPr>
          <w:rFonts w:ascii="Aptos" w:hAnsi="Aptos" w:cs="Arial"/>
        </w:rPr>
      </w:pPr>
      <w:r>
        <w:rPr>
          <w:rFonts w:ascii="Aptos" w:hAnsi="Aptos" w:cs="Arial"/>
        </w:rPr>
        <w:t>Celý areál bude oplocen, zabezpečen s napojením na ostrahu, posouzen z požárního hlediska. Šířka vrat na stávající a nový dvůr bude min. 5 m</w:t>
      </w:r>
      <w:r w:rsidR="00E53151">
        <w:rPr>
          <w:rFonts w:ascii="Aptos" w:hAnsi="Aptos" w:cs="Arial"/>
        </w:rPr>
        <w:t xml:space="preserve">. </w:t>
      </w:r>
      <w:r>
        <w:rPr>
          <w:rFonts w:ascii="Aptos" w:hAnsi="Aptos" w:cs="Arial"/>
        </w:rPr>
        <w:t xml:space="preserve">Bude zřízen </w:t>
      </w:r>
      <w:r w:rsidRPr="000C2302">
        <w:rPr>
          <w:rFonts w:ascii="Aptos" w:hAnsi="Aptos" w:cs="Arial"/>
        </w:rPr>
        <w:t>průjezd ze stávajícího dvora na nový</w:t>
      </w:r>
      <w:r>
        <w:rPr>
          <w:rFonts w:ascii="Aptos" w:hAnsi="Aptos" w:cs="Arial"/>
        </w:rPr>
        <w:t xml:space="preserve">.  </w:t>
      </w:r>
      <w:r w:rsidR="00577EA6">
        <w:rPr>
          <w:rFonts w:ascii="Aptos" w:hAnsi="Aptos" w:cs="Arial"/>
        </w:rPr>
        <w:t>Celý areál bude zabezpečen</w:t>
      </w:r>
      <w:r w:rsidR="00577EA6" w:rsidRPr="00184859">
        <w:rPr>
          <w:rFonts w:ascii="Aptos" w:hAnsi="Aptos" w:cs="Arial"/>
        </w:rPr>
        <w:t>.</w:t>
      </w:r>
      <w:r w:rsidR="00B87E7B" w:rsidRPr="00184859">
        <w:rPr>
          <w:rFonts w:ascii="Aptos" w:hAnsi="Aptos" w:cs="Arial"/>
        </w:rPr>
        <w:t xml:space="preserve"> Nové vjezdy </w:t>
      </w:r>
      <w:r w:rsidR="003102AC" w:rsidRPr="00184859">
        <w:rPr>
          <w:rFonts w:ascii="Aptos" w:hAnsi="Aptos" w:cs="Arial"/>
        </w:rPr>
        <w:t xml:space="preserve">budou osazeny </w:t>
      </w:r>
      <w:r w:rsidR="00B87E7B" w:rsidRPr="00184859">
        <w:rPr>
          <w:rFonts w:ascii="Aptos" w:hAnsi="Aptos" w:cs="Arial"/>
        </w:rPr>
        <w:t>branami s dálkovým ovládáním.</w:t>
      </w:r>
    </w:p>
    <w:p w14:paraId="43D1A48B" w14:textId="77777777" w:rsidR="00432FF7" w:rsidRDefault="00577EA6" w:rsidP="00432FF7">
      <w:pPr>
        <w:spacing w:after="80"/>
        <w:ind w:left="720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Provozní záležitosti, </w:t>
      </w:r>
      <w:r w:rsidR="009345FA">
        <w:rPr>
          <w:rFonts w:ascii="Aptos" w:hAnsi="Aptos" w:cs="Arial"/>
        </w:rPr>
        <w:t xml:space="preserve">etapizaci výstavby, </w:t>
      </w:r>
      <w:r>
        <w:rPr>
          <w:rFonts w:ascii="Aptos" w:hAnsi="Aptos" w:cs="Arial"/>
        </w:rPr>
        <w:t>přepojení inženýrských sítí, rozsah a způsob zabezpečení budou konzultovány v rámci projekčních prací s</w:t>
      </w:r>
      <w:r w:rsidR="009345FA">
        <w:rPr>
          <w:rFonts w:ascii="Aptos" w:hAnsi="Aptos" w:cs="Arial"/>
        </w:rPr>
        <w:t>e Správou železnic.</w:t>
      </w:r>
      <w:r>
        <w:rPr>
          <w:rFonts w:ascii="Aptos" w:hAnsi="Aptos" w:cs="Arial"/>
        </w:rPr>
        <w:t xml:space="preserve"> </w:t>
      </w:r>
    </w:p>
    <w:p w14:paraId="4274F69E" w14:textId="77777777" w:rsidR="000C2302" w:rsidRDefault="000C2302" w:rsidP="002C3738">
      <w:pPr>
        <w:spacing w:after="120"/>
        <w:ind w:left="709" w:hanging="709"/>
        <w:jc w:val="both"/>
        <w:rPr>
          <w:rFonts w:ascii="Aptos" w:hAnsi="Aptos" w:cs="Arial"/>
          <w:u w:val="single"/>
        </w:rPr>
      </w:pPr>
    </w:p>
    <w:sectPr w:rsidR="000C230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63A32" w14:textId="77777777" w:rsidR="00F615BF" w:rsidRDefault="00F615BF" w:rsidP="0065335D">
      <w:pPr>
        <w:spacing w:after="0" w:line="240" w:lineRule="auto"/>
      </w:pPr>
      <w:r>
        <w:separator/>
      </w:r>
    </w:p>
  </w:endnote>
  <w:endnote w:type="continuationSeparator" w:id="0">
    <w:p w14:paraId="5609283E" w14:textId="77777777" w:rsidR="00F615BF" w:rsidRDefault="00F615BF" w:rsidP="00653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502C3" w14:textId="77777777" w:rsidR="00F615BF" w:rsidRDefault="00F615BF" w:rsidP="0065335D">
      <w:pPr>
        <w:spacing w:after="0" w:line="240" w:lineRule="auto"/>
      </w:pPr>
      <w:r>
        <w:separator/>
      </w:r>
    </w:p>
  </w:footnote>
  <w:footnote w:type="continuationSeparator" w:id="0">
    <w:p w14:paraId="6714E929" w14:textId="77777777" w:rsidR="00F615BF" w:rsidRDefault="00F615BF" w:rsidP="00653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630B" w14:textId="2059CBCF" w:rsidR="0065335D" w:rsidRDefault="0065335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EC8BC2" wp14:editId="40FF15A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6230"/>
              <wp:effectExtent l="0" t="0" r="1270" b="7620"/>
              <wp:wrapNone/>
              <wp:docPr id="153568980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C5B052" w14:textId="590A14D3" w:rsidR="0065335D" w:rsidRPr="0065335D" w:rsidRDefault="0065335D" w:rsidP="0065335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5335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C8BC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9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" filled="f" stroked="f">
              <v:textbox style="mso-fit-shape-to-text:t" inset="0,15pt,0,0">
                <w:txbxContent>
                  <w:p w14:paraId="36C5B052" w14:textId="590A14D3" w:rsidR="0065335D" w:rsidRPr="0065335D" w:rsidRDefault="0065335D" w:rsidP="0065335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5335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A37C" w14:textId="0E1E945A" w:rsidR="0065335D" w:rsidRDefault="0065335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2E0A0D" wp14:editId="3403679A">
              <wp:simplePos x="91440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6230"/>
              <wp:effectExtent l="0" t="0" r="1270" b="7620"/>
              <wp:wrapNone/>
              <wp:docPr id="25499096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24DBBE" w14:textId="340EE23D" w:rsidR="0065335D" w:rsidRPr="0065335D" w:rsidRDefault="0065335D" w:rsidP="0065335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5335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2E0A0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" filled="f" stroked="f">
              <v:textbox style="mso-fit-shape-to-text:t" inset="0,15pt,0,0">
                <w:txbxContent>
                  <w:p w14:paraId="2F24DBBE" w14:textId="340EE23D" w:rsidR="0065335D" w:rsidRPr="0065335D" w:rsidRDefault="0065335D" w:rsidP="0065335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5335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2B811" w14:textId="128EEB39" w:rsidR="0065335D" w:rsidRDefault="0065335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E29ACA" wp14:editId="0246401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6230"/>
              <wp:effectExtent l="0" t="0" r="1270" b="7620"/>
              <wp:wrapNone/>
              <wp:docPr id="161710500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99FF09" w14:textId="16D99F44" w:rsidR="0065335D" w:rsidRPr="0065335D" w:rsidRDefault="0065335D" w:rsidP="0065335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5335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E29AC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" filled="f" stroked="f">
              <v:textbox style="mso-fit-shape-to-text:t" inset="0,15pt,0,0">
                <w:txbxContent>
                  <w:p w14:paraId="0899FF09" w14:textId="16D99F44" w:rsidR="0065335D" w:rsidRPr="0065335D" w:rsidRDefault="0065335D" w:rsidP="0065335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5335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B63"/>
    <w:multiLevelType w:val="multilevel"/>
    <w:tmpl w:val="C2107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D95370"/>
    <w:multiLevelType w:val="hybridMultilevel"/>
    <w:tmpl w:val="6FD6E5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558EB"/>
    <w:multiLevelType w:val="hybridMultilevel"/>
    <w:tmpl w:val="296C77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3A3"/>
    <w:multiLevelType w:val="hybridMultilevel"/>
    <w:tmpl w:val="55CC07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CBC68C2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2607B"/>
    <w:multiLevelType w:val="hybridMultilevel"/>
    <w:tmpl w:val="296C77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2365E"/>
    <w:multiLevelType w:val="hybridMultilevel"/>
    <w:tmpl w:val="A0127C0A"/>
    <w:lvl w:ilvl="0" w:tplc="2912015C">
      <w:numFmt w:val="bullet"/>
      <w:lvlText w:val="-"/>
      <w:lvlJc w:val="left"/>
      <w:pPr>
        <w:ind w:left="720" w:hanging="360"/>
      </w:pPr>
      <w:rPr>
        <w:rFonts w:ascii="Verdana" w:eastAsia="Calibri" w:hAnsi="Verdana" w:cs="Apto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C74A2"/>
    <w:multiLevelType w:val="hybridMultilevel"/>
    <w:tmpl w:val="D29C4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C0CE2"/>
    <w:multiLevelType w:val="hybridMultilevel"/>
    <w:tmpl w:val="F8BA938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F16188"/>
    <w:multiLevelType w:val="hybridMultilevel"/>
    <w:tmpl w:val="E12AB60E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9" w15:restartNumberingAfterBreak="0">
    <w:nsid w:val="58DF332F"/>
    <w:multiLevelType w:val="hybridMultilevel"/>
    <w:tmpl w:val="886864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D0529"/>
    <w:multiLevelType w:val="hybridMultilevel"/>
    <w:tmpl w:val="2A16E4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9E030C3"/>
    <w:multiLevelType w:val="hybridMultilevel"/>
    <w:tmpl w:val="B1C2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F6EF5"/>
    <w:multiLevelType w:val="hybridMultilevel"/>
    <w:tmpl w:val="F9E44E5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23255B3"/>
    <w:multiLevelType w:val="hybridMultilevel"/>
    <w:tmpl w:val="10A855B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63AE4B66"/>
    <w:multiLevelType w:val="hybridMultilevel"/>
    <w:tmpl w:val="4C388A68"/>
    <w:lvl w:ilvl="0" w:tplc="812C1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D43BE"/>
    <w:multiLevelType w:val="hybridMultilevel"/>
    <w:tmpl w:val="35F0C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463042">
    <w:abstractNumId w:val="4"/>
  </w:num>
  <w:num w:numId="2" w16cid:durableId="484665759">
    <w:abstractNumId w:val="9"/>
  </w:num>
  <w:num w:numId="3" w16cid:durableId="2097702649">
    <w:abstractNumId w:val="2"/>
  </w:num>
  <w:num w:numId="4" w16cid:durableId="1285427752">
    <w:abstractNumId w:val="7"/>
  </w:num>
  <w:num w:numId="5" w16cid:durableId="2019574518">
    <w:abstractNumId w:val="3"/>
  </w:num>
  <w:num w:numId="6" w16cid:durableId="1685590257">
    <w:abstractNumId w:val="1"/>
  </w:num>
  <w:num w:numId="7" w16cid:durableId="110631368">
    <w:abstractNumId w:val="8"/>
  </w:num>
  <w:num w:numId="8" w16cid:durableId="1502115079">
    <w:abstractNumId w:val="12"/>
  </w:num>
  <w:num w:numId="9" w16cid:durableId="1572232219">
    <w:abstractNumId w:val="6"/>
  </w:num>
  <w:num w:numId="10" w16cid:durableId="1199197790">
    <w:abstractNumId w:val="14"/>
  </w:num>
  <w:num w:numId="11" w16cid:durableId="96298030">
    <w:abstractNumId w:val="0"/>
  </w:num>
  <w:num w:numId="12" w16cid:durableId="946305901">
    <w:abstractNumId w:val="11"/>
  </w:num>
  <w:num w:numId="13" w16cid:durableId="557785266">
    <w:abstractNumId w:val="15"/>
  </w:num>
  <w:num w:numId="14" w16cid:durableId="983701253">
    <w:abstractNumId w:val="10"/>
  </w:num>
  <w:num w:numId="15" w16cid:durableId="996107996">
    <w:abstractNumId w:val="13"/>
  </w:num>
  <w:num w:numId="16" w16cid:durableId="289634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6748D6"/>
    <w:rsid w:val="000122E6"/>
    <w:rsid w:val="00033A4C"/>
    <w:rsid w:val="00045FE0"/>
    <w:rsid w:val="0004641A"/>
    <w:rsid w:val="0005087C"/>
    <w:rsid w:val="00062375"/>
    <w:rsid w:val="0007372F"/>
    <w:rsid w:val="000C2302"/>
    <w:rsid w:val="000F1BA3"/>
    <w:rsid w:val="000F35E4"/>
    <w:rsid w:val="001020FB"/>
    <w:rsid w:val="00104C23"/>
    <w:rsid w:val="0011015C"/>
    <w:rsid w:val="00167A58"/>
    <w:rsid w:val="0017435F"/>
    <w:rsid w:val="00177B74"/>
    <w:rsid w:val="00184859"/>
    <w:rsid w:val="001931D7"/>
    <w:rsid w:val="00193FE2"/>
    <w:rsid w:val="001A7CEB"/>
    <w:rsid w:val="001B1E43"/>
    <w:rsid w:val="001B665F"/>
    <w:rsid w:val="001D58FF"/>
    <w:rsid w:val="001E1306"/>
    <w:rsid w:val="001F7601"/>
    <w:rsid w:val="00202410"/>
    <w:rsid w:val="0020752D"/>
    <w:rsid w:val="0022491F"/>
    <w:rsid w:val="00225F37"/>
    <w:rsid w:val="002272FB"/>
    <w:rsid w:val="00233BE1"/>
    <w:rsid w:val="00260C03"/>
    <w:rsid w:val="002631B7"/>
    <w:rsid w:val="002709D3"/>
    <w:rsid w:val="00273A1D"/>
    <w:rsid w:val="00273F5C"/>
    <w:rsid w:val="002905D3"/>
    <w:rsid w:val="0029237A"/>
    <w:rsid w:val="002C2F1B"/>
    <w:rsid w:val="002C3738"/>
    <w:rsid w:val="002E0F24"/>
    <w:rsid w:val="002F149A"/>
    <w:rsid w:val="002F6468"/>
    <w:rsid w:val="003102AC"/>
    <w:rsid w:val="00310C90"/>
    <w:rsid w:val="00315392"/>
    <w:rsid w:val="0032436B"/>
    <w:rsid w:val="003549FC"/>
    <w:rsid w:val="00360F17"/>
    <w:rsid w:val="003613BB"/>
    <w:rsid w:val="00372F48"/>
    <w:rsid w:val="00372F8A"/>
    <w:rsid w:val="003737AA"/>
    <w:rsid w:val="00381568"/>
    <w:rsid w:val="00397B9F"/>
    <w:rsid w:val="003A07DE"/>
    <w:rsid w:val="003A320F"/>
    <w:rsid w:val="003B0CDB"/>
    <w:rsid w:val="003B4C69"/>
    <w:rsid w:val="003C2A2B"/>
    <w:rsid w:val="003D5FFF"/>
    <w:rsid w:val="003D7BCE"/>
    <w:rsid w:val="003E131F"/>
    <w:rsid w:val="003E463E"/>
    <w:rsid w:val="00400AAD"/>
    <w:rsid w:val="00425426"/>
    <w:rsid w:val="00432FF7"/>
    <w:rsid w:val="004372AE"/>
    <w:rsid w:val="004510C5"/>
    <w:rsid w:val="00472F9A"/>
    <w:rsid w:val="00480DF3"/>
    <w:rsid w:val="0049205E"/>
    <w:rsid w:val="00493597"/>
    <w:rsid w:val="004A04AA"/>
    <w:rsid w:val="004D7C5B"/>
    <w:rsid w:val="004F32BC"/>
    <w:rsid w:val="004F6172"/>
    <w:rsid w:val="0051682F"/>
    <w:rsid w:val="005245B8"/>
    <w:rsid w:val="00544AE6"/>
    <w:rsid w:val="00547520"/>
    <w:rsid w:val="00556121"/>
    <w:rsid w:val="00567CB2"/>
    <w:rsid w:val="00577EA6"/>
    <w:rsid w:val="0058448A"/>
    <w:rsid w:val="005B4D1D"/>
    <w:rsid w:val="005C4C59"/>
    <w:rsid w:val="005D1968"/>
    <w:rsid w:val="005D1DD3"/>
    <w:rsid w:val="005F2CE0"/>
    <w:rsid w:val="005F40BB"/>
    <w:rsid w:val="005F4974"/>
    <w:rsid w:val="00604EBF"/>
    <w:rsid w:val="00635349"/>
    <w:rsid w:val="0065335D"/>
    <w:rsid w:val="00660DE5"/>
    <w:rsid w:val="00664716"/>
    <w:rsid w:val="00667E0B"/>
    <w:rsid w:val="0068265E"/>
    <w:rsid w:val="006929BD"/>
    <w:rsid w:val="00696121"/>
    <w:rsid w:val="006962A7"/>
    <w:rsid w:val="006A577D"/>
    <w:rsid w:val="006A75CE"/>
    <w:rsid w:val="006E3B6B"/>
    <w:rsid w:val="006F7EFB"/>
    <w:rsid w:val="00703D16"/>
    <w:rsid w:val="00750304"/>
    <w:rsid w:val="00756510"/>
    <w:rsid w:val="00756E0F"/>
    <w:rsid w:val="00767725"/>
    <w:rsid w:val="00780899"/>
    <w:rsid w:val="0078590C"/>
    <w:rsid w:val="00791137"/>
    <w:rsid w:val="00792FDD"/>
    <w:rsid w:val="007A725E"/>
    <w:rsid w:val="007D7B67"/>
    <w:rsid w:val="007E280B"/>
    <w:rsid w:val="007E513C"/>
    <w:rsid w:val="007F573C"/>
    <w:rsid w:val="00860BB8"/>
    <w:rsid w:val="00873613"/>
    <w:rsid w:val="00897727"/>
    <w:rsid w:val="008C0A1A"/>
    <w:rsid w:val="008C2E57"/>
    <w:rsid w:val="008D63F0"/>
    <w:rsid w:val="008E6183"/>
    <w:rsid w:val="00902644"/>
    <w:rsid w:val="00925476"/>
    <w:rsid w:val="00930F30"/>
    <w:rsid w:val="00933A12"/>
    <w:rsid w:val="009345FA"/>
    <w:rsid w:val="00944CC9"/>
    <w:rsid w:val="00950EDD"/>
    <w:rsid w:val="009528FE"/>
    <w:rsid w:val="00956491"/>
    <w:rsid w:val="0097756D"/>
    <w:rsid w:val="009A4D73"/>
    <w:rsid w:val="009B5C71"/>
    <w:rsid w:val="009D1ECB"/>
    <w:rsid w:val="009E463D"/>
    <w:rsid w:val="009E5B42"/>
    <w:rsid w:val="009F06FC"/>
    <w:rsid w:val="009F414D"/>
    <w:rsid w:val="00A14482"/>
    <w:rsid w:val="00A55B3A"/>
    <w:rsid w:val="00A9624F"/>
    <w:rsid w:val="00AB4498"/>
    <w:rsid w:val="00AD6ED0"/>
    <w:rsid w:val="00AE7532"/>
    <w:rsid w:val="00AF7F4E"/>
    <w:rsid w:val="00B079CC"/>
    <w:rsid w:val="00B10555"/>
    <w:rsid w:val="00B34B2B"/>
    <w:rsid w:val="00B65AC8"/>
    <w:rsid w:val="00B737FD"/>
    <w:rsid w:val="00B73D47"/>
    <w:rsid w:val="00B87E7B"/>
    <w:rsid w:val="00B90793"/>
    <w:rsid w:val="00BA5394"/>
    <w:rsid w:val="00BB459B"/>
    <w:rsid w:val="00BE3192"/>
    <w:rsid w:val="00C21EC8"/>
    <w:rsid w:val="00C26D27"/>
    <w:rsid w:val="00C35FEF"/>
    <w:rsid w:val="00C546AD"/>
    <w:rsid w:val="00C70A27"/>
    <w:rsid w:val="00C76583"/>
    <w:rsid w:val="00C904F9"/>
    <w:rsid w:val="00C92ACF"/>
    <w:rsid w:val="00C97BDE"/>
    <w:rsid w:val="00CD1DFF"/>
    <w:rsid w:val="00CE0F21"/>
    <w:rsid w:val="00CE403E"/>
    <w:rsid w:val="00CF0200"/>
    <w:rsid w:val="00D0637A"/>
    <w:rsid w:val="00D06937"/>
    <w:rsid w:val="00D27D07"/>
    <w:rsid w:val="00D4339F"/>
    <w:rsid w:val="00D52F7F"/>
    <w:rsid w:val="00D757A3"/>
    <w:rsid w:val="00D94F62"/>
    <w:rsid w:val="00D96D66"/>
    <w:rsid w:val="00DB3A22"/>
    <w:rsid w:val="00DD4D78"/>
    <w:rsid w:val="00DD7F0D"/>
    <w:rsid w:val="00DF0BBB"/>
    <w:rsid w:val="00DF3582"/>
    <w:rsid w:val="00DF4841"/>
    <w:rsid w:val="00DF5086"/>
    <w:rsid w:val="00E0052E"/>
    <w:rsid w:val="00E03AD8"/>
    <w:rsid w:val="00E206AB"/>
    <w:rsid w:val="00E239B3"/>
    <w:rsid w:val="00E36B9B"/>
    <w:rsid w:val="00E446F7"/>
    <w:rsid w:val="00E47C0B"/>
    <w:rsid w:val="00E53151"/>
    <w:rsid w:val="00ED0FD4"/>
    <w:rsid w:val="00EE2C19"/>
    <w:rsid w:val="00F01F01"/>
    <w:rsid w:val="00F1308A"/>
    <w:rsid w:val="00F22B47"/>
    <w:rsid w:val="00F30043"/>
    <w:rsid w:val="00F536F8"/>
    <w:rsid w:val="00F615BF"/>
    <w:rsid w:val="00F81766"/>
    <w:rsid w:val="00F825C6"/>
    <w:rsid w:val="00F91F0B"/>
    <w:rsid w:val="00FA5571"/>
    <w:rsid w:val="00FC5C82"/>
    <w:rsid w:val="00FE65E9"/>
    <w:rsid w:val="00FF1EFD"/>
    <w:rsid w:val="029C4AB7"/>
    <w:rsid w:val="02B59BB2"/>
    <w:rsid w:val="036CFACA"/>
    <w:rsid w:val="05ADBDC6"/>
    <w:rsid w:val="06A2D27E"/>
    <w:rsid w:val="08434E7E"/>
    <w:rsid w:val="0A32518E"/>
    <w:rsid w:val="0C022F9A"/>
    <w:rsid w:val="0C9A29D9"/>
    <w:rsid w:val="0DDB8E3D"/>
    <w:rsid w:val="0E3F2DBF"/>
    <w:rsid w:val="0F2A7FC1"/>
    <w:rsid w:val="10788925"/>
    <w:rsid w:val="12637709"/>
    <w:rsid w:val="13515DB7"/>
    <w:rsid w:val="137FCCC4"/>
    <w:rsid w:val="154D9B9F"/>
    <w:rsid w:val="15B8939F"/>
    <w:rsid w:val="161E8BF6"/>
    <w:rsid w:val="1803EC24"/>
    <w:rsid w:val="183980B2"/>
    <w:rsid w:val="18659794"/>
    <w:rsid w:val="1997C688"/>
    <w:rsid w:val="19F1D589"/>
    <w:rsid w:val="1BC536EF"/>
    <w:rsid w:val="1C8EDFBC"/>
    <w:rsid w:val="1D36B11C"/>
    <w:rsid w:val="1E5FC75B"/>
    <w:rsid w:val="1E802504"/>
    <w:rsid w:val="1F31472B"/>
    <w:rsid w:val="1F7DAF2F"/>
    <w:rsid w:val="20193631"/>
    <w:rsid w:val="22446AC2"/>
    <w:rsid w:val="22A40E18"/>
    <w:rsid w:val="23E62B29"/>
    <w:rsid w:val="27374522"/>
    <w:rsid w:val="2744E33E"/>
    <w:rsid w:val="27B1A69A"/>
    <w:rsid w:val="27BB3CC9"/>
    <w:rsid w:val="28D357FD"/>
    <w:rsid w:val="2900A2E1"/>
    <w:rsid w:val="297D32F4"/>
    <w:rsid w:val="302B85D9"/>
    <w:rsid w:val="3078E194"/>
    <w:rsid w:val="37145283"/>
    <w:rsid w:val="379C97EC"/>
    <w:rsid w:val="37ADDEC4"/>
    <w:rsid w:val="38944F40"/>
    <w:rsid w:val="3B48E3E0"/>
    <w:rsid w:val="3D7BE3B6"/>
    <w:rsid w:val="3D80D048"/>
    <w:rsid w:val="46BBAB2D"/>
    <w:rsid w:val="4CCA116D"/>
    <w:rsid w:val="4D0EB5DF"/>
    <w:rsid w:val="4D3D4C66"/>
    <w:rsid w:val="51923945"/>
    <w:rsid w:val="560D9E17"/>
    <w:rsid w:val="5A30F0B9"/>
    <w:rsid w:val="5FBB1ABF"/>
    <w:rsid w:val="5FDB0380"/>
    <w:rsid w:val="60E5D83A"/>
    <w:rsid w:val="640F0F1F"/>
    <w:rsid w:val="654F8B2D"/>
    <w:rsid w:val="66AE33FE"/>
    <w:rsid w:val="66D05B26"/>
    <w:rsid w:val="67005F34"/>
    <w:rsid w:val="67D1A435"/>
    <w:rsid w:val="6A2CC4B8"/>
    <w:rsid w:val="6E03F573"/>
    <w:rsid w:val="6E571B45"/>
    <w:rsid w:val="704EB0AA"/>
    <w:rsid w:val="72BBADA8"/>
    <w:rsid w:val="730E5B3E"/>
    <w:rsid w:val="738BBB64"/>
    <w:rsid w:val="7467CB88"/>
    <w:rsid w:val="75903C3B"/>
    <w:rsid w:val="762D885F"/>
    <w:rsid w:val="76AD4465"/>
    <w:rsid w:val="7A52D4B2"/>
    <w:rsid w:val="7C072D5F"/>
    <w:rsid w:val="7CC5202C"/>
    <w:rsid w:val="7E6748D6"/>
    <w:rsid w:val="7FA2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48D6"/>
  <w15:chartTrackingRefBased/>
  <w15:docId w15:val="{43FA5237-9DCA-49A1-AA42-5B83A26C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24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4CC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F01F01"/>
    <w:rPr>
      <w:color w:val="666666"/>
    </w:rPr>
  </w:style>
  <w:style w:type="paragraph" w:styleId="Zhlav">
    <w:name w:val="header"/>
    <w:basedOn w:val="Normln"/>
    <w:link w:val="ZhlavChar"/>
    <w:uiPriority w:val="99"/>
    <w:unhideWhenUsed/>
    <w:rsid w:val="00653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35D"/>
  </w:style>
  <w:style w:type="paragraph" w:styleId="Revize">
    <w:name w:val="Revision"/>
    <w:hidden/>
    <w:uiPriority w:val="99"/>
    <w:semiHidden/>
    <w:rsid w:val="00F825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13a96-1671-4623-96b8-585eaa33fb09">
      <Terms xmlns="http://schemas.microsoft.com/office/infopath/2007/PartnerControls"/>
    </lcf76f155ced4ddcb4097134ff3c332f>
    <TaxCatchAll xmlns="cf1e8946-02af-4211-a705-71ae2bc9c55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4F1FAEBFF2C6459CC036F8CF6D6915" ma:contentTypeVersion="17" ma:contentTypeDescription="Vytvoří nový dokument" ma:contentTypeScope="" ma:versionID="652d409cfa40bdb7e6d1622d449c7b67">
  <xsd:schema xmlns:xsd="http://www.w3.org/2001/XMLSchema" xmlns:xs="http://www.w3.org/2001/XMLSchema" xmlns:p="http://schemas.microsoft.com/office/2006/metadata/properties" xmlns:ns2="1c513a96-1671-4623-96b8-585eaa33fb09" xmlns:ns3="cf1e8946-02af-4211-a705-71ae2bc9c55f" targetNamespace="http://schemas.microsoft.com/office/2006/metadata/properties" ma:root="true" ma:fieldsID="f634d9cf51fd1a386f4ecd9a132ad20d" ns2:_="" ns3:_="">
    <xsd:import namespace="1c513a96-1671-4623-96b8-585eaa33fb09"/>
    <xsd:import namespace="cf1e8946-02af-4211-a705-71ae2bc9c5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13a96-1671-4623-96b8-585eaa33f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13364ca-ecfc-4a53-b039-ef8c2ba6e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e8946-02af-4211-a705-71ae2bc9c5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d97635-9d93-4fda-beaf-ef934045082c}" ma:internalName="TaxCatchAll" ma:showField="CatchAllData" ma:web="cf1e8946-02af-4211-a705-71ae2bc9c5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204DCB-C33A-4DD9-8452-09AD3C967E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3F2AD-0258-4F30-A334-A1A68B751CF6}">
  <ds:schemaRefs>
    <ds:schemaRef ds:uri="http://schemas.microsoft.com/office/2006/metadata/properties"/>
    <ds:schemaRef ds:uri="http://schemas.microsoft.com/office/infopath/2007/PartnerControls"/>
    <ds:schemaRef ds:uri="1c513a96-1671-4623-96b8-585eaa33fb09"/>
    <ds:schemaRef ds:uri="cf1e8946-02af-4211-a705-71ae2bc9c55f"/>
  </ds:schemaRefs>
</ds:datastoreItem>
</file>

<file path=customXml/itemProps3.xml><?xml version="1.0" encoding="utf-8"?>
<ds:datastoreItem xmlns:ds="http://schemas.openxmlformats.org/officeDocument/2006/customXml" ds:itemID="{3B721852-2FAC-432F-8901-C594F507E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13a96-1671-4623-96b8-585eaa33fb09"/>
    <ds:schemaRef ds:uri="cf1e8946-02af-4211-a705-71ae2bc9c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1174</Words>
  <Characters>6740</Characters>
  <Application>Microsoft Office Word</Application>
  <DocSecurity>0</DocSecurity>
  <Lines>146</Lines>
  <Paragraphs>106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Cupalová</dc:creator>
  <cp:keywords/>
  <dc:description/>
  <cp:lastModifiedBy>Pokludová Karla, Ing. arch.</cp:lastModifiedBy>
  <cp:revision>4</cp:revision>
  <cp:lastPrinted>2025-11-21T13:01:00Z</cp:lastPrinted>
  <dcterms:created xsi:type="dcterms:W3CDTF">2025-11-21T14:50:00Z</dcterms:created>
  <dcterms:modified xsi:type="dcterms:W3CDTF">2025-12-12T11:54:00Z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0x010100914F1FAEBFF2C6459CC036F8CF6D6915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9a381a4,5b88c44b,f32da70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