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6A322" w14:textId="3291E38E" w:rsidR="00BE4E45" w:rsidRPr="00BE4E45" w:rsidRDefault="002D61AA" w:rsidP="00BE4E45">
      <w:pPr>
        <w:pStyle w:val="Brnonadpisohraniceni"/>
        <w:spacing w:line="240" w:lineRule="auto"/>
        <w:rPr>
          <w:sz w:val="24"/>
          <w:szCs w:val="24"/>
        </w:rPr>
      </w:pPr>
      <w:bookmarkStart w:id="0" w:name="_Hlk536436135"/>
      <w:r>
        <w:rPr>
          <w:sz w:val="24"/>
          <w:szCs w:val="24"/>
        </w:rPr>
        <w:t xml:space="preserve">ČESTNÉ PROHLÁŠENÍ </w:t>
      </w:r>
      <w:r w:rsidR="00BE4E45" w:rsidRPr="00BE4E45">
        <w:rPr>
          <w:sz w:val="24"/>
          <w:szCs w:val="24"/>
        </w:rPr>
        <w:t xml:space="preserve">KE STŘETU ZÁJMŮ </w:t>
      </w:r>
    </w:p>
    <w:p w14:paraId="5B90C8A2" w14:textId="47F82977" w:rsidR="00F861BD" w:rsidRPr="00941474" w:rsidRDefault="00FA659A" w:rsidP="00941474">
      <w:pPr>
        <w:spacing w:line="480" w:lineRule="auto"/>
        <w:rPr>
          <w:bCs/>
          <w:color w:val="auto"/>
          <w:sz w:val="18"/>
          <w:szCs w:val="18"/>
        </w:rPr>
      </w:pPr>
      <w:r w:rsidRPr="00941474">
        <w:rPr>
          <w:bCs/>
          <w:color w:val="auto"/>
          <w:sz w:val="18"/>
          <w:szCs w:val="18"/>
        </w:rPr>
        <w:t>Prohlašuji jako dodavatel</w:t>
      </w:r>
      <w:r w:rsidR="00EA56AB" w:rsidRPr="00941474">
        <w:rPr>
          <w:bCs/>
          <w:color w:val="auto"/>
          <w:sz w:val="18"/>
          <w:szCs w:val="18"/>
        </w:rPr>
        <w:t>, že o</w:t>
      </w:r>
      <w:r w:rsidRPr="00941474">
        <w:rPr>
          <w:bCs/>
          <w:color w:val="auto"/>
          <w:sz w:val="18"/>
          <w:szCs w:val="18"/>
        </w:rPr>
        <w:t xml:space="preserve">bchodní </w:t>
      </w:r>
      <w:proofErr w:type="gramStart"/>
      <w:r w:rsidRPr="00941474">
        <w:rPr>
          <w:bCs/>
          <w:color w:val="auto"/>
          <w:sz w:val="18"/>
          <w:szCs w:val="18"/>
        </w:rPr>
        <w:t>společnost  …</w:t>
      </w:r>
      <w:proofErr w:type="gramEnd"/>
      <w:r w:rsidR="00941474">
        <w:rPr>
          <w:bCs/>
          <w:color w:val="auto"/>
          <w:sz w:val="18"/>
          <w:szCs w:val="18"/>
        </w:rPr>
        <w:t xml:space="preserve">……………………………………………… </w:t>
      </w:r>
      <w:r w:rsidRPr="00941474">
        <w:rPr>
          <w:bCs/>
          <w:color w:val="auto"/>
          <w:sz w:val="18"/>
          <w:szCs w:val="18"/>
        </w:rPr>
        <w:t>(název  doplní  účastník)</w:t>
      </w:r>
      <w:r w:rsidR="00941474">
        <w:rPr>
          <w:bCs/>
          <w:color w:val="auto"/>
          <w:sz w:val="18"/>
          <w:szCs w:val="18"/>
        </w:rPr>
        <w:t>, se sídlem ………………………………</w:t>
      </w:r>
      <w:r w:rsidR="00E4080E">
        <w:rPr>
          <w:bCs/>
          <w:color w:val="auto"/>
          <w:sz w:val="18"/>
          <w:szCs w:val="18"/>
        </w:rPr>
        <w:t>……….</w:t>
      </w:r>
      <w:r w:rsidRPr="00941474">
        <w:rPr>
          <w:bCs/>
          <w:color w:val="auto"/>
          <w:sz w:val="18"/>
          <w:szCs w:val="18"/>
        </w:rPr>
        <w:t xml:space="preserve">  není </w:t>
      </w:r>
      <w:proofErr w:type="gramStart"/>
      <w:r w:rsidRPr="00941474">
        <w:rPr>
          <w:bCs/>
          <w:color w:val="auto"/>
          <w:sz w:val="18"/>
          <w:szCs w:val="18"/>
        </w:rPr>
        <w:t>obchodní  společností</w:t>
      </w:r>
      <w:proofErr w:type="gramEnd"/>
      <w:r w:rsidRPr="00941474">
        <w:rPr>
          <w:bCs/>
          <w:color w:val="auto"/>
          <w:sz w:val="18"/>
          <w:szCs w:val="18"/>
        </w:rPr>
        <w:t>,  ve které veřejný funkcionář uvedený v § 2 odst. 1 písm. c) zákona č. 159/2006 Sb., o střetu zájmů,  ve  znění  pozdějších  předpisů  (člen  vlády  nebo  vedoucí  jiného  ústředního správního úřadu, v jehož čele není člen vlády), nebo jim ovládaná osoba vlastní podíl představující alespoň 25% účasti společníka v obchodní společnosti</w:t>
      </w:r>
      <w:r w:rsidR="00941474">
        <w:rPr>
          <w:bCs/>
          <w:color w:val="auto"/>
          <w:sz w:val="18"/>
          <w:szCs w:val="18"/>
        </w:rPr>
        <w:t>.</w:t>
      </w:r>
    </w:p>
    <w:p w14:paraId="3FA70B75" w14:textId="77777777" w:rsidR="00FA659A" w:rsidRDefault="00FA659A" w:rsidP="00FA659A">
      <w:pPr>
        <w:spacing w:line="240" w:lineRule="auto"/>
        <w:rPr>
          <w:b/>
          <w:color w:val="FF0000"/>
          <w:szCs w:val="20"/>
        </w:rPr>
      </w:pPr>
    </w:p>
    <w:bookmarkEnd w:id="0"/>
    <w:p w14:paraId="70FDE116" w14:textId="77777777" w:rsidR="00F861BD" w:rsidRDefault="00F861BD" w:rsidP="004E5B33">
      <w:pPr>
        <w:rPr>
          <w:color w:val="auto"/>
        </w:rPr>
      </w:pPr>
    </w:p>
    <w:p w14:paraId="56B10958" w14:textId="77777777" w:rsidR="00F861BD" w:rsidRDefault="00F861BD" w:rsidP="004E5B33">
      <w:pPr>
        <w:rPr>
          <w:color w:val="auto"/>
        </w:rPr>
      </w:pPr>
    </w:p>
    <w:p w14:paraId="60C054A7" w14:textId="77777777" w:rsidR="00F861BD" w:rsidRDefault="00F861BD" w:rsidP="004E5B33">
      <w:pPr>
        <w:rPr>
          <w:color w:val="auto"/>
        </w:rPr>
      </w:pPr>
    </w:p>
    <w:p w14:paraId="4D7C62C8" w14:textId="77777777" w:rsidR="00F861BD" w:rsidRDefault="00F861BD" w:rsidP="004E5B33">
      <w:pPr>
        <w:rPr>
          <w:color w:val="auto"/>
        </w:rPr>
      </w:pPr>
    </w:p>
    <w:p w14:paraId="37E683E0" w14:textId="77777777" w:rsidR="00F861BD" w:rsidRDefault="00F861BD" w:rsidP="004E5B33">
      <w:pPr>
        <w:rPr>
          <w:color w:val="auto"/>
        </w:rPr>
      </w:pPr>
    </w:p>
    <w:p w14:paraId="215DED76" w14:textId="77777777" w:rsidR="00F861BD" w:rsidRDefault="00F861BD" w:rsidP="004E5B33">
      <w:pPr>
        <w:rPr>
          <w:color w:val="auto"/>
        </w:rPr>
      </w:pPr>
    </w:p>
    <w:p w14:paraId="2B6B8D7A" w14:textId="77777777" w:rsidR="00F861BD" w:rsidRDefault="00F861BD" w:rsidP="004E5B33">
      <w:pPr>
        <w:rPr>
          <w:color w:val="auto"/>
        </w:rPr>
      </w:pPr>
    </w:p>
    <w:p w14:paraId="2D7950D9" w14:textId="74FE8813" w:rsidR="00801A08" w:rsidRDefault="00895DB3" w:rsidP="00895DB3">
      <w:pPr>
        <w:jc w:val="right"/>
        <w:rPr>
          <w:color w:val="auto"/>
        </w:rPr>
      </w:pPr>
      <w:r>
        <w:rPr>
          <w:color w:val="auto"/>
        </w:rPr>
        <w:t>……………………………………………………………………</w:t>
      </w:r>
    </w:p>
    <w:p w14:paraId="221F5C64" w14:textId="77777777" w:rsidR="00253F72" w:rsidRDefault="00253F72" w:rsidP="00253F72">
      <w:pPr>
        <w:tabs>
          <w:tab w:val="left" w:pos="900"/>
        </w:tabs>
        <w:rPr>
          <w:color w:val="auto"/>
        </w:rPr>
      </w:pPr>
    </w:p>
    <w:p w14:paraId="28282DB7" w14:textId="77777777" w:rsidR="00253F72" w:rsidRDefault="00253F72" w:rsidP="00253F72">
      <w:pPr>
        <w:tabs>
          <w:tab w:val="left" w:pos="900"/>
        </w:tabs>
        <w:rPr>
          <w:color w:val="auto"/>
        </w:rPr>
      </w:pPr>
    </w:p>
    <w:p w14:paraId="286E809A" w14:textId="77777777" w:rsidR="00253F72" w:rsidRDefault="00253F72" w:rsidP="00253F72">
      <w:pPr>
        <w:tabs>
          <w:tab w:val="left" w:pos="900"/>
        </w:tabs>
        <w:rPr>
          <w:color w:val="auto"/>
        </w:rPr>
      </w:pPr>
    </w:p>
    <w:p w14:paraId="3248537C" w14:textId="77777777" w:rsidR="00253F72" w:rsidRDefault="00253F72" w:rsidP="00253F72">
      <w:pPr>
        <w:tabs>
          <w:tab w:val="left" w:pos="900"/>
        </w:tabs>
        <w:rPr>
          <w:color w:val="auto"/>
        </w:rPr>
      </w:pPr>
    </w:p>
    <w:p w14:paraId="1BB79716" w14:textId="77777777" w:rsidR="009A0FAF" w:rsidRDefault="009A0FAF" w:rsidP="004E5B33">
      <w:pPr>
        <w:rPr>
          <w:color w:val="auto"/>
        </w:rPr>
      </w:pPr>
    </w:p>
    <w:p w14:paraId="6D2BF511" w14:textId="77777777" w:rsidR="00717F0C" w:rsidRDefault="00717F0C" w:rsidP="004E5B33">
      <w:pPr>
        <w:rPr>
          <w:color w:val="auto"/>
        </w:rPr>
      </w:pPr>
    </w:p>
    <w:p w14:paraId="4A65715B" w14:textId="77777777" w:rsidR="00717F0C" w:rsidRDefault="00717F0C" w:rsidP="004E5B33">
      <w:pPr>
        <w:rPr>
          <w:color w:val="auto"/>
        </w:rPr>
      </w:pPr>
    </w:p>
    <w:p w14:paraId="7E7457CB" w14:textId="77777777" w:rsidR="00717F0C" w:rsidRPr="00871DE6" w:rsidRDefault="00717F0C" w:rsidP="004E5B33">
      <w:pPr>
        <w:rPr>
          <w:color w:val="auto"/>
        </w:rPr>
      </w:pPr>
    </w:p>
    <w:sectPr w:rsidR="00717F0C" w:rsidRPr="00871DE6" w:rsidSect="008C5493">
      <w:footerReference w:type="default" r:id="rId10"/>
      <w:headerReference w:type="first" r:id="rId11"/>
      <w:footerReference w:type="first" r:id="rId12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89FDE" w14:textId="77777777" w:rsidR="00D2761C" w:rsidRDefault="00D2761C" w:rsidP="0018303A">
      <w:pPr>
        <w:spacing w:line="240" w:lineRule="auto"/>
      </w:pPr>
      <w:r>
        <w:separator/>
      </w:r>
    </w:p>
  </w:endnote>
  <w:endnote w:type="continuationSeparator" w:id="0">
    <w:p w14:paraId="0A5CCACA" w14:textId="77777777" w:rsidR="00D2761C" w:rsidRDefault="00D2761C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64ED" w14:textId="77777777" w:rsidR="00717F0C" w:rsidRDefault="002A7F3F" w:rsidP="002A7F3F">
    <w:pPr>
      <w:pStyle w:val="Zpat"/>
      <w:rPr>
        <w:color w:val="auto"/>
      </w:rPr>
    </w:pP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717F0C" w:rsidRPr="00717F0C">
      <w:rPr>
        <w:color w:val="auto"/>
      </w:rPr>
      <w:t>Odbor implementace evropských fondů</w:t>
    </w:r>
  </w:p>
  <w:p w14:paraId="52ED9430" w14:textId="77777777" w:rsidR="002A7F3F" w:rsidRDefault="009A0FAF" w:rsidP="002A7F3F">
    <w:pPr>
      <w:pStyle w:val="Zpat"/>
    </w:pPr>
    <w:r>
      <w:rPr>
        <w:color w:val="auto"/>
      </w:rPr>
      <w:t>Kounicova 67</w:t>
    </w:r>
    <w:r w:rsidRPr="00A23B0E">
      <w:rPr>
        <w:color w:val="auto"/>
      </w:rPr>
      <w:t xml:space="preserve"> </w:t>
    </w:r>
    <w:r w:rsidR="002A7F3F" w:rsidRPr="00874A3B">
      <w:rPr>
        <w:color w:val="ED1C24" w:themeColor="accent1"/>
      </w:rPr>
      <w:t>|</w:t>
    </w:r>
    <w:r w:rsidR="002A7F3F">
      <w:t xml:space="preserve"> </w:t>
    </w:r>
    <w:r w:rsidR="002A7F3F" w:rsidRPr="00A23B0E">
      <w:rPr>
        <w:color w:val="auto"/>
      </w:rPr>
      <w:t xml:space="preserve">601 67  Brno </w:t>
    </w:r>
    <w:r w:rsidR="002A7F3F" w:rsidRPr="00874A3B">
      <w:rPr>
        <w:color w:val="ED1C24" w:themeColor="accent1"/>
      </w:rPr>
      <w:t>|</w:t>
    </w:r>
    <w:r w:rsidR="002A7F3F">
      <w:rPr>
        <w:color w:val="ED1C24" w:themeColor="accent1"/>
      </w:rPr>
      <w:t xml:space="preserve"> </w:t>
    </w:r>
    <w:r w:rsidR="002A7F3F" w:rsidRPr="00A23B0E">
      <w:rPr>
        <w:color w:val="auto"/>
      </w:rPr>
      <w:t>www.brno.cz</w:t>
    </w:r>
  </w:p>
  <w:p w14:paraId="7F5AE933" w14:textId="77777777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703567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0356A4B" wp14:editId="7C3BBB2D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91BCB1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4CDD" w14:textId="77777777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717F0C" w:rsidRPr="00717F0C">
      <w:rPr>
        <w:color w:val="auto"/>
      </w:rPr>
      <w:t>Odbor implementace evropských fondů</w:t>
    </w:r>
  </w:p>
  <w:p w14:paraId="7CB394A5" w14:textId="77777777" w:rsidR="008C5493" w:rsidRDefault="00DB2479" w:rsidP="008C5493">
    <w:pPr>
      <w:pStyle w:val="Zpat"/>
    </w:pPr>
    <w:r>
      <w:rPr>
        <w:color w:val="auto"/>
      </w:rPr>
      <w:t>Kounicova 67</w:t>
    </w:r>
    <w:r w:rsidR="008C5493" w:rsidRPr="00A23B0E">
      <w:rPr>
        <w:color w:val="auto"/>
      </w:rPr>
      <w:t xml:space="preserve"> </w:t>
    </w:r>
    <w:r w:rsidR="008C5493" w:rsidRPr="00874A3B">
      <w:rPr>
        <w:color w:val="ED1C24" w:themeColor="accent1"/>
      </w:rPr>
      <w:t>|</w:t>
    </w:r>
    <w:r w:rsidR="008C5493">
      <w:t xml:space="preserve"> </w:t>
    </w:r>
    <w:r w:rsidR="008C5493" w:rsidRPr="00A23B0E">
      <w:rPr>
        <w:color w:val="auto"/>
      </w:rPr>
      <w:t xml:space="preserve">601 67  Brno </w:t>
    </w:r>
    <w:r w:rsidR="008C5493" w:rsidRPr="00874A3B">
      <w:rPr>
        <w:color w:val="ED1C24" w:themeColor="accent1"/>
      </w:rPr>
      <w:t>|</w:t>
    </w:r>
    <w:r w:rsidR="008C5493">
      <w:rPr>
        <w:color w:val="ED1C24" w:themeColor="accent1"/>
      </w:rPr>
      <w:t xml:space="preserve"> </w:t>
    </w:r>
    <w:r w:rsidR="008C5493" w:rsidRPr="00A23B0E">
      <w:rPr>
        <w:color w:val="auto"/>
      </w:rPr>
      <w:t>www.brno.cz</w:t>
    </w:r>
  </w:p>
  <w:p w14:paraId="105A8065" w14:textId="77777777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4B7D528" wp14:editId="7B795670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45CB69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703567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B855F" w14:textId="77777777" w:rsidR="00D2761C" w:rsidRDefault="00D2761C" w:rsidP="0018303A">
      <w:pPr>
        <w:spacing w:line="240" w:lineRule="auto"/>
      </w:pPr>
      <w:r>
        <w:separator/>
      </w:r>
    </w:p>
  </w:footnote>
  <w:footnote w:type="continuationSeparator" w:id="0">
    <w:p w14:paraId="251E8CF5" w14:textId="77777777" w:rsidR="00D2761C" w:rsidRDefault="00D2761C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D4C9" w14:textId="77777777" w:rsidR="00F228CC" w:rsidRPr="00077C50" w:rsidRDefault="005E0E10" w:rsidP="00535EB4">
    <w:pPr>
      <w:pStyle w:val="ZhlavBrno"/>
      <w:tabs>
        <w:tab w:val="clear" w:pos="4536"/>
        <w:tab w:val="clear" w:pos="9072"/>
        <w:tab w:val="left" w:pos="8070"/>
      </w:tabs>
    </w:pPr>
    <w:r>
      <w:t>Magistrát města Brna</w:t>
    </w:r>
    <w:r w:rsidR="00535EB4">
      <w:drawing>
        <wp:anchor distT="0" distB="0" distL="114300" distR="114300" simplePos="0" relativeHeight="251665408" behindDoc="0" locked="1" layoutInCell="1" allowOverlap="1" wp14:anchorId="1A8897D3" wp14:editId="0535317A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8C2624" w14:textId="77777777" w:rsidR="00717F0C" w:rsidRPr="00717F0C" w:rsidRDefault="00717F0C" w:rsidP="00717F0C">
    <w:pPr>
      <w:rPr>
        <w:color w:val="auto"/>
        <w:sz w:val="22"/>
      </w:rPr>
    </w:pPr>
    <w:r w:rsidRPr="00717F0C">
      <w:rPr>
        <w:color w:val="auto"/>
        <w:sz w:val="22"/>
      </w:rPr>
      <w:t>Odbor implementace evropských fondů</w:t>
    </w:r>
  </w:p>
  <w:p w14:paraId="4CA02E7C" w14:textId="77777777" w:rsidR="005E0E10" w:rsidRDefault="005E0E10">
    <w:pPr>
      <w:pStyle w:val="Zhlav"/>
      <w:rPr>
        <w:color w:val="auto"/>
      </w:rPr>
    </w:pPr>
  </w:p>
  <w:p w14:paraId="38242B1B" w14:textId="77777777" w:rsidR="00801A08" w:rsidRDefault="00801A08">
    <w:pPr>
      <w:pStyle w:val="Zhlav"/>
    </w:pPr>
  </w:p>
  <w:p w14:paraId="5E967F67" w14:textId="77777777" w:rsidR="00F228CC" w:rsidRDefault="00F228C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262"/>
    <w:rsid w:val="000061D7"/>
    <w:rsid w:val="00034493"/>
    <w:rsid w:val="00041778"/>
    <w:rsid w:val="00077C50"/>
    <w:rsid w:val="000B6B63"/>
    <w:rsid w:val="000C4FE4"/>
    <w:rsid w:val="000F24A6"/>
    <w:rsid w:val="00116AC6"/>
    <w:rsid w:val="00130166"/>
    <w:rsid w:val="00171E59"/>
    <w:rsid w:val="001724F7"/>
    <w:rsid w:val="001759A7"/>
    <w:rsid w:val="0018303A"/>
    <w:rsid w:val="001946C5"/>
    <w:rsid w:val="00194B58"/>
    <w:rsid w:val="001D3E20"/>
    <w:rsid w:val="00203383"/>
    <w:rsid w:val="00217AF7"/>
    <w:rsid w:val="00231B96"/>
    <w:rsid w:val="002401BD"/>
    <w:rsid w:val="0024060C"/>
    <w:rsid w:val="002422EB"/>
    <w:rsid w:val="00245004"/>
    <w:rsid w:val="00253F72"/>
    <w:rsid w:val="00267537"/>
    <w:rsid w:val="002827ED"/>
    <w:rsid w:val="00284095"/>
    <w:rsid w:val="00286AC5"/>
    <w:rsid w:val="002A1F2B"/>
    <w:rsid w:val="002A398E"/>
    <w:rsid w:val="002A7F3F"/>
    <w:rsid w:val="002D0D4B"/>
    <w:rsid w:val="002D61AA"/>
    <w:rsid w:val="002E300B"/>
    <w:rsid w:val="002F0A6E"/>
    <w:rsid w:val="00344D2A"/>
    <w:rsid w:val="00345C8A"/>
    <w:rsid w:val="003621BB"/>
    <w:rsid w:val="003650C8"/>
    <w:rsid w:val="00394D75"/>
    <w:rsid w:val="00394F66"/>
    <w:rsid w:val="003D4B20"/>
    <w:rsid w:val="003F3B4E"/>
    <w:rsid w:val="00400500"/>
    <w:rsid w:val="004069DE"/>
    <w:rsid w:val="004133C6"/>
    <w:rsid w:val="00415112"/>
    <w:rsid w:val="00445797"/>
    <w:rsid w:val="004458EE"/>
    <w:rsid w:val="00456F6B"/>
    <w:rsid w:val="00461742"/>
    <w:rsid w:val="004658CC"/>
    <w:rsid w:val="004C7EEF"/>
    <w:rsid w:val="004E5B33"/>
    <w:rsid w:val="005156A4"/>
    <w:rsid w:val="00535EB4"/>
    <w:rsid w:val="00545F28"/>
    <w:rsid w:val="00577A0C"/>
    <w:rsid w:val="00595145"/>
    <w:rsid w:val="005C0A44"/>
    <w:rsid w:val="005E0E10"/>
    <w:rsid w:val="005E11BB"/>
    <w:rsid w:val="00606262"/>
    <w:rsid w:val="00611B2F"/>
    <w:rsid w:val="00615329"/>
    <w:rsid w:val="00620AD3"/>
    <w:rsid w:val="00623300"/>
    <w:rsid w:val="006543C2"/>
    <w:rsid w:val="00656404"/>
    <w:rsid w:val="0067254A"/>
    <w:rsid w:val="00677A4E"/>
    <w:rsid w:val="00685703"/>
    <w:rsid w:val="006C1110"/>
    <w:rsid w:val="006D4B4D"/>
    <w:rsid w:val="006D6E32"/>
    <w:rsid w:val="006E09B8"/>
    <w:rsid w:val="006E287A"/>
    <w:rsid w:val="006E3586"/>
    <w:rsid w:val="00703567"/>
    <w:rsid w:val="00717F0C"/>
    <w:rsid w:val="00725AF0"/>
    <w:rsid w:val="00734710"/>
    <w:rsid w:val="00750D5F"/>
    <w:rsid w:val="00750FC1"/>
    <w:rsid w:val="00765370"/>
    <w:rsid w:val="007D7E2C"/>
    <w:rsid w:val="007E24D5"/>
    <w:rsid w:val="00801A08"/>
    <w:rsid w:val="00804513"/>
    <w:rsid w:val="008178A8"/>
    <w:rsid w:val="00846431"/>
    <w:rsid w:val="00853736"/>
    <w:rsid w:val="00856555"/>
    <w:rsid w:val="0087066D"/>
    <w:rsid w:val="00874A3B"/>
    <w:rsid w:val="008859A4"/>
    <w:rsid w:val="00892FF5"/>
    <w:rsid w:val="00895DB3"/>
    <w:rsid w:val="008C5493"/>
    <w:rsid w:val="0091285D"/>
    <w:rsid w:val="00932218"/>
    <w:rsid w:val="00937055"/>
    <w:rsid w:val="00941474"/>
    <w:rsid w:val="009517FC"/>
    <w:rsid w:val="0095545A"/>
    <w:rsid w:val="00964D84"/>
    <w:rsid w:val="00992AF4"/>
    <w:rsid w:val="009A0FAF"/>
    <w:rsid w:val="009A3317"/>
    <w:rsid w:val="009A685B"/>
    <w:rsid w:val="00A00883"/>
    <w:rsid w:val="00A20EBD"/>
    <w:rsid w:val="00A37783"/>
    <w:rsid w:val="00A46C6C"/>
    <w:rsid w:val="00A636B3"/>
    <w:rsid w:val="00A65848"/>
    <w:rsid w:val="00A829E2"/>
    <w:rsid w:val="00A82CA4"/>
    <w:rsid w:val="00A87651"/>
    <w:rsid w:val="00AE2FB5"/>
    <w:rsid w:val="00B0341A"/>
    <w:rsid w:val="00B11578"/>
    <w:rsid w:val="00B12B5C"/>
    <w:rsid w:val="00B20A02"/>
    <w:rsid w:val="00B55B76"/>
    <w:rsid w:val="00B601B1"/>
    <w:rsid w:val="00B64224"/>
    <w:rsid w:val="00B66EF3"/>
    <w:rsid w:val="00B748BD"/>
    <w:rsid w:val="00B76C73"/>
    <w:rsid w:val="00B770D3"/>
    <w:rsid w:val="00B84DA7"/>
    <w:rsid w:val="00BA36BF"/>
    <w:rsid w:val="00BA50DE"/>
    <w:rsid w:val="00BC373F"/>
    <w:rsid w:val="00BC4092"/>
    <w:rsid w:val="00BD2617"/>
    <w:rsid w:val="00BD747F"/>
    <w:rsid w:val="00BE4E45"/>
    <w:rsid w:val="00C5012C"/>
    <w:rsid w:val="00C51535"/>
    <w:rsid w:val="00C529A1"/>
    <w:rsid w:val="00CB5E9C"/>
    <w:rsid w:val="00CD5E09"/>
    <w:rsid w:val="00CE3161"/>
    <w:rsid w:val="00CE7DDE"/>
    <w:rsid w:val="00D02954"/>
    <w:rsid w:val="00D26D02"/>
    <w:rsid w:val="00D2761C"/>
    <w:rsid w:val="00D35FDC"/>
    <w:rsid w:val="00D37B25"/>
    <w:rsid w:val="00D64B86"/>
    <w:rsid w:val="00D71084"/>
    <w:rsid w:val="00D80164"/>
    <w:rsid w:val="00D92A5D"/>
    <w:rsid w:val="00DB2479"/>
    <w:rsid w:val="00DB3676"/>
    <w:rsid w:val="00DC19B0"/>
    <w:rsid w:val="00DC479F"/>
    <w:rsid w:val="00DC53C4"/>
    <w:rsid w:val="00DF18C1"/>
    <w:rsid w:val="00DF2275"/>
    <w:rsid w:val="00DF7C2A"/>
    <w:rsid w:val="00E04875"/>
    <w:rsid w:val="00E36CB4"/>
    <w:rsid w:val="00E4080E"/>
    <w:rsid w:val="00E8097D"/>
    <w:rsid w:val="00E85219"/>
    <w:rsid w:val="00E878AE"/>
    <w:rsid w:val="00EA56AB"/>
    <w:rsid w:val="00F228CC"/>
    <w:rsid w:val="00F6785D"/>
    <w:rsid w:val="00F861BD"/>
    <w:rsid w:val="00FA659A"/>
    <w:rsid w:val="00FB1343"/>
    <w:rsid w:val="00FC0B9C"/>
    <w:rsid w:val="00FC2461"/>
    <w:rsid w:val="00FE0D5C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73932"/>
  <w15:chartTrackingRefBased/>
  <w15:docId w15:val="{39996AF0-B952-4C79-A7B2-CC4A76E1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493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2A398E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dd0416d-d71c-4f91-a3ea-ed7ee4315271" xsi:nil="true"/>
    <Schuze xmlns="add0416d-d71c-4f91-a3ea-ed7ee4315271">276</Schuze>
    <_dlc_DocId xmlns="64c94459-a6c5-4cf5-89c0-115a7989494d">MMB0-1351010652-1281</_dlc_DocId>
    <_dlc_DocIdUrl xmlns="64c94459-a6c5-4cf5-89c0-115a7989494d">
      <Url>https://mmbonline.sharepoint.com/OIEF/materialy/_layouts/15/DocIdRedir.aspx?ID=MMB0-1351010652-1281</Url>
      <Description>MMB0-1351010652-1281</Description>
    </_dlc_DocIdUrl>
    <_dlc_DocIdPersistId xmlns="64c94459-a6c5-4cf5-89c0-115a7989494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99108261093949A273E464D58B9CC6" ma:contentTypeVersion="12" ma:contentTypeDescription="Vytvoří nový dokument" ma:contentTypeScope="" ma:versionID="d61c1befc48296053f1e3bd611c8b5aa">
  <xsd:schema xmlns:xsd="http://www.w3.org/2001/XMLSchema" xmlns:xs="http://www.w3.org/2001/XMLSchema" xmlns:p="http://schemas.microsoft.com/office/2006/metadata/properties" xmlns:ns2="64c94459-a6c5-4cf5-89c0-115a7989494d" xmlns:ns3="add0416d-d71c-4f91-a3ea-ed7ee4315271" xmlns:ns4="107ea3ff-ebed-4698-b54c-04cca22f4541" xmlns:ns5="3ae9a1c9-e713-4413-be77-f8c37f2bae00" targetNamespace="http://schemas.microsoft.com/office/2006/metadata/properties" ma:root="true" ma:fieldsID="0741e97c9f0d44d90bffeff38ad0664e" ns2:_="" ns3:_="" ns4:_="" ns5:_="">
    <xsd:import namespace="64c94459-a6c5-4cf5-89c0-115a7989494d"/>
    <xsd:import namespace="add0416d-d71c-4f91-a3ea-ed7ee4315271"/>
    <xsd:import namespace="107ea3ff-ebed-4698-b54c-04cca22f4541"/>
    <xsd:import namespace="3ae9a1c9-e713-4413-be77-f8c37f2bae00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chuze"/>
                <xsd:element ref="ns3:_Flow_SignoffStatus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5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ID dokumentu" ma:description="Trvalý odkaz na tento dokument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Hodnota ID dokumentu" ma:description="Hodnota ID dokumentu přiřazená této položce" ma:hidden="true" ma:indexed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0416d-d71c-4f91-a3ea-ed7ee4315271" elementFormDefault="qualified">
    <xsd:import namespace="http://schemas.microsoft.com/office/2006/documentManagement/types"/>
    <xsd:import namespace="http://schemas.microsoft.com/office/infopath/2007/PartnerControls"/>
    <xsd:element name="Schuze" ma:index="3" ma:displayName="Schuze" ma:format="Dropdown" ma:list="b3858036-3a71-457e-ab09-426474da91de" ma:internalName="Schuze" ma:readOnly="false" ma:showField="rMB">
      <xsd:simpleType>
        <xsd:restriction base="dms:Lookup"/>
      </xsd:simpleType>
    </xsd:element>
    <xsd:element name="_Flow_SignoffStatus" ma:index="4" nillable="true" ma:displayName="Stav odsouhlasení" ma:internalName="Stav_x0020_odsouhlasen_x00ed_" ma:readOnly="false">
      <xsd:simpleType>
        <xsd:restriction base="dms:Text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9a1c9-e713-4413-be77-f8c37f2bae00" elementFormDefault="qualified">
    <xsd:import namespace="http://schemas.microsoft.com/office/2006/documentManagement/types"/>
    <xsd:import namespace="http://schemas.microsoft.com/office/infopath/2007/PartnerControls"/>
    <xsd:element name="SharedWithDetails" ma:index="15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EB837-C860-46EE-886A-9EC894B6249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36C5E68-DE93-4517-A76A-8CBDFE044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82FA1-9584-4EA9-85A3-7C6DFCC34C5F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07ea3ff-ebed-4698-b54c-04cca22f4541"/>
    <ds:schemaRef ds:uri="http://schemas.microsoft.com/office/2006/documentManagement/types"/>
    <ds:schemaRef ds:uri="http://schemas.microsoft.com/office/2006/metadata/properties"/>
    <ds:schemaRef ds:uri="http://purl.org/dc/elements/1.1/"/>
    <ds:schemaRef ds:uri="3ae9a1c9-e713-4413-be77-f8c37f2bae00"/>
    <ds:schemaRef ds:uri="64c94459-a6c5-4cf5-89c0-115a7989494d"/>
    <ds:schemaRef ds:uri="add0416d-d71c-4f91-a3ea-ed7ee431527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3DCED9-1346-4E5C-96C1-41BB44779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94459-a6c5-4cf5-89c0-115a7989494d"/>
    <ds:schemaRef ds:uri="add0416d-d71c-4f91-a3ea-ed7ee4315271"/>
    <ds:schemaRef ds:uri="107ea3ff-ebed-4698-b54c-04cca22f4541"/>
    <ds:schemaRef ds:uri="3ae9a1c9-e713-4413-be77-f8c37f2ba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Bartošková Petra (MMB_OIEF)</cp:lastModifiedBy>
  <cp:revision>2</cp:revision>
  <dcterms:created xsi:type="dcterms:W3CDTF">2026-01-13T07:57:00Z</dcterms:created>
  <dcterms:modified xsi:type="dcterms:W3CDTF">2026-01-13T07:57:00Z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0x010100BD99108261093949A273E464D58B9CC6</vt:lpwstr>
  </property>
  <property fmtid="{D5CDD505-2E9C-101B-9397-08002B2CF9AE}" pid="3" name="_dlc_DocIdItemGuid">
    <vt:lpwstr>0d523cfb-48cb-4d1d-9c3a-08c82485709e</vt:lpwstr>
  </property>
</Properties>
</file>