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B240" w14:textId="378A4E43" w:rsidR="00F23BA0" w:rsidRPr="009556F7" w:rsidRDefault="00F23BA0" w:rsidP="00F23BA0">
      <w:pPr>
        <w:pStyle w:val="Zkladntext"/>
        <w:jc w:val="right"/>
        <w:rPr>
          <w:rFonts w:ascii="Arial" w:hAnsi="Arial" w:cs="Arial"/>
          <w:b/>
          <w:bCs/>
          <w:sz w:val="20"/>
        </w:rPr>
      </w:pPr>
      <w:r w:rsidRPr="00E61CEE">
        <w:rPr>
          <w:rFonts w:ascii="Arial" w:hAnsi="Arial" w:cs="Arial"/>
          <w:b/>
          <w:bCs/>
          <w:sz w:val="20"/>
        </w:rPr>
        <w:t xml:space="preserve">Příloha č. </w:t>
      </w:r>
      <w:r w:rsidR="004A3E8B">
        <w:rPr>
          <w:rFonts w:ascii="Arial" w:hAnsi="Arial" w:cs="Arial"/>
          <w:b/>
          <w:bCs/>
          <w:sz w:val="20"/>
        </w:rPr>
        <w:t>3</w:t>
      </w:r>
      <w:r w:rsidR="00E61CEE" w:rsidRPr="00E61CEE">
        <w:rPr>
          <w:rFonts w:ascii="Arial" w:hAnsi="Arial" w:cs="Arial"/>
          <w:b/>
          <w:bCs/>
          <w:sz w:val="20"/>
        </w:rPr>
        <w:t xml:space="preserve"> </w:t>
      </w:r>
      <w:r w:rsidR="00E61CEE" w:rsidRPr="009556F7">
        <w:rPr>
          <w:rFonts w:ascii="Arial" w:hAnsi="Arial" w:cs="Arial"/>
          <w:b/>
          <w:bCs/>
          <w:sz w:val="20"/>
        </w:rPr>
        <w:t>zadávací dokumentace</w:t>
      </w:r>
    </w:p>
    <w:p w14:paraId="3576F03B" w14:textId="77777777" w:rsidR="00E61CEE" w:rsidRPr="009556F7" w:rsidRDefault="00E61CEE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2EEADD01" w14:textId="77777777" w:rsidR="00FF2FA6" w:rsidRPr="001C25CE" w:rsidRDefault="00F23BA0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NÁVRH</w:t>
      </w:r>
    </w:p>
    <w:p w14:paraId="032D337A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1C25CE">
        <w:rPr>
          <w:rFonts w:ascii="Arial" w:hAnsi="Arial" w:cs="Arial"/>
          <w:b/>
          <w:bCs/>
          <w:szCs w:val="24"/>
        </w:rPr>
        <w:t xml:space="preserve">K U P N Í   S M L O U V A </w:t>
      </w:r>
    </w:p>
    <w:p w14:paraId="781C8710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="001F697F" w:rsidRPr="001C25CE">
          <w:rPr>
            <w:rFonts w:ascii="Arial" w:hAnsi="Arial" w:cs="Arial"/>
            <w:bCs/>
            <w:sz w:val="20"/>
          </w:rPr>
          <w:t>2079</w:t>
        </w:r>
        <w:r w:rsidRPr="001C25CE">
          <w:rPr>
            <w:rFonts w:ascii="Arial" w:hAnsi="Arial" w:cs="Arial"/>
            <w:bCs/>
            <w:sz w:val="20"/>
          </w:rPr>
          <w:t xml:space="preserve"> a</w:t>
        </w:r>
      </w:smartTag>
      <w:r w:rsidRPr="001C25CE">
        <w:rPr>
          <w:rFonts w:ascii="Arial" w:hAnsi="Arial" w:cs="Arial"/>
          <w:bCs/>
          <w:sz w:val="20"/>
        </w:rPr>
        <w:t xml:space="preserve"> násl. zákona č. </w:t>
      </w:r>
      <w:r w:rsidR="001F697F" w:rsidRPr="001C25CE">
        <w:rPr>
          <w:rFonts w:ascii="Arial" w:hAnsi="Arial" w:cs="Arial"/>
          <w:bCs/>
          <w:sz w:val="20"/>
        </w:rPr>
        <w:t>89/2012</w:t>
      </w:r>
      <w:r w:rsidRPr="001C25CE">
        <w:rPr>
          <w:rFonts w:ascii="Arial" w:hAnsi="Arial" w:cs="Arial"/>
          <w:bCs/>
          <w:sz w:val="20"/>
        </w:rPr>
        <w:t xml:space="preserve"> Sb., ob</w:t>
      </w:r>
      <w:r w:rsidR="001F697F" w:rsidRPr="001C25CE">
        <w:rPr>
          <w:rFonts w:ascii="Arial" w:hAnsi="Arial" w:cs="Arial"/>
          <w:bCs/>
          <w:sz w:val="20"/>
        </w:rPr>
        <w:t>čanský</w:t>
      </w:r>
      <w:r w:rsidRPr="001C25CE">
        <w:rPr>
          <w:rFonts w:ascii="Arial" w:hAnsi="Arial" w:cs="Arial"/>
          <w:bCs/>
          <w:sz w:val="20"/>
        </w:rPr>
        <w:t xml:space="preserve"> zákoník</w:t>
      </w:r>
      <w:r w:rsidR="001C25CE">
        <w:rPr>
          <w:rFonts w:ascii="Arial" w:hAnsi="Arial" w:cs="Arial"/>
          <w:bCs/>
          <w:sz w:val="20"/>
        </w:rPr>
        <w:t>, v platném znění.</w:t>
      </w:r>
    </w:p>
    <w:p w14:paraId="79767669" w14:textId="77777777" w:rsidR="006B2D69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ab/>
      </w:r>
      <w:r w:rsidRPr="001C25CE">
        <w:rPr>
          <w:rFonts w:ascii="Arial" w:hAnsi="Arial" w:cs="Arial"/>
          <w:bCs/>
          <w:sz w:val="20"/>
        </w:rPr>
        <w:tab/>
      </w:r>
      <w:r w:rsidRPr="001C25CE">
        <w:rPr>
          <w:rFonts w:ascii="Arial" w:hAnsi="Arial" w:cs="Arial"/>
          <w:bCs/>
          <w:sz w:val="20"/>
        </w:rPr>
        <w:tab/>
      </w:r>
    </w:p>
    <w:p w14:paraId="50A985D1" w14:textId="77777777" w:rsidR="001C25CE" w:rsidRPr="001C25CE" w:rsidRDefault="001C25CE" w:rsidP="006B2D69">
      <w:pPr>
        <w:pStyle w:val="Zkladntext"/>
        <w:rPr>
          <w:rFonts w:ascii="Arial" w:hAnsi="Arial" w:cs="Arial"/>
          <w:bCs/>
          <w:sz w:val="20"/>
        </w:rPr>
      </w:pPr>
    </w:p>
    <w:p w14:paraId="127F7D84" w14:textId="77777777" w:rsidR="00CB6680" w:rsidRPr="001C25CE" w:rsidRDefault="006B2D69" w:rsidP="006B2D69">
      <w:pPr>
        <w:pStyle w:val="Zkladntext"/>
        <w:jc w:val="both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ab/>
      </w:r>
    </w:p>
    <w:p w14:paraId="3FFEFB95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I.</w:t>
      </w:r>
    </w:p>
    <w:p w14:paraId="340659AC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Smluvní strany</w:t>
      </w:r>
    </w:p>
    <w:p w14:paraId="72AAED74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22647068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0239039A" w14:textId="77777777" w:rsidR="006B2D69" w:rsidRPr="001C25CE" w:rsidRDefault="006B2D69" w:rsidP="006B2D69">
      <w:pPr>
        <w:pStyle w:val="Zkladntext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Statutární město Brno</w:t>
      </w:r>
    </w:p>
    <w:p w14:paraId="604BD8CD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se sídlem Dominikánské nám.</w:t>
      </w:r>
      <w:r w:rsidR="00F15F3E" w:rsidRPr="001C25CE">
        <w:rPr>
          <w:rFonts w:ascii="Arial" w:hAnsi="Arial" w:cs="Arial"/>
          <w:bCs/>
          <w:sz w:val="20"/>
        </w:rPr>
        <w:t xml:space="preserve"> 196/</w:t>
      </w:r>
      <w:r w:rsidRPr="001C25CE">
        <w:rPr>
          <w:rFonts w:ascii="Arial" w:hAnsi="Arial" w:cs="Arial"/>
          <w:bCs/>
          <w:sz w:val="20"/>
        </w:rPr>
        <w:t>1, 60</w:t>
      </w:r>
      <w:r w:rsidR="00EE720A" w:rsidRPr="001C25CE">
        <w:rPr>
          <w:rFonts w:ascii="Arial" w:hAnsi="Arial" w:cs="Arial"/>
          <w:bCs/>
          <w:sz w:val="20"/>
        </w:rPr>
        <w:t>2</w:t>
      </w:r>
      <w:r w:rsidRPr="001C25CE">
        <w:rPr>
          <w:rFonts w:ascii="Arial" w:hAnsi="Arial" w:cs="Arial"/>
          <w:bCs/>
          <w:sz w:val="20"/>
        </w:rPr>
        <w:t xml:space="preserve"> </w:t>
      </w:r>
      <w:r w:rsidR="00EE720A" w:rsidRPr="001C25CE">
        <w:rPr>
          <w:rFonts w:ascii="Arial" w:hAnsi="Arial" w:cs="Arial"/>
          <w:bCs/>
          <w:sz w:val="20"/>
        </w:rPr>
        <w:t>00</w:t>
      </w:r>
      <w:r w:rsidRPr="001C25CE">
        <w:rPr>
          <w:rFonts w:ascii="Arial" w:hAnsi="Arial" w:cs="Arial"/>
          <w:bCs/>
          <w:sz w:val="20"/>
        </w:rPr>
        <w:t xml:space="preserve"> Brno</w:t>
      </w:r>
    </w:p>
    <w:p w14:paraId="58C9109B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zastoupené primátor</w:t>
      </w:r>
      <w:r w:rsidR="001C25CE">
        <w:rPr>
          <w:rFonts w:ascii="Arial" w:hAnsi="Arial" w:cs="Arial"/>
          <w:bCs/>
          <w:sz w:val="20"/>
        </w:rPr>
        <w:t>kou</w:t>
      </w:r>
      <w:r w:rsidRPr="001C25CE">
        <w:rPr>
          <w:rFonts w:ascii="Arial" w:hAnsi="Arial" w:cs="Arial"/>
          <w:bCs/>
          <w:sz w:val="20"/>
        </w:rPr>
        <w:t xml:space="preserve"> </w:t>
      </w:r>
      <w:r w:rsidR="001C25CE">
        <w:rPr>
          <w:rFonts w:ascii="Arial" w:hAnsi="Arial" w:cs="Arial"/>
          <w:bCs/>
          <w:sz w:val="20"/>
        </w:rPr>
        <w:t>JUDr. Markétou Vaňkovou</w:t>
      </w:r>
    </w:p>
    <w:p w14:paraId="348EFCE0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k smluvnímu jednání oprávněn: </w:t>
      </w:r>
    </w:p>
    <w:p w14:paraId="6C87ECCC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IČ</w:t>
      </w:r>
      <w:r w:rsidR="000F2C51">
        <w:rPr>
          <w:rFonts w:ascii="Arial" w:hAnsi="Arial" w:cs="Arial"/>
          <w:bCs/>
          <w:sz w:val="20"/>
        </w:rPr>
        <w:t>O</w:t>
      </w:r>
      <w:r w:rsidRPr="001C25CE">
        <w:rPr>
          <w:rFonts w:ascii="Arial" w:hAnsi="Arial" w:cs="Arial"/>
          <w:bCs/>
          <w:sz w:val="20"/>
        </w:rPr>
        <w:t>: 44992785</w:t>
      </w:r>
    </w:p>
    <w:p w14:paraId="35943CA1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DIČ: CZ44992785</w:t>
      </w:r>
    </w:p>
    <w:p w14:paraId="12E6C355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  <w:highlight w:val="yellow"/>
        </w:rPr>
      </w:pPr>
      <w:r w:rsidRPr="001C25CE">
        <w:rPr>
          <w:rFonts w:ascii="Arial" w:hAnsi="Arial" w:cs="Arial"/>
          <w:bCs/>
          <w:sz w:val="20"/>
        </w:rPr>
        <w:t xml:space="preserve">bankovní spojení: </w:t>
      </w:r>
      <w:r w:rsidR="00377C50" w:rsidRPr="001C25CE">
        <w:rPr>
          <w:rFonts w:ascii="Arial" w:hAnsi="Arial" w:cs="Arial"/>
          <w:bCs/>
          <w:sz w:val="20"/>
        </w:rPr>
        <w:t>Česká spořitelna, a.s.</w:t>
      </w:r>
    </w:p>
    <w:p w14:paraId="39E05B5C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číslo účtu: </w:t>
      </w:r>
      <w:r w:rsidR="00377C50" w:rsidRPr="001C25CE">
        <w:rPr>
          <w:rFonts w:ascii="Arial" w:hAnsi="Arial" w:cs="Arial"/>
          <w:bCs/>
          <w:sz w:val="20"/>
        </w:rPr>
        <w:t>111211222</w:t>
      </w:r>
      <w:r w:rsidRPr="001C25CE">
        <w:rPr>
          <w:rFonts w:ascii="Arial" w:hAnsi="Arial" w:cs="Arial"/>
          <w:bCs/>
          <w:sz w:val="20"/>
        </w:rPr>
        <w:t>/</w:t>
      </w:r>
      <w:r w:rsidR="00377C50" w:rsidRPr="001C25CE">
        <w:rPr>
          <w:rFonts w:ascii="Arial" w:hAnsi="Arial" w:cs="Arial"/>
          <w:bCs/>
          <w:sz w:val="20"/>
        </w:rPr>
        <w:t>0800</w:t>
      </w:r>
    </w:p>
    <w:p w14:paraId="6F1DBD33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>(dále jen „kupující“)</w:t>
      </w:r>
    </w:p>
    <w:p w14:paraId="62F03321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33E65E84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</w:rPr>
        <w:t xml:space="preserve">a  </w:t>
      </w:r>
    </w:p>
    <w:p w14:paraId="27C4CC84" w14:textId="77777777" w:rsidR="006B2D69" w:rsidRPr="001C25CE" w:rsidRDefault="006B2D69" w:rsidP="006B2D69">
      <w:pPr>
        <w:pStyle w:val="Zkladntext"/>
        <w:rPr>
          <w:rFonts w:ascii="Arial" w:hAnsi="Arial" w:cs="Arial"/>
          <w:bCs/>
          <w:sz w:val="20"/>
        </w:rPr>
      </w:pPr>
    </w:p>
    <w:p w14:paraId="43E6A045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>DOPLNÍ PRODÁVAJÍCÍ</w:t>
      </w:r>
    </w:p>
    <w:p w14:paraId="019F5960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</w:p>
    <w:p w14:paraId="59347757" w14:textId="77777777" w:rsidR="006E769A" w:rsidRPr="001C25CE" w:rsidRDefault="006E769A" w:rsidP="006E769A">
      <w:pPr>
        <w:pStyle w:val="Zkladntext"/>
        <w:rPr>
          <w:rFonts w:ascii="Arial" w:hAnsi="Arial" w:cs="Arial"/>
          <w:b/>
          <w:bCs/>
          <w:sz w:val="20"/>
          <w:highlight w:val="green"/>
        </w:rPr>
      </w:pPr>
      <w:r w:rsidRPr="001C25CE">
        <w:rPr>
          <w:rFonts w:ascii="Arial" w:hAnsi="Arial" w:cs="Arial"/>
          <w:b/>
          <w:bCs/>
          <w:sz w:val="20"/>
          <w:highlight w:val="green"/>
        </w:rPr>
        <w:t>Společnost</w:t>
      </w:r>
    </w:p>
    <w:p w14:paraId="4CD318AD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 xml:space="preserve">se sídlem </w:t>
      </w:r>
    </w:p>
    <w:p w14:paraId="59668282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 xml:space="preserve">zastoupená </w:t>
      </w:r>
    </w:p>
    <w:p w14:paraId="4CA99103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IČ: </w:t>
      </w:r>
    </w:p>
    <w:p w14:paraId="202D0D7D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DIČ: </w:t>
      </w:r>
    </w:p>
    <w:p w14:paraId="7B6B2F60" w14:textId="77777777" w:rsidR="006E769A" w:rsidRPr="001C25CE" w:rsidRDefault="006E769A" w:rsidP="006E769A">
      <w:pPr>
        <w:pStyle w:val="Zkladntext"/>
        <w:rPr>
          <w:rFonts w:ascii="Arial" w:hAnsi="Arial" w:cs="Arial"/>
          <w:bCs/>
          <w:sz w:val="20"/>
          <w:highlight w:val="green"/>
        </w:rPr>
      </w:pPr>
      <w:r w:rsidRPr="001C25CE">
        <w:rPr>
          <w:rFonts w:ascii="Arial" w:hAnsi="Arial" w:cs="Arial"/>
          <w:bCs/>
          <w:sz w:val="20"/>
          <w:highlight w:val="green"/>
        </w:rPr>
        <w:t>Společnost je zapsána v obchodním rejstříku, vedeném u ........................., s datem zápisu dne ....................., oddíl.., vložka .........</w:t>
      </w:r>
    </w:p>
    <w:p w14:paraId="5A057434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bankovní spojení: </w:t>
      </w:r>
    </w:p>
    <w:p w14:paraId="1E47D253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 xml:space="preserve">číslo účtu: </w:t>
      </w:r>
    </w:p>
    <w:p w14:paraId="445C6F0D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  <w:r w:rsidRPr="001C25CE">
        <w:rPr>
          <w:rFonts w:ascii="Arial" w:hAnsi="Arial" w:cs="Arial"/>
          <w:sz w:val="20"/>
          <w:highlight w:val="green"/>
        </w:rPr>
        <w:t>(dále jen „prodávající“)</w:t>
      </w:r>
    </w:p>
    <w:p w14:paraId="291D28B4" w14:textId="77777777" w:rsidR="006E769A" w:rsidRPr="001C25CE" w:rsidRDefault="006E769A" w:rsidP="006E769A">
      <w:pPr>
        <w:pStyle w:val="Zkladntext"/>
        <w:rPr>
          <w:rFonts w:ascii="Arial" w:hAnsi="Arial" w:cs="Arial"/>
          <w:sz w:val="20"/>
          <w:highlight w:val="green"/>
        </w:rPr>
      </w:pPr>
    </w:p>
    <w:p w14:paraId="5EAF5934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07FE1B9A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II.</w:t>
      </w:r>
    </w:p>
    <w:p w14:paraId="3A759227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Předmět smlouvy</w:t>
      </w:r>
    </w:p>
    <w:p w14:paraId="4B74A647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51BCFE7" w14:textId="6BCD06A5" w:rsidR="00807DA1" w:rsidRDefault="00AE2D34" w:rsidP="00C562EB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Předmětem smlouvy je závazek prodávajícího za sjednané jednotkové ceny</w:t>
      </w:r>
      <w:r w:rsidR="00807DA1">
        <w:rPr>
          <w:rFonts w:ascii="Arial" w:hAnsi="Arial" w:cs="Arial"/>
          <w:sz w:val="20"/>
        </w:rPr>
        <w:t xml:space="preserve"> uvedené v příloze </w:t>
      </w:r>
      <w:r w:rsidR="00807DA1">
        <w:rPr>
          <w:rFonts w:ascii="Arial" w:hAnsi="Arial" w:cs="Arial"/>
          <w:sz w:val="20"/>
        </w:rPr>
        <w:br/>
        <w:t>č. 1</w:t>
      </w:r>
      <w:r w:rsidRPr="001C25CE">
        <w:rPr>
          <w:rFonts w:ascii="Arial" w:hAnsi="Arial" w:cs="Arial"/>
          <w:sz w:val="20"/>
        </w:rPr>
        <w:t xml:space="preserve"> postupně dodávat a montovat nábytek dle přílohy</w:t>
      </w:r>
      <w:r w:rsidR="00631F62">
        <w:rPr>
          <w:rFonts w:ascii="Arial" w:hAnsi="Arial" w:cs="Arial"/>
          <w:sz w:val="20"/>
        </w:rPr>
        <w:t xml:space="preserve"> č. </w:t>
      </w:r>
      <w:r w:rsidR="00807DA1">
        <w:rPr>
          <w:rFonts w:ascii="Arial" w:hAnsi="Arial" w:cs="Arial"/>
          <w:sz w:val="20"/>
        </w:rPr>
        <w:t>2</w:t>
      </w:r>
      <w:r w:rsidRPr="001C25CE">
        <w:rPr>
          <w:rFonts w:ascii="Arial" w:hAnsi="Arial" w:cs="Arial"/>
          <w:sz w:val="20"/>
        </w:rPr>
        <w:t xml:space="preserve"> této smlouvy (dále jen „nábytek“)</w:t>
      </w:r>
      <w:r w:rsidR="0070621E">
        <w:rPr>
          <w:rFonts w:ascii="Arial" w:hAnsi="Arial" w:cs="Arial"/>
          <w:sz w:val="20"/>
        </w:rPr>
        <w:t xml:space="preserve"> </w:t>
      </w:r>
      <w:r w:rsidR="00EC7C5A">
        <w:rPr>
          <w:rFonts w:ascii="Arial" w:hAnsi="Arial" w:cs="Arial"/>
          <w:sz w:val="20"/>
        </w:rPr>
        <w:br/>
      </w:r>
      <w:r w:rsidR="0070621E">
        <w:rPr>
          <w:rFonts w:ascii="Arial" w:hAnsi="Arial" w:cs="Arial"/>
          <w:sz w:val="20"/>
        </w:rPr>
        <w:t>na základě jednotlivých objednávek zaslaných kupujícím</w:t>
      </w:r>
      <w:r w:rsidRPr="001C25CE">
        <w:rPr>
          <w:rFonts w:ascii="Arial" w:hAnsi="Arial" w:cs="Arial"/>
          <w:sz w:val="20"/>
        </w:rPr>
        <w:t>, včetně</w:t>
      </w:r>
      <w:r w:rsidR="00807DA1">
        <w:rPr>
          <w:rFonts w:ascii="Arial" w:hAnsi="Arial" w:cs="Arial"/>
          <w:sz w:val="20"/>
        </w:rPr>
        <w:t>:</w:t>
      </w:r>
    </w:p>
    <w:p w14:paraId="2703B027" w14:textId="77777777" w:rsidR="00807DA1" w:rsidRPr="00807DA1" w:rsidRDefault="00807DA1" w:rsidP="00807DA1">
      <w:pPr>
        <w:pStyle w:val="Odstavecseseznamem"/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807DA1">
        <w:rPr>
          <w:rFonts w:ascii="Arial" w:hAnsi="Arial" w:cs="Arial"/>
        </w:rPr>
        <w:t>dopravy a vynášky,</w:t>
      </w:r>
    </w:p>
    <w:p w14:paraId="53899CD6" w14:textId="77777777" w:rsidR="00807DA1" w:rsidRPr="00807DA1" w:rsidRDefault="00807DA1" w:rsidP="00807DA1">
      <w:pPr>
        <w:pStyle w:val="Odstavecseseznamem"/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807DA1">
        <w:rPr>
          <w:rFonts w:ascii="Arial" w:hAnsi="Arial" w:cs="Arial"/>
        </w:rPr>
        <w:t>úklid</w:t>
      </w:r>
      <w:r>
        <w:rPr>
          <w:rFonts w:ascii="Arial" w:hAnsi="Arial" w:cs="Arial"/>
        </w:rPr>
        <w:t>u</w:t>
      </w:r>
      <w:r w:rsidRPr="00807DA1">
        <w:rPr>
          <w:rFonts w:ascii="Arial" w:hAnsi="Arial" w:cs="Arial"/>
        </w:rPr>
        <w:t xml:space="preserve"> a odvoz</w:t>
      </w:r>
      <w:r>
        <w:rPr>
          <w:rFonts w:ascii="Arial" w:hAnsi="Arial" w:cs="Arial"/>
        </w:rPr>
        <w:t>u</w:t>
      </w:r>
      <w:r w:rsidRPr="00807DA1">
        <w:rPr>
          <w:rFonts w:ascii="Arial" w:hAnsi="Arial" w:cs="Arial"/>
        </w:rPr>
        <w:t xml:space="preserve"> obalového odpadu bezprostředně po ukončení montáže,</w:t>
      </w:r>
    </w:p>
    <w:p w14:paraId="5BC653DE" w14:textId="77777777" w:rsidR="00807DA1" w:rsidRPr="00807DA1" w:rsidRDefault="00807DA1" w:rsidP="00807DA1">
      <w:pPr>
        <w:pStyle w:val="Odstavecseseznamem"/>
        <w:numPr>
          <w:ilvl w:val="0"/>
          <w:numId w:val="37"/>
        </w:numPr>
        <w:contextualSpacing/>
        <w:jc w:val="both"/>
        <w:rPr>
          <w:rFonts w:ascii="Arial" w:hAnsi="Arial" w:cs="Arial"/>
        </w:rPr>
      </w:pPr>
      <w:r w:rsidRPr="00807DA1">
        <w:rPr>
          <w:rFonts w:ascii="Arial" w:hAnsi="Arial" w:cs="Arial"/>
        </w:rPr>
        <w:t xml:space="preserve">ostatních případných souvisejících nákladů nutných k realizaci dodávky. </w:t>
      </w:r>
    </w:p>
    <w:p w14:paraId="628C604F" w14:textId="77777777" w:rsidR="00807DA1" w:rsidRPr="00807DA1" w:rsidRDefault="00807DA1" w:rsidP="00807DA1">
      <w:pPr>
        <w:ind w:left="567"/>
        <w:jc w:val="both"/>
        <w:rPr>
          <w:rFonts w:ascii="Arial" w:hAnsi="Arial" w:cs="Arial"/>
          <w:sz w:val="20"/>
          <w:szCs w:val="20"/>
        </w:rPr>
      </w:pPr>
      <w:r w:rsidRPr="00807DA1">
        <w:rPr>
          <w:rFonts w:ascii="Arial" w:hAnsi="Arial" w:cs="Arial"/>
          <w:sz w:val="20"/>
          <w:szCs w:val="20"/>
        </w:rPr>
        <w:t>Předmětem zakázky mohou být i případné atypické úpravy jednotlivých komponentů nábytku, které budou oceněny individuálně. Za dodávku je považován i 1 ks nábytku (např. při doplnění stávajícího vybavení) včetně všech výše uvedených úkonů.</w:t>
      </w:r>
    </w:p>
    <w:p w14:paraId="3E57AFC9" w14:textId="77777777" w:rsidR="00807DA1" w:rsidRDefault="00807DA1" w:rsidP="00807DA1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6FDB82D9" w14:textId="77777777" w:rsidR="006B2D69" w:rsidRPr="001C25CE" w:rsidRDefault="006B2D69" w:rsidP="006B2D69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se zavazuje převést na kupujícího vlastnické právo k </w:t>
      </w:r>
      <w:r w:rsidR="007D2226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podle bodu 2.1 této smlouvy.</w:t>
      </w:r>
    </w:p>
    <w:p w14:paraId="5337A63B" w14:textId="77777777" w:rsidR="00D961D7" w:rsidRPr="001C25CE" w:rsidRDefault="00D961D7" w:rsidP="00D961D7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18F118C0" w14:textId="77777777" w:rsidR="002267F1" w:rsidRPr="001C25CE" w:rsidRDefault="006B2D69" w:rsidP="00C562EB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Kupující se zavazuje výše uveden</w:t>
      </w:r>
      <w:r w:rsidR="007D2226" w:rsidRPr="001C25CE">
        <w:rPr>
          <w:rFonts w:ascii="Arial" w:hAnsi="Arial" w:cs="Arial"/>
          <w:sz w:val="20"/>
        </w:rPr>
        <w:t>ý</w:t>
      </w:r>
      <w:r w:rsidRPr="001C25CE">
        <w:rPr>
          <w:rFonts w:ascii="Arial" w:hAnsi="Arial" w:cs="Arial"/>
          <w:sz w:val="20"/>
        </w:rPr>
        <w:t xml:space="preserve"> </w:t>
      </w:r>
      <w:r w:rsidR="007D2226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od prodávajícího odebrat a zaplatit mu kupní cenu podle podmínek uvedených v této smlouvě.</w:t>
      </w:r>
    </w:p>
    <w:p w14:paraId="744F4621" w14:textId="77777777" w:rsidR="00B8029E" w:rsidRPr="001C25CE" w:rsidRDefault="00B8029E" w:rsidP="00B8029E">
      <w:pPr>
        <w:pStyle w:val="Odstavecseseznamem"/>
        <w:rPr>
          <w:rFonts w:ascii="Arial" w:hAnsi="Arial" w:cs="Arial"/>
        </w:rPr>
      </w:pPr>
    </w:p>
    <w:p w14:paraId="20424BAA" w14:textId="77777777" w:rsidR="00B8029E" w:rsidRPr="001C25CE" w:rsidRDefault="00B8029E" w:rsidP="006B2D69">
      <w:pPr>
        <w:pStyle w:val="Zkladntext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Dodávka a související práce budou realizovány za plného provozu objednatele.</w:t>
      </w:r>
      <w:r w:rsidR="009052F8" w:rsidRPr="001C25CE">
        <w:rPr>
          <w:rFonts w:ascii="Arial" w:hAnsi="Arial" w:cs="Arial"/>
          <w:sz w:val="20"/>
        </w:rPr>
        <w:t xml:space="preserve"> Při</w:t>
      </w:r>
      <w:r w:rsidR="00F36E88" w:rsidRPr="001C25CE">
        <w:rPr>
          <w:rFonts w:ascii="Arial" w:hAnsi="Arial" w:cs="Arial"/>
          <w:sz w:val="20"/>
        </w:rPr>
        <w:t xml:space="preserve"> </w:t>
      </w:r>
      <w:r w:rsidR="009052F8" w:rsidRPr="001C25CE">
        <w:rPr>
          <w:rFonts w:ascii="Arial" w:hAnsi="Arial" w:cs="Arial"/>
          <w:sz w:val="20"/>
        </w:rPr>
        <w:t xml:space="preserve">realizaci dodávek musí být dodržovány provozní řády budov, předpisy BOZP a PO. Prodávající zodpovídá za bezpečnost práce svých pracovníků a odpovídá za škody vzniklé porušením </w:t>
      </w:r>
      <w:r w:rsidR="007B3BC1" w:rsidRPr="001C25CE">
        <w:rPr>
          <w:rFonts w:ascii="Arial" w:hAnsi="Arial" w:cs="Arial"/>
          <w:sz w:val="20"/>
        </w:rPr>
        <w:t xml:space="preserve">výše uvedených předpisů objednateli nebo třetím osobám. </w:t>
      </w:r>
      <w:r w:rsidR="009052F8" w:rsidRPr="001C25CE">
        <w:rPr>
          <w:rFonts w:ascii="Arial" w:hAnsi="Arial" w:cs="Arial"/>
          <w:sz w:val="20"/>
        </w:rPr>
        <w:t xml:space="preserve">Za proškolení osob, které provádí </w:t>
      </w:r>
      <w:r w:rsidR="007B3BC1" w:rsidRPr="001C25CE">
        <w:rPr>
          <w:rFonts w:ascii="Arial" w:hAnsi="Arial" w:cs="Arial"/>
          <w:sz w:val="20"/>
        </w:rPr>
        <w:t xml:space="preserve">dodávku a </w:t>
      </w:r>
      <w:r w:rsidR="009052F8" w:rsidRPr="001C25CE">
        <w:rPr>
          <w:rFonts w:ascii="Arial" w:hAnsi="Arial" w:cs="Arial"/>
          <w:sz w:val="20"/>
        </w:rPr>
        <w:t>montáž nábytku v oblasti BOZP a PO</w:t>
      </w:r>
      <w:r w:rsidR="007B3BC1" w:rsidRPr="001C25CE">
        <w:rPr>
          <w:rFonts w:ascii="Arial" w:hAnsi="Arial" w:cs="Arial"/>
          <w:sz w:val="20"/>
        </w:rPr>
        <w:t>,</w:t>
      </w:r>
      <w:r w:rsidR="009052F8" w:rsidRPr="001C25CE">
        <w:rPr>
          <w:rFonts w:ascii="Arial" w:hAnsi="Arial" w:cs="Arial"/>
          <w:sz w:val="20"/>
        </w:rPr>
        <w:t xml:space="preserve"> zodpovídá prodávající. Doklad o proškolení prodávající předá </w:t>
      </w:r>
      <w:r w:rsidR="009052F8" w:rsidRPr="001C25CE">
        <w:rPr>
          <w:rFonts w:ascii="Arial" w:hAnsi="Arial" w:cs="Arial"/>
          <w:sz w:val="20"/>
        </w:rPr>
        <w:lastRenderedPageBreak/>
        <w:t>objednateli v termínu před zahájením realizace dodávek. Dále je prodávající povinen respektovat požadavky související s provozem, např. realizace prací i mimo pracovní dobu</w:t>
      </w:r>
      <w:r w:rsidR="006C7D61" w:rsidRPr="001C25CE">
        <w:rPr>
          <w:rFonts w:ascii="Arial" w:hAnsi="Arial" w:cs="Arial"/>
          <w:sz w:val="20"/>
        </w:rPr>
        <w:t>,</w:t>
      </w:r>
      <w:r w:rsidR="009052F8" w:rsidRPr="001C25CE">
        <w:rPr>
          <w:rFonts w:ascii="Arial" w:hAnsi="Arial" w:cs="Arial"/>
          <w:sz w:val="20"/>
        </w:rPr>
        <w:t xml:space="preserve"> a to i o víkendech.</w:t>
      </w:r>
    </w:p>
    <w:p w14:paraId="2A5D6CFC" w14:textId="77777777" w:rsidR="00807DA1" w:rsidRDefault="00807DA1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4D9AF6E4" w14:textId="219F2E3F" w:rsidR="00807DA1" w:rsidRDefault="00807DA1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72BDE7EC" w14:textId="77777777" w:rsidR="00A04704" w:rsidRDefault="00A04704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4CFE5ACD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III.</w:t>
      </w:r>
    </w:p>
    <w:p w14:paraId="54EE395F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 xml:space="preserve">Termín a místo </w:t>
      </w:r>
      <w:r w:rsidR="007B3BC1" w:rsidRPr="001C25CE">
        <w:rPr>
          <w:rFonts w:ascii="Arial" w:hAnsi="Arial" w:cs="Arial"/>
          <w:b/>
          <w:bCs/>
          <w:sz w:val="20"/>
        </w:rPr>
        <w:t>dodání nábytku</w:t>
      </w:r>
    </w:p>
    <w:p w14:paraId="521BD59D" w14:textId="77777777" w:rsidR="006B2D69" w:rsidRPr="001C25CE" w:rsidRDefault="006B2D69" w:rsidP="006B2D69">
      <w:pPr>
        <w:pStyle w:val="Zkladntext"/>
        <w:rPr>
          <w:rFonts w:ascii="Arial" w:hAnsi="Arial" w:cs="Arial"/>
          <w:sz w:val="20"/>
        </w:rPr>
      </w:pPr>
    </w:p>
    <w:p w14:paraId="10DEDBA7" w14:textId="68D3A86A" w:rsidR="006B2D69" w:rsidRPr="001C25CE" w:rsidRDefault="006B2D69" w:rsidP="006B2D6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se zavazuje dodávat kupujícímu </w:t>
      </w:r>
      <w:r w:rsidR="00E506C4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</w:t>
      </w:r>
      <w:r w:rsidR="00086517" w:rsidRPr="001C25CE">
        <w:rPr>
          <w:rFonts w:ascii="Arial" w:hAnsi="Arial" w:cs="Arial"/>
          <w:sz w:val="20"/>
        </w:rPr>
        <w:t xml:space="preserve">dle </w:t>
      </w:r>
      <w:r w:rsidRPr="001C25CE">
        <w:rPr>
          <w:rFonts w:ascii="Arial" w:hAnsi="Arial" w:cs="Arial"/>
          <w:sz w:val="20"/>
        </w:rPr>
        <w:t xml:space="preserve">článku II. této smlouvy postupně v období od </w:t>
      </w:r>
      <w:r w:rsidR="00A04704">
        <w:rPr>
          <w:rFonts w:ascii="Arial" w:hAnsi="Arial" w:cs="Arial"/>
          <w:sz w:val="20"/>
        </w:rPr>
        <w:t>nabytí účinnosti smlouvy</w:t>
      </w:r>
      <w:r w:rsidRPr="001C25CE">
        <w:rPr>
          <w:rFonts w:ascii="Arial" w:hAnsi="Arial" w:cs="Arial"/>
          <w:sz w:val="20"/>
        </w:rPr>
        <w:t xml:space="preserve"> do </w:t>
      </w:r>
      <w:r w:rsidRPr="0070621E">
        <w:rPr>
          <w:rFonts w:ascii="Arial" w:hAnsi="Arial" w:cs="Arial"/>
          <w:sz w:val="20"/>
        </w:rPr>
        <w:t>1</w:t>
      </w:r>
      <w:r w:rsidR="00B3010B">
        <w:rPr>
          <w:rFonts w:ascii="Arial" w:hAnsi="Arial" w:cs="Arial"/>
          <w:sz w:val="20"/>
        </w:rPr>
        <w:t>0</w:t>
      </w:r>
      <w:r w:rsidRPr="0070621E">
        <w:rPr>
          <w:rFonts w:ascii="Arial" w:hAnsi="Arial" w:cs="Arial"/>
          <w:sz w:val="20"/>
        </w:rPr>
        <w:t>. prosince 20</w:t>
      </w:r>
      <w:r w:rsidR="001C25CE" w:rsidRPr="0070621E">
        <w:rPr>
          <w:rFonts w:ascii="Arial" w:hAnsi="Arial" w:cs="Arial"/>
          <w:sz w:val="20"/>
        </w:rPr>
        <w:t>2</w:t>
      </w:r>
      <w:r w:rsidR="00237A5A">
        <w:rPr>
          <w:rFonts w:ascii="Arial" w:hAnsi="Arial" w:cs="Arial"/>
          <w:sz w:val="20"/>
        </w:rPr>
        <w:t>6</w:t>
      </w:r>
      <w:r w:rsidRPr="001C25CE">
        <w:rPr>
          <w:rFonts w:ascii="Arial" w:hAnsi="Arial" w:cs="Arial"/>
          <w:sz w:val="20"/>
        </w:rPr>
        <w:t xml:space="preserve"> dle jednotlivých objednávek kupujícího. </w:t>
      </w:r>
    </w:p>
    <w:p w14:paraId="509D538F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E9B7023" w14:textId="064F9823" w:rsidR="006B2D69" w:rsidRPr="001C25CE" w:rsidRDefault="00FB797B" w:rsidP="006B2D6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Místem dodávání </w:t>
      </w:r>
      <w:r w:rsidR="00E506C4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je Magistrát města Brna, </w:t>
      </w:r>
      <w:r w:rsidR="009556F7">
        <w:rPr>
          <w:rFonts w:ascii="Arial" w:hAnsi="Arial" w:cs="Arial"/>
          <w:sz w:val="20"/>
        </w:rPr>
        <w:t xml:space="preserve">převážně </w:t>
      </w:r>
      <w:r w:rsidRPr="001C25CE">
        <w:rPr>
          <w:rFonts w:ascii="Arial" w:hAnsi="Arial" w:cs="Arial"/>
          <w:sz w:val="20"/>
        </w:rPr>
        <w:t>budov</w:t>
      </w:r>
      <w:r w:rsidR="00343BEC" w:rsidRPr="001C25CE">
        <w:rPr>
          <w:rFonts w:ascii="Arial" w:hAnsi="Arial" w:cs="Arial"/>
          <w:sz w:val="20"/>
        </w:rPr>
        <w:t>y</w:t>
      </w:r>
      <w:r w:rsidRPr="001C25CE">
        <w:rPr>
          <w:rFonts w:ascii="Arial" w:hAnsi="Arial" w:cs="Arial"/>
          <w:sz w:val="20"/>
        </w:rPr>
        <w:t xml:space="preserve"> </w:t>
      </w:r>
      <w:r w:rsidR="00343BEC" w:rsidRPr="001C25CE">
        <w:rPr>
          <w:rFonts w:ascii="Arial" w:hAnsi="Arial" w:cs="Arial"/>
          <w:sz w:val="20"/>
        </w:rPr>
        <w:t xml:space="preserve">Dominikánské nám. 1, Dominikánské nám. 3, Husova 3, Husova 5, Husova 12, Koliště 19, Kounicova 67, </w:t>
      </w:r>
      <w:r w:rsidR="00DA0E75" w:rsidRPr="001C25CE">
        <w:rPr>
          <w:rFonts w:ascii="Arial" w:hAnsi="Arial" w:cs="Arial"/>
          <w:sz w:val="20"/>
        </w:rPr>
        <w:t xml:space="preserve">Kounicova 67a, </w:t>
      </w:r>
      <w:r w:rsidR="00343BEC" w:rsidRPr="001C25CE">
        <w:rPr>
          <w:rFonts w:ascii="Arial" w:hAnsi="Arial" w:cs="Arial"/>
          <w:sz w:val="20"/>
        </w:rPr>
        <w:t xml:space="preserve">Malinovského nám. 3, </w:t>
      </w:r>
      <w:r w:rsidR="001D4125" w:rsidRPr="001C25CE">
        <w:rPr>
          <w:rFonts w:ascii="Arial" w:hAnsi="Arial" w:cs="Arial"/>
          <w:sz w:val="20"/>
        </w:rPr>
        <w:t>Křenová 20, Anenská 10</w:t>
      </w:r>
      <w:r w:rsidR="00DA0E75" w:rsidRPr="001C25CE">
        <w:rPr>
          <w:rFonts w:ascii="Arial" w:hAnsi="Arial" w:cs="Arial"/>
          <w:sz w:val="20"/>
        </w:rPr>
        <w:t>, Přední 2</w:t>
      </w:r>
      <w:r w:rsidR="00203550" w:rsidRPr="001C25CE">
        <w:rPr>
          <w:rFonts w:ascii="Arial" w:hAnsi="Arial" w:cs="Arial"/>
          <w:sz w:val="20"/>
        </w:rPr>
        <w:t>, Šumavská 35</w:t>
      </w:r>
      <w:r w:rsidR="0070621E">
        <w:rPr>
          <w:rFonts w:ascii="Arial" w:hAnsi="Arial" w:cs="Arial"/>
          <w:sz w:val="20"/>
        </w:rPr>
        <w:t>, Orlí 30 a 32</w:t>
      </w:r>
      <w:r w:rsidR="001D4125" w:rsidRPr="001C25CE">
        <w:rPr>
          <w:rFonts w:ascii="Arial" w:hAnsi="Arial" w:cs="Arial"/>
          <w:sz w:val="20"/>
        </w:rPr>
        <w:t xml:space="preserve"> v </w:t>
      </w:r>
      <w:r w:rsidR="00343BEC" w:rsidRPr="001C25CE">
        <w:rPr>
          <w:rFonts w:ascii="Arial" w:hAnsi="Arial" w:cs="Arial"/>
          <w:sz w:val="20"/>
        </w:rPr>
        <w:t>Brn</w:t>
      </w:r>
      <w:r w:rsidR="001D4125" w:rsidRPr="001C25CE">
        <w:rPr>
          <w:rFonts w:ascii="Arial" w:hAnsi="Arial" w:cs="Arial"/>
          <w:sz w:val="20"/>
        </w:rPr>
        <w:t>ě</w:t>
      </w:r>
      <w:r w:rsidR="00343BEC" w:rsidRPr="001C25CE">
        <w:rPr>
          <w:rFonts w:ascii="Arial" w:hAnsi="Arial" w:cs="Arial"/>
          <w:sz w:val="20"/>
        </w:rPr>
        <w:t>.</w:t>
      </w:r>
    </w:p>
    <w:p w14:paraId="6C29CAB9" w14:textId="77777777" w:rsidR="006B3E76" w:rsidRDefault="006B3E76" w:rsidP="006B2D69">
      <w:pPr>
        <w:pStyle w:val="Zkladntext"/>
        <w:rPr>
          <w:rFonts w:ascii="Arial" w:hAnsi="Arial" w:cs="Arial"/>
          <w:bCs/>
          <w:sz w:val="20"/>
        </w:rPr>
      </w:pPr>
    </w:p>
    <w:p w14:paraId="1A531D83" w14:textId="77777777" w:rsidR="00807DA1" w:rsidRDefault="00807DA1" w:rsidP="006B2D69">
      <w:pPr>
        <w:pStyle w:val="Zkladntext"/>
        <w:rPr>
          <w:rFonts w:ascii="Arial" w:hAnsi="Arial" w:cs="Arial"/>
          <w:bCs/>
          <w:sz w:val="20"/>
        </w:rPr>
      </w:pPr>
    </w:p>
    <w:p w14:paraId="019FD946" w14:textId="77777777" w:rsidR="00807DA1" w:rsidRPr="001C25CE" w:rsidRDefault="00807DA1" w:rsidP="006B2D69">
      <w:pPr>
        <w:pStyle w:val="Zkladntext"/>
        <w:rPr>
          <w:rFonts w:ascii="Arial" w:hAnsi="Arial" w:cs="Arial"/>
          <w:bCs/>
          <w:sz w:val="20"/>
        </w:rPr>
      </w:pPr>
    </w:p>
    <w:p w14:paraId="6C5F0C1F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IV.</w:t>
      </w:r>
    </w:p>
    <w:p w14:paraId="1560FC39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Kupní cena a platební podmínky</w:t>
      </w:r>
    </w:p>
    <w:p w14:paraId="44B8D892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025925EB" w14:textId="4EC30C03" w:rsidR="001144D4" w:rsidRPr="001C25CE" w:rsidRDefault="00E506C4" w:rsidP="001144D4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Cena dodaného nábytku bude stanovena dle ceníku </w:t>
      </w:r>
      <w:r w:rsidR="00086517" w:rsidRPr="001C25CE">
        <w:rPr>
          <w:rFonts w:ascii="Arial" w:hAnsi="Arial" w:cs="Arial"/>
          <w:sz w:val="20"/>
        </w:rPr>
        <w:t>nábytkových dílů</w:t>
      </w:r>
      <w:r w:rsidRPr="001C25CE">
        <w:rPr>
          <w:rFonts w:ascii="Arial" w:hAnsi="Arial" w:cs="Arial"/>
          <w:sz w:val="20"/>
        </w:rPr>
        <w:t>.</w:t>
      </w:r>
      <w:r w:rsidR="001144D4" w:rsidRPr="001C25CE">
        <w:rPr>
          <w:rFonts w:ascii="Arial" w:hAnsi="Arial" w:cs="Arial"/>
          <w:sz w:val="20"/>
        </w:rPr>
        <w:t xml:space="preserve"> Ceník </w:t>
      </w:r>
      <w:r w:rsidR="00086517" w:rsidRPr="001C25CE">
        <w:rPr>
          <w:rFonts w:ascii="Arial" w:hAnsi="Arial" w:cs="Arial"/>
          <w:sz w:val="20"/>
        </w:rPr>
        <w:t xml:space="preserve">nábytkových dílů </w:t>
      </w:r>
      <w:r w:rsidR="001144D4" w:rsidRPr="001C25CE">
        <w:rPr>
          <w:rFonts w:ascii="Arial" w:hAnsi="Arial" w:cs="Arial"/>
          <w:sz w:val="20"/>
        </w:rPr>
        <w:t>je uveden v</w:t>
      </w:r>
      <w:r w:rsidR="00631F62">
        <w:rPr>
          <w:rFonts w:ascii="Arial" w:hAnsi="Arial" w:cs="Arial"/>
          <w:sz w:val="20"/>
        </w:rPr>
        <w:t> </w:t>
      </w:r>
      <w:r w:rsidR="001144D4" w:rsidRPr="001C25CE">
        <w:rPr>
          <w:rFonts w:ascii="Arial" w:hAnsi="Arial" w:cs="Arial"/>
          <w:sz w:val="20"/>
        </w:rPr>
        <w:t>příloze</w:t>
      </w:r>
      <w:r w:rsidR="00631F62">
        <w:rPr>
          <w:rFonts w:ascii="Arial" w:hAnsi="Arial" w:cs="Arial"/>
          <w:sz w:val="20"/>
        </w:rPr>
        <w:t xml:space="preserve"> č. </w:t>
      </w:r>
      <w:r w:rsidR="004C6524" w:rsidRPr="009556F7">
        <w:rPr>
          <w:rFonts w:ascii="Arial" w:hAnsi="Arial" w:cs="Arial"/>
          <w:sz w:val="20"/>
        </w:rPr>
        <w:t>1</w:t>
      </w:r>
      <w:r w:rsidR="001144D4" w:rsidRPr="001C25CE">
        <w:rPr>
          <w:rFonts w:ascii="Arial" w:hAnsi="Arial" w:cs="Arial"/>
          <w:sz w:val="20"/>
        </w:rPr>
        <w:t xml:space="preserve"> této smlouvy. V případě požadavku objednatele na dodávku nábytkového dílu v příloze neuvedeného bude prodávající účtovat cenu v místě a čase obvyklou.</w:t>
      </w:r>
      <w:r w:rsidR="00A40449" w:rsidRPr="001C25CE">
        <w:rPr>
          <w:rFonts w:ascii="Arial" w:hAnsi="Arial" w:cs="Arial"/>
          <w:sz w:val="20"/>
        </w:rPr>
        <w:t xml:space="preserve"> Kupující od</w:t>
      </w:r>
      <w:r w:rsidR="00086517" w:rsidRPr="001C25CE">
        <w:rPr>
          <w:rFonts w:ascii="Arial" w:hAnsi="Arial" w:cs="Arial"/>
          <w:sz w:val="20"/>
        </w:rPr>
        <w:t>e</w:t>
      </w:r>
      <w:r w:rsidR="00A40449" w:rsidRPr="001C25CE">
        <w:rPr>
          <w:rFonts w:ascii="Arial" w:hAnsi="Arial" w:cs="Arial"/>
          <w:sz w:val="20"/>
        </w:rPr>
        <w:t xml:space="preserve">bere nábytkové díly v hodnotě nejvýše </w:t>
      </w:r>
      <w:r w:rsidR="00A40449" w:rsidRPr="0070621E">
        <w:rPr>
          <w:rFonts w:ascii="Arial" w:hAnsi="Arial" w:cs="Arial"/>
          <w:sz w:val="20"/>
        </w:rPr>
        <w:t xml:space="preserve">do </w:t>
      </w:r>
      <w:r w:rsidR="0070621E" w:rsidRPr="0070621E">
        <w:rPr>
          <w:rFonts w:ascii="Arial" w:hAnsi="Arial" w:cs="Arial"/>
          <w:sz w:val="20"/>
        </w:rPr>
        <w:t>3</w:t>
      </w:r>
      <w:r w:rsidR="00F041A9" w:rsidRPr="0070621E">
        <w:rPr>
          <w:rFonts w:ascii="Arial" w:hAnsi="Arial" w:cs="Arial"/>
          <w:sz w:val="20"/>
        </w:rPr>
        <w:t> </w:t>
      </w:r>
      <w:r w:rsidR="0070621E" w:rsidRPr="0070621E">
        <w:rPr>
          <w:rFonts w:ascii="Arial" w:hAnsi="Arial" w:cs="Arial"/>
          <w:sz w:val="20"/>
        </w:rPr>
        <w:t>0</w:t>
      </w:r>
      <w:r w:rsidR="00A513F1" w:rsidRPr="0070621E">
        <w:rPr>
          <w:rFonts w:ascii="Arial" w:hAnsi="Arial" w:cs="Arial"/>
          <w:sz w:val="20"/>
        </w:rPr>
        <w:t>0</w:t>
      </w:r>
      <w:r w:rsidR="001C25CE" w:rsidRPr="0070621E">
        <w:rPr>
          <w:rFonts w:ascii="Arial" w:hAnsi="Arial" w:cs="Arial"/>
          <w:sz w:val="20"/>
        </w:rPr>
        <w:t>0</w:t>
      </w:r>
      <w:r w:rsidR="00F041A9" w:rsidRPr="0070621E">
        <w:rPr>
          <w:rFonts w:ascii="Arial" w:hAnsi="Arial" w:cs="Arial"/>
          <w:sz w:val="20"/>
        </w:rPr>
        <w:t xml:space="preserve"> </w:t>
      </w:r>
      <w:r w:rsidR="00A40449" w:rsidRPr="0070621E">
        <w:rPr>
          <w:rFonts w:ascii="Arial" w:hAnsi="Arial" w:cs="Arial"/>
          <w:sz w:val="20"/>
        </w:rPr>
        <w:t>000 Kč bez DPH.</w:t>
      </w:r>
      <w:r w:rsidR="00C96BDC">
        <w:rPr>
          <w:rFonts w:ascii="Arial" w:hAnsi="Arial" w:cs="Arial"/>
          <w:sz w:val="20"/>
        </w:rPr>
        <w:t xml:space="preserve"> </w:t>
      </w:r>
      <w:r w:rsidR="00C96BDC" w:rsidRPr="00C96BDC">
        <w:rPr>
          <w:rFonts w:ascii="Arial" w:hAnsi="Arial" w:cs="Arial"/>
          <w:sz w:val="20"/>
        </w:rPr>
        <w:t>Jedná se</w:t>
      </w:r>
      <w:r w:rsidR="00F041A9">
        <w:rPr>
          <w:rFonts w:ascii="Arial" w:hAnsi="Arial" w:cs="Arial"/>
          <w:sz w:val="20"/>
        </w:rPr>
        <w:t xml:space="preserve"> </w:t>
      </w:r>
      <w:r w:rsidR="00C96BDC" w:rsidRPr="00C96BDC">
        <w:rPr>
          <w:rFonts w:ascii="Arial" w:hAnsi="Arial" w:cs="Arial"/>
          <w:sz w:val="20"/>
        </w:rPr>
        <w:t xml:space="preserve">o předpokládaný objem </w:t>
      </w:r>
      <w:r w:rsidR="00C96BDC">
        <w:rPr>
          <w:rFonts w:ascii="Arial" w:hAnsi="Arial" w:cs="Arial"/>
          <w:sz w:val="20"/>
        </w:rPr>
        <w:t>pořízení nábytkových dílů</w:t>
      </w:r>
      <w:r w:rsidR="00C96BDC" w:rsidRPr="00C96BDC">
        <w:rPr>
          <w:rFonts w:ascii="Arial" w:hAnsi="Arial" w:cs="Arial"/>
          <w:sz w:val="20"/>
        </w:rPr>
        <w:t>, které má zadavatel záměr realizovat, není však povinen uvedený předpokládaný objem skutečně objednat</w:t>
      </w:r>
      <w:r w:rsidR="00C96BDC">
        <w:rPr>
          <w:rFonts w:ascii="Arial" w:hAnsi="Arial" w:cs="Arial"/>
          <w:sz w:val="20"/>
        </w:rPr>
        <w:t>.</w:t>
      </w:r>
    </w:p>
    <w:p w14:paraId="311069C9" w14:textId="77777777" w:rsidR="001144D4" w:rsidRPr="001C25CE" w:rsidRDefault="001144D4" w:rsidP="001144D4">
      <w:pPr>
        <w:pStyle w:val="Zkladntext"/>
        <w:ind w:left="600"/>
        <w:jc w:val="both"/>
        <w:rPr>
          <w:rFonts w:ascii="Arial" w:hAnsi="Arial" w:cs="Arial"/>
          <w:sz w:val="20"/>
        </w:rPr>
      </w:pPr>
    </w:p>
    <w:p w14:paraId="5DB70D73" w14:textId="77777777" w:rsidR="006B2D69" w:rsidRPr="001C25CE" w:rsidRDefault="00FA73EA" w:rsidP="001144D4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Prodávající potvrzuje, že j</w:t>
      </w:r>
      <w:r w:rsidR="001144D4" w:rsidRPr="001C25CE">
        <w:rPr>
          <w:rFonts w:ascii="Arial" w:hAnsi="Arial" w:cs="Arial"/>
          <w:sz w:val="20"/>
        </w:rPr>
        <w:t>ednotkové ceny z bodu 4.1 uvedené v příloze k této smlouvě jsou konečné a zahrnují veškeré náklady prodávajícího spojené s</w:t>
      </w:r>
      <w:r w:rsidRPr="001C25CE">
        <w:rPr>
          <w:rFonts w:ascii="Arial" w:hAnsi="Arial" w:cs="Arial"/>
          <w:sz w:val="20"/>
        </w:rPr>
        <w:t> plněním předmětu smlouvy podle článku II</w:t>
      </w:r>
      <w:r w:rsidR="00B625A3" w:rsidRPr="001C25CE">
        <w:rPr>
          <w:rFonts w:ascii="Arial" w:hAnsi="Arial" w:cs="Arial"/>
          <w:sz w:val="20"/>
        </w:rPr>
        <w:t xml:space="preserve">. </w:t>
      </w:r>
      <w:r w:rsidRPr="001C25CE">
        <w:rPr>
          <w:rFonts w:ascii="Arial" w:hAnsi="Arial" w:cs="Arial"/>
          <w:sz w:val="20"/>
        </w:rPr>
        <w:t>této smlouvy</w:t>
      </w:r>
      <w:r w:rsidR="001144D4" w:rsidRPr="001C25CE">
        <w:rPr>
          <w:rFonts w:ascii="Arial" w:hAnsi="Arial" w:cs="Arial"/>
          <w:sz w:val="20"/>
        </w:rPr>
        <w:t xml:space="preserve"> včetně všech souvisejících nákladů</w:t>
      </w:r>
      <w:r w:rsidR="006C7D61" w:rsidRPr="001C25CE">
        <w:rPr>
          <w:rFonts w:ascii="Arial" w:hAnsi="Arial" w:cs="Arial"/>
          <w:sz w:val="20"/>
        </w:rPr>
        <w:t>,</w:t>
      </w:r>
      <w:r w:rsidR="001144D4" w:rsidRPr="001C25CE">
        <w:rPr>
          <w:rFonts w:ascii="Arial" w:hAnsi="Arial" w:cs="Arial"/>
          <w:sz w:val="20"/>
        </w:rPr>
        <w:t xml:space="preserve"> jako je montáž, doprava, likvidace odpadu, vypracování a schválení návrhu dispozičního uspořádání nábytku, případná rizika spojená s provozem objednatele.</w:t>
      </w:r>
    </w:p>
    <w:p w14:paraId="528BE5EB" w14:textId="77777777" w:rsidR="001144D4" w:rsidRPr="001C25CE" w:rsidRDefault="001144D4" w:rsidP="001144D4">
      <w:pPr>
        <w:pStyle w:val="Zkladntext"/>
        <w:ind w:left="600"/>
        <w:jc w:val="both"/>
        <w:rPr>
          <w:rFonts w:ascii="Arial" w:hAnsi="Arial" w:cs="Arial"/>
          <w:sz w:val="20"/>
        </w:rPr>
      </w:pPr>
    </w:p>
    <w:p w14:paraId="5C004CD9" w14:textId="77777777" w:rsidR="006B2D69" w:rsidRPr="001C25CE" w:rsidRDefault="006B2D69" w:rsidP="006B2D69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Kupní cena bude kupujícím uhrazena prodávajícímu postupně na základě jednotlivých dodávek </w:t>
      </w:r>
      <w:r w:rsidR="00FA73EA" w:rsidRPr="001C25CE">
        <w:rPr>
          <w:rFonts w:ascii="Arial" w:hAnsi="Arial" w:cs="Arial"/>
          <w:sz w:val="20"/>
        </w:rPr>
        <w:t>nábytku</w:t>
      </w:r>
      <w:r w:rsidR="001F697F" w:rsidRPr="001C25CE">
        <w:rPr>
          <w:rFonts w:ascii="Arial" w:hAnsi="Arial" w:cs="Arial"/>
          <w:sz w:val="20"/>
        </w:rPr>
        <w:t xml:space="preserve"> uskutečněných na základě dílčích objednávek kupujícího</w:t>
      </w:r>
      <w:r w:rsidRPr="001C25CE">
        <w:rPr>
          <w:rFonts w:ascii="Arial" w:hAnsi="Arial" w:cs="Arial"/>
          <w:sz w:val="20"/>
        </w:rPr>
        <w:t>.</w:t>
      </w:r>
    </w:p>
    <w:p w14:paraId="129110EE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624323BF" w14:textId="5717F479" w:rsidR="006B2D69" w:rsidRDefault="006B2D69" w:rsidP="006B2D69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vystaví kupujícímu za jednotlivou uskutečněnou dodávku </w:t>
      </w:r>
      <w:r w:rsidR="007B3BC1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daňový doklad – fakturu, a to do 3 dnů od předání a převzetí </w:t>
      </w:r>
      <w:r w:rsidR="00FA73EA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>. Faktura musí být doložena potvrzeným dodacím listem</w:t>
      </w:r>
      <w:r w:rsidR="00D82FED" w:rsidRPr="001C25CE">
        <w:rPr>
          <w:rFonts w:ascii="Arial" w:hAnsi="Arial" w:cs="Arial"/>
          <w:sz w:val="20"/>
        </w:rPr>
        <w:t xml:space="preserve"> a bezodkladně zaslána kupujícímu</w:t>
      </w:r>
      <w:r w:rsidRPr="001C25CE">
        <w:rPr>
          <w:rFonts w:ascii="Arial" w:hAnsi="Arial" w:cs="Arial"/>
          <w:sz w:val="20"/>
        </w:rPr>
        <w:t>.</w:t>
      </w:r>
    </w:p>
    <w:p w14:paraId="2D789193" w14:textId="77777777" w:rsidR="004E130E" w:rsidRDefault="004E130E" w:rsidP="004E130E">
      <w:pPr>
        <w:pStyle w:val="Odstavecseseznamem"/>
        <w:rPr>
          <w:rFonts w:ascii="Arial" w:hAnsi="Arial" w:cs="Arial"/>
        </w:rPr>
      </w:pPr>
    </w:p>
    <w:p w14:paraId="2EE8AA88" w14:textId="45FDC7C4" w:rsidR="002766B0" w:rsidRDefault="002766B0" w:rsidP="002766B0">
      <w:pPr>
        <w:pStyle w:val="Zkladntext"/>
        <w:widowControl w:val="0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87506">
        <w:rPr>
          <w:rFonts w:ascii="Arial" w:hAnsi="Arial" w:cs="Arial"/>
          <w:sz w:val="20"/>
        </w:rPr>
        <w:t>V případě, že ekonomický systém smluvní strany umožňuje vystavit a zaslat fakturu včetně příloh v elektronické podobě, např. ve formátu ISDOC/ISDOCX či ve formátu PDF, je ze strany Statutárního města Brna požadováno doručení faktury včetně příloh primárně do datové schránky (ID: a7kbrrn) či na e-mail: </w:t>
      </w:r>
      <w:r w:rsidRPr="00187506">
        <w:rPr>
          <w:rFonts w:ascii="Arial" w:hAnsi="Arial" w:cs="Arial"/>
          <w:sz w:val="20"/>
          <w:u w:val="single"/>
        </w:rPr>
        <w:t>posta@brno.cz</w:t>
      </w:r>
      <w:r w:rsidRPr="00187506">
        <w:rPr>
          <w:rFonts w:ascii="Arial" w:hAnsi="Arial" w:cs="Arial"/>
          <w:sz w:val="20"/>
        </w:rPr>
        <w:t>. Pokud nelze takto postupovat, smluvní strana zašle fakturu včetně příloh poštou na níže uvedenou adresu: Statutární město Brno, Dominikánské náměstí 196/1, 602 00 Brno, Odbor vnitřních věcí.</w:t>
      </w:r>
    </w:p>
    <w:p w14:paraId="091E139E" w14:textId="77777777" w:rsidR="002766B0" w:rsidRDefault="002766B0" w:rsidP="002766B0">
      <w:pPr>
        <w:pStyle w:val="Odstavecseseznamem"/>
        <w:rPr>
          <w:rFonts w:ascii="Arial" w:hAnsi="Arial" w:cs="Arial"/>
        </w:rPr>
      </w:pPr>
    </w:p>
    <w:p w14:paraId="76258D2E" w14:textId="77777777" w:rsidR="006B2D69" w:rsidRPr="001C25CE" w:rsidRDefault="006B2D69" w:rsidP="006B2D69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Splatnost faktur je do 14 dní ode dne jejich doručení kupujícímu. </w:t>
      </w:r>
      <w:r w:rsidR="00CD17BE" w:rsidRPr="001C25CE">
        <w:rPr>
          <w:rFonts w:ascii="Arial" w:hAnsi="Arial" w:cs="Arial"/>
          <w:sz w:val="20"/>
        </w:rPr>
        <w:t xml:space="preserve">Kupující uhradí fakturovanou částku na číslo účtu prodávajícího uvedené </w:t>
      </w:r>
      <w:r w:rsidR="00D82FED" w:rsidRPr="001C25CE">
        <w:rPr>
          <w:rFonts w:ascii="Arial" w:hAnsi="Arial" w:cs="Arial"/>
          <w:sz w:val="20"/>
        </w:rPr>
        <w:t>v záhlaví této smlouvy</w:t>
      </w:r>
      <w:r w:rsidR="00CD17BE" w:rsidRPr="001C25CE">
        <w:rPr>
          <w:rFonts w:ascii="Arial" w:hAnsi="Arial" w:cs="Arial"/>
          <w:sz w:val="20"/>
        </w:rPr>
        <w:t xml:space="preserve">. </w:t>
      </w:r>
      <w:r w:rsidR="00FA73EA" w:rsidRPr="001C25CE">
        <w:rPr>
          <w:rFonts w:ascii="Arial" w:hAnsi="Arial" w:cs="Arial"/>
          <w:sz w:val="20"/>
        </w:rPr>
        <w:t xml:space="preserve">Jakákoliv platba dle této smlouvy se považuje za uhrazenou dnem jejího </w:t>
      </w:r>
      <w:r w:rsidR="00DA0E75" w:rsidRPr="001C25CE">
        <w:rPr>
          <w:rFonts w:ascii="Arial" w:hAnsi="Arial" w:cs="Arial"/>
          <w:sz w:val="20"/>
        </w:rPr>
        <w:t>odep</w:t>
      </w:r>
      <w:r w:rsidR="001C25CE">
        <w:rPr>
          <w:rFonts w:ascii="Arial" w:hAnsi="Arial" w:cs="Arial"/>
          <w:sz w:val="20"/>
        </w:rPr>
        <w:t xml:space="preserve">sání </w:t>
      </w:r>
      <w:r w:rsidR="00DA0E75" w:rsidRPr="001C25CE">
        <w:rPr>
          <w:rFonts w:ascii="Arial" w:hAnsi="Arial" w:cs="Arial"/>
          <w:sz w:val="20"/>
        </w:rPr>
        <w:t>z</w:t>
      </w:r>
      <w:r w:rsidR="00FA73EA" w:rsidRPr="001C25CE">
        <w:rPr>
          <w:rFonts w:ascii="Arial" w:hAnsi="Arial" w:cs="Arial"/>
          <w:sz w:val="20"/>
        </w:rPr>
        <w:t xml:space="preserve"> účt</w:t>
      </w:r>
      <w:r w:rsidR="00DA0E75" w:rsidRPr="001C25CE">
        <w:rPr>
          <w:rFonts w:ascii="Arial" w:hAnsi="Arial" w:cs="Arial"/>
          <w:sz w:val="20"/>
        </w:rPr>
        <w:t>u</w:t>
      </w:r>
      <w:r w:rsidR="00FA73EA" w:rsidRPr="001C25CE">
        <w:rPr>
          <w:rFonts w:ascii="Arial" w:hAnsi="Arial" w:cs="Arial"/>
          <w:sz w:val="20"/>
        </w:rPr>
        <w:t xml:space="preserve"> </w:t>
      </w:r>
      <w:r w:rsidR="00DA0E75" w:rsidRPr="001C25CE">
        <w:rPr>
          <w:rFonts w:ascii="Arial" w:hAnsi="Arial" w:cs="Arial"/>
          <w:sz w:val="20"/>
        </w:rPr>
        <w:t>kupu</w:t>
      </w:r>
      <w:r w:rsidR="00FA73EA" w:rsidRPr="001C25CE">
        <w:rPr>
          <w:rFonts w:ascii="Arial" w:hAnsi="Arial" w:cs="Arial"/>
          <w:sz w:val="20"/>
        </w:rPr>
        <w:t>jícího.</w:t>
      </w:r>
    </w:p>
    <w:p w14:paraId="19A605B7" w14:textId="77777777" w:rsidR="00CD17BE" w:rsidRPr="001C25CE" w:rsidRDefault="00CD17BE" w:rsidP="00CD17BE">
      <w:pPr>
        <w:pStyle w:val="Zkladntext"/>
        <w:jc w:val="both"/>
        <w:rPr>
          <w:rFonts w:ascii="Arial" w:hAnsi="Arial" w:cs="Arial"/>
          <w:sz w:val="20"/>
          <w:highlight w:val="yellow"/>
        </w:rPr>
      </w:pPr>
    </w:p>
    <w:p w14:paraId="1135F575" w14:textId="77777777" w:rsidR="006B2D69" w:rsidRPr="001C25CE" w:rsidRDefault="00FA73EA" w:rsidP="00AF19B8">
      <w:pPr>
        <w:pStyle w:val="Zkladntext"/>
        <w:numPr>
          <w:ilvl w:val="1"/>
          <w:numId w:val="26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Faktura musí obsahovat veškeré náležitosti daňového dokladu podle zákona</w:t>
      </w:r>
      <w:r w:rsidR="001C25CE">
        <w:rPr>
          <w:rFonts w:ascii="Arial" w:hAnsi="Arial" w:cs="Arial"/>
          <w:sz w:val="20"/>
        </w:rPr>
        <w:t xml:space="preserve"> </w:t>
      </w:r>
      <w:r w:rsidRPr="001C25CE">
        <w:rPr>
          <w:rFonts w:ascii="Arial" w:hAnsi="Arial" w:cs="Arial"/>
          <w:sz w:val="20"/>
        </w:rPr>
        <w:t xml:space="preserve">č. 235/2004 Sb., </w:t>
      </w:r>
      <w:r w:rsidR="001C25CE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>o dani z přidané hodnoty, v platném znění, včetně označení předmětu plnění. Nebude-li faktura splňovat veškeré náležitosti daňového dokladu, nebo bu</w:t>
      </w:r>
      <w:r w:rsidR="001C25CE">
        <w:rPr>
          <w:rFonts w:ascii="Arial" w:hAnsi="Arial" w:cs="Arial"/>
          <w:sz w:val="20"/>
        </w:rPr>
        <w:t xml:space="preserve">de mít jiné závady v obsahu, je </w:t>
      </w:r>
      <w:r w:rsidRPr="001C25CE">
        <w:rPr>
          <w:rFonts w:ascii="Arial" w:hAnsi="Arial" w:cs="Arial"/>
          <w:sz w:val="20"/>
        </w:rPr>
        <w:t>objednatel oprávněn ji ve lhůtě splatnosti poskytovateli vrátit a poskytovatel je povinen bezodkladně vystavit objednateli fakturu opravenou či doplněnou. Lhůta splatnosti počíná běžet znovu od obdržení náležitě doplněné nebo opravené faktury</w:t>
      </w:r>
      <w:r w:rsidR="00263A35" w:rsidRPr="001C25CE">
        <w:rPr>
          <w:rFonts w:ascii="Arial" w:hAnsi="Arial" w:cs="Arial"/>
          <w:sz w:val="20"/>
        </w:rPr>
        <w:t>.</w:t>
      </w:r>
    </w:p>
    <w:p w14:paraId="145F6FAE" w14:textId="77777777" w:rsidR="006B3E76" w:rsidRDefault="006B3E76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2C4C248E" w14:textId="77777777" w:rsidR="006B3E76" w:rsidRDefault="006B3E76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5A3693C" w14:textId="77777777" w:rsidR="0070621E" w:rsidRDefault="0070621E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6C5A26D" w14:textId="77777777" w:rsidR="0070621E" w:rsidRPr="001C25CE" w:rsidRDefault="0070621E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02313DC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lastRenderedPageBreak/>
        <w:t>V.</w:t>
      </w:r>
    </w:p>
    <w:p w14:paraId="5CBDA235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Dodací podmínky a přechod vlastnictví</w:t>
      </w:r>
    </w:p>
    <w:p w14:paraId="7204A970" w14:textId="77777777" w:rsidR="00D961D7" w:rsidRPr="001C25CE" w:rsidRDefault="00D961D7" w:rsidP="00D961D7">
      <w:pPr>
        <w:pStyle w:val="Zkladntext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  <w:highlight w:val="green"/>
        </w:rPr>
        <w:t>DOPLNÍ PRODÁVAJÍCÍ</w:t>
      </w:r>
    </w:p>
    <w:p w14:paraId="37E52247" w14:textId="77777777" w:rsidR="006B2D69" w:rsidRPr="001C25CE" w:rsidRDefault="006B2D69" w:rsidP="006B2D69">
      <w:pPr>
        <w:pStyle w:val="Zkladntext"/>
        <w:numPr>
          <w:ilvl w:val="1"/>
          <w:numId w:val="23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se zavazuje dodávat kupujícímu </w:t>
      </w:r>
      <w:r w:rsidR="00FA73EA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dle čl. II. této smlouvy postupně, na základě jednotlivých</w:t>
      </w:r>
      <w:r w:rsidR="00F76CED" w:rsidRPr="001C25CE">
        <w:rPr>
          <w:rFonts w:ascii="Arial" w:hAnsi="Arial" w:cs="Arial"/>
          <w:sz w:val="20"/>
        </w:rPr>
        <w:t xml:space="preserve"> dílčích </w:t>
      </w:r>
      <w:r w:rsidRPr="001C25CE">
        <w:rPr>
          <w:rFonts w:ascii="Arial" w:hAnsi="Arial" w:cs="Arial"/>
          <w:sz w:val="20"/>
        </w:rPr>
        <w:t xml:space="preserve">objednávek kupujícího, předaných prodávajícímu prostřednictvím </w:t>
      </w:r>
      <w:r w:rsidR="00FA73EA" w:rsidRPr="001C25CE">
        <w:rPr>
          <w:rFonts w:ascii="Arial" w:hAnsi="Arial" w:cs="Arial"/>
          <w:sz w:val="20"/>
        </w:rPr>
        <w:t xml:space="preserve">pošty na adresu uvedenou v záhlaví této smlouvy, případně </w:t>
      </w:r>
      <w:r w:rsidRPr="001C25CE">
        <w:rPr>
          <w:rFonts w:ascii="Arial" w:hAnsi="Arial" w:cs="Arial"/>
          <w:sz w:val="20"/>
        </w:rPr>
        <w:t xml:space="preserve">elektronické pošty na adresu: </w:t>
      </w:r>
      <w:r w:rsidR="000103B2" w:rsidRPr="001C25CE">
        <w:rPr>
          <w:rFonts w:ascii="Arial" w:hAnsi="Arial" w:cs="Arial"/>
          <w:sz w:val="20"/>
          <w:highlight w:val="green"/>
        </w:rPr>
        <w:t>………………..……….@........................</w:t>
      </w:r>
      <w:r w:rsidR="00E831B3" w:rsidRPr="001C25CE">
        <w:rPr>
          <w:rFonts w:ascii="Arial" w:hAnsi="Arial" w:cs="Arial"/>
          <w:sz w:val="20"/>
        </w:rPr>
        <w:t xml:space="preserve"> </w:t>
      </w:r>
      <w:r w:rsidRPr="001C25CE">
        <w:rPr>
          <w:rFonts w:ascii="Arial" w:hAnsi="Arial" w:cs="Arial"/>
          <w:sz w:val="20"/>
        </w:rPr>
        <w:t xml:space="preserve">(e-mail) v období podle článku III. této smlouvy. Kupující stanoví také vždy termín pro jednotlivé dodávky </w:t>
      </w:r>
      <w:r w:rsidR="00FA73EA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>.</w:t>
      </w:r>
    </w:p>
    <w:p w14:paraId="6C60C98B" w14:textId="77777777" w:rsidR="006B2D69" w:rsidRPr="001C25CE" w:rsidRDefault="006B2D69" w:rsidP="006B2D69">
      <w:pPr>
        <w:pStyle w:val="Zkladntext"/>
        <w:rPr>
          <w:rFonts w:ascii="Arial" w:hAnsi="Arial" w:cs="Arial"/>
          <w:sz w:val="20"/>
        </w:rPr>
      </w:pPr>
    </w:p>
    <w:p w14:paraId="5820CBD6" w14:textId="77777777" w:rsidR="006B2D69" w:rsidRPr="001C25CE" w:rsidRDefault="008512D2" w:rsidP="00737D93">
      <w:pPr>
        <w:pStyle w:val="Zkladntext"/>
        <w:numPr>
          <w:ilvl w:val="1"/>
          <w:numId w:val="23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přenechá kupujícímu vlastnické právo k dodanému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s výhradou uhrazení kupní ceny. </w:t>
      </w:r>
      <w:r w:rsidR="006B2D69" w:rsidRPr="001C25CE">
        <w:rPr>
          <w:rFonts w:ascii="Arial" w:hAnsi="Arial" w:cs="Arial"/>
          <w:sz w:val="20"/>
        </w:rPr>
        <w:t xml:space="preserve">Kupující </w:t>
      </w:r>
      <w:r w:rsidRPr="001C25CE">
        <w:rPr>
          <w:rFonts w:ascii="Arial" w:hAnsi="Arial" w:cs="Arial"/>
          <w:sz w:val="20"/>
        </w:rPr>
        <w:t xml:space="preserve">tak </w:t>
      </w:r>
      <w:r w:rsidR="006B2D69" w:rsidRPr="001C25CE">
        <w:rPr>
          <w:rFonts w:ascii="Arial" w:hAnsi="Arial" w:cs="Arial"/>
          <w:sz w:val="20"/>
        </w:rPr>
        <w:t xml:space="preserve">nabývá vlastnické právo k </w:t>
      </w:r>
      <w:r w:rsidR="00B8029E" w:rsidRPr="001C25CE">
        <w:rPr>
          <w:rFonts w:ascii="Arial" w:hAnsi="Arial" w:cs="Arial"/>
          <w:sz w:val="20"/>
        </w:rPr>
        <w:t>nábytku</w:t>
      </w:r>
      <w:r w:rsidR="006B2D69" w:rsidRPr="001C25CE">
        <w:rPr>
          <w:rFonts w:ascii="Arial" w:hAnsi="Arial" w:cs="Arial"/>
          <w:sz w:val="20"/>
        </w:rPr>
        <w:t>, dodané</w:t>
      </w:r>
      <w:r w:rsidR="00B8029E" w:rsidRPr="001C25CE">
        <w:rPr>
          <w:rFonts w:ascii="Arial" w:hAnsi="Arial" w:cs="Arial"/>
          <w:sz w:val="20"/>
        </w:rPr>
        <w:t>mu</w:t>
      </w:r>
      <w:r w:rsidR="006B2D69" w:rsidRPr="001C25CE">
        <w:rPr>
          <w:rFonts w:ascii="Arial" w:hAnsi="Arial" w:cs="Arial"/>
          <w:sz w:val="20"/>
        </w:rPr>
        <w:t xml:space="preserve"> prodávajícím na základě jednotlivých objednávek kupujícího, úhradou faktury vystavené prodávajícím podle článku IV. této smlouvy.  </w:t>
      </w:r>
    </w:p>
    <w:p w14:paraId="7D38B1C5" w14:textId="77777777" w:rsidR="007B3BC1" w:rsidRDefault="007B3BC1" w:rsidP="006B2D69">
      <w:pPr>
        <w:pStyle w:val="Zkladntext"/>
        <w:rPr>
          <w:rFonts w:ascii="Arial" w:hAnsi="Arial" w:cs="Arial"/>
          <w:sz w:val="20"/>
        </w:rPr>
      </w:pPr>
    </w:p>
    <w:p w14:paraId="05D53285" w14:textId="77777777" w:rsidR="006B3E76" w:rsidRPr="001C25CE" w:rsidRDefault="006B3E76" w:rsidP="006B2D69">
      <w:pPr>
        <w:pStyle w:val="Zkladntext"/>
        <w:rPr>
          <w:rFonts w:ascii="Arial" w:hAnsi="Arial" w:cs="Arial"/>
          <w:sz w:val="20"/>
        </w:rPr>
      </w:pPr>
    </w:p>
    <w:p w14:paraId="5EFFCBB8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VI.</w:t>
      </w:r>
    </w:p>
    <w:p w14:paraId="1637338B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Záruční a reklamační podmínky</w:t>
      </w:r>
    </w:p>
    <w:p w14:paraId="5EC120A7" w14:textId="77777777" w:rsidR="006B2D69" w:rsidRPr="001C25CE" w:rsidRDefault="000103B2" w:rsidP="006B2D69">
      <w:pPr>
        <w:pStyle w:val="Zkladntext"/>
        <w:jc w:val="both"/>
        <w:rPr>
          <w:rFonts w:ascii="Arial" w:hAnsi="Arial" w:cs="Arial"/>
          <w:bCs/>
          <w:sz w:val="20"/>
        </w:rPr>
      </w:pPr>
      <w:r w:rsidRPr="001C25CE">
        <w:rPr>
          <w:rFonts w:ascii="Arial" w:hAnsi="Arial" w:cs="Arial"/>
          <w:bCs/>
          <w:sz w:val="20"/>
          <w:highlight w:val="green"/>
        </w:rPr>
        <w:t>DOPLNÍ PRODÁVAJÍCÍ</w:t>
      </w:r>
    </w:p>
    <w:p w14:paraId="320E999C" w14:textId="77777777" w:rsidR="006B2D69" w:rsidRPr="001C25CE" w:rsidRDefault="006B2D69" w:rsidP="006B2D69">
      <w:pPr>
        <w:pStyle w:val="Zkladntext"/>
        <w:numPr>
          <w:ilvl w:val="1"/>
          <w:numId w:val="24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poskytuje záruku </w:t>
      </w:r>
      <w:r w:rsidR="00C53B70" w:rsidRPr="001C25CE">
        <w:rPr>
          <w:rFonts w:ascii="Arial" w:hAnsi="Arial" w:cs="Arial"/>
          <w:sz w:val="20"/>
        </w:rPr>
        <w:t xml:space="preserve">za jakost </w:t>
      </w:r>
      <w:r w:rsidR="00B8029E" w:rsidRPr="001C25CE">
        <w:rPr>
          <w:rFonts w:ascii="Arial" w:hAnsi="Arial" w:cs="Arial"/>
          <w:sz w:val="20"/>
        </w:rPr>
        <w:t>na dodaný</w:t>
      </w:r>
      <w:r w:rsidRPr="001C25CE">
        <w:rPr>
          <w:rFonts w:ascii="Arial" w:hAnsi="Arial" w:cs="Arial"/>
          <w:sz w:val="20"/>
        </w:rPr>
        <w:t xml:space="preserve"> </w:t>
      </w:r>
      <w:r w:rsidR="00B8029E" w:rsidRPr="001C25CE">
        <w:rPr>
          <w:rFonts w:ascii="Arial" w:hAnsi="Arial" w:cs="Arial"/>
          <w:sz w:val="20"/>
        </w:rPr>
        <w:t>nábytek</w:t>
      </w:r>
      <w:r w:rsidRPr="001C25CE">
        <w:rPr>
          <w:rFonts w:ascii="Arial" w:hAnsi="Arial" w:cs="Arial"/>
          <w:sz w:val="20"/>
        </w:rPr>
        <w:t xml:space="preserve"> v</w:t>
      </w:r>
      <w:r w:rsidR="00F36E88" w:rsidRPr="001C25CE">
        <w:rPr>
          <w:rFonts w:ascii="Arial" w:hAnsi="Arial" w:cs="Arial"/>
          <w:sz w:val="20"/>
        </w:rPr>
        <w:t> </w:t>
      </w:r>
      <w:r w:rsidRPr="001C25CE">
        <w:rPr>
          <w:rFonts w:ascii="Arial" w:hAnsi="Arial" w:cs="Arial"/>
          <w:sz w:val="20"/>
        </w:rPr>
        <w:t>délce</w:t>
      </w:r>
      <w:r w:rsidR="00F36E88" w:rsidRPr="001C25CE">
        <w:rPr>
          <w:rFonts w:ascii="Arial" w:hAnsi="Arial" w:cs="Arial"/>
          <w:sz w:val="20"/>
        </w:rPr>
        <w:t xml:space="preserve"> </w:t>
      </w:r>
      <w:r w:rsidR="000103B2" w:rsidRPr="001C25CE">
        <w:rPr>
          <w:rFonts w:ascii="Arial" w:hAnsi="Arial" w:cs="Arial"/>
          <w:sz w:val="20"/>
          <w:highlight w:val="green"/>
        </w:rPr>
        <w:t>…</w:t>
      </w:r>
      <w:r w:rsidR="00F36E88" w:rsidRPr="001C25CE">
        <w:rPr>
          <w:rFonts w:ascii="Arial" w:hAnsi="Arial" w:cs="Arial"/>
          <w:sz w:val="20"/>
          <w:highlight w:val="green"/>
        </w:rPr>
        <w:t>……</w:t>
      </w:r>
      <w:r w:rsidR="000103B2" w:rsidRPr="001C25CE">
        <w:rPr>
          <w:rFonts w:ascii="Arial" w:hAnsi="Arial" w:cs="Arial"/>
          <w:sz w:val="20"/>
          <w:highlight w:val="green"/>
        </w:rPr>
        <w:t>……………………</w:t>
      </w:r>
      <w:r w:rsidR="00CA46F9" w:rsidRPr="001C25CE">
        <w:rPr>
          <w:rFonts w:ascii="Arial" w:hAnsi="Arial" w:cs="Arial"/>
          <w:sz w:val="20"/>
        </w:rPr>
        <w:t xml:space="preserve"> </w:t>
      </w:r>
      <w:r w:rsidRPr="001C25CE">
        <w:rPr>
          <w:rFonts w:ascii="Arial" w:hAnsi="Arial" w:cs="Arial"/>
          <w:sz w:val="20"/>
        </w:rPr>
        <w:t xml:space="preserve">měsíců od převzetí dodávky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. </w:t>
      </w:r>
    </w:p>
    <w:p w14:paraId="7527C192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1139FE52" w14:textId="77777777" w:rsidR="006B2D69" w:rsidRPr="001C25CE" w:rsidRDefault="006B2D69" w:rsidP="00A45579">
      <w:pPr>
        <w:pStyle w:val="Zkladntext"/>
        <w:numPr>
          <w:ilvl w:val="1"/>
          <w:numId w:val="24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Reklamace jsou řešeny u zjevných vad při přejímce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, u vad skrytých v závislosti na povaze a charakteru vady, v souladu s </w:t>
      </w:r>
      <w:r w:rsidR="00D82FED" w:rsidRPr="001C25CE">
        <w:rPr>
          <w:rFonts w:ascii="Arial" w:hAnsi="Arial" w:cs="Arial"/>
          <w:sz w:val="20"/>
        </w:rPr>
        <w:t>občanským</w:t>
      </w:r>
      <w:r w:rsidRPr="001C25CE">
        <w:rPr>
          <w:rFonts w:ascii="Arial" w:hAnsi="Arial" w:cs="Arial"/>
          <w:sz w:val="20"/>
        </w:rPr>
        <w:t xml:space="preserve"> zákoníkem. Vady na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je kupující po zjištění vady povinen bez zbytečného odkladu ohlásit prodávajícímu.                                                                         </w:t>
      </w:r>
    </w:p>
    <w:p w14:paraId="78DE4210" w14:textId="77777777" w:rsidR="00C562EB" w:rsidRDefault="00C562EB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1995B73" w14:textId="77777777" w:rsidR="006B3E76" w:rsidRDefault="006B3E76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35E686D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VII.</w:t>
      </w:r>
    </w:p>
    <w:p w14:paraId="17D8FEA2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Možnost odstoupení od smlouvy</w:t>
      </w:r>
    </w:p>
    <w:p w14:paraId="7AAD48F1" w14:textId="77777777" w:rsidR="006F533C" w:rsidRPr="001C25CE" w:rsidRDefault="006F533C" w:rsidP="006F533C">
      <w:pPr>
        <w:pStyle w:val="Zkladntext"/>
        <w:jc w:val="both"/>
        <w:rPr>
          <w:rFonts w:ascii="Arial" w:hAnsi="Arial" w:cs="Arial"/>
          <w:bCs/>
          <w:sz w:val="20"/>
        </w:rPr>
      </w:pPr>
    </w:p>
    <w:p w14:paraId="64D43950" w14:textId="77777777" w:rsidR="009C1B8A" w:rsidRPr="001C25CE" w:rsidRDefault="009C1B8A" w:rsidP="009C1B8A">
      <w:pPr>
        <w:numPr>
          <w:ilvl w:val="1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</w:t>
      </w:r>
    </w:p>
    <w:p w14:paraId="3CA7A454" w14:textId="77777777" w:rsidR="009C1B8A" w:rsidRPr="001C25CE" w:rsidRDefault="009C1B8A" w:rsidP="009C1B8A">
      <w:pPr>
        <w:jc w:val="both"/>
        <w:rPr>
          <w:rFonts w:ascii="Arial" w:hAnsi="Arial" w:cs="Arial"/>
          <w:sz w:val="20"/>
          <w:szCs w:val="20"/>
        </w:rPr>
      </w:pPr>
    </w:p>
    <w:p w14:paraId="0658046F" w14:textId="77777777" w:rsidR="009C1B8A" w:rsidRPr="001C25CE" w:rsidRDefault="009C1B8A" w:rsidP="009C1B8A">
      <w:pPr>
        <w:numPr>
          <w:ilvl w:val="1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Za podstatné porušení smlouvy kupujícím se považuje prodlení s platb</w:t>
      </w:r>
      <w:r w:rsidR="00B8029E" w:rsidRPr="001C25CE">
        <w:rPr>
          <w:rFonts w:ascii="Arial" w:hAnsi="Arial" w:cs="Arial"/>
          <w:sz w:val="20"/>
          <w:szCs w:val="20"/>
        </w:rPr>
        <w:t xml:space="preserve">ou fakturované částky více než </w:t>
      </w:r>
      <w:r w:rsidR="0032023F" w:rsidRPr="001C25CE">
        <w:rPr>
          <w:rFonts w:ascii="Arial" w:hAnsi="Arial" w:cs="Arial"/>
          <w:sz w:val="20"/>
          <w:szCs w:val="20"/>
        </w:rPr>
        <w:t>30</w:t>
      </w:r>
      <w:r w:rsidRPr="001C25CE">
        <w:rPr>
          <w:rFonts w:ascii="Arial" w:hAnsi="Arial" w:cs="Arial"/>
          <w:sz w:val="20"/>
          <w:szCs w:val="20"/>
        </w:rPr>
        <w:t xml:space="preserve"> dnů. Za podstatné porušení smlouvy prodávajícím se považuje prodlení s dodáním objednaného </w:t>
      </w:r>
      <w:r w:rsidR="00B8029E" w:rsidRPr="001C25CE">
        <w:rPr>
          <w:rFonts w:ascii="Arial" w:hAnsi="Arial" w:cs="Arial"/>
          <w:sz w:val="20"/>
          <w:szCs w:val="20"/>
        </w:rPr>
        <w:t>nábytku</w:t>
      </w:r>
      <w:r w:rsidRPr="001C25CE">
        <w:rPr>
          <w:rFonts w:ascii="Arial" w:hAnsi="Arial" w:cs="Arial"/>
          <w:sz w:val="20"/>
          <w:szCs w:val="20"/>
        </w:rPr>
        <w:t xml:space="preserve"> delší než 10 pracovních dní a dodání </w:t>
      </w:r>
      <w:r w:rsidR="00B8029E" w:rsidRPr="001C25CE">
        <w:rPr>
          <w:rFonts w:ascii="Arial" w:hAnsi="Arial" w:cs="Arial"/>
          <w:sz w:val="20"/>
          <w:szCs w:val="20"/>
        </w:rPr>
        <w:t>nábytku</w:t>
      </w:r>
      <w:r w:rsidRPr="001C25CE">
        <w:rPr>
          <w:rFonts w:ascii="Arial" w:hAnsi="Arial" w:cs="Arial"/>
          <w:sz w:val="20"/>
          <w:szCs w:val="20"/>
        </w:rPr>
        <w:t xml:space="preserve"> </w:t>
      </w:r>
      <w:r w:rsidR="00D82FED" w:rsidRPr="001C25CE">
        <w:rPr>
          <w:rFonts w:ascii="Arial" w:hAnsi="Arial" w:cs="Arial"/>
          <w:sz w:val="20"/>
          <w:szCs w:val="20"/>
        </w:rPr>
        <w:t>jiného, než je uvedeno v</w:t>
      </w:r>
      <w:r w:rsidR="0032023F" w:rsidRPr="001C25CE">
        <w:rPr>
          <w:rFonts w:ascii="Arial" w:hAnsi="Arial" w:cs="Arial"/>
          <w:sz w:val="20"/>
          <w:szCs w:val="20"/>
        </w:rPr>
        <w:t> objednávce</w:t>
      </w:r>
      <w:r w:rsidR="00D82FED" w:rsidRPr="001C25CE">
        <w:rPr>
          <w:rFonts w:ascii="Arial" w:hAnsi="Arial" w:cs="Arial"/>
          <w:sz w:val="20"/>
          <w:szCs w:val="20"/>
        </w:rPr>
        <w:t>, pokud nedojde k jeho výměně v termínu stanoveném kupujícím</w:t>
      </w:r>
      <w:r w:rsidRPr="001C25CE">
        <w:rPr>
          <w:rFonts w:ascii="Arial" w:hAnsi="Arial" w:cs="Arial"/>
          <w:sz w:val="20"/>
          <w:szCs w:val="20"/>
        </w:rPr>
        <w:t>.</w:t>
      </w:r>
    </w:p>
    <w:p w14:paraId="79AEC899" w14:textId="77777777" w:rsidR="00C562EB" w:rsidRPr="001C25CE" w:rsidRDefault="00C562EB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41529137" w14:textId="77777777" w:rsidR="00C562EB" w:rsidRPr="001C25CE" w:rsidRDefault="00C562EB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7F771119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VIII.</w:t>
      </w:r>
    </w:p>
    <w:p w14:paraId="15D7E7F1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Smluvní pokuty</w:t>
      </w:r>
    </w:p>
    <w:p w14:paraId="16E9C5C5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2154D968" w14:textId="77777777" w:rsidR="006B2D69" w:rsidRPr="001C25CE" w:rsidRDefault="006B2D69" w:rsidP="006B2D69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V případě prodlení prodávajícího s dodávkou </w:t>
      </w:r>
      <w:r w:rsidR="00B8029E" w:rsidRPr="001C25CE">
        <w:rPr>
          <w:rFonts w:ascii="Arial" w:hAnsi="Arial" w:cs="Arial"/>
          <w:sz w:val="20"/>
        </w:rPr>
        <w:t>nábytku</w:t>
      </w:r>
      <w:r w:rsidRPr="001C25CE">
        <w:rPr>
          <w:rFonts w:ascii="Arial" w:hAnsi="Arial" w:cs="Arial"/>
          <w:sz w:val="20"/>
        </w:rPr>
        <w:t xml:space="preserve"> je kupující oprávněn požadovat </w:t>
      </w:r>
      <w:r w:rsidR="008A1D53" w:rsidRPr="001C25CE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 xml:space="preserve">od prodávajícího smluvní pokutu ve výši </w:t>
      </w:r>
      <w:r w:rsidR="00CE128F" w:rsidRPr="001C25CE">
        <w:rPr>
          <w:rFonts w:ascii="Arial" w:hAnsi="Arial" w:cs="Arial"/>
          <w:sz w:val="20"/>
        </w:rPr>
        <w:t xml:space="preserve">0,1 % </w:t>
      </w:r>
      <w:r w:rsidRPr="001C25CE">
        <w:rPr>
          <w:rFonts w:ascii="Arial" w:hAnsi="Arial" w:cs="Arial"/>
          <w:sz w:val="20"/>
        </w:rPr>
        <w:t xml:space="preserve">z ceny opožděné dodávky </w:t>
      </w:r>
      <w:r w:rsidR="00B8029E" w:rsidRPr="001C25CE">
        <w:rPr>
          <w:rFonts w:ascii="Arial" w:hAnsi="Arial" w:cs="Arial"/>
          <w:sz w:val="20"/>
        </w:rPr>
        <w:t>nábytku</w:t>
      </w:r>
      <w:r w:rsidR="008A1D53" w:rsidRPr="001C25CE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>za každý započatý den prodlení</w:t>
      </w:r>
      <w:r w:rsidR="006B3E76">
        <w:rPr>
          <w:rFonts w:ascii="Arial" w:hAnsi="Arial" w:cs="Arial"/>
          <w:sz w:val="20"/>
        </w:rPr>
        <w:t xml:space="preserve"> po uplynutí 5 pracovních dní od dohodnutého termínu</w:t>
      </w:r>
      <w:r w:rsidRPr="001C25CE">
        <w:rPr>
          <w:rFonts w:ascii="Arial" w:hAnsi="Arial" w:cs="Arial"/>
          <w:sz w:val="20"/>
        </w:rPr>
        <w:t>.</w:t>
      </w:r>
    </w:p>
    <w:p w14:paraId="4F251F28" w14:textId="77777777" w:rsidR="006B2D69" w:rsidRPr="001C25CE" w:rsidRDefault="006B2D69" w:rsidP="006B2D69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14:paraId="5E291A18" w14:textId="77777777" w:rsidR="006B2D69" w:rsidRPr="001C25CE" w:rsidRDefault="006B2D69" w:rsidP="006B2D69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V případě prodlení kupujícího s úhradou faktury ve sjednané lhůtě, je prodávající oprávněn požadovat od kupujícího smluvní pokutu ve výši </w:t>
      </w:r>
      <w:r w:rsidR="00CE128F" w:rsidRPr="001C25CE">
        <w:rPr>
          <w:rFonts w:ascii="Arial" w:hAnsi="Arial" w:cs="Arial"/>
          <w:sz w:val="20"/>
        </w:rPr>
        <w:t>0,1</w:t>
      </w:r>
      <w:r w:rsidRPr="001C25CE">
        <w:rPr>
          <w:rFonts w:ascii="Arial" w:hAnsi="Arial" w:cs="Arial"/>
          <w:sz w:val="20"/>
        </w:rPr>
        <w:t xml:space="preserve"> % z dlužné částky za každý den prodlení. </w:t>
      </w:r>
    </w:p>
    <w:p w14:paraId="69DAFF61" w14:textId="77777777" w:rsidR="006B2D69" w:rsidRPr="001C25CE" w:rsidRDefault="006B2D69" w:rsidP="006B2D69">
      <w:pPr>
        <w:pStyle w:val="Odstavecseseznamem"/>
        <w:rPr>
          <w:rFonts w:ascii="Arial" w:hAnsi="Arial" w:cs="Arial"/>
        </w:rPr>
      </w:pPr>
    </w:p>
    <w:p w14:paraId="11842553" w14:textId="77777777" w:rsidR="006B2D69" w:rsidRPr="001C25CE" w:rsidRDefault="006B2D69" w:rsidP="006B2D69">
      <w:pPr>
        <w:pStyle w:val="Zkladntex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Zaplacením smluvní pokuty není omezeno právo kupujícího a prodávajícího požadovat náhradu škody.</w:t>
      </w:r>
    </w:p>
    <w:p w14:paraId="1598A903" w14:textId="77777777" w:rsidR="00A828BA" w:rsidRPr="001B3D61" w:rsidRDefault="00A828BA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1C9892FC" w14:textId="77777777" w:rsidR="006B3E76" w:rsidRPr="001B3D61" w:rsidRDefault="006B3E76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244B9E8C" w14:textId="5A7E7DA3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IX.</w:t>
      </w:r>
    </w:p>
    <w:p w14:paraId="040E21E7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Společná a závěrečná ustanovení</w:t>
      </w:r>
    </w:p>
    <w:p w14:paraId="2D374182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BD8E09C" w14:textId="77777777" w:rsidR="006B2D69" w:rsidRPr="001C25CE" w:rsidRDefault="009454B7" w:rsidP="006B2D69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Smlouva nabývá platnosti dnem jejího podpisu oprávněnými zástupci obou smluvních stran.</w:t>
      </w:r>
    </w:p>
    <w:p w14:paraId="0A2D85FC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F79C8B3" w14:textId="42BB5DFB" w:rsidR="009454B7" w:rsidRDefault="009454B7" w:rsidP="009454B7">
      <w:pPr>
        <w:pStyle w:val="Zkladntext"/>
        <w:widowControl w:val="0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Prodávající není bez předchozího písemného souhlasu kupujícího oprávněn postoupit práva </w:t>
      </w:r>
      <w:r w:rsidR="006B3E76">
        <w:rPr>
          <w:rFonts w:ascii="Arial" w:hAnsi="Arial" w:cs="Arial"/>
          <w:sz w:val="20"/>
        </w:rPr>
        <w:br/>
      </w:r>
      <w:r w:rsidRPr="001C25CE">
        <w:rPr>
          <w:rFonts w:ascii="Arial" w:hAnsi="Arial" w:cs="Arial"/>
          <w:sz w:val="20"/>
        </w:rPr>
        <w:t>a povinnosti z této smlouvy na třetí osobu.</w:t>
      </w:r>
    </w:p>
    <w:p w14:paraId="15BDD8C2" w14:textId="77777777" w:rsidR="00A44784" w:rsidRDefault="00A44784" w:rsidP="00A44784">
      <w:pPr>
        <w:pStyle w:val="Odstavecseseznamem"/>
        <w:rPr>
          <w:rFonts w:ascii="Arial" w:hAnsi="Arial" w:cs="Arial"/>
        </w:rPr>
      </w:pPr>
    </w:p>
    <w:p w14:paraId="29113F80" w14:textId="0A4192E1" w:rsidR="00A44784" w:rsidRPr="001C25CE" w:rsidRDefault="00A44784" w:rsidP="009454B7">
      <w:pPr>
        <w:pStyle w:val="Zkladntext"/>
        <w:widowControl w:val="0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Prodávající se zavazuje používat při plnění této smlouvy ekologické obaly a zajistit jejich ekologickou likvidaci.</w:t>
      </w:r>
    </w:p>
    <w:p w14:paraId="4E153EB0" w14:textId="77777777" w:rsidR="009454B7" w:rsidRPr="001C25CE" w:rsidRDefault="009454B7" w:rsidP="009454B7">
      <w:pPr>
        <w:pStyle w:val="Zkladntext"/>
        <w:widowControl w:val="0"/>
        <w:ind w:left="680"/>
        <w:jc w:val="both"/>
        <w:rPr>
          <w:rFonts w:ascii="Arial" w:hAnsi="Arial" w:cs="Arial"/>
          <w:sz w:val="20"/>
        </w:rPr>
      </w:pPr>
    </w:p>
    <w:p w14:paraId="2012C09A" w14:textId="77777777" w:rsidR="009454B7" w:rsidRPr="001C25CE" w:rsidRDefault="009454B7" w:rsidP="009454B7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smluv), ve znění pozdějších předpisů (dále jen „zákon o registru smluv“). Smluvní strany se dohodly, že návrh na uveřejnění smlouvy v registru smluv podá kupující.</w:t>
      </w:r>
    </w:p>
    <w:p w14:paraId="0A73A58C" w14:textId="77777777" w:rsidR="009454B7" w:rsidRPr="001C25CE" w:rsidRDefault="009454B7" w:rsidP="009454B7">
      <w:pPr>
        <w:pStyle w:val="Zkladntext"/>
        <w:ind w:left="680"/>
        <w:jc w:val="both"/>
        <w:rPr>
          <w:rFonts w:ascii="Arial" w:hAnsi="Arial" w:cs="Arial"/>
          <w:sz w:val="20"/>
        </w:rPr>
      </w:pPr>
    </w:p>
    <w:p w14:paraId="11A297EC" w14:textId="77777777" w:rsidR="009454B7" w:rsidRPr="001C25CE" w:rsidRDefault="009454B7" w:rsidP="006D4E85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Tuto smlouvu lze měnit a doplňovat pouze písemnými a číslovanými dodatky, podepsanými oprávněnými zástupci obou smluvních stran.</w:t>
      </w:r>
    </w:p>
    <w:p w14:paraId="25AAE4B8" w14:textId="77777777" w:rsidR="009454B7" w:rsidRPr="001C25CE" w:rsidRDefault="009454B7" w:rsidP="009454B7">
      <w:pPr>
        <w:pStyle w:val="Zkladntext"/>
        <w:ind w:left="680"/>
        <w:jc w:val="both"/>
        <w:rPr>
          <w:rFonts w:ascii="Arial" w:hAnsi="Arial" w:cs="Arial"/>
          <w:sz w:val="20"/>
        </w:rPr>
      </w:pPr>
    </w:p>
    <w:p w14:paraId="28153239" w14:textId="77777777" w:rsidR="009C1B8A" w:rsidRPr="001C25CE" w:rsidRDefault="006B2D69" w:rsidP="009C1B8A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Právní vztahy touto smlouvou výslovně neupravené se řídí příslušnými ustanoveními </w:t>
      </w:r>
      <w:r w:rsidR="009C1B8A" w:rsidRPr="001C25CE">
        <w:rPr>
          <w:rFonts w:ascii="Arial" w:hAnsi="Arial" w:cs="Arial"/>
          <w:sz w:val="20"/>
        </w:rPr>
        <w:t>občanského</w:t>
      </w:r>
      <w:r w:rsidR="008A1D53" w:rsidRPr="001C25CE">
        <w:rPr>
          <w:rFonts w:ascii="Arial" w:hAnsi="Arial" w:cs="Arial"/>
          <w:sz w:val="20"/>
        </w:rPr>
        <w:t xml:space="preserve"> zákoníku</w:t>
      </w:r>
      <w:r w:rsidR="006F533C" w:rsidRPr="001C25CE">
        <w:rPr>
          <w:rFonts w:ascii="Arial" w:hAnsi="Arial" w:cs="Arial"/>
          <w:sz w:val="20"/>
        </w:rPr>
        <w:t xml:space="preserve">. </w:t>
      </w:r>
    </w:p>
    <w:p w14:paraId="50348435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9C0B462" w14:textId="77777777" w:rsidR="006B2D69" w:rsidRPr="001C25CE" w:rsidRDefault="006B2D69" w:rsidP="006B2D69">
      <w:pPr>
        <w:numPr>
          <w:ilvl w:val="1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Prodávající bere na vědomí, že kupující je povinen poskytnout informace dle zákona č. 106/1999 Sb., o svobodném přístupu k informacím, ve znění pozdějších předpisů.</w:t>
      </w:r>
    </w:p>
    <w:p w14:paraId="40D4BFE2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CD2285A" w14:textId="77777777" w:rsidR="006B2D69" w:rsidRPr="001C25CE" w:rsidRDefault="009454B7" w:rsidP="009454B7">
      <w:pPr>
        <w:pStyle w:val="Zkladntext"/>
        <w:widowControl w:val="0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 xml:space="preserve">Smlouva je vyhotovena ve </w:t>
      </w:r>
      <w:r w:rsidR="0043064A">
        <w:rPr>
          <w:rFonts w:ascii="Arial" w:hAnsi="Arial" w:cs="Arial"/>
          <w:sz w:val="20"/>
        </w:rPr>
        <w:t>dvou</w:t>
      </w:r>
      <w:r w:rsidRPr="001C25CE">
        <w:rPr>
          <w:rFonts w:ascii="Arial" w:hAnsi="Arial" w:cs="Arial"/>
          <w:sz w:val="20"/>
        </w:rPr>
        <w:t xml:space="preserve"> stejnopisech, přičemž </w:t>
      </w:r>
      <w:r w:rsidR="0043064A">
        <w:rPr>
          <w:rFonts w:ascii="Arial" w:hAnsi="Arial" w:cs="Arial"/>
          <w:sz w:val="20"/>
        </w:rPr>
        <w:t>každá smluvní strana obdrží po jednom</w:t>
      </w:r>
      <w:r w:rsidRPr="001C25CE">
        <w:rPr>
          <w:rFonts w:ascii="Arial" w:hAnsi="Arial" w:cs="Arial"/>
          <w:sz w:val="20"/>
        </w:rPr>
        <w:t xml:space="preserve"> vyhotovení.</w:t>
      </w:r>
      <w:r w:rsidRPr="001C25CE">
        <w:rPr>
          <w:rFonts w:ascii="Arial" w:hAnsi="Arial" w:cs="Arial"/>
          <w:noProof/>
          <w:sz w:val="20"/>
        </w:rPr>
        <w:t xml:space="preserve"> Současně prodávající souhlasí s možností zveřejnění této smlouvy v plném znění.</w:t>
      </w:r>
    </w:p>
    <w:p w14:paraId="6562EA12" w14:textId="77777777" w:rsidR="003D0708" w:rsidRPr="001C25CE" w:rsidRDefault="003D0708" w:rsidP="003D0708">
      <w:pPr>
        <w:pStyle w:val="Odstavecseseznamem"/>
        <w:rPr>
          <w:rFonts w:ascii="Arial" w:hAnsi="Arial" w:cs="Arial"/>
        </w:rPr>
      </w:pPr>
    </w:p>
    <w:p w14:paraId="1EBAAB87" w14:textId="1DCA5C1A" w:rsidR="003D0708" w:rsidRPr="001C25CE" w:rsidRDefault="003D0708" w:rsidP="006B2D69">
      <w:pPr>
        <w:pStyle w:val="Zkladntext"/>
        <w:numPr>
          <w:ilvl w:val="1"/>
          <w:numId w:val="25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Nedílnou součástí smlouvy j</w:t>
      </w:r>
      <w:r w:rsidR="009722FC">
        <w:rPr>
          <w:rFonts w:ascii="Arial" w:hAnsi="Arial" w:cs="Arial"/>
          <w:sz w:val="20"/>
        </w:rPr>
        <w:t>sou přílohy:</w:t>
      </w:r>
    </w:p>
    <w:p w14:paraId="7A531E99" w14:textId="77777777" w:rsidR="00AE7263" w:rsidRDefault="00D41105" w:rsidP="00AE7263">
      <w:pPr>
        <w:pStyle w:val="Odstavecseseznamem"/>
        <w:rPr>
          <w:rFonts w:ascii="Arial" w:hAnsi="Arial" w:cs="Arial"/>
        </w:rPr>
      </w:pPr>
      <w:r w:rsidRPr="00D41105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>–</w:t>
      </w:r>
      <w:r w:rsidR="00612277">
        <w:rPr>
          <w:rFonts w:ascii="Arial" w:hAnsi="Arial" w:cs="Arial"/>
        </w:rPr>
        <w:t xml:space="preserve"> Ceník nábytkových dílů</w:t>
      </w:r>
    </w:p>
    <w:p w14:paraId="61C9DB80" w14:textId="77777777" w:rsidR="00D41105" w:rsidRPr="00D41105" w:rsidRDefault="00D41105" w:rsidP="00AE7263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</w:t>
      </w:r>
      <w:bookmarkStart w:id="0" w:name="_Hlk25574091"/>
      <w:r w:rsidR="00612277">
        <w:rPr>
          <w:rFonts w:ascii="Arial" w:hAnsi="Arial" w:cs="Arial"/>
        </w:rPr>
        <w:t>Technická specifikace nábytkových dílů</w:t>
      </w:r>
      <w:bookmarkEnd w:id="0"/>
    </w:p>
    <w:p w14:paraId="17F6AA86" w14:textId="03507A0E" w:rsidR="009454B7" w:rsidRPr="001B3D61" w:rsidRDefault="009454B7" w:rsidP="006B2D69">
      <w:pPr>
        <w:pStyle w:val="Zkladntext"/>
        <w:rPr>
          <w:rFonts w:ascii="Arial" w:hAnsi="Arial" w:cs="Arial"/>
          <w:bCs/>
          <w:sz w:val="20"/>
        </w:rPr>
      </w:pPr>
    </w:p>
    <w:p w14:paraId="41670B01" w14:textId="77777777" w:rsidR="002766B0" w:rsidRPr="001B3D61" w:rsidRDefault="002766B0" w:rsidP="006B2D69">
      <w:pPr>
        <w:pStyle w:val="Zkladntext"/>
        <w:rPr>
          <w:rFonts w:ascii="Arial" w:hAnsi="Arial" w:cs="Arial"/>
          <w:bCs/>
          <w:sz w:val="20"/>
        </w:rPr>
      </w:pPr>
    </w:p>
    <w:p w14:paraId="6CF8952B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X.</w:t>
      </w:r>
    </w:p>
    <w:p w14:paraId="177F7F32" w14:textId="77777777" w:rsidR="006B2D69" w:rsidRPr="001C25CE" w:rsidRDefault="006B2D69" w:rsidP="006B2D69">
      <w:pPr>
        <w:pStyle w:val="Zkladntext"/>
        <w:jc w:val="center"/>
        <w:rPr>
          <w:rFonts w:ascii="Arial" w:hAnsi="Arial" w:cs="Arial"/>
          <w:b/>
          <w:bCs/>
          <w:sz w:val="20"/>
        </w:rPr>
      </w:pPr>
      <w:r w:rsidRPr="001C25CE">
        <w:rPr>
          <w:rFonts w:ascii="Arial" w:hAnsi="Arial" w:cs="Arial"/>
          <w:b/>
          <w:bCs/>
          <w:sz w:val="20"/>
        </w:rPr>
        <w:t>Doložka</w:t>
      </w:r>
    </w:p>
    <w:p w14:paraId="113F5C49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6C41C0F" w14:textId="49D92605" w:rsidR="006B2D69" w:rsidRPr="001C25CE" w:rsidRDefault="006B2D69" w:rsidP="006B2D69">
      <w:pPr>
        <w:pStyle w:val="Zkladntext"/>
        <w:numPr>
          <w:ilvl w:val="1"/>
          <w:numId w:val="27"/>
        </w:numPr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Tato smlouva byla schválena Radou města Brna na schůzi č. R</w:t>
      </w:r>
      <w:r w:rsidR="0067419D">
        <w:rPr>
          <w:rFonts w:ascii="Arial" w:hAnsi="Arial" w:cs="Arial"/>
          <w:sz w:val="20"/>
        </w:rPr>
        <w:t>9</w:t>
      </w:r>
      <w:r w:rsidRPr="001C25CE">
        <w:rPr>
          <w:rFonts w:ascii="Arial" w:hAnsi="Arial" w:cs="Arial"/>
          <w:sz w:val="20"/>
        </w:rPr>
        <w:t>/</w:t>
      </w:r>
      <w:r w:rsidR="008A1D53" w:rsidRPr="001C25CE">
        <w:rPr>
          <w:rFonts w:ascii="Arial" w:hAnsi="Arial" w:cs="Arial"/>
          <w:sz w:val="20"/>
        </w:rPr>
        <w:t xml:space="preserve">……………….. </w:t>
      </w:r>
      <w:r w:rsidRPr="001C25CE">
        <w:rPr>
          <w:rFonts w:ascii="Arial" w:hAnsi="Arial" w:cs="Arial"/>
          <w:sz w:val="20"/>
        </w:rPr>
        <w:t xml:space="preserve">dne </w:t>
      </w:r>
      <w:r w:rsidR="006F533C" w:rsidRPr="001C25CE">
        <w:rPr>
          <w:rFonts w:ascii="Arial" w:hAnsi="Arial" w:cs="Arial"/>
          <w:sz w:val="20"/>
        </w:rPr>
        <w:t>………………..</w:t>
      </w:r>
      <w:r w:rsidRPr="001C25CE">
        <w:rPr>
          <w:rFonts w:ascii="Arial" w:hAnsi="Arial" w:cs="Arial"/>
          <w:sz w:val="20"/>
        </w:rPr>
        <w:t>.</w:t>
      </w:r>
    </w:p>
    <w:p w14:paraId="6C75467C" w14:textId="77777777" w:rsidR="006B2D69" w:rsidRPr="001C25CE" w:rsidRDefault="006B2D69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6A1DF77C" w14:textId="77777777" w:rsidR="009454B7" w:rsidRPr="001C25CE" w:rsidRDefault="009454B7" w:rsidP="00E57652">
      <w:pPr>
        <w:rPr>
          <w:rFonts w:ascii="Arial" w:hAnsi="Arial" w:cs="Arial"/>
          <w:sz w:val="20"/>
          <w:szCs w:val="20"/>
        </w:rPr>
      </w:pPr>
    </w:p>
    <w:p w14:paraId="5B622908" w14:textId="77777777" w:rsidR="009454B7" w:rsidRPr="001C25CE" w:rsidRDefault="009454B7" w:rsidP="00E57652">
      <w:pPr>
        <w:rPr>
          <w:rFonts w:ascii="Arial" w:hAnsi="Arial" w:cs="Arial"/>
          <w:sz w:val="20"/>
          <w:szCs w:val="20"/>
        </w:rPr>
      </w:pPr>
    </w:p>
    <w:p w14:paraId="5FCCEFCC" w14:textId="5A332CDB" w:rsidR="00E57652" w:rsidRPr="001C25CE" w:rsidRDefault="00E57652" w:rsidP="00E57652">
      <w:pPr>
        <w:rPr>
          <w:rFonts w:ascii="Arial" w:hAnsi="Arial" w:cs="Arial"/>
          <w:sz w:val="20"/>
          <w:szCs w:val="20"/>
        </w:rPr>
      </w:pPr>
      <w:r w:rsidRPr="001C25CE">
        <w:rPr>
          <w:rFonts w:ascii="Arial" w:hAnsi="Arial" w:cs="Arial"/>
          <w:sz w:val="20"/>
          <w:szCs w:val="20"/>
        </w:rPr>
        <w:t>V Brně dne:</w:t>
      </w:r>
      <w:r w:rsidR="006A2B86">
        <w:rPr>
          <w:rFonts w:ascii="Arial" w:hAnsi="Arial" w:cs="Arial"/>
          <w:sz w:val="20"/>
          <w:szCs w:val="20"/>
        </w:rPr>
        <w:t xml:space="preserve"> </w:t>
      </w:r>
      <w:r w:rsidRPr="001C25CE">
        <w:rPr>
          <w:rFonts w:ascii="Arial" w:hAnsi="Arial" w:cs="Arial"/>
          <w:sz w:val="20"/>
          <w:szCs w:val="20"/>
        </w:rPr>
        <w:t xml:space="preserve">……….........                           </w:t>
      </w:r>
      <w:r w:rsidRPr="001C25CE">
        <w:rPr>
          <w:rFonts w:ascii="Arial" w:hAnsi="Arial" w:cs="Arial"/>
          <w:sz w:val="20"/>
          <w:szCs w:val="20"/>
        </w:rPr>
        <w:tab/>
      </w:r>
      <w:r w:rsidRPr="001C25CE">
        <w:rPr>
          <w:rFonts w:ascii="Arial" w:hAnsi="Arial" w:cs="Arial"/>
          <w:sz w:val="20"/>
          <w:szCs w:val="20"/>
        </w:rPr>
        <w:tab/>
        <w:t>V ……………… dne</w:t>
      </w:r>
      <w:r w:rsidR="006A2B86">
        <w:rPr>
          <w:rFonts w:ascii="Arial" w:hAnsi="Arial" w:cs="Arial"/>
          <w:sz w:val="20"/>
          <w:szCs w:val="20"/>
        </w:rPr>
        <w:t xml:space="preserve"> </w:t>
      </w:r>
      <w:r w:rsidR="007E74ED" w:rsidRPr="001C25CE">
        <w:rPr>
          <w:rFonts w:ascii="Arial" w:hAnsi="Arial" w:cs="Arial"/>
          <w:sz w:val="20"/>
          <w:szCs w:val="20"/>
        </w:rPr>
        <w:t>……….........</w:t>
      </w:r>
    </w:p>
    <w:p w14:paraId="41929DAF" w14:textId="77777777" w:rsidR="009454B7" w:rsidRPr="001C25CE" w:rsidRDefault="009454B7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30B8070F" w14:textId="5D23DC09" w:rsidR="009454B7" w:rsidRDefault="009454B7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43BD29C0" w14:textId="4AF7747B" w:rsidR="001B3D61" w:rsidRDefault="001B3D61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123C6256" w14:textId="77777777" w:rsidR="001B3D61" w:rsidRPr="001C25CE" w:rsidRDefault="001B3D61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1EF3A50A" w14:textId="77777777" w:rsidR="009454B7" w:rsidRPr="001C25CE" w:rsidRDefault="009454B7" w:rsidP="006B2D69">
      <w:pPr>
        <w:pStyle w:val="Zkladntext"/>
        <w:jc w:val="both"/>
        <w:rPr>
          <w:rFonts w:ascii="Arial" w:hAnsi="Arial" w:cs="Arial"/>
          <w:sz w:val="20"/>
        </w:rPr>
      </w:pPr>
    </w:p>
    <w:p w14:paraId="040F3B44" w14:textId="77777777" w:rsidR="006B2D69" w:rsidRPr="001C25CE" w:rsidRDefault="00004364" w:rsidP="006B2D69">
      <w:pPr>
        <w:pStyle w:val="Zkladntext"/>
        <w:jc w:val="both"/>
        <w:rPr>
          <w:rFonts w:ascii="Arial" w:hAnsi="Arial" w:cs="Arial"/>
          <w:sz w:val="20"/>
        </w:rPr>
      </w:pPr>
      <w:r w:rsidRPr="001C25CE">
        <w:rPr>
          <w:rFonts w:ascii="Arial" w:hAnsi="Arial" w:cs="Arial"/>
          <w:sz w:val="20"/>
        </w:rPr>
        <w:t>Kupující:</w:t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</w:r>
      <w:r w:rsidRPr="001C25CE">
        <w:rPr>
          <w:rFonts w:ascii="Arial" w:hAnsi="Arial" w:cs="Arial"/>
          <w:sz w:val="20"/>
        </w:rPr>
        <w:tab/>
        <w:t xml:space="preserve">  </w:t>
      </w:r>
      <w:r w:rsidR="008A1D53" w:rsidRPr="001C25CE">
        <w:rPr>
          <w:rFonts w:ascii="Arial" w:hAnsi="Arial" w:cs="Arial"/>
          <w:sz w:val="20"/>
        </w:rPr>
        <w:t xml:space="preserve">   </w:t>
      </w:r>
      <w:r w:rsidR="008A1D53" w:rsidRPr="001C25CE">
        <w:rPr>
          <w:rFonts w:ascii="Arial" w:hAnsi="Arial" w:cs="Arial"/>
          <w:sz w:val="20"/>
        </w:rPr>
        <w:tab/>
      </w:r>
      <w:r w:rsidR="006B2D69" w:rsidRPr="001C25CE">
        <w:rPr>
          <w:rFonts w:ascii="Arial" w:hAnsi="Arial" w:cs="Arial"/>
          <w:sz w:val="20"/>
        </w:rPr>
        <w:t>Prodávající:</w:t>
      </w:r>
    </w:p>
    <w:p w14:paraId="57614FE2" w14:textId="77777777" w:rsidR="006B2D69" w:rsidRPr="001C25CE" w:rsidRDefault="0076466C" w:rsidP="006B2D69">
      <w:pPr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/>
          <w:bCs/>
          <w:sz w:val="20"/>
          <w:szCs w:val="20"/>
        </w:rPr>
        <w:tab/>
      </w:r>
      <w:r w:rsidRPr="001C25CE">
        <w:rPr>
          <w:rFonts w:ascii="Arial" w:hAnsi="Arial" w:cs="Arial"/>
          <w:bCs/>
          <w:sz w:val="20"/>
          <w:szCs w:val="20"/>
          <w:highlight w:val="green"/>
        </w:rPr>
        <w:t>DOPLNÍ PRODÁVAJÍCÍ</w:t>
      </w:r>
    </w:p>
    <w:p w14:paraId="4B426313" w14:textId="77777777" w:rsidR="007B3BC1" w:rsidRPr="001C25CE" w:rsidRDefault="007B3BC1" w:rsidP="006B2D69">
      <w:pPr>
        <w:rPr>
          <w:rFonts w:ascii="Arial" w:hAnsi="Arial" w:cs="Arial"/>
          <w:b/>
          <w:bCs/>
          <w:sz w:val="20"/>
          <w:szCs w:val="20"/>
        </w:rPr>
      </w:pPr>
    </w:p>
    <w:p w14:paraId="485BB504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013C3EB6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7F3E80F0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1BE57991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4D7570CA" w14:textId="77777777" w:rsidR="009454B7" w:rsidRPr="001C25CE" w:rsidRDefault="009454B7" w:rsidP="006B2D69">
      <w:pPr>
        <w:rPr>
          <w:rFonts w:ascii="Arial" w:hAnsi="Arial" w:cs="Arial"/>
          <w:b/>
          <w:bCs/>
          <w:sz w:val="20"/>
          <w:szCs w:val="20"/>
        </w:rPr>
      </w:pPr>
    </w:p>
    <w:p w14:paraId="2D74C94E" w14:textId="77777777" w:rsidR="006B2D69" w:rsidRPr="001C25CE" w:rsidRDefault="006B2D69" w:rsidP="006B2D69">
      <w:pPr>
        <w:rPr>
          <w:rFonts w:ascii="Arial" w:hAnsi="Arial" w:cs="Arial"/>
          <w:b/>
          <w:bCs/>
          <w:sz w:val="20"/>
          <w:szCs w:val="20"/>
        </w:rPr>
      </w:pPr>
      <w:r w:rsidRPr="001C25CE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004364" w:rsidRPr="001C25CE">
        <w:rPr>
          <w:rFonts w:ascii="Arial" w:hAnsi="Arial" w:cs="Arial"/>
          <w:b/>
          <w:bCs/>
          <w:sz w:val="20"/>
          <w:szCs w:val="20"/>
        </w:rPr>
        <w:t xml:space="preserve">…              </w:t>
      </w:r>
      <w:r w:rsidR="008A1D53" w:rsidRPr="001C25CE">
        <w:rPr>
          <w:rFonts w:ascii="Arial" w:hAnsi="Arial" w:cs="Arial"/>
          <w:b/>
          <w:bCs/>
          <w:sz w:val="20"/>
          <w:szCs w:val="20"/>
        </w:rPr>
        <w:tab/>
      </w:r>
      <w:r w:rsidR="006B3E76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8A1D53" w:rsidRPr="001C25CE">
        <w:rPr>
          <w:rFonts w:ascii="Arial" w:hAnsi="Arial" w:cs="Arial"/>
          <w:b/>
          <w:bCs/>
          <w:sz w:val="20"/>
          <w:szCs w:val="20"/>
        </w:rPr>
        <w:t>……………</w:t>
      </w:r>
      <w:r w:rsidR="00004364" w:rsidRPr="001C25CE">
        <w:rPr>
          <w:rFonts w:ascii="Arial" w:hAnsi="Arial" w:cs="Arial"/>
          <w:b/>
          <w:bCs/>
          <w:sz w:val="20"/>
          <w:szCs w:val="20"/>
        </w:rPr>
        <w:t>..</w:t>
      </w:r>
      <w:r w:rsidRPr="001C25CE">
        <w:rPr>
          <w:rFonts w:ascii="Arial" w:hAnsi="Arial" w:cs="Arial"/>
          <w:b/>
          <w:bCs/>
          <w:sz w:val="20"/>
          <w:szCs w:val="20"/>
        </w:rPr>
        <w:t>………………</w:t>
      </w:r>
      <w:r w:rsidR="00004364" w:rsidRPr="001C25CE">
        <w:rPr>
          <w:rFonts w:ascii="Arial" w:hAnsi="Arial" w:cs="Arial"/>
          <w:b/>
          <w:bCs/>
          <w:sz w:val="20"/>
          <w:szCs w:val="20"/>
        </w:rPr>
        <w:t>…………</w:t>
      </w:r>
    </w:p>
    <w:p w14:paraId="745B7998" w14:textId="41711D56" w:rsidR="006B2D69" w:rsidRPr="001C25CE" w:rsidRDefault="006B2D69" w:rsidP="006B2D69">
      <w:pPr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Cs/>
          <w:sz w:val="20"/>
          <w:szCs w:val="20"/>
        </w:rPr>
        <w:t xml:space="preserve">       </w:t>
      </w:r>
      <w:r w:rsidR="00004364" w:rsidRPr="001C25CE">
        <w:rPr>
          <w:rFonts w:ascii="Arial" w:hAnsi="Arial" w:cs="Arial"/>
          <w:bCs/>
          <w:sz w:val="20"/>
          <w:szCs w:val="20"/>
        </w:rPr>
        <w:t xml:space="preserve">  </w:t>
      </w:r>
      <w:r w:rsidR="006F533C" w:rsidRPr="001C25CE">
        <w:rPr>
          <w:rFonts w:ascii="Arial" w:hAnsi="Arial" w:cs="Arial"/>
          <w:bCs/>
          <w:sz w:val="20"/>
          <w:szCs w:val="20"/>
        </w:rPr>
        <w:tab/>
      </w:r>
      <w:r w:rsidR="006F533C" w:rsidRPr="001C25CE">
        <w:rPr>
          <w:rFonts w:ascii="Arial" w:hAnsi="Arial" w:cs="Arial"/>
          <w:bCs/>
          <w:sz w:val="20"/>
          <w:szCs w:val="20"/>
        </w:rPr>
        <w:tab/>
      </w:r>
      <w:r w:rsidR="006F533C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004364" w:rsidRPr="001C25CE">
        <w:rPr>
          <w:rFonts w:ascii="Arial" w:hAnsi="Arial" w:cs="Arial"/>
          <w:bCs/>
          <w:sz w:val="20"/>
          <w:szCs w:val="20"/>
        </w:rPr>
        <w:tab/>
      </w:r>
      <w:r w:rsidR="0076466C" w:rsidRPr="001C25CE">
        <w:rPr>
          <w:rFonts w:ascii="Arial" w:hAnsi="Arial" w:cs="Arial"/>
          <w:bCs/>
          <w:sz w:val="20"/>
          <w:szCs w:val="20"/>
        </w:rPr>
        <w:t xml:space="preserve">  </w:t>
      </w:r>
      <w:r w:rsidR="0076466C" w:rsidRPr="001C25CE">
        <w:rPr>
          <w:rFonts w:ascii="Arial" w:hAnsi="Arial" w:cs="Arial"/>
          <w:bCs/>
          <w:sz w:val="20"/>
          <w:szCs w:val="20"/>
          <w:highlight w:val="green"/>
        </w:rPr>
        <w:t>jméno a příjmení</w:t>
      </w:r>
    </w:p>
    <w:p w14:paraId="1ED17DE2" w14:textId="77777777" w:rsidR="0070621E" w:rsidRDefault="00004364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Cs/>
          <w:sz w:val="20"/>
          <w:szCs w:val="20"/>
        </w:rPr>
        <w:t xml:space="preserve">         </w:t>
      </w:r>
    </w:p>
    <w:p w14:paraId="61B0602C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6123DD61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29A40ECE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3941373C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5434D8B8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450CDA21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6FB75536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0AD93151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12E6A17A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4A88D14E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0FD95803" w14:textId="77777777" w:rsidR="0070621E" w:rsidRDefault="0070621E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</w:p>
    <w:p w14:paraId="2B64B88E" w14:textId="7DD28230" w:rsidR="00F9124B" w:rsidRPr="002766B0" w:rsidRDefault="006B2D69" w:rsidP="00C562EB">
      <w:pPr>
        <w:ind w:firstLine="709"/>
        <w:jc w:val="right"/>
        <w:rPr>
          <w:rFonts w:ascii="Arial" w:hAnsi="Arial" w:cs="Arial"/>
          <w:bCs/>
          <w:sz w:val="20"/>
          <w:szCs w:val="20"/>
        </w:rPr>
      </w:pPr>
      <w:r w:rsidRPr="001C25CE"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734D3D" w:rsidRPr="00C066E0">
        <w:rPr>
          <w:rFonts w:ascii="Arial" w:hAnsi="Arial" w:cs="Arial"/>
          <w:b/>
          <w:bCs/>
          <w:sz w:val="20"/>
          <w:szCs w:val="20"/>
        </w:rPr>
        <w:t>Příloh</w:t>
      </w:r>
      <w:r w:rsidR="009B3BF2" w:rsidRPr="00C066E0">
        <w:rPr>
          <w:rFonts w:ascii="Arial" w:hAnsi="Arial" w:cs="Arial"/>
          <w:b/>
          <w:bCs/>
          <w:sz w:val="20"/>
          <w:szCs w:val="20"/>
        </w:rPr>
        <w:t>a</w:t>
      </w:r>
      <w:r w:rsidR="00F9124B" w:rsidRPr="00C066E0">
        <w:rPr>
          <w:rFonts w:ascii="Arial" w:hAnsi="Arial" w:cs="Arial"/>
          <w:b/>
          <w:bCs/>
          <w:sz w:val="20"/>
          <w:szCs w:val="20"/>
        </w:rPr>
        <w:t xml:space="preserve"> </w:t>
      </w:r>
      <w:r w:rsidR="004C6524" w:rsidRPr="00C066E0">
        <w:rPr>
          <w:rFonts w:ascii="Arial" w:hAnsi="Arial" w:cs="Arial"/>
          <w:b/>
          <w:bCs/>
          <w:sz w:val="20"/>
          <w:szCs w:val="20"/>
        </w:rPr>
        <w:t xml:space="preserve">č. 1 </w:t>
      </w:r>
      <w:r w:rsidR="00F9124B" w:rsidRPr="00C066E0">
        <w:rPr>
          <w:rFonts w:ascii="Arial" w:hAnsi="Arial" w:cs="Arial"/>
          <w:b/>
          <w:bCs/>
          <w:sz w:val="20"/>
          <w:szCs w:val="20"/>
        </w:rPr>
        <w:t>smlouvy</w:t>
      </w:r>
    </w:p>
    <w:p w14:paraId="5208E2CC" w14:textId="77777777" w:rsidR="00E57652" w:rsidRPr="00C066E0" w:rsidRDefault="00E57652" w:rsidP="00F9124B">
      <w:pPr>
        <w:rPr>
          <w:rFonts w:ascii="Arial" w:hAnsi="Arial" w:cs="Arial"/>
          <w:b/>
          <w:bCs/>
          <w:sz w:val="20"/>
          <w:szCs w:val="20"/>
        </w:rPr>
      </w:pPr>
    </w:p>
    <w:p w14:paraId="39F18354" w14:textId="77777777" w:rsidR="004C6524" w:rsidRPr="00C066E0" w:rsidRDefault="004C6524" w:rsidP="00F9124B">
      <w:pPr>
        <w:rPr>
          <w:rFonts w:ascii="Arial" w:hAnsi="Arial" w:cs="Arial"/>
          <w:b/>
          <w:bCs/>
          <w:sz w:val="20"/>
          <w:szCs w:val="20"/>
        </w:rPr>
      </w:pPr>
      <w:r w:rsidRPr="00C066E0">
        <w:rPr>
          <w:rFonts w:ascii="Arial" w:hAnsi="Arial" w:cs="Arial"/>
          <w:b/>
          <w:bCs/>
          <w:sz w:val="20"/>
          <w:szCs w:val="20"/>
        </w:rPr>
        <w:t>Ceník nábytkových dílů</w:t>
      </w:r>
    </w:p>
    <w:p w14:paraId="0147F17B" w14:textId="77777777" w:rsidR="004603F4" w:rsidRPr="00C066E0" w:rsidRDefault="004603F4" w:rsidP="00F9124B">
      <w:pPr>
        <w:rPr>
          <w:rFonts w:ascii="Arial" w:hAnsi="Arial" w:cs="Arial"/>
          <w:sz w:val="20"/>
          <w:szCs w:val="20"/>
        </w:rPr>
      </w:pPr>
    </w:p>
    <w:p w14:paraId="4007A57E" w14:textId="77777777" w:rsidR="00F9124B" w:rsidRPr="00C066E0" w:rsidRDefault="00F9124B" w:rsidP="00F9124B">
      <w:pPr>
        <w:rPr>
          <w:b/>
        </w:rPr>
      </w:pPr>
    </w:p>
    <w:p w14:paraId="0064BA41" w14:textId="77777777" w:rsidR="004C6524" w:rsidRPr="00C066E0" w:rsidRDefault="004C6524" w:rsidP="00F9124B">
      <w:pPr>
        <w:rPr>
          <w:b/>
        </w:rPr>
      </w:pPr>
    </w:p>
    <w:p w14:paraId="334A08A3" w14:textId="77777777" w:rsidR="004C6524" w:rsidRPr="00C066E0" w:rsidRDefault="004C6524" w:rsidP="00F9124B">
      <w:pPr>
        <w:rPr>
          <w:b/>
        </w:rPr>
      </w:pPr>
    </w:p>
    <w:p w14:paraId="3A3A1176" w14:textId="77777777" w:rsidR="004C6524" w:rsidRPr="00C066E0" w:rsidRDefault="004C6524" w:rsidP="00F9124B">
      <w:pPr>
        <w:rPr>
          <w:b/>
        </w:rPr>
      </w:pPr>
    </w:p>
    <w:p w14:paraId="60BC9F3A" w14:textId="77777777" w:rsidR="004C6524" w:rsidRPr="00C066E0" w:rsidRDefault="004C6524" w:rsidP="00F9124B">
      <w:pPr>
        <w:rPr>
          <w:b/>
        </w:rPr>
      </w:pPr>
    </w:p>
    <w:p w14:paraId="3F355939" w14:textId="77777777" w:rsidR="004C6524" w:rsidRPr="00C066E0" w:rsidRDefault="004C6524" w:rsidP="00F9124B">
      <w:pPr>
        <w:rPr>
          <w:b/>
        </w:rPr>
      </w:pPr>
    </w:p>
    <w:p w14:paraId="7CACC1C9" w14:textId="77777777" w:rsidR="004C6524" w:rsidRPr="00C066E0" w:rsidRDefault="004C6524" w:rsidP="00F9124B">
      <w:pPr>
        <w:rPr>
          <w:b/>
        </w:rPr>
      </w:pPr>
    </w:p>
    <w:p w14:paraId="0A93334F" w14:textId="77777777" w:rsidR="004C6524" w:rsidRPr="00C066E0" w:rsidRDefault="004C6524" w:rsidP="00F9124B">
      <w:pPr>
        <w:rPr>
          <w:b/>
        </w:rPr>
      </w:pPr>
    </w:p>
    <w:p w14:paraId="4C2417C5" w14:textId="77777777" w:rsidR="004C6524" w:rsidRPr="00C066E0" w:rsidRDefault="004C6524" w:rsidP="00F9124B">
      <w:pPr>
        <w:rPr>
          <w:b/>
        </w:rPr>
      </w:pPr>
    </w:p>
    <w:p w14:paraId="1FB0B1A4" w14:textId="77777777" w:rsidR="004C6524" w:rsidRPr="00C066E0" w:rsidRDefault="004C6524" w:rsidP="00F9124B">
      <w:pPr>
        <w:rPr>
          <w:b/>
        </w:rPr>
      </w:pPr>
    </w:p>
    <w:p w14:paraId="589BA895" w14:textId="77777777" w:rsidR="004C6524" w:rsidRPr="00C066E0" w:rsidRDefault="004C6524" w:rsidP="00F9124B">
      <w:pPr>
        <w:rPr>
          <w:b/>
        </w:rPr>
      </w:pPr>
    </w:p>
    <w:p w14:paraId="669F4B52" w14:textId="77777777" w:rsidR="004C6524" w:rsidRPr="00C066E0" w:rsidRDefault="004C6524" w:rsidP="00F9124B">
      <w:pPr>
        <w:rPr>
          <w:b/>
        </w:rPr>
      </w:pPr>
    </w:p>
    <w:p w14:paraId="081977E9" w14:textId="77777777" w:rsidR="004C6524" w:rsidRPr="00C066E0" w:rsidRDefault="004C6524" w:rsidP="00F9124B">
      <w:pPr>
        <w:rPr>
          <w:b/>
        </w:rPr>
      </w:pPr>
    </w:p>
    <w:p w14:paraId="5419E76E" w14:textId="77777777" w:rsidR="004C6524" w:rsidRPr="00C066E0" w:rsidRDefault="004C6524" w:rsidP="00F9124B">
      <w:pPr>
        <w:rPr>
          <w:b/>
        </w:rPr>
      </w:pPr>
    </w:p>
    <w:p w14:paraId="00D0533D" w14:textId="77777777" w:rsidR="004C6524" w:rsidRPr="00C066E0" w:rsidRDefault="004C6524" w:rsidP="00F9124B">
      <w:pPr>
        <w:rPr>
          <w:b/>
        </w:rPr>
      </w:pPr>
    </w:p>
    <w:p w14:paraId="5315EA54" w14:textId="77777777" w:rsidR="004C6524" w:rsidRPr="00C066E0" w:rsidRDefault="004C6524" w:rsidP="00F9124B">
      <w:pPr>
        <w:rPr>
          <w:b/>
        </w:rPr>
      </w:pPr>
    </w:p>
    <w:p w14:paraId="0ACB87F0" w14:textId="77777777" w:rsidR="004C6524" w:rsidRPr="00C066E0" w:rsidRDefault="004C6524" w:rsidP="00F9124B">
      <w:pPr>
        <w:rPr>
          <w:b/>
        </w:rPr>
      </w:pPr>
    </w:p>
    <w:p w14:paraId="3D2AC4F3" w14:textId="77777777" w:rsidR="004C6524" w:rsidRPr="00C066E0" w:rsidRDefault="004C6524" w:rsidP="00F9124B">
      <w:pPr>
        <w:rPr>
          <w:b/>
        </w:rPr>
      </w:pPr>
    </w:p>
    <w:p w14:paraId="2CD2720C" w14:textId="77777777" w:rsidR="004C6524" w:rsidRPr="00C066E0" w:rsidRDefault="004C6524" w:rsidP="00F9124B">
      <w:pPr>
        <w:rPr>
          <w:b/>
        </w:rPr>
      </w:pPr>
    </w:p>
    <w:p w14:paraId="206E130C" w14:textId="77777777" w:rsidR="004C6524" w:rsidRPr="00C066E0" w:rsidRDefault="004C6524" w:rsidP="00F9124B">
      <w:pPr>
        <w:rPr>
          <w:b/>
        </w:rPr>
      </w:pPr>
    </w:p>
    <w:p w14:paraId="39DD8149" w14:textId="77777777" w:rsidR="004C6524" w:rsidRPr="00C066E0" w:rsidRDefault="004C6524" w:rsidP="00F9124B">
      <w:pPr>
        <w:rPr>
          <w:b/>
        </w:rPr>
      </w:pPr>
    </w:p>
    <w:p w14:paraId="01B5A3C4" w14:textId="77777777" w:rsidR="004C6524" w:rsidRPr="00C066E0" w:rsidRDefault="004C6524" w:rsidP="00F9124B">
      <w:pPr>
        <w:rPr>
          <w:b/>
        </w:rPr>
      </w:pPr>
    </w:p>
    <w:p w14:paraId="30584C4D" w14:textId="77777777" w:rsidR="004C6524" w:rsidRPr="00C066E0" w:rsidRDefault="004C6524" w:rsidP="00F9124B">
      <w:pPr>
        <w:rPr>
          <w:b/>
        </w:rPr>
      </w:pPr>
    </w:p>
    <w:p w14:paraId="4674055C" w14:textId="77777777" w:rsidR="004C6524" w:rsidRPr="00C066E0" w:rsidRDefault="004C6524" w:rsidP="00F9124B">
      <w:pPr>
        <w:rPr>
          <w:b/>
        </w:rPr>
      </w:pPr>
    </w:p>
    <w:p w14:paraId="6BFE6DAA" w14:textId="77777777" w:rsidR="004C6524" w:rsidRPr="00C066E0" w:rsidRDefault="004C6524" w:rsidP="00F9124B">
      <w:pPr>
        <w:rPr>
          <w:b/>
        </w:rPr>
      </w:pPr>
    </w:p>
    <w:p w14:paraId="1AC20B65" w14:textId="77777777" w:rsidR="004C6524" w:rsidRPr="00C066E0" w:rsidRDefault="004C6524" w:rsidP="00F9124B">
      <w:pPr>
        <w:rPr>
          <w:b/>
        </w:rPr>
      </w:pPr>
    </w:p>
    <w:p w14:paraId="213BE641" w14:textId="77777777" w:rsidR="004C6524" w:rsidRPr="00C066E0" w:rsidRDefault="004C6524" w:rsidP="00F9124B">
      <w:pPr>
        <w:rPr>
          <w:b/>
        </w:rPr>
      </w:pPr>
    </w:p>
    <w:p w14:paraId="11FD06CF" w14:textId="77777777" w:rsidR="004C6524" w:rsidRPr="00C066E0" w:rsidRDefault="004C6524" w:rsidP="00F9124B">
      <w:pPr>
        <w:rPr>
          <w:b/>
        </w:rPr>
      </w:pPr>
    </w:p>
    <w:p w14:paraId="32FAF9B5" w14:textId="77777777" w:rsidR="004C6524" w:rsidRPr="00C066E0" w:rsidRDefault="004C6524" w:rsidP="00F9124B">
      <w:pPr>
        <w:rPr>
          <w:b/>
        </w:rPr>
      </w:pPr>
    </w:p>
    <w:p w14:paraId="614A6BAB" w14:textId="77777777" w:rsidR="004C6524" w:rsidRPr="00C066E0" w:rsidRDefault="004C6524" w:rsidP="00F9124B">
      <w:pPr>
        <w:rPr>
          <w:b/>
        </w:rPr>
      </w:pPr>
    </w:p>
    <w:p w14:paraId="7F1173EE" w14:textId="77777777" w:rsidR="004C6524" w:rsidRPr="00C066E0" w:rsidRDefault="004C6524" w:rsidP="00F9124B">
      <w:pPr>
        <w:rPr>
          <w:b/>
        </w:rPr>
      </w:pPr>
    </w:p>
    <w:p w14:paraId="5B99787B" w14:textId="77777777" w:rsidR="004C6524" w:rsidRPr="00C066E0" w:rsidRDefault="004C6524" w:rsidP="00F9124B">
      <w:pPr>
        <w:rPr>
          <w:b/>
        </w:rPr>
      </w:pPr>
    </w:p>
    <w:p w14:paraId="29AFECD0" w14:textId="77777777" w:rsidR="004C6524" w:rsidRPr="00C066E0" w:rsidRDefault="004C6524" w:rsidP="00F9124B">
      <w:pPr>
        <w:rPr>
          <w:b/>
        </w:rPr>
      </w:pPr>
    </w:p>
    <w:p w14:paraId="5D1CB124" w14:textId="77777777" w:rsidR="004C6524" w:rsidRPr="00C066E0" w:rsidRDefault="004C6524" w:rsidP="00F9124B">
      <w:pPr>
        <w:rPr>
          <w:b/>
        </w:rPr>
      </w:pPr>
    </w:p>
    <w:p w14:paraId="30C49A28" w14:textId="77777777" w:rsidR="004C6524" w:rsidRPr="00C066E0" w:rsidRDefault="004C6524" w:rsidP="00F9124B">
      <w:pPr>
        <w:rPr>
          <w:b/>
        </w:rPr>
      </w:pPr>
    </w:p>
    <w:p w14:paraId="015AAF7A" w14:textId="77777777" w:rsidR="004C6524" w:rsidRPr="00C066E0" w:rsidRDefault="004C6524" w:rsidP="00F9124B">
      <w:pPr>
        <w:rPr>
          <w:b/>
        </w:rPr>
      </w:pPr>
    </w:p>
    <w:p w14:paraId="0F0A7E9D" w14:textId="77777777" w:rsidR="004C6524" w:rsidRPr="00C066E0" w:rsidRDefault="004C6524" w:rsidP="00F9124B">
      <w:pPr>
        <w:rPr>
          <w:b/>
        </w:rPr>
      </w:pPr>
    </w:p>
    <w:p w14:paraId="20A815B8" w14:textId="77777777" w:rsidR="004C6524" w:rsidRPr="00C066E0" w:rsidRDefault="004C6524" w:rsidP="00F9124B">
      <w:pPr>
        <w:rPr>
          <w:b/>
        </w:rPr>
      </w:pPr>
    </w:p>
    <w:p w14:paraId="6B55FA29" w14:textId="77777777" w:rsidR="004C6524" w:rsidRPr="00C066E0" w:rsidRDefault="004C6524" w:rsidP="00F9124B">
      <w:pPr>
        <w:rPr>
          <w:b/>
        </w:rPr>
      </w:pPr>
    </w:p>
    <w:p w14:paraId="5C6AF5EF" w14:textId="77777777" w:rsidR="004C6524" w:rsidRPr="00C066E0" w:rsidRDefault="004C6524" w:rsidP="00F9124B">
      <w:pPr>
        <w:rPr>
          <w:b/>
        </w:rPr>
      </w:pPr>
    </w:p>
    <w:p w14:paraId="0E69BDCD" w14:textId="77777777" w:rsidR="004C6524" w:rsidRPr="00C066E0" w:rsidRDefault="004C6524" w:rsidP="00F9124B">
      <w:pPr>
        <w:rPr>
          <w:b/>
        </w:rPr>
      </w:pPr>
    </w:p>
    <w:p w14:paraId="09A30B23" w14:textId="77777777" w:rsidR="004C6524" w:rsidRPr="00C066E0" w:rsidRDefault="004C6524" w:rsidP="00F9124B">
      <w:pPr>
        <w:rPr>
          <w:b/>
        </w:rPr>
      </w:pPr>
    </w:p>
    <w:p w14:paraId="4EEEF0E4" w14:textId="77777777" w:rsidR="004C6524" w:rsidRPr="00C066E0" w:rsidRDefault="004C6524" w:rsidP="00F9124B">
      <w:pPr>
        <w:rPr>
          <w:b/>
        </w:rPr>
      </w:pPr>
    </w:p>
    <w:p w14:paraId="3F9C36FE" w14:textId="77777777" w:rsidR="004C6524" w:rsidRPr="00C066E0" w:rsidRDefault="004C6524" w:rsidP="00F9124B">
      <w:pPr>
        <w:rPr>
          <w:b/>
        </w:rPr>
      </w:pPr>
    </w:p>
    <w:p w14:paraId="66F671C8" w14:textId="77777777" w:rsidR="004C6524" w:rsidRPr="00C066E0" w:rsidRDefault="004C6524" w:rsidP="00F9124B">
      <w:pPr>
        <w:rPr>
          <w:b/>
        </w:rPr>
      </w:pPr>
    </w:p>
    <w:p w14:paraId="1777F8C0" w14:textId="77777777" w:rsidR="004C6524" w:rsidRPr="00C066E0" w:rsidRDefault="004C6524" w:rsidP="00F9124B">
      <w:pPr>
        <w:rPr>
          <w:b/>
        </w:rPr>
      </w:pPr>
    </w:p>
    <w:p w14:paraId="708E9139" w14:textId="77777777" w:rsidR="004C6524" w:rsidRPr="00C066E0" w:rsidRDefault="004C6524" w:rsidP="00F9124B">
      <w:pPr>
        <w:rPr>
          <w:b/>
        </w:rPr>
      </w:pPr>
    </w:p>
    <w:p w14:paraId="28662FBE" w14:textId="77777777" w:rsidR="004C6524" w:rsidRPr="00C066E0" w:rsidRDefault="004C6524" w:rsidP="00F9124B">
      <w:pPr>
        <w:rPr>
          <w:b/>
        </w:rPr>
      </w:pPr>
    </w:p>
    <w:p w14:paraId="7342658F" w14:textId="77777777" w:rsidR="004C6524" w:rsidRPr="00C066E0" w:rsidRDefault="004C6524" w:rsidP="004C6524">
      <w:pPr>
        <w:ind w:firstLine="709"/>
        <w:jc w:val="right"/>
        <w:rPr>
          <w:rFonts w:ascii="Arial" w:hAnsi="Arial" w:cs="Arial"/>
          <w:b/>
          <w:bCs/>
          <w:sz w:val="20"/>
          <w:szCs w:val="20"/>
        </w:rPr>
      </w:pPr>
      <w:r w:rsidRPr="00C066E0">
        <w:rPr>
          <w:rFonts w:ascii="Arial" w:hAnsi="Arial" w:cs="Arial"/>
          <w:b/>
          <w:bCs/>
          <w:sz w:val="20"/>
          <w:szCs w:val="20"/>
        </w:rPr>
        <w:lastRenderedPageBreak/>
        <w:t>Příloh</w:t>
      </w:r>
      <w:r w:rsidR="009B3BF2" w:rsidRPr="00C066E0">
        <w:rPr>
          <w:rFonts w:ascii="Arial" w:hAnsi="Arial" w:cs="Arial"/>
          <w:b/>
          <w:bCs/>
          <w:sz w:val="20"/>
          <w:szCs w:val="20"/>
        </w:rPr>
        <w:t>a</w:t>
      </w:r>
      <w:r w:rsidRPr="00C066E0">
        <w:rPr>
          <w:rFonts w:ascii="Arial" w:hAnsi="Arial" w:cs="Arial"/>
          <w:b/>
          <w:bCs/>
          <w:sz w:val="20"/>
          <w:szCs w:val="20"/>
        </w:rPr>
        <w:t xml:space="preserve"> č. 2 smlouvy</w:t>
      </w:r>
    </w:p>
    <w:p w14:paraId="553F2179" w14:textId="77777777" w:rsidR="004C6524" w:rsidRPr="00C066E0" w:rsidRDefault="004C6524" w:rsidP="004C6524">
      <w:pPr>
        <w:rPr>
          <w:rFonts w:ascii="Arial" w:hAnsi="Arial" w:cs="Arial"/>
          <w:b/>
          <w:bCs/>
          <w:sz w:val="20"/>
          <w:szCs w:val="20"/>
        </w:rPr>
      </w:pPr>
    </w:p>
    <w:p w14:paraId="71F408FA" w14:textId="77777777" w:rsidR="004C6524" w:rsidRPr="00C066E0" w:rsidRDefault="004C6524" w:rsidP="004C6524">
      <w:pPr>
        <w:rPr>
          <w:rFonts w:ascii="Arial" w:hAnsi="Arial" w:cs="Arial"/>
          <w:b/>
          <w:bCs/>
          <w:sz w:val="20"/>
          <w:szCs w:val="20"/>
        </w:rPr>
      </w:pPr>
      <w:r w:rsidRPr="00C066E0">
        <w:rPr>
          <w:rFonts w:ascii="Arial" w:hAnsi="Arial" w:cs="Arial"/>
          <w:b/>
          <w:bCs/>
          <w:sz w:val="20"/>
          <w:szCs w:val="20"/>
        </w:rPr>
        <w:t>Technická specifikace nábytkových dílů</w:t>
      </w:r>
    </w:p>
    <w:p w14:paraId="3A095FD9" w14:textId="77777777" w:rsidR="004C6524" w:rsidRPr="00C066E0" w:rsidRDefault="004C6524" w:rsidP="00F9124B">
      <w:pPr>
        <w:rPr>
          <w:b/>
        </w:rPr>
      </w:pPr>
    </w:p>
    <w:sectPr w:rsidR="004C6524" w:rsidRPr="00C066E0" w:rsidSect="0079494E">
      <w:headerReference w:type="default" r:id="rId8"/>
      <w:footerReference w:type="default" r:id="rId9"/>
      <w:footerReference w:type="first" r:id="rId10"/>
      <w:pgSz w:w="11906" w:h="16838"/>
      <w:pgMar w:top="1258" w:right="1418" w:bottom="1258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D3E9" w14:textId="77777777" w:rsidR="00D14262" w:rsidRDefault="00D14262" w:rsidP="004B2262">
      <w:r>
        <w:separator/>
      </w:r>
    </w:p>
  </w:endnote>
  <w:endnote w:type="continuationSeparator" w:id="0">
    <w:p w14:paraId="41A0883C" w14:textId="77777777" w:rsidR="00D14262" w:rsidRDefault="00D14262" w:rsidP="004B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6374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BBB6782" w14:textId="46717D15" w:rsidR="0079494E" w:rsidRPr="0079494E" w:rsidRDefault="0079494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9494E">
          <w:rPr>
            <w:rFonts w:ascii="Arial" w:hAnsi="Arial" w:cs="Arial"/>
            <w:sz w:val="20"/>
            <w:szCs w:val="20"/>
          </w:rPr>
          <w:fldChar w:fldCharType="begin"/>
        </w:r>
        <w:r w:rsidRPr="0079494E">
          <w:rPr>
            <w:rFonts w:ascii="Arial" w:hAnsi="Arial" w:cs="Arial"/>
            <w:sz w:val="20"/>
            <w:szCs w:val="20"/>
          </w:rPr>
          <w:instrText>PAGE   \* MERGEFORMAT</w:instrText>
        </w:r>
        <w:r w:rsidRPr="0079494E">
          <w:rPr>
            <w:rFonts w:ascii="Arial" w:hAnsi="Arial" w:cs="Arial"/>
            <w:sz w:val="20"/>
            <w:szCs w:val="20"/>
          </w:rPr>
          <w:fldChar w:fldCharType="separate"/>
        </w:r>
        <w:r w:rsidRPr="0079494E">
          <w:rPr>
            <w:rFonts w:ascii="Arial" w:hAnsi="Arial" w:cs="Arial"/>
            <w:sz w:val="20"/>
            <w:szCs w:val="20"/>
          </w:rPr>
          <w:t>2</w:t>
        </w:r>
        <w:r w:rsidRPr="0079494E">
          <w:rPr>
            <w:rFonts w:ascii="Arial" w:hAnsi="Arial" w:cs="Arial"/>
            <w:sz w:val="20"/>
            <w:szCs w:val="20"/>
          </w:rPr>
          <w:fldChar w:fldCharType="end"/>
        </w:r>
        <w:r w:rsidRPr="0079494E">
          <w:rPr>
            <w:rFonts w:ascii="Arial" w:hAnsi="Arial" w:cs="Arial"/>
            <w:sz w:val="20"/>
            <w:szCs w:val="20"/>
          </w:rPr>
          <w:t>/</w:t>
        </w:r>
        <w:r w:rsidR="00BB0C1C">
          <w:rPr>
            <w:rFonts w:ascii="Arial" w:hAnsi="Arial" w:cs="Arial"/>
            <w:sz w:val="20"/>
            <w:szCs w:val="20"/>
          </w:rPr>
          <w:t>24</w:t>
        </w:r>
      </w:p>
    </w:sdtContent>
  </w:sdt>
  <w:p w14:paraId="4B462957" w14:textId="77777777" w:rsidR="0079494E" w:rsidRDefault="007949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84278"/>
      <w:docPartObj>
        <w:docPartGallery w:val="Page Numbers (Bottom of Page)"/>
        <w:docPartUnique/>
      </w:docPartObj>
    </w:sdtPr>
    <w:sdtContent>
      <w:p w14:paraId="54260BF3" w14:textId="77777777" w:rsidR="00203B7F" w:rsidRDefault="00203B7F">
        <w:pPr>
          <w:pStyle w:val="Zpat"/>
          <w:jc w:val="center"/>
        </w:pPr>
        <w:r>
          <w:t>-</w:t>
        </w:r>
        <w:r w:rsidR="00FF22D6">
          <w:fldChar w:fldCharType="begin"/>
        </w:r>
        <w:r w:rsidR="00FF22D6">
          <w:instrText xml:space="preserve"> PAGE   \* MERGEFORMAT </w:instrText>
        </w:r>
        <w:r w:rsidR="00FF22D6">
          <w:fldChar w:fldCharType="separate"/>
        </w:r>
        <w:r>
          <w:rPr>
            <w:noProof/>
          </w:rPr>
          <w:t>1</w:t>
        </w:r>
        <w:r w:rsidR="00FF22D6">
          <w:rPr>
            <w:noProof/>
          </w:rPr>
          <w:fldChar w:fldCharType="end"/>
        </w:r>
        <w:r>
          <w:t>-</w:t>
        </w:r>
      </w:p>
    </w:sdtContent>
  </w:sdt>
  <w:p w14:paraId="52A554B9" w14:textId="77777777" w:rsidR="00203B7F" w:rsidRDefault="00203B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D031" w14:textId="77777777" w:rsidR="00D14262" w:rsidRDefault="00D14262" w:rsidP="004B2262">
      <w:r>
        <w:separator/>
      </w:r>
    </w:p>
  </w:footnote>
  <w:footnote w:type="continuationSeparator" w:id="0">
    <w:p w14:paraId="2BDF8DB0" w14:textId="77777777" w:rsidR="00D14262" w:rsidRDefault="00D14262" w:rsidP="004B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44FE" w14:textId="0C360539" w:rsidR="0079494E" w:rsidRDefault="0079494E">
    <w:pPr>
      <w:pStyle w:val="Zhlav"/>
      <w:jc w:val="center"/>
    </w:pPr>
  </w:p>
  <w:p w14:paraId="5BF5FD1E" w14:textId="77777777" w:rsidR="0079494E" w:rsidRDefault="007949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4DD"/>
    <w:multiLevelType w:val="hybridMultilevel"/>
    <w:tmpl w:val="5F5007C0"/>
    <w:lvl w:ilvl="0" w:tplc="B77A6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37EF"/>
    <w:multiLevelType w:val="hybridMultilevel"/>
    <w:tmpl w:val="D904ED4C"/>
    <w:lvl w:ilvl="0" w:tplc="C70A7B2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3E620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656"/>
    <w:multiLevelType w:val="hybridMultilevel"/>
    <w:tmpl w:val="1CC887A6"/>
    <w:lvl w:ilvl="0" w:tplc="75ACD99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22ED"/>
    <w:multiLevelType w:val="hybridMultilevel"/>
    <w:tmpl w:val="26480D46"/>
    <w:lvl w:ilvl="0" w:tplc="765665B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691"/>
    <w:multiLevelType w:val="hybridMultilevel"/>
    <w:tmpl w:val="5126B380"/>
    <w:lvl w:ilvl="0" w:tplc="CCB0308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3E21"/>
    <w:multiLevelType w:val="hybridMultilevel"/>
    <w:tmpl w:val="6E705B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53164"/>
    <w:multiLevelType w:val="multilevel"/>
    <w:tmpl w:val="9CCA71D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126467"/>
    <w:multiLevelType w:val="multilevel"/>
    <w:tmpl w:val="2D10452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67238D"/>
    <w:multiLevelType w:val="hybridMultilevel"/>
    <w:tmpl w:val="460CB2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1D00A52"/>
    <w:multiLevelType w:val="multilevel"/>
    <w:tmpl w:val="3702C2A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D94A9A"/>
    <w:multiLevelType w:val="multilevel"/>
    <w:tmpl w:val="988498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725D33"/>
    <w:multiLevelType w:val="hybridMultilevel"/>
    <w:tmpl w:val="926CAC1A"/>
    <w:lvl w:ilvl="0" w:tplc="88C0D8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839E5"/>
    <w:multiLevelType w:val="hybridMultilevel"/>
    <w:tmpl w:val="99F84814"/>
    <w:lvl w:ilvl="0" w:tplc="97D2BB1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23B30"/>
    <w:multiLevelType w:val="multilevel"/>
    <w:tmpl w:val="044C21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CA6D5D"/>
    <w:multiLevelType w:val="hybridMultilevel"/>
    <w:tmpl w:val="D12C09F6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295F5A41"/>
    <w:multiLevelType w:val="hybridMultilevel"/>
    <w:tmpl w:val="92D2FB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003B6"/>
    <w:multiLevelType w:val="multilevel"/>
    <w:tmpl w:val="044C21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E95CB4"/>
    <w:multiLevelType w:val="hybridMultilevel"/>
    <w:tmpl w:val="5BDEBC0C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2FA21BC1"/>
    <w:multiLevelType w:val="multilevel"/>
    <w:tmpl w:val="130AC8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B007A8"/>
    <w:multiLevelType w:val="hybridMultilevel"/>
    <w:tmpl w:val="E968D258"/>
    <w:lvl w:ilvl="0" w:tplc="67848E7E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67848E7E">
      <w:numFmt w:val="bullet"/>
      <w:lvlText w:val="-"/>
      <w:lvlJc w:val="left"/>
      <w:pPr>
        <w:ind w:left="1931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EDE7C9E"/>
    <w:multiLevelType w:val="hybridMultilevel"/>
    <w:tmpl w:val="3422843E"/>
    <w:lvl w:ilvl="0" w:tplc="F6EEAA3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12C37"/>
    <w:multiLevelType w:val="hybridMultilevel"/>
    <w:tmpl w:val="4B1AB988"/>
    <w:lvl w:ilvl="0" w:tplc="4B66EF4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54367"/>
    <w:multiLevelType w:val="hybridMultilevel"/>
    <w:tmpl w:val="5BDEBC0C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7320E6F"/>
    <w:multiLevelType w:val="multilevel"/>
    <w:tmpl w:val="CF6E2C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373D68"/>
    <w:multiLevelType w:val="multilevel"/>
    <w:tmpl w:val="8F5C43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D04246"/>
    <w:multiLevelType w:val="multilevel"/>
    <w:tmpl w:val="5C78F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2034D"/>
    <w:multiLevelType w:val="hybridMultilevel"/>
    <w:tmpl w:val="96DC0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C4293E"/>
    <w:multiLevelType w:val="multilevel"/>
    <w:tmpl w:val="17DEED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632CC3"/>
    <w:multiLevelType w:val="hybridMultilevel"/>
    <w:tmpl w:val="C0503EE6"/>
    <w:lvl w:ilvl="0" w:tplc="87DEAEB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A46C7"/>
    <w:multiLevelType w:val="hybridMultilevel"/>
    <w:tmpl w:val="13645FCE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6CC5AD2"/>
    <w:multiLevelType w:val="hybridMultilevel"/>
    <w:tmpl w:val="CE26298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E62139"/>
    <w:multiLevelType w:val="hybridMultilevel"/>
    <w:tmpl w:val="97BCB176"/>
    <w:lvl w:ilvl="0" w:tplc="BF629E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971CC"/>
    <w:multiLevelType w:val="multilevel"/>
    <w:tmpl w:val="EADEDF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3" w15:restartNumberingAfterBreak="0">
    <w:nsid w:val="717C5F6F"/>
    <w:multiLevelType w:val="hybridMultilevel"/>
    <w:tmpl w:val="64081C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0A11F6"/>
    <w:multiLevelType w:val="hybridMultilevel"/>
    <w:tmpl w:val="782C8DC2"/>
    <w:lvl w:ilvl="0" w:tplc="88C0D8E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D75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545BD7"/>
    <w:multiLevelType w:val="multilevel"/>
    <w:tmpl w:val="E488E8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9106207">
    <w:abstractNumId w:val="35"/>
  </w:num>
  <w:num w:numId="2" w16cid:durableId="154422824">
    <w:abstractNumId w:val="26"/>
  </w:num>
  <w:num w:numId="3" w16cid:durableId="1168717492">
    <w:abstractNumId w:val="22"/>
  </w:num>
  <w:num w:numId="4" w16cid:durableId="75828684">
    <w:abstractNumId w:val="15"/>
  </w:num>
  <w:num w:numId="5" w16cid:durableId="1751729706">
    <w:abstractNumId w:val="33"/>
  </w:num>
  <w:num w:numId="6" w16cid:durableId="1829202198">
    <w:abstractNumId w:val="8"/>
  </w:num>
  <w:num w:numId="7" w16cid:durableId="592982051">
    <w:abstractNumId w:val="25"/>
  </w:num>
  <w:num w:numId="8" w16cid:durableId="815413">
    <w:abstractNumId w:val="1"/>
  </w:num>
  <w:num w:numId="9" w16cid:durableId="1326317929">
    <w:abstractNumId w:val="30"/>
  </w:num>
  <w:num w:numId="10" w16cid:durableId="1461722221">
    <w:abstractNumId w:val="3"/>
  </w:num>
  <w:num w:numId="11" w16cid:durableId="1688946270">
    <w:abstractNumId w:val="20"/>
  </w:num>
  <w:num w:numId="12" w16cid:durableId="622729261">
    <w:abstractNumId w:val="12"/>
  </w:num>
  <w:num w:numId="13" w16cid:durableId="152841774">
    <w:abstractNumId w:val="4"/>
  </w:num>
  <w:num w:numId="14" w16cid:durableId="284971421">
    <w:abstractNumId w:val="21"/>
  </w:num>
  <w:num w:numId="15" w16cid:durableId="1276866218">
    <w:abstractNumId w:val="29"/>
  </w:num>
  <w:num w:numId="16" w16cid:durableId="733359363">
    <w:abstractNumId w:val="14"/>
  </w:num>
  <w:num w:numId="17" w16cid:durableId="1352218782">
    <w:abstractNumId w:val="11"/>
  </w:num>
  <w:num w:numId="18" w16cid:durableId="2094155034">
    <w:abstractNumId w:val="28"/>
  </w:num>
  <w:num w:numId="19" w16cid:durableId="2066177006">
    <w:abstractNumId w:val="2"/>
  </w:num>
  <w:num w:numId="20" w16cid:durableId="274555377">
    <w:abstractNumId w:val="31"/>
  </w:num>
  <w:num w:numId="21" w16cid:durableId="721099085">
    <w:abstractNumId w:val="18"/>
  </w:num>
  <w:num w:numId="22" w16cid:durableId="820729198">
    <w:abstractNumId w:val="10"/>
  </w:num>
  <w:num w:numId="23" w16cid:durableId="1711876399">
    <w:abstractNumId w:val="23"/>
  </w:num>
  <w:num w:numId="24" w16cid:durableId="777137837">
    <w:abstractNumId w:val="24"/>
  </w:num>
  <w:num w:numId="25" w16cid:durableId="613951104">
    <w:abstractNumId w:val="9"/>
  </w:num>
  <w:num w:numId="26" w16cid:durableId="1543597014">
    <w:abstractNumId w:val="6"/>
  </w:num>
  <w:num w:numId="27" w16cid:durableId="1293559477">
    <w:abstractNumId w:val="7"/>
  </w:num>
  <w:num w:numId="28" w16cid:durableId="1117020358">
    <w:abstractNumId w:val="17"/>
  </w:num>
  <w:num w:numId="29" w16cid:durableId="378751696">
    <w:abstractNumId w:val="16"/>
  </w:num>
  <w:num w:numId="30" w16cid:durableId="887103723">
    <w:abstractNumId w:val="34"/>
  </w:num>
  <w:num w:numId="31" w16cid:durableId="242298027">
    <w:abstractNumId w:val="5"/>
  </w:num>
  <w:num w:numId="32" w16cid:durableId="1112090152">
    <w:abstractNumId w:val="0"/>
  </w:num>
  <w:num w:numId="33" w16cid:durableId="1770617765">
    <w:abstractNumId w:val="36"/>
  </w:num>
  <w:num w:numId="34" w16cid:durableId="605649431">
    <w:abstractNumId w:val="13"/>
  </w:num>
  <w:num w:numId="35" w16cid:durableId="14426723">
    <w:abstractNumId w:val="27"/>
  </w:num>
  <w:num w:numId="36" w16cid:durableId="1497767960">
    <w:abstractNumId w:val="19"/>
  </w:num>
  <w:num w:numId="37" w16cid:durableId="255985576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E7"/>
    <w:rsid w:val="000000F8"/>
    <w:rsid w:val="000040C8"/>
    <w:rsid w:val="00004364"/>
    <w:rsid w:val="000101C9"/>
    <w:rsid w:val="000103B2"/>
    <w:rsid w:val="00013820"/>
    <w:rsid w:val="000204D5"/>
    <w:rsid w:val="00026FC5"/>
    <w:rsid w:val="00041CF7"/>
    <w:rsid w:val="000434FF"/>
    <w:rsid w:val="0005368C"/>
    <w:rsid w:val="000626C2"/>
    <w:rsid w:val="000677C8"/>
    <w:rsid w:val="000772EC"/>
    <w:rsid w:val="00085195"/>
    <w:rsid w:val="00086517"/>
    <w:rsid w:val="00087694"/>
    <w:rsid w:val="00087868"/>
    <w:rsid w:val="000A5002"/>
    <w:rsid w:val="000A5B23"/>
    <w:rsid w:val="000B3292"/>
    <w:rsid w:val="000B3347"/>
    <w:rsid w:val="000B4188"/>
    <w:rsid w:val="000C48F4"/>
    <w:rsid w:val="000C5143"/>
    <w:rsid w:val="000C5B98"/>
    <w:rsid w:val="000D06EA"/>
    <w:rsid w:val="000D3C45"/>
    <w:rsid w:val="000E3AED"/>
    <w:rsid w:val="000E729B"/>
    <w:rsid w:val="000F2C51"/>
    <w:rsid w:val="000F42CE"/>
    <w:rsid w:val="000F47EF"/>
    <w:rsid w:val="000F6BB0"/>
    <w:rsid w:val="00104FA0"/>
    <w:rsid w:val="001144D4"/>
    <w:rsid w:val="001225BB"/>
    <w:rsid w:val="001311A0"/>
    <w:rsid w:val="00136BD2"/>
    <w:rsid w:val="00151A72"/>
    <w:rsid w:val="00161BFC"/>
    <w:rsid w:val="00171394"/>
    <w:rsid w:val="00181729"/>
    <w:rsid w:val="001852DF"/>
    <w:rsid w:val="00190453"/>
    <w:rsid w:val="00195A55"/>
    <w:rsid w:val="00196A29"/>
    <w:rsid w:val="00197893"/>
    <w:rsid w:val="001A4D3C"/>
    <w:rsid w:val="001A55FE"/>
    <w:rsid w:val="001A7D92"/>
    <w:rsid w:val="001B3D61"/>
    <w:rsid w:val="001C11A6"/>
    <w:rsid w:val="001C25CE"/>
    <w:rsid w:val="001C385F"/>
    <w:rsid w:val="001C4140"/>
    <w:rsid w:val="001D06C5"/>
    <w:rsid w:val="001D0BA2"/>
    <w:rsid w:val="001D26C0"/>
    <w:rsid w:val="001D4125"/>
    <w:rsid w:val="001D4DD7"/>
    <w:rsid w:val="001F697F"/>
    <w:rsid w:val="00203550"/>
    <w:rsid w:val="00203B7F"/>
    <w:rsid w:val="00207B5E"/>
    <w:rsid w:val="002267F1"/>
    <w:rsid w:val="002300F3"/>
    <w:rsid w:val="0023083A"/>
    <w:rsid w:val="00237A5A"/>
    <w:rsid w:val="002602DB"/>
    <w:rsid w:val="002615DA"/>
    <w:rsid w:val="00261A60"/>
    <w:rsid w:val="00263A35"/>
    <w:rsid w:val="00265E81"/>
    <w:rsid w:val="002766B0"/>
    <w:rsid w:val="00291A07"/>
    <w:rsid w:val="0029773C"/>
    <w:rsid w:val="002A6BB1"/>
    <w:rsid w:val="002B15AA"/>
    <w:rsid w:val="002C1873"/>
    <w:rsid w:val="002C3B59"/>
    <w:rsid w:val="002D3653"/>
    <w:rsid w:val="002E0FE6"/>
    <w:rsid w:val="002E679A"/>
    <w:rsid w:val="002F5F9D"/>
    <w:rsid w:val="00305C6B"/>
    <w:rsid w:val="00306C8B"/>
    <w:rsid w:val="00313A7E"/>
    <w:rsid w:val="00314E8A"/>
    <w:rsid w:val="0032023F"/>
    <w:rsid w:val="0033744E"/>
    <w:rsid w:val="003376D9"/>
    <w:rsid w:val="00343BEC"/>
    <w:rsid w:val="00345638"/>
    <w:rsid w:val="00363EDA"/>
    <w:rsid w:val="00377C50"/>
    <w:rsid w:val="00395EDC"/>
    <w:rsid w:val="003A3373"/>
    <w:rsid w:val="003A37EF"/>
    <w:rsid w:val="003A4DC4"/>
    <w:rsid w:val="003B5C54"/>
    <w:rsid w:val="003C485D"/>
    <w:rsid w:val="003C4BFD"/>
    <w:rsid w:val="003C74C4"/>
    <w:rsid w:val="003C79D4"/>
    <w:rsid w:val="003D0708"/>
    <w:rsid w:val="003D6DEB"/>
    <w:rsid w:val="003E1964"/>
    <w:rsid w:val="00402BE7"/>
    <w:rsid w:val="00404285"/>
    <w:rsid w:val="00406BB0"/>
    <w:rsid w:val="00412EBF"/>
    <w:rsid w:val="004152F2"/>
    <w:rsid w:val="00416461"/>
    <w:rsid w:val="0041771A"/>
    <w:rsid w:val="004268AF"/>
    <w:rsid w:val="0043064A"/>
    <w:rsid w:val="0043099B"/>
    <w:rsid w:val="0043670B"/>
    <w:rsid w:val="004603F4"/>
    <w:rsid w:val="00463DD3"/>
    <w:rsid w:val="00464D73"/>
    <w:rsid w:val="00474BB7"/>
    <w:rsid w:val="0047686B"/>
    <w:rsid w:val="00487B1E"/>
    <w:rsid w:val="004903E3"/>
    <w:rsid w:val="004927B0"/>
    <w:rsid w:val="00493AD0"/>
    <w:rsid w:val="004A1AE4"/>
    <w:rsid w:val="004A3E8B"/>
    <w:rsid w:val="004B2022"/>
    <w:rsid w:val="004B2262"/>
    <w:rsid w:val="004C21F8"/>
    <w:rsid w:val="004C6524"/>
    <w:rsid w:val="004D349A"/>
    <w:rsid w:val="004E023E"/>
    <w:rsid w:val="004E130E"/>
    <w:rsid w:val="004F350A"/>
    <w:rsid w:val="005002E3"/>
    <w:rsid w:val="00510DAE"/>
    <w:rsid w:val="00514E62"/>
    <w:rsid w:val="00521846"/>
    <w:rsid w:val="00523D22"/>
    <w:rsid w:val="00524185"/>
    <w:rsid w:val="00541B86"/>
    <w:rsid w:val="00542AD1"/>
    <w:rsid w:val="00553332"/>
    <w:rsid w:val="00555453"/>
    <w:rsid w:val="005570B8"/>
    <w:rsid w:val="00560ABD"/>
    <w:rsid w:val="00561048"/>
    <w:rsid w:val="005675CE"/>
    <w:rsid w:val="00570133"/>
    <w:rsid w:val="005712CD"/>
    <w:rsid w:val="005767D9"/>
    <w:rsid w:val="005A4796"/>
    <w:rsid w:val="005A67D4"/>
    <w:rsid w:val="005B76B6"/>
    <w:rsid w:val="005C76CE"/>
    <w:rsid w:val="005D2E7C"/>
    <w:rsid w:val="005E5C08"/>
    <w:rsid w:val="005E62C8"/>
    <w:rsid w:val="00600F58"/>
    <w:rsid w:val="0060683C"/>
    <w:rsid w:val="006107FF"/>
    <w:rsid w:val="00610AF7"/>
    <w:rsid w:val="00612277"/>
    <w:rsid w:val="00612393"/>
    <w:rsid w:val="00613B2B"/>
    <w:rsid w:val="00613F95"/>
    <w:rsid w:val="006165AB"/>
    <w:rsid w:val="00616F51"/>
    <w:rsid w:val="006178FB"/>
    <w:rsid w:val="0062157E"/>
    <w:rsid w:val="006220DF"/>
    <w:rsid w:val="00631F62"/>
    <w:rsid w:val="0067419D"/>
    <w:rsid w:val="006816AF"/>
    <w:rsid w:val="00681715"/>
    <w:rsid w:val="00687D65"/>
    <w:rsid w:val="006A2B86"/>
    <w:rsid w:val="006A4758"/>
    <w:rsid w:val="006A547E"/>
    <w:rsid w:val="006B0AF1"/>
    <w:rsid w:val="006B2D69"/>
    <w:rsid w:val="006B3E76"/>
    <w:rsid w:val="006C0616"/>
    <w:rsid w:val="006C461B"/>
    <w:rsid w:val="006C7D61"/>
    <w:rsid w:val="006D07CA"/>
    <w:rsid w:val="006D78DB"/>
    <w:rsid w:val="006E12AF"/>
    <w:rsid w:val="006E53C7"/>
    <w:rsid w:val="006E769A"/>
    <w:rsid w:val="006F533C"/>
    <w:rsid w:val="006F55F1"/>
    <w:rsid w:val="006F7E32"/>
    <w:rsid w:val="0070621E"/>
    <w:rsid w:val="007124FA"/>
    <w:rsid w:val="00724840"/>
    <w:rsid w:val="00726F7D"/>
    <w:rsid w:val="00734D3D"/>
    <w:rsid w:val="007362AC"/>
    <w:rsid w:val="00744C3C"/>
    <w:rsid w:val="007578E0"/>
    <w:rsid w:val="0076466C"/>
    <w:rsid w:val="00766626"/>
    <w:rsid w:val="00777A6E"/>
    <w:rsid w:val="0078659B"/>
    <w:rsid w:val="0079494E"/>
    <w:rsid w:val="0079793D"/>
    <w:rsid w:val="007B26C5"/>
    <w:rsid w:val="007B3BC1"/>
    <w:rsid w:val="007B50BD"/>
    <w:rsid w:val="007C110B"/>
    <w:rsid w:val="007C3D6C"/>
    <w:rsid w:val="007C7F6C"/>
    <w:rsid w:val="007D2226"/>
    <w:rsid w:val="007E60BB"/>
    <w:rsid w:val="007E74ED"/>
    <w:rsid w:val="007F143E"/>
    <w:rsid w:val="00801892"/>
    <w:rsid w:val="00804844"/>
    <w:rsid w:val="0080617C"/>
    <w:rsid w:val="00807DA1"/>
    <w:rsid w:val="008126A7"/>
    <w:rsid w:val="00821A81"/>
    <w:rsid w:val="00832CB3"/>
    <w:rsid w:val="00850393"/>
    <w:rsid w:val="008512D2"/>
    <w:rsid w:val="0085333F"/>
    <w:rsid w:val="008569AE"/>
    <w:rsid w:val="00857A28"/>
    <w:rsid w:val="008601F5"/>
    <w:rsid w:val="00865194"/>
    <w:rsid w:val="00891F3D"/>
    <w:rsid w:val="00892F80"/>
    <w:rsid w:val="008A1D53"/>
    <w:rsid w:val="008A2F3A"/>
    <w:rsid w:val="008B16A9"/>
    <w:rsid w:val="008C1E26"/>
    <w:rsid w:val="008C4AA0"/>
    <w:rsid w:val="008D675C"/>
    <w:rsid w:val="008E5608"/>
    <w:rsid w:val="009052F8"/>
    <w:rsid w:val="00906458"/>
    <w:rsid w:val="00906A0D"/>
    <w:rsid w:val="00907336"/>
    <w:rsid w:val="00913FB2"/>
    <w:rsid w:val="009257D6"/>
    <w:rsid w:val="009323F3"/>
    <w:rsid w:val="00941634"/>
    <w:rsid w:val="00944D22"/>
    <w:rsid w:val="009454B7"/>
    <w:rsid w:val="0094566B"/>
    <w:rsid w:val="00946437"/>
    <w:rsid w:val="00952FA5"/>
    <w:rsid w:val="009556F7"/>
    <w:rsid w:val="009675EB"/>
    <w:rsid w:val="0097201A"/>
    <w:rsid w:val="009722FC"/>
    <w:rsid w:val="009765A2"/>
    <w:rsid w:val="00981DC5"/>
    <w:rsid w:val="00991CAB"/>
    <w:rsid w:val="0099374E"/>
    <w:rsid w:val="009A3388"/>
    <w:rsid w:val="009A3AD7"/>
    <w:rsid w:val="009B09D0"/>
    <w:rsid w:val="009B3BF2"/>
    <w:rsid w:val="009C1B8A"/>
    <w:rsid w:val="009D3CC2"/>
    <w:rsid w:val="009E787C"/>
    <w:rsid w:val="00A04704"/>
    <w:rsid w:val="00A36A2D"/>
    <w:rsid w:val="00A370F4"/>
    <w:rsid w:val="00A4020F"/>
    <w:rsid w:val="00A40449"/>
    <w:rsid w:val="00A404B8"/>
    <w:rsid w:val="00A43B96"/>
    <w:rsid w:val="00A44784"/>
    <w:rsid w:val="00A4592C"/>
    <w:rsid w:val="00A513F1"/>
    <w:rsid w:val="00A6161E"/>
    <w:rsid w:val="00A61CDB"/>
    <w:rsid w:val="00A6555B"/>
    <w:rsid w:val="00A725CB"/>
    <w:rsid w:val="00A8004A"/>
    <w:rsid w:val="00A828BA"/>
    <w:rsid w:val="00A833C0"/>
    <w:rsid w:val="00A875C5"/>
    <w:rsid w:val="00A92BDD"/>
    <w:rsid w:val="00AA2B6A"/>
    <w:rsid w:val="00AB497D"/>
    <w:rsid w:val="00AB7D94"/>
    <w:rsid w:val="00AD45B8"/>
    <w:rsid w:val="00AD53DC"/>
    <w:rsid w:val="00AE1F29"/>
    <w:rsid w:val="00AE2D34"/>
    <w:rsid w:val="00AE3272"/>
    <w:rsid w:val="00AE7263"/>
    <w:rsid w:val="00AF05FD"/>
    <w:rsid w:val="00AF27BD"/>
    <w:rsid w:val="00AF3758"/>
    <w:rsid w:val="00AF535E"/>
    <w:rsid w:val="00B13557"/>
    <w:rsid w:val="00B22841"/>
    <w:rsid w:val="00B229B7"/>
    <w:rsid w:val="00B26BA8"/>
    <w:rsid w:val="00B3010B"/>
    <w:rsid w:val="00B445DD"/>
    <w:rsid w:val="00B625A3"/>
    <w:rsid w:val="00B67C29"/>
    <w:rsid w:val="00B77821"/>
    <w:rsid w:val="00B8029E"/>
    <w:rsid w:val="00BA4ECF"/>
    <w:rsid w:val="00BA7A94"/>
    <w:rsid w:val="00BB0C1C"/>
    <w:rsid w:val="00BB6CAA"/>
    <w:rsid w:val="00BC1EE3"/>
    <w:rsid w:val="00BC73A2"/>
    <w:rsid w:val="00BD0D57"/>
    <w:rsid w:val="00BD323D"/>
    <w:rsid w:val="00BD6DA0"/>
    <w:rsid w:val="00BE3E72"/>
    <w:rsid w:val="00BF1582"/>
    <w:rsid w:val="00BF5070"/>
    <w:rsid w:val="00BF5FA2"/>
    <w:rsid w:val="00C01E94"/>
    <w:rsid w:val="00C041F2"/>
    <w:rsid w:val="00C066E0"/>
    <w:rsid w:val="00C10CDB"/>
    <w:rsid w:val="00C12178"/>
    <w:rsid w:val="00C13F7F"/>
    <w:rsid w:val="00C2257A"/>
    <w:rsid w:val="00C27AB3"/>
    <w:rsid w:val="00C27AF4"/>
    <w:rsid w:val="00C35F67"/>
    <w:rsid w:val="00C4642E"/>
    <w:rsid w:val="00C53B70"/>
    <w:rsid w:val="00C562EB"/>
    <w:rsid w:val="00C5765D"/>
    <w:rsid w:val="00C6516A"/>
    <w:rsid w:val="00C675E7"/>
    <w:rsid w:val="00C80A14"/>
    <w:rsid w:val="00C84585"/>
    <w:rsid w:val="00C94EF5"/>
    <w:rsid w:val="00C96BDC"/>
    <w:rsid w:val="00CA46F9"/>
    <w:rsid w:val="00CA6886"/>
    <w:rsid w:val="00CB1E0A"/>
    <w:rsid w:val="00CB4E31"/>
    <w:rsid w:val="00CB6680"/>
    <w:rsid w:val="00CB75A0"/>
    <w:rsid w:val="00CC7395"/>
    <w:rsid w:val="00CD17BE"/>
    <w:rsid w:val="00CD48AA"/>
    <w:rsid w:val="00CE128F"/>
    <w:rsid w:val="00CE3F1D"/>
    <w:rsid w:val="00D03885"/>
    <w:rsid w:val="00D14262"/>
    <w:rsid w:val="00D27120"/>
    <w:rsid w:val="00D326B1"/>
    <w:rsid w:val="00D37035"/>
    <w:rsid w:val="00D410B1"/>
    <w:rsid w:val="00D41105"/>
    <w:rsid w:val="00D41491"/>
    <w:rsid w:val="00D4208B"/>
    <w:rsid w:val="00D51658"/>
    <w:rsid w:val="00D602BD"/>
    <w:rsid w:val="00D72D6E"/>
    <w:rsid w:val="00D82FED"/>
    <w:rsid w:val="00D83441"/>
    <w:rsid w:val="00D90615"/>
    <w:rsid w:val="00D9139D"/>
    <w:rsid w:val="00D932F9"/>
    <w:rsid w:val="00D961D7"/>
    <w:rsid w:val="00D9629D"/>
    <w:rsid w:val="00DA0E75"/>
    <w:rsid w:val="00DB4116"/>
    <w:rsid w:val="00DB5BC8"/>
    <w:rsid w:val="00DC4FF8"/>
    <w:rsid w:val="00DD3276"/>
    <w:rsid w:val="00DF3F37"/>
    <w:rsid w:val="00DF6C9D"/>
    <w:rsid w:val="00DF72A3"/>
    <w:rsid w:val="00E03696"/>
    <w:rsid w:val="00E064A2"/>
    <w:rsid w:val="00E06B73"/>
    <w:rsid w:val="00E12CC0"/>
    <w:rsid w:val="00E15AC5"/>
    <w:rsid w:val="00E17DFC"/>
    <w:rsid w:val="00E211E0"/>
    <w:rsid w:val="00E23C80"/>
    <w:rsid w:val="00E257DF"/>
    <w:rsid w:val="00E263BB"/>
    <w:rsid w:val="00E2744F"/>
    <w:rsid w:val="00E3349D"/>
    <w:rsid w:val="00E46013"/>
    <w:rsid w:val="00E506C4"/>
    <w:rsid w:val="00E57652"/>
    <w:rsid w:val="00E61CEE"/>
    <w:rsid w:val="00E81B55"/>
    <w:rsid w:val="00E831B3"/>
    <w:rsid w:val="00E85D8B"/>
    <w:rsid w:val="00E87F7A"/>
    <w:rsid w:val="00E96D88"/>
    <w:rsid w:val="00E978DA"/>
    <w:rsid w:val="00EB3AE5"/>
    <w:rsid w:val="00EB5898"/>
    <w:rsid w:val="00EC310E"/>
    <w:rsid w:val="00EC7C5A"/>
    <w:rsid w:val="00ED6A9B"/>
    <w:rsid w:val="00EE0C2A"/>
    <w:rsid w:val="00EE29C6"/>
    <w:rsid w:val="00EE720A"/>
    <w:rsid w:val="00EF0527"/>
    <w:rsid w:val="00F041A9"/>
    <w:rsid w:val="00F15F3E"/>
    <w:rsid w:val="00F231F4"/>
    <w:rsid w:val="00F23BA0"/>
    <w:rsid w:val="00F316EE"/>
    <w:rsid w:val="00F36E88"/>
    <w:rsid w:val="00F41BDB"/>
    <w:rsid w:val="00F50E66"/>
    <w:rsid w:val="00F51DEC"/>
    <w:rsid w:val="00F52DD1"/>
    <w:rsid w:val="00F55232"/>
    <w:rsid w:val="00F558C3"/>
    <w:rsid w:val="00F57094"/>
    <w:rsid w:val="00F76CED"/>
    <w:rsid w:val="00F808A4"/>
    <w:rsid w:val="00F8403D"/>
    <w:rsid w:val="00F84958"/>
    <w:rsid w:val="00F91238"/>
    <w:rsid w:val="00F9124B"/>
    <w:rsid w:val="00F927FB"/>
    <w:rsid w:val="00F92DCE"/>
    <w:rsid w:val="00FA73EA"/>
    <w:rsid w:val="00FB6B0C"/>
    <w:rsid w:val="00FB797B"/>
    <w:rsid w:val="00FE60AE"/>
    <w:rsid w:val="00FF22D6"/>
    <w:rsid w:val="00FF2FA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6DFE7"/>
  <w15:docId w15:val="{334E4991-1558-4DEC-AD8A-C8A1C3CE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7F6C"/>
    <w:rPr>
      <w:sz w:val="24"/>
      <w:szCs w:val="24"/>
    </w:rPr>
  </w:style>
  <w:style w:type="paragraph" w:styleId="Nadpis1">
    <w:name w:val="heading 1"/>
    <w:basedOn w:val="Normln"/>
    <w:next w:val="Normln"/>
    <w:qFormat/>
    <w:rsid w:val="00906A0D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906A0D"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906A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906A0D"/>
    <w:pPr>
      <w:keepNext/>
      <w:outlineLvl w:val="5"/>
    </w:pPr>
    <w:rPr>
      <w:b/>
      <w:szCs w:val="20"/>
      <w:u w:val="single"/>
    </w:rPr>
  </w:style>
  <w:style w:type="paragraph" w:styleId="Nadpis7">
    <w:name w:val="heading 7"/>
    <w:basedOn w:val="Normln"/>
    <w:next w:val="Normln"/>
    <w:qFormat/>
    <w:rsid w:val="00906A0D"/>
    <w:pPr>
      <w:keepNext/>
      <w:jc w:val="center"/>
      <w:outlineLvl w:val="6"/>
    </w:pPr>
    <w:rPr>
      <w:sz w:val="28"/>
      <w:szCs w:val="20"/>
    </w:rPr>
  </w:style>
  <w:style w:type="paragraph" w:styleId="Nadpis9">
    <w:name w:val="heading 9"/>
    <w:basedOn w:val="Normln"/>
    <w:next w:val="Normln"/>
    <w:qFormat/>
    <w:rsid w:val="00906A0D"/>
    <w:pPr>
      <w:keepNext/>
      <w:jc w:val="both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06A0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06A0D"/>
    <w:rPr>
      <w:szCs w:val="20"/>
    </w:rPr>
  </w:style>
  <w:style w:type="paragraph" w:styleId="Zkladntextodsazen">
    <w:name w:val="Body Text Indent"/>
    <w:basedOn w:val="Normln"/>
    <w:rsid w:val="00906A0D"/>
    <w:pPr>
      <w:spacing w:after="120"/>
      <w:ind w:left="283"/>
    </w:pPr>
  </w:style>
  <w:style w:type="paragraph" w:styleId="Zkladntextodsazen2">
    <w:name w:val="Body Text Indent 2"/>
    <w:basedOn w:val="Normln"/>
    <w:rsid w:val="00906A0D"/>
    <w:pPr>
      <w:spacing w:after="120" w:line="480" w:lineRule="auto"/>
      <w:ind w:left="283"/>
    </w:pPr>
  </w:style>
  <w:style w:type="paragraph" w:styleId="Nzev">
    <w:name w:val="Title"/>
    <w:basedOn w:val="Normln"/>
    <w:qFormat/>
    <w:rsid w:val="00906A0D"/>
    <w:pPr>
      <w:jc w:val="center"/>
    </w:pPr>
    <w:rPr>
      <w:b/>
      <w:sz w:val="32"/>
      <w:szCs w:val="20"/>
    </w:rPr>
  </w:style>
  <w:style w:type="paragraph" w:styleId="Zkladntext3">
    <w:name w:val="Body Text 3"/>
    <w:basedOn w:val="Normln"/>
    <w:rsid w:val="00906A0D"/>
    <w:rPr>
      <w:i/>
      <w:iCs/>
    </w:rPr>
  </w:style>
  <w:style w:type="paragraph" w:styleId="Zkladntext2">
    <w:name w:val="Body Text 2"/>
    <w:basedOn w:val="Normln"/>
    <w:rsid w:val="00906A0D"/>
    <w:pPr>
      <w:jc w:val="both"/>
    </w:pPr>
    <w:rPr>
      <w:szCs w:val="20"/>
    </w:rPr>
  </w:style>
  <w:style w:type="paragraph" w:styleId="Zkladntextodsazen3">
    <w:name w:val="Body Text Indent 3"/>
    <w:basedOn w:val="Normln"/>
    <w:rsid w:val="00906A0D"/>
    <w:pPr>
      <w:ind w:left="660" w:hanging="660"/>
      <w:jc w:val="both"/>
    </w:pPr>
    <w:rPr>
      <w:szCs w:val="20"/>
    </w:rPr>
  </w:style>
  <w:style w:type="paragraph" w:customStyle="1" w:styleId="Nadpis16">
    <w:name w:val="Nadpis16"/>
    <w:basedOn w:val="Normln"/>
    <w:rsid w:val="00600F58"/>
    <w:pPr>
      <w:jc w:val="center"/>
    </w:pPr>
    <w:rPr>
      <w:b/>
      <w:color w:val="000000"/>
      <w:sz w:val="32"/>
      <w:szCs w:val="20"/>
      <w:lang w:val="en-US"/>
    </w:rPr>
  </w:style>
  <w:style w:type="paragraph" w:customStyle="1" w:styleId="CarCharCharCharCharCharChar">
    <w:name w:val="Car Char Char Char Char Char Char"/>
    <w:basedOn w:val="Normln"/>
    <w:rsid w:val="003E196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ariel13">
    <w:name w:val="ariel 13"/>
    <w:basedOn w:val="Normln"/>
    <w:rsid w:val="00B67C29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Odstavecseseznamem">
    <w:name w:val="List Paragraph"/>
    <w:basedOn w:val="Normln"/>
    <w:uiPriority w:val="34"/>
    <w:qFormat/>
    <w:rsid w:val="00B67C29"/>
    <w:pPr>
      <w:ind w:left="708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2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22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2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2262"/>
    <w:rPr>
      <w:sz w:val="24"/>
      <w:szCs w:val="24"/>
    </w:rPr>
  </w:style>
  <w:style w:type="character" w:styleId="Hypertextovodkaz">
    <w:name w:val="Hyperlink"/>
    <w:basedOn w:val="Standardnpsmoodstavce"/>
    <w:rsid w:val="00FF497A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6B2D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7FCC6-17A4-4918-8D7E-60A6FEF9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1433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MMB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Magistrát města Brna</dc:creator>
  <cp:lastModifiedBy>Sedláček Radim (MMB_OVV)</cp:lastModifiedBy>
  <cp:revision>10</cp:revision>
  <cp:lastPrinted>2014-10-03T08:56:00Z</cp:lastPrinted>
  <dcterms:created xsi:type="dcterms:W3CDTF">2025-06-13T08:10:00Z</dcterms:created>
  <dcterms:modified xsi:type="dcterms:W3CDTF">2026-02-27T06:29:00Z</dcterms:modified>
</cp:coreProperties>
</file>