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1B1A" w14:textId="2A870DDB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="00B13085">
        <w:rPr>
          <w:rFonts w:ascii="Arial" w:hAnsi="Arial" w:cs="Arial"/>
          <w:sz w:val="20"/>
          <w:szCs w:val="20"/>
        </w:rPr>
        <w:t>Nep</w:t>
      </w:r>
      <w:r w:rsidRPr="009A4D36">
        <w:rPr>
          <w:rFonts w:ascii="Arial" w:hAnsi="Arial" w:cs="Arial"/>
          <w:b/>
          <w:sz w:val="20"/>
          <w:szCs w:val="20"/>
        </w:rPr>
        <w:t>látci DPH</w:t>
      </w:r>
    </w:p>
    <w:p w14:paraId="5EF86A5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7B139644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9A4D36">
        <w:rPr>
          <w:rFonts w:ascii="Arial" w:hAnsi="Arial" w:cs="Arial"/>
          <w:sz w:val="20"/>
          <w:szCs w:val="20"/>
        </w:rPr>
        <w:t>sml</w:t>
      </w:r>
      <w:proofErr w:type="spellEnd"/>
      <w:r w:rsidRPr="009A4D36">
        <w:rPr>
          <w:rFonts w:ascii="Arial" w:hAnsi="Arial" w:cs="Arial"/>
          <w:sz w:val="20"/>
          <w:szCs w:val="20"/>
        </w:rPr>
        <w:t>. č………………………….</w:t>
      </w:r>
    </w:p>
    <w:p w14:paraId="39789D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6345A9C5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028EE60D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3F1C4163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</w:t>
      </w:r>
      <w:proofErr w:type="spellStart"/>
      <w:r w:rsidRPr="009A4D36">
        <w:rPr>
          <w:rFonts w:ascii="Arial" w:hAnsi="Arial" w:cs="Arial"/>
          <w:sz w:val="20"/>
          <w:szCs w:val="20"/>
        </w:rPr>
        <w:t>pl</w:t>
      </w:r>
      <w:proofErr w:type="spellEnd"/>
      <w:r w:rsidRPr="009A4D36">
        <w:rPr>
          <w:rFonts w:ascii="Arial" w:hAnsi="Arial" w:cs="Arial"/>
          <w:sz w:val="20"/>
          <w:szCs w:val="20"/>
        </w:rPr>
        <w:t>. znění</w:t>
      </w:r>
    </w:p>
    <w:p w14:paraId="3A05437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76F913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4C74B494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34407ECA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294CC9E0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01E95C96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7091A188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1DEEE3B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70A2668D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21451A39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730BBEDE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24A6336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170EA780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283C8C01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35D3C62D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18666E96" w14:textId="77777777" w:rsidR="00C833DE" w:rsidRPr="009A4D36" w:rsidRDefault="00C833DE" w:rsidP="00C833DE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2CAD39D9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0C910D02" w14:textId="77777777" w:rsidR="00C833DE" w:rsidRPr="009A4D36" w:rsidRDefault="00C833DE" w:rsidP="00C833DE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</w:t>
      </w:r>
      <w:proofErr w:type="spellStart"/>
      <w:r w:rsidRPr="009A4D36">
        <w:rPr>
          <w:rFonts w:ascii="Arial" w:hAnsi="Arial" w:cs="Arial"/>
          <w:color w:val="000000"/>
          <w:sz w:val="20"/>
        </w:rPr>
        <w:t>ú.</w:t>
      </w:r>
      <w:proofErr w:type="spellEnd"/>
      <w:r w:rsidRPr="009A4D36">
        <w:rPr>
          <w:rFonts w:ascii="Arial" w:hAnsi="Arial" w:cs="Arial"/>
          <w:color w:val="000000"/>
          <w:sz w:val="20"/>
        </w:rPr>
        <w:t xml:space="preserve">: </w:t>
      </w:r>
    </w:p>
    <w:p w14:paraId="33ACAAAB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021C2AA8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0D9D1BEB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5F44B248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69784F91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47915E98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2EE6BCCB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64E58DD6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557F3FA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0DB8EB1E" w14:textId="77777777" w:rsidR="00C833DE" w:rsidRPr="0085199E" w:rsidRDefault="00C833DE" w:rsidP="00C833DE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199E">
        <w:rPr>
          <w:rFonts w:ascii="Arial" w:hAnsi="Arial" w:cs="Arial"/>
          <w:sz w:val="20"/>
          <w:szCs w:val="20"/>
        </w:rPr>
        <w:t xml:space="preserve">Zhotovitel se zavazuje provést na svůj náklad, na vlastní odpovědnost a nebezpečí dílo: </w:t>
      </w:r>
      <w:r w:rsidRPr="0085199E">
        <w:rPr>
          <w:rFonts w:ascii="Arial" w:hAnsi="Arial" w:cs="Arial"/>
          <w:b/>
          <w:bCs/>
          <w:sz w:val="20"/>
          <w:szCs w:val="20"/>
        </w:rPr>
        <w:t>„</w:t>
      </w:r>
      <w:r w:rsidRPr="0085199E">
        <w:rPr>
          <w:rFonts w:ascii="Arial" w:hAnsi="Arial" w:cs="Arial"/>
          <w:b/>
          <w:sz w:val="20"/>
          <w:szCs w:val="20"/>
        </w:rPr>
        <w:t>Oprava objektu – dekorativní plastiky Slunce na ul. Svážné 9 v MČ Brno – Nový Lískovec</w:t>
      </w:r>
      <w:r w:rsidRPr="0085199E">
        <w:rPr>
          <w:rFonts w:ascii="Arial" w:hAnsi="Arial" w:cs="Arial"/>
          <w:b/>
          <w:bCs/>
          <w:sz w:val="20"/>
          <w:szCs w:val="20"/>
        </w:rPr>
        <w:t>”</w:t>
      </w:r>
      <w:r w:rsidRPr="0085199E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85199E">
        <w:rPr>
          <w:rFonts w:ascii="Arial" w:hAnsi="Arial" w:cs="Arial"/>
          <w:sz w:val="20"/>
          <w:szCs w:val="20"/>
        </w:rPr>
        <w:t>.</w:t>
      </w:r>
    </w:p>
    <w:p w14:paraId="0A209965" w14:textId="77777777" w:rsidR="00C833DE" w:rsidRPr="00742ACE" w:rsidRDefault="00C833DE" w:rsidP="00C833D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1FA973B6" w14:textId="77777777" w:rsidR="00C833DE" w:rsidRPr="00D7516A" w:rsidRDefault="00C833DE" w:rsidP="00C833DE">
      <w:pPr>
        <w:pStyle w:val="Odstavecseseznamem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b/>
          <w:bCs/>
          <w:sz w:val="20"/>
          <w:szCs w:val="20"/>
        </w:rPr>
        <w:t>Kámen, beton a keramika:</w:t>
      </w:r>
    </w:p>
    <w:p w14:paraId="42C8D38D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</w:t>
      </w:r>
      <w:r w:rsidRPr="005F165A">
        <w:rPr>
          <w:rFonts w:ascii="Arial" w:hAnsi="Arial" w:cs="Arial"/>
          <w:sz w:val="20"/>
          <w:szCs w:val="20"/>
        </w:rPr>
        <w:t>čištění povrchů kamene, betonu a keramiky od prachových depozit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D68982C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proofErr w:type="spellStart"/>
      <w:r w:rsidRPr="00D7516A">
        <w:rPr>
          <w:rFonts w:ascii="Arial" w:hAnsi="Arial" w:cs="Arial"/>
          <w:sz w:val="20"/>
          <w:szCs w:val="20"/>
        </w:rPr>
        <w:t>b</w:t>
      </w:r>
      <w:r w:rsidRPr="005F165A">
        <w:rPr>
          <w:rFonts w:ascii="Arial" w:hAnsi="Arial" w:cs="Arial"/>
          <w:sz w:val="20"/>
          <w:szCs w:val="20"/>
        </w:rPr>
        <w:t>iosanace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povrchů (odstranění biologického napadení)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0A2A28F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</w:t>
      </w:r>
      <w:r w:rsidRPr="005F165A">
        <w:rPr>
          <w:rFonts w:ascii="Arial" w:hAnsi="Arial" w:cs="Arial"/>
          <w:sz w:val="20"/>
          <w:szCs w:val="20"/>
        </w:rPr>
        <w:t>dstranění graffiti z</w:t>
      </w:r>
      <w:r w:rsidRPr="00D7516A">
        <w:rPr>
          <w:rFonts w:ascii="Arial" w:hAnsi="Arial" w:cs="Arial"/>
          <w:sz w:val="20"/>
          <w:szCs w:val="20"/>
        </w:rPr>
        <w:t> </w:t>
      </w:r>
      <w:r w:rsidRPr="005F165A">
        <w:rPr>
          <w:rFonts w:ascii="Arial" w:hAnsi="Arial" w:cs="Arial"/>
          <w:sz w:val="20"/>
          <w:szCs w:val="20"/>
        </w:rPr>
        <w:t>povrchů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A4301DF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p</w:t>
      </w:r>
      <w:r w:rsidRPr="005F165A">
        <w:rPr>
          <w:rFonts w:ascii="Arial" w:hAnsi="Arial" w:cs="Arial"/>
          <w:sz w:val="20"/>
          <w:szCs w:val="20"/>
        </w:rPr>
        <w:t>řilepení hlavy šneka pomocí nerezových čepů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7AB8B26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d</w:t>
      </w:r>
      <w:r w:rsidRPr="005F165A">
        <w:rPr>
          <w:rFonts w:ascii="Arial" w:hAnsi="Arial" w:cs="Arial"/>
          <w:sz w:val="20"/>
          <w:szCs w:val="20"/>
        </w:rPr>
        <w:t>emontáž nevhodného slepení a nové osazení sovy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B06010E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a</w:t>
      </w:r>
      <w:r w:rsidRPr="005F165A">
        <w:rPr>
          <w:rFonts w:ascii="Arial" w:hAnsi="Arial" w:cs="Arial"/>
          <w:sz w:val="20"/>
          <w:szCs w:val="20"/>
        </w:rPr>
        <w:t xml:space="preserve">plikace </w:t>
      </w:r>
      <w:proofErr w:type="spellStart"/>
      <w:r w:rsidRPr="005F165A">
        <w:rPr>
          <w:rFonts w:ascii="Arial" w:hAnsi="Arial" w:cs="Arial"/>
          <w:sz w:val="20"/>
          <w:szCs w:val="20"/>
        </w:rPr>
        <w:t>antigraffiti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ochrany na leštěné plochy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0633E2B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t</w:t>
      </w:r>
      <w:r w:rsidRPr="005F165A">
        <w:rPr>
          <w:rFonts w:ascii="Arial" w:hAnsi="Arial" w:cs="Arial"/>
          <w:sz w:val="20"/>
          <w:szCs w:val="20"/>
        </w:rPr>
        <w:t xml:space="preserve">melení prasklin v </w:t>
      </w:r>
      <w:proofErr w:type="spellStart"/>
      <w:r w:rsidRPr="005F165A">
        <w:rPr>
          <w:rFonts w:ascii="Arial" w:hAnsi="Arial" w:cs="Arial"/>
          <w:sz w:val="20"/>
          <w:szCs w:val="20"/>
        </w:rPr>
        <w:t>terazzovém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bloku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A54C76C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b</w:t>
      </w:r>
      <w:r w:rsidRPr="005F165A">
        <w:rPr>
          <w:rFonts w:ascii="Arial" w:hAnsi="Arial" w:cs="Arial"/>
          <w:sz w:val="20"/>
          <w:szCs w:val="20"/>
        </w:rPr>
        <w:t>arevná retuš opravených míst.</w:t>
      </w:r>
    </w:p>
    <w:p w14:paraId="41733EDE" w14:textId="77777777" w:rsidR="00C833DE" w:rsidRPr="00D7516A" w:rsidRDefault="00C833DE" w:rsidP="00C833DE">
      <w:pPr>
        <w:pStyle w:val="Odstavecseseznamem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b/>
          <w:bCs/>
          <w:sz w:val="20"/>
          <w:szCs w:val="20"/>
        </w:rPr>
        <w:t>Kovové prvky:</w:t>
      </w:r>
    </w:p>
    <w:p w14:paraId="7D3FB32C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mechanické odstranění oxidačních produktů a minerálních vrstev z kovových prvků</w:t>
      </w:r>
      <w:r>
        <w:rPr>
          <w:rFonts w:ascii="Arial" w:hAnsi="Arial" w:cs="Arial"/>
          <w:sz w:val="20"/>
          <w:szCs w:val="20"/>
        </w:rPr>
        <w:t>;</w:t>
      </w:r>
    </w:p>
    <w:p w14:paraId="0FC987BD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oprava děr a prasklin vzniklých vnikáním vody;</w:t>
      </w:r>
    </w:p>
    <w:p w14:paraId="41690EBD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opatření proti zatékání vody (odvodnění spodních částí, utěsnění horních otvorů, případné vytmelení);</w:t>
      </w:r>
    </w:p>
    <w:p w14:paraId="76674186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prášková pasivace povrchu kovových prvků a jejich odmaštění;</w:t>
      </w:r>
    </w:p>
    <w:p w14:paraId="72499BDA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ošetření kovových prvků konzervačním přípravkem na barevné kovy v několika tenkých vrstvách;</w:t>
      </w:r>
    </w:p>
    <w:p w14:paraId="0CECE2E0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spacing w:before="100" w:beforeAutospacing="1" w:after="100" w:afterAutospacing="1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7516A">
        <w:rPr>
          <w:rFonts w:ascii="Arial" w:eastAsia="Calibri" w:hAnsi="Arial" w:cs="Arial"/>
          <w:sz w:val="20"/>
          <w:szCs w:val="20"/>
        </w:rPr>
        <w:t>restaurátorská zpráva dokumentující celou opravu s průběžnou fotodokumentací</w:t>
      </w:r>
      <w:r w:rsidRPr="00D7516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C85568" w14:textId="77777777" w:rsidR="00C833DE" w:rsidRPr="009A4D36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</w:t>
      </w:r>
      <w:r w:rsidRPr="009A4D36">
        <w:rPr>
          <w:rFonts w:ascii="Arial" w:hAnsi="Arial" w:cs="Arial"/>
          <w:sz w:val="20"/>
          <w:szCs w:val="20"/>
        </w:rPr>
        <w:lastRenderedPageBreak/>
        <w:t>objektu a pokyny pro další ochranný režim, fotodokumentaci jednotlivých fází prací a výsledného stavu, která bude předána v</w:t>
      </w:r>
      <w:r>
        <w:rPr>
          <w:rFonts w:ascii="Arial" w:hAnsi="Arial" w:cs="Arial"/>
          <w:sz w:val="20"/>
          <w:szCs w:val="20"/>
        </w:rPr>
        <w:t> </w:t>
      </w:r>
      <w:r w:rsidRPr="009A4D36">
        <w:rPr>
          <w:rFonts w:ascii="Arial" w:hAnsi="Arial" w:cs="Arial"/>
          <w:sz w:val="20"/>
          <w:szCs w:val="20"/>
        </w:rPr>
        <w:t>tištěné</w:t>
      </w:r>
      <w:r>
        <w:rPr>
          <w:rFonts w:ascii="Arial" w:hAnsi="Arial" w:cs="Arial"/>
          <w:sz w:val="20"/>
          <w:szCs w:val="20"/>
        </w:rPr>
        <w:t xml:space="preserve"> a elektronické</w:t>
      </w:r>
      <w:r w:rsidRPr="009A4D36">
        <w:rPr>
          <w:rFonts w:ascii="Arial" w:hAnsi="Arial" w:cs="Arial"/>
          <w:sz w:val="20"/>
          <w:szCs w:val="20"/>
        </w:rPr>
        <w:t xml:space="preserve"> podobě, a další dokumentaci podle povahy věci. </w:t>
      </w:r>
    </w:p>
    <w:p w14:paraId="7E817329" w14:textId="77777777" w:rsidR="00C833DE" w:rsidRPr="009A4D36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472BD9D0" w14:textId="77777777" w:rsidR="00C833DE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784FEC62" w14:textId="77777777" w:rsidR="00C833DE" w:rsidRPr="009B37C1" w:rsidRDefault="00C833DE" w:rsidP="00C833DE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2D2C540E" w14:textId="77777777" w:rsidR="00C833DE" w:rsidRPr="009A4D36" w:rsidRDefault="00C833DE" w:rsidP="00C833D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8A158A8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II.</w:t>
      </w:r>
    </w:p>
    <w:p w14:paraId="00D2E805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361BCA2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63262450" w14:textId="77777777" w:rsidR="00C833DE" w:rsidRPr="009A4D36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494BEB93" w14:textId="77777777" w:rsidR="00C833DE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0099506E" w14:textId="77777777" w:rsidR="00C833DE" w:rsidRPr="000F01D0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0F01D0">
        <w:rPr>
          <w:rFonts w:ascii="Arial" w:hAnsi="Arial" w:cs="Arial"/>
          <w:sz w:val="20"/>
          <w:szCs w:val="20"/>
        </w:rPr>
        <w:t xml:space="preserve">Objednatel upozorňuje, že </w:t>
      </w:r>
      <w:r>
        <w:rPr>
          <w:rFonts w:ascii="Arial" w:hAnsi="Arial" w:cs="Arial"/>
          <w:sz w:val="20"/>
          <w:szCs w:val="20"/>
        </w:rPr>
        <w:t>o</w:t>
      </w:r>
      <w:r w:rsidRPr="000F01D0">
        <w:rPr>
          <w:rFonts w:ascii="Arial" w:hAnsi="Arial" w:cs="Arial"/>
          <w:sz w:val="20"/>
          <w:szCs w:val="20"/>
        </w:rPr>
        <w:t xml:space="preserve">dstraňování oxidů kovů chemickou cestou (kyselinovými prostředky) </w:t>
      </w:r>
      <w:r w:rsidRPr="0047744E">
        <w:rPr>
          <w:rFonts w:ascii="Arial" w:hAnsi="Arial" w:cs="Arial"/>
          <w:sz w:val="20"/>
          <w:szCs w:val="20"/>
        </w:rPr>
        <w:t>není přípustné</w:t>
      </w:r>
      <w:r w:rsidRPr="000F01D0">
        <w:rPr>
          <w:rFonts w:ascii="Arial" w:hAnsi="Arial" w:cs="Arial"/>
          <w:sz w:val="20"/>
          <w:szCs w:val="20"/>
        </w:rPr>
        <w:t xml:space="preserve"> z důvodu ochrany okolních stavebních materiálů (beton, omítka, keramika, kámen). Čištění kovových prvků bude provedeno pouze mechanicky.</w:t>
      </w:r>
    </w:p>
    <w:p w14:paraId="14AF4044" w14:textId="77777777" w:rsidR="00C833DE" w:rsidRPr="009A4D36" w:rsidRDefault="00C833DE" w:rsidP="00C833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22411BF1" w14:textId="77777777" w:rsidR="00C833DE" w:rsidRPr="009A4D36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36D9A41C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5679A72A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140EE874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1AF856BA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4423D3F8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20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6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2D87A5FD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47F7AD08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K protokolu bude přiložena restaurátorská zpráva dle čl. I. odst. 3 této smlouvy. Nedoloží-li zhotovitel tyto doklady, nepovažuje se dílo za dokončené.</w:t>
      </w:r>
    </w:p>
    <w:p w14:paraId="03B5E8BF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74AE9CE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69C57E77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58917884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5FC93F43" w14:textId="1A2B533E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 (slovy: …………………………………………………………. korun českých). Cena byla dohodnuta na základě nabídky zhotovitele a je stanovena jako nejvýše přípustná.</w:t>
      </w:r>
    </w:p>
    <w:p w14:paraId="468CC8FA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. § 2620 a násl. z. č. 89/2012 Sb., občanský zákoník, v platném znění. </w:t>
      </w:r>
    </w:p>
    <w:p w14:paraId="2206FE48" w14:textId="551CF5DC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</w:t>
      </w:r>
      <w:r w:rsidR="00B13085">
        <w:rPr>
          <w:rFonts w:ascii="Arial" w:hAnsi="Arial" w:cs="Arial"/>
          <w:sz w:val="20"/>
          <w:szCs w:val="20"/>
        </w:rPr>
        <w:t>není</w:t>
      </w:r>
      <w:r w:rsidRPr="009A4D36">
        <w:rPr>
          <w:rFonts w:ascii="Arial" w:hAnsi="Arial" w:cs="Arial"/>
          <w:sz w:val="20"/>
          <w:szCs w:val="20"/>
        </w:rPr>
        <w:t xml:space="preserve"> plátcem DPH. </w:t>
      </w:r>
    </w:p>
    <w:p w14:paraId="0155D35F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C833DE" w:rsidRPr="00FA78FB" w14:paraId="4329D992" w14:textId="77777777" w:rsidTr="00782848">
        <w:trPr>
          <w:trHeight w:val="369"/>
        </w:trPr>
        <w:tc>
          <w:tcPr>
            <w:tcW w:w="5812" w:type="dxa"/>
            <w:shd w:val="clear" w:color="auto" w:fill="auto"/>
          </w:tcPr>
          <w:p w14:paraId="549A945D" w14:textId="77777777" w:rsidR="00C833DE" w:rsidRPr="007926A8" w:rsidRDefault="00C833DE" w:rsidP="00C833DE">
            <w:pPr>
              <w:pStyle w:val="Odstavecseseznamem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26A8">
              <w:rPr>
                <w:rFonts w:ascii="Arial" w:hAnsi="Arial" w:cs="Arial"/>
                <w:b/>
                <w:bCs/>
                <w:sz w:val="20"/>
                <w:szCs w:val="20"/>
              </w:rPr>
              <w:t>Kámen, beton a keramika:</w:t>
            </w:r>
          </w:p>
          <w:p w14:paraId="493A9E1C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</w:t>
            </w:r>
            <w:r w:rsidRPr="005F165A">
              <w:rPr>
                <w:rFonts w:ascii="Arial" w:hAnsi="Arial" w:cs="Arial"/>
                <w:sz w:val="20"/>
                <w:szCs w:val="20"/>
              </w:rPr>
              <w:t>čištění povrchů kamene, betonu a keramiky od prachových depozit</w:t>
            </w:r>
          </w:p>
          <w:p w14:paraId="68D073CF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16A">
              <w:rPr>
                <w:rFonts w:ascii="Arial" w:hAnsi="Arial" w:cs="Arial"/>
                <w:sz w:val="20"/>
                <w:szCs w:val="20"/>
              </w:rPr>
              <w:t>b</w:t>
            </w:r>
            <w:r w:rsidRPr="005F165A">
              <w:rPr>
                <w:rFonts w:ascii="Arial" w:hAnsi="Arial" w:cs="Arial"/>
                <w:sz w:val="20"/>
                <w:szCs w:val="20"/>
              </w:rPr>
              <w:t>iosanace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povrchů (odstranění biologického napadení)</w:t>
            </w:r>
          </w:p>
          <w:p w14:paraId="1FF7ABA9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</w:t>
            </w:r>
            <w:r w:rsidRPr="005F165A">
              <w:rPr>
                <w:rFonts w:ascii="Arial" w:hAnsi="Arial" w:cs="Arial"/>
                <w:sz w:val="20"/>
                <w:szCs w:val="20"/>
              </w:rPr>
              <w:t>dstranění graffiti z</w:t>
            </w:r>
            <w:r w:rsidRPr="00D7516A">
              <w:rPr>
                <w:rFonts w:ascii="Arial" w:hAnsi="Arial" w:cs="Arial"/>
                <w:sz w:val="20"/>
                <w:szCs w:val="20"/>
              </w:rPr>
              <w:t> </w:t>
            </w:r>
            <w:r w:rsidRPr="005F165A">
              <w:rPr>
                <w:rFonts w:ascii="Arial" w:hAnsi="Arial" w:cs="Arial"/>
                <w:sz w:val="20"/>
                <w:szCs w:val="20"/>
              </w:rPr>
              <w:t>povrchů</w:t>
            </w:r>
          </w:p>
          <w:p w14:paraId="7B81359A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p</w:t>
            </w:r>
            <w:r w:rsidRPr="005F165A">
              <w:rPr>
                <w:rFonts w:ascii="Arial" w:hAnsi="Arial" w:cs="Arial"/>
                <w:sz w:val="20"/>
                <w:szCs w:val="20"/>
              </w:rPr>
              <w:t>řilepení hlavy šneka pomocí nerezových čepů</w:t>
            </w:r>
          </w:p>
          <w:p w14:paraId="26F25287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5F165A">
              <w:rPr>
                <w:rFonts w:ascii="Arial" w:hAnsi="Arial" w:cs="Arial"/>
                <w:sz w:val="20"/>
                <w:szCs w:val="20"/>
              </w:rPr>
              <w:t>emontáž nevhodného slepení a nové osazení sovy</w:t>
            </w:r>
          </w:p>
          <w:p w14:paraId="3954C901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a</w:t>
            </w:r>
            <w:r w:rsidRPr="005F165A">
              <w:rPr>
                <w:rFonts w:ascii="Arial" w:hAnsi="Arial" w:cs="Arial"/>
                <w:sz w:val="20"/>
                <w:szCs w:val="20"/>
              </w:rPr>
              <w:t xml:space="preserve">plikace </w:t>
            </w:r>
            <w:proofErr w:type="spellStart"/>
            <w:r w:rsidRPr="005F165A">
              <w:rPr>
                <w:rFonts w:ascii="Arial" w:hAnsi="Arial" w:cs="Arial"/>
                <w:sz w:val="20"/>
                <w:szCs w:val="20"/>
              </w:rPr>
              <w:t>antigraffiti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ochrany na leštěné plochy</w:t>
            </w:r>
          </w:p>
          <w:p w14:paraId="04AFFB8A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t</w:t>
            </w:r>
            <w:r w:rsidRPr="005F165A">
              <w:rPr>
                <w:rFonts w:ascii="Arial" w:hAnsi="Arial" w:cs="Arial"/>
                <w:sz w:val="20"/>
                <w:szCs w:val="20"/>
              </w:rPr>
              <w:t xml:space="preserve">melení prasklin v </w:t>
            </w:r>
            <w:proofErr w:type="spellStart"/>
            <w:r w:rsidRPr="005F165A">
              <w:rPr>
                <w:rFonts w:ascii="Arial" w:hAnsi="Arial" w:cs="Arial"/>
                <w:sz w:val="20"/>
                <w:szCs w:val="20"/>
              </w:rPr>
              <w:t>terazzovém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bloku</w:t>
            </w:r>
          </w:p>
          <w:p w14:paraId="6E519E3E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b</w:t>
            </w:r>
            <w:r w:rsidRPr="005F165A">
              <w:rPr>
                <w:rFonts w:ascii="Arial" w:hAnsi="Arial" w:cs="Arial"/>
                <w:sz w:val="20"/>
                <w:szCs w:val="20"/>
              </w:rPr>
              <w:t>arevná retuš opravených míst</w:t>
            </w:r>
          </w:p>
          <w:p w14:paraId="4C30AACE" w14:textId="77777777" w:rsidR="00C833DE" w:rsidRPr="003D72BF" w:rsidRDefault="00C833DE" w:rsidP="00C833DE">
            <w:pPr>
              <w:pStyle w:val="Odstavecseseznamem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D72BF">
              <w:rPr>
                <w:rFonts w:ascii="Arial" w:hAnsi="Arial" w:cs="Arial"/>
                <w:b/>
                <w:bCs/>
                <w:sz w:val="20"/>
                <w:szCs w:val="20"/>
              </w:rPr>
              <w:t>Kovové prvky:</w:t>
            </w:r>
          </w:p>
          <w:p w14:paraId="02158B77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mechanické odstranění oxidačních produktů a minerálních vrstev z kovových prvků</w:t>
            </w:r>
          </w:p>
          <w:p w14:paraId="0F93F38E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oprava děr a prasklin vzniklých vnikáním vody</w:t>
            </w:r>
          </w:p>
          <w:p w14:paraId="39F33F38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opatření proti zatékání vody (odvodnění spodních částí, utěsnění horních otvorů, případné vytmelení)</w:t>
            </w:r>
          </w:p>
          <w:p w14:paraId="43CD0D67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prášková pasivace povrchu kovových prvků a jejich odmaštění</w:t>
            </w:r>
          </w:p>
          <w:p w14:paraId="2C87FBE4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ošetření kovových prvků konzervačním přípravkem na barevné kovy v několika tenkých vrstvách</w:t>
            </w:r>
          </w:p>
          <w:p w14:paraId="77D71AA3" w14:textId="77777777" w:rsidR="00C833DE" w:rsidRPr="003D72BF" w:rsidRDefault="00C833DE" w:rsidP="00C833DE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16A">
              <w:rPr>
                <w:rFonts w:ascii="Arial" w:eastAsia="Calibri" w:hAnsi="Arial" w:cs="Arial"/>
                <w:sz w:val="20"/>
                <w:szCs w:val="20"/>
              </w:rPr>
              <w:t>restaurátorská zpráva dokumentující celou opravu s průběžnou fotodokumentací</w:t>
            </w:r>
          </w:p>
        </w:tc>
        <w:tc>
          <w:tcPr>
            <w:tcW w:w="4097" w:type="dxa"/>
          </w:tcPr>
          <w:p w14:paraId="1225E3FE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</w:t>
            </w:r>
          </w:p>
          <w:p w14:paraId="52A835A7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A1F3238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9D64D0F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D57138F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096505B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1959331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423C9A5D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29FABA47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Kč</w:t>
            </w:r>
          </w:p>
          <w:p w14:paraId="12C8FD21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3A38B78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42A4213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1435B7AF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BD473E3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06EB7F6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429432CE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A6DEBE4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5FF689C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25D2041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  <w:p w14:paraId="29AB59EC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DA5735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  </w:t>
            </w:r>
          </w:p>
          <w:p w14:paraId="3F4600A8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940E2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  <w:p w14:paraId="79EF3E2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2FB46E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</w:tc>
      </w:tr>
      <w:tr w:rsidR="00C833DE" w:rsidRPr="009A4D36" w14:paraId="01971A81" w14:textId="77777777" w:rsidTr="00782848">
        <w:trPr>
          <w:trHeight w:val="301"/>
        </w:trPr>
        <w:tc>
          <w:tcPr>
            <w:tcW w:w="5812" w:type="dxa"/>
          </w:tcPr>
          <w:p w14:paraId="386F7FA9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lastRenderedPageBreak/>
              <w:t>Cena celkem</w:t>
            </w:r>
          </w:p>
        </w:tc>
        <w:tc>
          <w:tcPr>
            <w:tcW w:w="4097" w:type="dxa"/>
          </w:tcPr>
          <w:p w14:paraId="28814093" w14:textId="77777777" w:rsidR="00C833DE" w:rsidRPr="009A4D36" w:rsidRDefault="00C833DE" w:rsidP="00782848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1CE064D6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67893265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155F2B11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7F03E936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5416CC1B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09A0FBA8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FE3195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464F4EF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6B94E3B2" w14:textId="77777777" w:rsidR="00C833DE" w:rsidRPr="009A4D36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40F5BAE2" w14:textId="77777777" w:rsidR="002B68E5" w:rsidRPr="00105DBD" w:rsidRDefault="002B68E5" w:rsidP="002B68E5">
      <w:pPr>
        <w:pStyle w:val="Odstavecseseznamem"/>
        <w:numPr>
          <w:ilvl w:val="0"/>
          <w:numId w:val="5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 xml:space="preserve">Faktura bude obsahovat minimálně náležitosti účetního dokladu podle platných předpisů a </w:t>
      </w:r>
      <w:bookmarkStart w:id="0" w:name="_Hlk2519512"/>
      <w:r w:rsidRPr="00105DBD">
        <w:rPr>
          <w:rFonts w:ascii="Arial" w:hAnsi="Arial" w:cs="Arial"/>
          <w:sz w:val="20"/>
          <w:szCs w:val="20"/>
        </w:rPr>
        <w:t>náležitosti nezbytné dle § 435 občanského zákoníku</w:t>
      </w:r>
      <w:bookmarkEnd w:id="0"/>
      <w:r w:rsidRPr="00105DBD">
        <w:rPr>
          <w:rFonts w:ascii="Arial" w:hAnsi="Arial" w:cs="Arial"/>
          <w:sz w:val="20"/>
          <w:szCs w:val="20"/>
        </w:rPr>
        <w:t>. Faktura bude obsahovat mimo jiné tyto údaje:</w:t>
      </w:r>
    </w:p>
    <w:p w14:paraId="2E0F52A2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označení a sídlo zhotovitele a objednatele;</w:t>
      </w:r>
    </w:p>
    <w:p w14:paraId="1CE1E539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údaj o zápisu v ostatní evidenci dle této smlouvy;</w:t>
      </w:r>
    </w:p>
    <w:p w14:paraId="2123836A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číslo faktury;</w:t>
      </w:r>
    </w:p>
    <w:p w14:paraId="6A754CD3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číslo Smlouvy o dílo;</w:t>
      </w:r>
    </w:p>
    <w:p w14:paraId="31113A42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datum vystavení a datum splatnosti;</w:t>
      </w:r>
    </w:p>
    <w:p w14:paraId="7CF4B643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označení banky a č. účtu, na který bude výše uvedená finanční částka uhrazena;</w:t>
      </w:r>
    </w:p>
    <w:p w14:paraId="530122B2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označení díla;</w:t>
      </w:r>
    </w:p>
    <w:p w14:paraId="6D9CF854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fakturovanou částku;</w:t>
      </w:r>
    </w:p>
    <w:p w14:paraId="39EF9D69" w14:textId="77777777" w:rsidR="002B68E5" w:rsidRPr="004050F9" w:rsidRDefault="002B68E5" w:rsidP="002B68E5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 w:rsidRPr="004050F9">
        <w:rPr>
          <w:rFonts w:ascii="Arial" w:hAnsi="Arial" w:cs="Arial"/>
          <w:sz w:val="20"/>
          <w:szCs w:val="20"/>
        </w:rPr>
        <w:t>podpis oprávněné osoby.</w:t>
      </w:r>
    </w:p>
    <w:p w14:paraId="208AE13F" w14:textId="77777777" w:rsidR="00C833DE" w:rsidRPr="009A4D36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0AEFF4B3" w14:textId="77777777" w:rsidR="00C833DE" w:rsidRPr="00364E63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 xml:space="preserve">Faktura bude doručena nejpozději do </w:t>
      </w:r>
      <w:r>
        <w:rPr>
          <w:rFonts w:ascii="Arial" w:hAnsi="Arial" w:cs="Arial"/>
          <w:sz w:val="20"/>
          <w:szCs w:val="20"/>
        </w:rPr>
        <w:t>4</w:t>
      </w:r>
      <w:r w:rsidRPr="00364E63">
        <w:rPr>
          <w:rFonts w:ascii="Arial" w:hAnsi="Arial" w:cs="Arial"/>
          <w:sz w:val="20"/>
          <w:szCs w:val="20"/>
        </w:rPr>
        <w:t>. 12. 202</w:t>
      </w:r>
      <w:r>
        <w:rPr>
          <w:rFonts w:ascii="Arial" w:hAnsi="Arial" w:cs="Arial"/>
          <w:sz w:val="20"/>
          <w:szCs w:val="20"/>
        </w:rPr>
        <w:t>6</w:t>
      </w:r>
      <w:r w:rsidRPr="00364E63">
        <w:rPr>
          <w:rFonts w:ascii="Arial" w:hAnsi="Arial" w:cs="Arial"/>
          <w:sz w:val="20"/>
          <w:szCs w:val="20"/>
        </w:rPr>
        <w:t>.</w:t>
      </w:r>
    </w:p>
    <w:p w14:paraId="328B1D18" w14:textId="77777777" w:rsidR="00C833DE" w:rsidRPr="001E5BE5" w:rsidRDefault="00C833DE" w:rsidP="00C833DE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>Objednatel je oprávněn vrátit zhotoviteli fakturu do dne její splatnosti, jestliže bude obsahovat nesprávné nebo neúplné údaje. V takovém případě se přeruší plynutí lhůty splatnosti a nová lhůta splatnosti začne plynout ode dne doručení opravené faktury objednateli.</w:t>
      </w:r>
    </w:p>
    <w:p w14:paraId="1DE7DFB0" w14:textId="77777777" w:rsidR="00C833DE" w:rsidRPr="00DA3FCF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637D1EBA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5210C3D3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4BBFF949" w14:textId="77777777" w:rsidR="00AA675F" w:rsidRDefault="00AA675F" w:rsidP="00C833DE">
      <w:pPr>
        <w:jc w:val="both"/>
        <w:rPr>
          <w:rFonts w:ascii="Arial" w:hAnsi="Arial" w:cs="Arial"/>
          <w:sz w:val="20"/>
          <w:szCs w:val="20"/>
        </w:rPr>
      </w:pPr>
    </w:p>
    <w:p w14:paraId="683551F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6096422D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7F75A33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VI.</w:t>
      </w:r>
    </w:p>
    <w:p w14:paraId="5F028FC0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0051A9D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7EC946F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při nedodržení dohodnutých termínů dle čl. III. smlouvy zaplatit objednateli smluvní pokutu ve výši </w:t>
      </w:r>
      <w:proofErr w:type="gramStart"/>
      <w:r w:rsidRPr="009A4D36">
        <w:rPr>
          <w:rFonts w:ascii="Arial" w:hAnsi="Arial" w:cs="Arial"/>
          <w:sz w:val="20"/>
          <w:szCs w:val="20"/>
        </w:rPr>
        <w:t>1%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2A075A8B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77293DCA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0434708A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6ACDFEE0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7BB7BF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34123B1" w14:textId="77777777" w:rsidR="00C833DE" w:rsidRPr="009A4D36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05032109" w14:textId="77777777" w:rsidR="00C833DE" w:rsidRPr="009A4D36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641700AD" w14:textId="77777777" w:rsidR="00C833DE" w:rsidRPr="00905477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6181E5B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4F562A1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3798BBC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796950FB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8549F26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416A5949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27F00F40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F85D9E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0D05299E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1A1A5CCE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00670C7A" w14:textId="77777777" w:rsidR="00C833DE" w:rsidRPr="009A4D36" w:rsidRDefault="00C833DE" w:rsidP="00C833DE">
      <w:pPr>
        <w:pStyle w:val="NormlnIMP"/>
        <w:jc w:val="center"/>
        <w:rPr>
          <w:rFonts w:ascii="Arial" w:hAnsi="Arial" w:cs="Arial"/>
          <w:color w:val="000000"/>
        </w:rPr>
      </w:pPr>
    </w:p>
    <w:p w14:paraId="0C565C4C" w14:textId="77777777" w:rsidR="00C833DE" w:rsidRPr="009A4D36" w:rsidRDefault="00C833DE" w:rsidP="00C833DE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>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681F7705" w14:textId="77777777" w:rsidR="00C833DE" w:rsidRPr="009A4D36" w:rsidRDefault="00C833DE" w:rsidP="00C833D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1A25F7DD" w14:textId="77777777" w:rsidR="00C833DE" w:rsidRPr="009A4D36" w:rsidRDefault="00C833DE" w:rsidP="00C833D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v písemné formě, označeny pořadovými čísly a podepsány osobami oprávněnými jednat ve věcech této smlouvy.</w:t>
      </w:r>
    </w:p>
    <w:p w14:paraId="3DA2A9E9" w14:textId="77777777" w:rsidR="00C833DE" w:rsidRPr="009A4D36" w:rsidRDefault="00C833DE" w:rsidP="00C833D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je vyhotovena ve čtyřech stejnopisech, z nichž objednatel obdrží tři vyhotovení, zhotovitel obdrží jedno vyhotovení.</w:t>
      </w:r>
    </w:p>
    <w:p w14:paraId="245D1435" w14:textId="77777777" w:rsidR="00C833DE" w:rsidRDefault="00C833DE" w:rsidP="00C833D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Smlouva nabývá platnosti dnem podpisu obou smluvních stran, resp. dnem doručení podepsané smlouvy druhé smluvní straně. Podléhá-li tato smlouva zveřejnění v registru smluv dle zákona č. </w:t>
      </w:r>
      <w:r w:rsidRPr="009A4D36">
        <w:rPr>
          <w:rFonts w:ascii="Arial" w:hAnsi="Arial" w:cs="Arial"/>
          <w:sz w:val="20"/>
          <w:szCs w:val="20"/>
        </w:rPr>
        <w:lastRenderedPageBreak/>
        <w:t>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21DCF073" w14:textId="77777777" w:rsidR="00C833DE" w:rsidRPr="00F04651" w:rsidRDefault="00C833DE" w:rsidP="00C833DE">
      <w:pPr>
        <w:pStyle w:val="NormlnIMP"/>
        <w:jc w:val="both"/>
        <w:rPr>
          <w:rFonts w:ascii="Arial" w:hAnsi="Arial" w:cs="Arial"/>
        </w:rPr>
      </w:pPr>
    </w:p>
    <w:p w14:paraId="34013249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2CF2F170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7F252422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833DE" w:rsidRPr="009A4D36" w14:paraId="2D3C609C" w14:textId="77777777" w:rsidTr="00782848">
        <w:tc>
          <w:tcPr>
            <w:tcW w:w="4606" w:type="dxa"/>
          </w:tcPr>
          <w:p w14:paraId="4EE8335F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3D07A9A4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6A03C228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DE" w:rsidRPr="009A4D36" w14:paraId="23A595FC" w14:textId="77777777" w:rsidTr="00782848">
        <w:tc>
          <w:tcPr>
            <w:tcW w:w="4606" w:type="dxa"/>
          </w:tcPr>
          <w:p w14:paraId="0052FF9E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0B24F3B1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C833DE" w:rsidRPr="009A4D36" w14:paraId="688865C5" w14:textId="77777777" w:rsidTr="00782848">
        <w:tc>
          <w:tcPr>
            <w:tcW w:w="4606" w:type="dxa"/>
          </w:tcPr>
          <w:p w14:paraId="2277ADBF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4512E5F" w14:textId="77777777" w:rsidR="00C833DE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96CDAA1" w14:textId="77777777" w:rsidR="00C833DE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000C01B3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7A9CDC6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7848030A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7DA98380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6C2DA" w14:textId="77777777" w:rsidR="00C833DE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E210D" w14:textId="77777777" w:rsidR="00C833DE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16D34E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51A2D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9E4BA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C833DE" w:rsidRPr="009A4D36" w14:paraId="382B4B63" w14:textId="77777777" w:rsidTr="00782848">
        <w:trPr>
          <w:trHeight w:val="270"/>
        </w:trPr>
        <w:tc>
          <w:tcPr>
            <w:tcW w:w="4606" w:type="dxa"/>
          </w:tcPr>
          <w:p w14:paraId="53B52B3B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68484927" w14:textId="77777777" w:rsidR="00C833DE" w:rsidRPr="009A4D36" w:rsidRDefault="00C833DE" w:rsidP="00782848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C833DE" w:rsidRPr="009A4D36" w14:paraId="21BA15DE" w14:textId="77777777" w:rsidTr="00782848">
        <w:tc>
          <w:tcPr>
            <w:tcW w:w="4606" w:type="dxa"/>
          </w:tcPr>
          <w:p w14:paraId="6FF7F638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16ADB9B5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5B991" w14:textId="77777777" w:rsidR="00C833DE" w:rsidRDefault="00C833DE" w:rsidP="00C833DE">
      <w:pPr>
        <w:sectPr w:rsidR="00C833DE" w:rsidSect="00C833DE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296D233E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6B0"/>
    <w:multiLevelType w:val="hybridMultilevel"/>
    <w:tmpl w:val="5B8C6DB0"/>
    <w:lvl w:ilvl="0" w:tplc="507E4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00A89"/>
    <w:multiLevelType w:val="hybridMultilevel"/>
    <w:tmpl w:val="34F2A84A"/>
    <w:lvl w:ilvl="0" w:tplc="90D4963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25F9D"/>
    <w:multiLevelType w:val="hybridMultilevel"/>
    <w:tmpl w:val="24CE3766"/>
    <w:lvl w:ilvl="0" w:tplc="16B22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1C6"/>
    <w:multiLevelType w:val="hybridMultilevel"/>
    <w:tmpl w:val="A8042E00"/>
    <w:lvl w:ilvl="0" w:tplc="FEEE8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B7DE0"/>
    <w:multiLevelType w:val="hybridMultilevel"/>
    <w:tmpl w:val="8E26B622"/>
    <w:lvl w:ilvl="0" w:tplc="4454D69E">
      <w:start w:val="1"/>
      <w:numFmt w:val="bullet"/>
      <w:lvlText w:val="-"/>
      <w:lvlJc w:val="left"/>
      <w:pPr>
        <w:ind w:left="10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89295823">
    <w:abstractNumId w:val="9"/>
  </w:num>
  <w:num w:numId="2" w16cid:durableId="1552309254">
    <w:abstractNumId w:val="11"/>
  </w:num>
  <w:num w:numId="3" w16cid:durableId="1701469171">
    <w:abstractNumId w:val="8"/>
  </w:num>
  <w:num w:numId="4" w16cid:durableId="1358506248">
    <w:abstractNumId w:val="10"/>
  </w:num>
  <w:num w:numId="5" w16cid:durableId="828905860">
    <w:abstractNumId w:val="3"/>
  </w:num>
  <w:num w:numId="6" w16cid:durableId="773356151">
    <w:abstractNumId w:val="7"/>
  </w:num>
  <w:num w:numId="7" w16cid:durableId="1922254010">
    <w:abstractNumId w:val="4"/>
  </w:num>
  <w:num w:numId="8" w16cid:durableId="1725445140">
    <w:abstractNumId w:val="5"/>
  </w:num>
  <w:num w:numId="9" w16cid:durableId="2134058707">
    <w:abstractNumId w:val="1"/>
  </w:num>
  <w:num w:numId="10" w16cid:durableId="1736666218">
    <w:abstractNumId w:val="2"/>
  </w:num>
  <w:num w:numId="11" w16cid:durableId="2122072451">
    <w:abstractNumId w:val="0"/>
  </w:num>
  <w:num w:numId="12" w16cid:durableId="1387724953">
    <w:abstractNumId w:val="6"/>
  </w:num>
  <w:num w:numId="13" w16cid:durableId="742027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DE"/>
    <w:rsid w:val="000F53E5"/>
    <w:rsid w:val="002B68E5"/>
    <w:rsid w:val="00523ECC"/>
    <w:rsid w:val="00AA675F"/>
    <w:rsid w:val="00B13085"/>
    <w:rsid w:val="00C833DE"/>
    <w:rsid w:val="00E868DE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3B4D"/>
  <w15:chartTrackingRefBased/>
  <w15:docId w15:val="{2C6EADCF-AAC9-45B2-A414-C80E003A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3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3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3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3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33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3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3D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C833D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33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C833DE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C833D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1908</Words>
  <Characters>11261</Characters>
  <Application>Microsoft Office Word</Application>
  <DocSecurity>0</DocSecurity>
  <Lines>93</Lines>
  <Paragraphs>26</Paragraphs>
  <ScaleCrop>false</ScaleCrop>
  <Company>MMB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5</cp:revision>
  <dcterms:created xsi:type="dcterms:W3CDTF">2026-03-17T09:00:00Z</dcterms:created>
  <dcterms:modified xsi:type="dcterms:W3CDTF">2026-03-17T09:02:00Z</dcterms:modified>
</cp:coreProperties>
</file>