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7AFE79CF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C610753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18113B">
                              <w:t xml:space="preserve">POSKYTOVATEL </w:t>
                            </w:r>
                            <w:r w:rsidR="00CB4029">
                              <w:t xml:space="preserve">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 xml:space="preserve">BUDE DOPLNĚNO PŘED </w:t>
                            </w:r>
                            <w:r w:rsidR="00127823">
                              <w:rPr>
                                <w:highlight w:val="cyan"/>
                              </w:rPr>
                              <w:t>ODESLÁNÍM</w:t>
                            </w:r>
                            <w:r w:rsidR="00127823" w:rsidRPr="00275BD8">
                              <w:rPr>
                                <w:highlight w:val="cyan"/>
                              </w:rPr>
                              <w:t xml:space="preserve">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OBJEDNÁVKY</w:t>
                            </w:r>
                            <w:r>
                              <w:t>]</w:t>
                            </w:r>
                          </w:p>
                          <w:p w14:paraId="383E928E" w14:textId="5162AD0E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 xml:space="preserve">BUDE DOPLNĚNO PŘED </w:t>
                            </w:r>
                            <w:r w:rsidR="00127823">
                              <w:rPr>
                                <w:highlight w:val="cyan"/>
                              </w:rPr>
                              <w:t>ODESLÁNÍM</w:t>
                            </w:r>
                            <w:r w:rsidR="00127823" w:rsidRPr="00275BD8">
                              <w:rPr>
                                <w:highlight w:val="cyan"/>
                              </w:rPr>
                              <w:t xml:space="preserve">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OBJEDNÁVKY</w:t>
                            </w:r>
                            <w:r>
                              <w:t>]</w:t>
                            </w:r>
                          </w:p>
                          <w:p w14:paraId="3D898FA0" w14:textId="5195CAE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 xml:space="preserve">BUDE DOPLNĚNO PŘED </w:t>
                            </w:r>
                            <w:r w:rsidR="00127823">
                              <w:rPr>
                                <w:highlight w:val="cyan"/>
                              </w:rPr>
                              <w:t>ODESLÁNÍM</w:t>
                            </w:r>
                            <w:r w:rsidR="00127823" w:rsidRPr="00275BD8">
                              <w:rPr>
                                <w:highlight w:val="cyan"/>
                              </w:rPr>
                              <w:t xml:space="preserve">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C610753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18113B">
                        <w:t xml:space="preserve">POSKYTOVATEL </w:t>
                      </w:r>
                      <w:r w:rsidR="00CB4029">
                        <w:t xml:space="preserve">– </w:t>
                      </w:r>
                      <w:r w:rsidR="00CB4029" w:rsidRPr="00CB4029">
                        <w:rPr>
                          <w:highlight w:val="cyan"/>
                        </w:rPr>
                        <w:t xml:space="preserve">BUDE DOPLNĚNO PŘED </w:t>
                      </w:r>
                      <w:r w:rsidR="00127823">
                        <w:rPr>
                          <w:highlight w:val="cyan"/>
                        </w:rPr>
                        <w:t>ODESLÁNÍM</w:t>
                      </w:r>
                      <w:r w:rsidR="00127823" w:rsidRPr="00275BD8">
                        <w:rPr>
                          <w:highlight w:val="cyan"/>
                        </w:rPr>
                        <w:t xml:space="preserve"> </w:t>
                      </w:r>
                      <w:r w:rsidR="00CB4029" w:rsidRPr="00CB4029">
                        <w:rPr>
                          <w:highlight w:val="cyan"/>
                        </w:rPr>
                        <w:t>OBJEDNÁVKY</w:t>
                      </w:r>
                      <w:r>
                        <w:t>]</w:t>
                      </w:r>
                    </w:p>
                    <w:p w14:paraId="383E928E" w14:textId="5162AD0E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 xml:space="preserve">BUDE DOPLNĚNO PŘED </w:t>
                      </w:r>
                      <w:r w:rsidR="00127823">
                        <w:rPr>
                          <w:highlight w:val="cyan"/>
                        </w:rPr>
                        <w:t>ODESLÁNÍM</w:t>
                      </w:r>
                      <w:r w:rsidR="00127823" w:rsidRPr="00275BD8">
                        <w:rPr>
                          <w:highlight w:val="cyan"/>
                        </w:rPr>
                        <w:t xml:space="preserve"> </w:t>
                      </w:r>
                      <w:r w:rsidR="00CB4029" w:rsidRPr="00CB4029">
                        <w:rPr>
                          <w:highlight w:val="cyan"/>
                        </w:rPr>
                        <w:t>OBJEDNÁVKY</w:t>
                      </w:r>
                      <w:r>
                        <w:t>]</w:t>
                      </w:r>
                    </w:p>
                    <w:p w14:paraId="3D898FA0" w14:textId="5195CAE0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 xml:space="preserve">BUDE DOPLNĚNO PŘED </w:t>
                      </w:r>
                      <w:r w:rsidR="00127823">
                        <w:rPr>
                          <w:highlight w:val="cyan"/>
                        </w:rPr>
                        <w:t>ODESLÁNÍM</w:t>
                      </w:r>
                      <w:r w:rsidR="00127823" w:rsidRPr="00275BD8">
                        <w:rPr>
                          <w:highlight w:val="cyan"/>
                        </w:rPr>
                        <w:t xml:space="preserve"> </w:t>
                      </w:r>
                      <w:r w:rsidR="00CB4029" w:rsidRPr="00CB4029">
                        <w:rPr>
                          <w:highlight w:val="cyan"/>
                        </w:rPr>
                        <w:t>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C92491" w14:textId="14719367" w:rsidR="00834202" w:rsidRPr="00834202" w:rsidRDefault="00873067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 w:rsidDel="00873067">
        <w:rPr>
          <w:b/>
          <w:bCs/>
          <w:color w:val="FF0000"/>
        </w:rPr>
        <w:t xml:space="preserve"> </w:t>
      </w:r>
    </w:p>
    <w:p w14:paraId="78C75C33" w14:textId="643098BA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49795F1F" w14:textId="37600E42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41D54183" w14:textId="7B0FC906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 xml:space="preserve">[BUDE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02F4F53F" w14:textId="279FDD39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6B57A26B" w14:textId="3AF698DE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59825181" w14:textId="2153493A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025AE308" w14:textId="132D01FA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392B7EBC" w14:textId="2E8A07FB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="00847B03" w:rsidRPr="00834202">
        <w:rPr>
          <w:b/>
          <w:bCs/>
        </w:rPr>
        <w:t>–</w:t>
      </w:r>
      <w:r w:rsidR="00847B03">
        <w:rPr>
          <w:b/>
          <w:bCs/>
        </w:rPr>
        <w:t xml:space="preserve"> „</w:t>
      </w:r>
      <w:r w:rsidR="0043184C">
        <w:rPr>
          <w:b/>
          <w:bCs/>
        </w:rPr>
        <w:t>Vytyčení vlastnické hranice</w:t>
      </w:r>
      <w:r w:rsidR="009D6249">
        <w:rPr>
          <w:b/>
          <w:bCs/>
        </w:rPr>
        <w:t xml:space="preserve"> v k. </w:t>
      </w:r>
      <w:proofErr w:type="spellStart"/>
      <w:r w:rsidR="009D6249">
        <w:rPr>
          <w:b/>
          <w:bCs/>
        </w:rPr>
        <w:t>ú.</w:t>
      </w:r>
      <w:proofErr w:type="spellEnd"/>
      <w:r w:rsidR="0043184C">
        <w:rPr>
          <w:b/>
          <w:bCs/>
        </w:rPr>
        <w:t xml:space="preserve"> Kníničky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12D4A479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 xml:space="preserve">BUDE DOPLNĚNO PŘED </w:t>
      </w:r>
      <w:r w:rsidR="00DD1CCE">
        <w:rPr>
          <w:highlight w:val="cyan"/>
        </w:rPr>
        <w:t xml:space="preserve">ODESLÁNÍM </w:t>
      </w:r>
      <w:r w:rsidR="00CB4029" w:rsidRPr="00CB4029">
        <w:rPr>
          <w:highlight w:val="cyan"/>
        </w:rPr>
        <w:t>OBJEDNÁVKY</w:t>
      </w:r>
      <w:r w:rsidR="00594845">
        <w:t>] v zavedeném dynamickém nákupním systému</w:t>
      </w:r>
      <w:r>
        <w:t xml:space="preserve"> u Vás objednáváme </w:t>
      </w:r>
      <w:r w:rsidR="0043184C">
        <w:rPr>
          <w:b/>
          <w:bCs/>
        </w:rPr>
        <w:t xml:space="preserve">„Vytyčení vlastnické hranice v k. </w:t>
      </w:r>
      <w:proofErr w:type="spellStart"/>
      <w:r w:rsidR="0043184C">
        <w:rPr>
          <w:b/>
          <w:bCs/>
        </w:rPr>
        <w:t>ú.</w:t>
      </w:r>
      <w:proofErr w:type="spellEnd"/>
      <w:r w:rsidR="0043184C">
        <w:rPr>
          <w:b/>
          <w:bCs/>
        </w:rPr>
        <w:t xml:space="preserve"> Kníničky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5E6021AA" w14:textId="2CF61E0F" w:rsidR="0043184C" w:rsidRPr="009522C7" w:rsidRDefault="0043184C" w:rsidP="0043184C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t xml:space="preserve">Vytyčení vlastnické hranice parcely č. 3471 v k. </w:t>
      </w:r>
      <w:proofErr w:type="spellStart"/>
      <w:r>
        <w:t>ú.</w:t>
      </w:r>
      <w:proofErr w:type="spellEnd"/>
      <w:r>
        <w:t xml:space="preserve"> Kníničky. Důvodem vytyčení je zřízení manipulační plochy pro obsluhu artézského vrtu, který je umístěn na sousedním pozemku p. č. 657/4 v k. </w:t>
      </w:r>
      <w:proofErr w:type="spellStart"/>
      <w:r>
        <w:t>ú.</w:t>
      </w:r>
      <w:proofErr w:type="spellEnd"/>
      <w:r>
        <w:t xml:space="preserve"> Kníničky.  Stabilizace lomových bodů v terénu bude provedena dočasně (kolíky). Dokumentace o vytyčení hranice pozemku bude předána zadavateli ve 3 vyhotoveních. </w:t>
      </w:r>
      <w:r w:rsidRPr="00252C18">
        <w:t>Zadavatel požaduje předložit vytyčovací</w:t>
      </w:r>
      <w:r>
        <w:t xml:space="preserve"> </w:t>
      </w:r>
      <w:r w:rsidRPr="00252C18">
        <w:t>náčrt</w:t>
      </w:r>
      <w:r>
        <w:t xml:space="preserve"> a protokol o vytyčení</w:t>
      </w:r>
      <w:r w:rsidRPr="00252C18">
        <w:t xml:space="preserve"> v digitální podobě ve formátu *</w:t>
      </w:r>
      <w:proofErr w:type="spellStart"/>
      <w:r w:rsidRPr="00252C18">
        <w:t>pdf</w:t>
      </w:r>
      <w:proofErr w:type="spellEnd"/>
      <w:r w:rsidRPr="00252C18">
        <w:t xml:space="preserve"> a seznam souřadnic ve formátu *</w:t>
      </w:r>
      <w:proofErr w:type="spellStart"/>
      <w:r w:rsidRPr="00252C18">
        <w:t>txt</w:t>
      </w:r>
      <w:proofErr w:type="spellEnd"/>
      <w:r w:rsidRPr="00252C18">
        <w:t>. Před samotným zahájením terénních prací je nutné kontaktovat odpovědnou osobu nositele VZ.</w:t>
      </w:r>
    </w:p>
    <w:p w14:paraId="7BD24C74" w14:textId="77777777" w:rsidR="000D6D71" w:rsidRDefault="000D6D71" w:rsidP="009D6DE8">
      <w:pPr>
        <w:spacing w:after="0"/>
        <w:rPr>
          <w:rFonts w:cstheme="minorHAnsi"/>
        </w:rPr>
      </w:pPr>
    </w:p>
    <w:p w14:paraId="47911E57" w14:textId="294FF763" w:rsidR="00611E44" w:rsidRPr="009D6DE8" w:rsidRDefault="00031152" w:rsidP="009D6DE8">
      <w:pPr>
        <w:spacing w:after="0"/>
        <w:rPr>
          <w:rFonts w:cstheme="minorHAnsi"/>
        </w:rPr>
      </w:pPr>
      <w:r w:rsidRPr="009D6DE8">
        <w:rPr>
          <w:rFonts w:cstheme="minorHAnsi"/>
        </w:rPr>
        <w:t>Kontaktní osob</w:t>
      </w:r>
      <w:r w:rsidR="00611E44" w:rsidRPr="009D6DE8">
        <w:rPr>
          <w:rFonts w:cstheme="minorHAnsi"/>
        </w:rPr>
        <w:t>a:</w:t>
      </w:r>
    </w:p>
    <w:p w14:paraId="157EF9E9" w14:textId="6C07F2CA" w:rsidR="0043184C" w:rsidRPr="0043184C" w:rsidRDefault="0043184C" w:rsidP="006E39CA">
      <w:pPr>
        <w:rPr>
          <w:rFonts w:cstheme="minorHAnsi"/>
        </w:rPr>
      </w:pPr>
      <w:r>
        <w:t>I</w:t>
      </w:r>
      <w:r w:rsidRPr="0043184C">
        <w:t>ng. Tomáš Pohl, email: pohl.tomas@brno.cz, tel.: +420 542 174 018, mob.: +420 602 595 173</w:t>
      </w:r>
    </w:p>
    <w:p w14:paraId="6ECE6C97" w14:textId="77777777" w:rsidR="004A7AC9" w:rsidRDefault="004A7AC9" w:rsidP="001F4970">
      <w:pPr>
        <w:spacing w:after="0"/>
        <w:jc w:val="both"/>
        <w:rPr>
          <w:b/>
          <w:bCs/>
        </w:rPr>
      </w:pPr>
    </w:p>
    <w:p w14:paraId="75064070" w14:textId="44A7A76A" w:rsidR="00247466" w:rsidRPr="00933F46" w:rsidRDefault="00247466" w:rsidP="001F4970">
      <w:pPr>
        <w:spacing w:after="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lastRenderedPageBreak/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1AB1772" w14:textId="77777777" w:rsidR="00E961AA" w:rsidRDefault="00E961AA" w:rsidP="001F4970">
      <w:pPr>
        <w:spacing w:after="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02FAA5F8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</w:t>
      </w:r>
      <w:r w:rsidR="007766A5">
        <w:t xml:space="preserve">Jestliže se </w:t>
      </w:r>
      <w:r w:rsidR="00C64038">
        <w:t xml:space="preserve">při zaměřování inženýrské sítě na místě samém ukáže, že </w:t>
      </w:r>
      <w:r w:rsidR="00ED0F66">
        <w:t>geometrický plán</w:t>
      </w:r>
      <w:r w:rsidR="00F26B7D">
        <w:t xml:space="preserve"> nebude nutné </w:t>
      </w:r>
      <w:r w:rsidR="00860A0C">
        <w:t>vyhotovovat</w:t>
      </w:r>
      <w:r w:rsidR="00ED0F66">
        <w:t>, bude objednateli uhrazeno 50 %</w:t>
      </w:r>
      <w:r w:rsidR="00812373">
        <w:t xml:space="preserve"> </w:t>
      </w:r>
      <w:r w:rsidR="00423931">
        <w:t>sjednané</w:t>
      </w:r>
      <w:r w:rsidR="00812373">
        <w:t xml:space="preserve"> ceny vč. případného DPH.</w:t>
      </w:r>
      <w:r w:rsidR="00232DC8">
        <w:t xml:space="preserve"> </w:t>
      </w:r>
      <w:r w:rsidR="00247466">
        <w:t xml:space="preserve">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 w:rsidRPr="00E74B90">
        <w:rPr>
          <w:b/>
          <w:bCs/>
        </w:rPr>
        <w:t>6</w:t>
      </w:r>
      <w:r w:rsidR="005840ED" w:rsidRPr="00E74B90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68667772" w14:textId="76995CD3" w:rsidR="008E269D" w:rsidRPr="00C75F12" w:rsidRDefault="008E269D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</w:pPr>
      <w:r w:rsidRPr="00235DA5">
        <w:t xml:space="preserve">Poskytovatel je povinen </w:t>
      </w:r>
      <w:r w:rsidR="00714B04">
        <w:t xml:space="preserve">Objednateli zaslat </w:t>
      </w:r>
      <w:r w:rsidR="002E1D7D">
        <w:t xml:space="preserve">ověřený </w:t>
      </w:r>
      <w:r w:rsidR="00F31971">
        <w:t>geometrický plán</w:t>
      </w:r>
      <w:r w:rsidR="00A73A6F">
        <w:t>,</w:t>
      </w:r>
      <w:r w:rsidR="00563A1A">
        <w:t xml:space="preserve"> který </w:t>
      </w:r>
      <w:r w:rsidR="00D260D3">
        <w:t>je/bude přílohou Žádosti o potvrzení geometrického plánu adresované příslušnému katastrálnímu úřadu,</w:t>
      </w:r>
      <w:r w:rsidR="00A73A6F">
        <w:t xml:space="preserve"> a to </w:t>
      </w:r>
      <w:r w:rsidR="00927D75">
        <w:t xml:space="preserve">na e-mailovou adresu uvedenou v odst. 2.2 </w:t>
      </w:r>
      <w:r w:rsidR="00A73A6F">
        <w:t xml:space="preserve">nejpozději </w:t>
      </w:r>
      <w:r w:rsidR="00C64368">
        <w:t>spolu s podáním žádosti na katastrální úřad</w:t>
      </w:r>
      <w:r w:rsidR="00F04BA8">
        <w:t>.</w:t>
      </w:r>
    </w:p>
    <w:p w14:paraId="124362E7" w14:textId="51282581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9" w:history="1">
        <w:r w:rsidR="00FF7ABA" w:rsidRPr="00491BDE">
          <w:rPr>
            <w:rStyle w:val="Hypertextovodkaz"/>
            <w:rFonts w:cstheme="minorHAnsi"/>
          </w:rPr>
          <w:t>pohl.tomas@brno.cz</w:t>
        </w:r>
      </w:hyperlink>
      <w:r w:rsidR="00BB6ABD" w:rsidRPr="00BB6ABD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0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717D7C31" w14:textId="3C82ACF5" w:rsidR="004812F7" w:rsidRPr="00235DA5" w:rsidRDefault="004812F7" w:rsidP="000A057B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Dostane-li se poskytovatel do prodlení s</w:t>
      </w:r>
      <w:r w:rsidR="000A057B">
        <w:t> plněním povinnosti dle odst. 2.1.</w:t>
      </w:r>
      <w:r>
        <w:t>, vzniká objednateli nárok na to, aby mu poskytovatel uhradil smluvní pokutu ve výši 0,5 % z ceny díla bez DPH za každý (byť i jen započatý) den prodlení.</w:t>
      </w:r>
    </w:p>
    <w:p w14:paraId="47AD6752" w14:textId="32C9598E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5F827608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 xml:space="preserve">V případě, že celková cena předmětu plnění bude vyšší než 50 000 Kč bez DPH, bude </w:t>
      </w:r>
      <w:r w:rsidR="00AC2CAA">
        <w:t>tato</w:t>
      </w:r>
      <w:r w:rsidR="00AC2CAA" w:rsidRPr="001B7BF6">
        <w:t xml:space="preserve"> </w:t>
      </w:r>
      <w:r w:rsidRPr="001B7BF6">
        <w:t>objednávka</w:t>
      </w:r>
      <w:r w:rsidR="00AC2CAA">
        <w:t xml:space="preserve"> a její akceptace</w:t>
      </w:r>
      <w:r w:rsidRPr="001B7BF6">
        <w:t xml:space="preserve"> uveřejněna v registru smluv dle zvláštního právního předpisu.</w:t>
      </w: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36B9048" w14:textId="77777777" w:rsidR="00C14FBD" w:rsidRDefault="00C14FBD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59950D57" w14:textId="77777777" w:rsidR="00D839FD" w:rsidRDefault="00D839FD" w:rsidP="00D747D8">
      <w:pPr>
        <w:spacing w:after="120"/>
        <w:jc w:val="both"/>
      </w:pPr>
    </w:p>
    <w:p w14:paraId="37D85B1A" w14:textId="77777777" w:rsidR="004A7AC9" w:rsidRDefault="004A7AC9" w:rsidP="00D747D8">
      <w:pPr>
        <w:spacing w:after="120"/>
        <w:jc w:val="both"/>
      </w:pPr>
    </w:p>
    <w:p w14:paraId="62066F92" w14:textId="77777777" w:rsidR="004A7AC9" w:rsidRDefault="004A7AC9" w:rsidP="00D747D8">
      <w:pPr>
        <w:spacing w:after="120"/>
        <w:jc w:val="both"/>
      </w:pPr>
    </w:p>
    <w:p w14:paraId="2BAC7CC3" w14:textId="77777777" w:rsidR="004A7AC9" w:rsidRDefault="004A7AC9" w:rsidP="00D747D8">
      <w:pPr>
        <w:spacing w:after="120"/>
        <w:jc w:val="both"/>
      </w:pPr>
    </w:p>
    <w:p w14:paraId="5A773486" w14:textId="77777777" w:rsidR="004A7AC9" w:rsidRDefault="004A7AC9" w:rsidP="00D747D8">
      <w:pPr>
        <w:spacing w:after="120"/>
        <w:jc w:val="both"/>
      </w:pPr>
    </w:p>
    <w:p w14:paraId="31B9E3B6" w14:textId="77777777" w:rsidR="004A7AC9" w:rsidRDefault="004A7AC9" w:rsidP="00D747D8">
      <w:pPr>
        <w:spacing w:after="120"/>
        <w:jc w:val="both"/>
      </w:pPr>
    </w:p>
    <w:p w14:paraId="0D42FC38" w14:textId="77777777" w:rsidR="004A7AC9" w:rsidRDefault="004A7AC9" w:rsidP="00D747D8">
      <w:pPr>
        <w:spacing w:after="120"/>
        <w:jc w:val="both"/>
      </w:pPr>
    </w:p>
    <w:p w14:paraId="7789E270" w14:textId="77777777" w:rsidR="004A7AC9" w:rsidRDefault="004A7AC9" w:rsidP="00D747D8">
      <w:pPr>
        <w:spacing w:after="120"/>
        <w:jc w:val="both"/>
      </w:pPr>
    </w:p>
    <w:p w14:paraId="6371874A" w14:textId="77777777" w:rsidR="005C4C99" w:rsidRDefault="005C4C99" w:rsidP="00D747D8">
      <w:pPr>
        <w:spacing w:after="120"/>
        <w:jc w:val="both"/>
      </w:pPr>
    </w:p>
    <w:p w14:paraId="1FFDA639" w14:textId="77777777" w:rsidR="005C4C99" w:rsidRDefault="005C4C99" w:rsidP="00D747D8">
      <w:pPr>
        <w:spacing w:after="120"/>
        <w:jc w:val="both"/>
      </w:pPr>
    </w:p>
    <w:p w14:paraId="58804D08" w14:textId="77777777" w:rsidR="005C4C99" w:rsidRDefault="005C4C99" w:rsidP="00D747D8">
      <w:pPr>
        <w:spacing w:after="120"/>
        <w:jc w:val="both"/>
      </w:pPr>
    </w:p>
    <w:p w14:paraId="6CA83BAD" w14:textId="77777777" w:rsidR="001F4970" w:rsidRDefault="001F4970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28CEC590" w14:textId="77A45C87" w:rsidR="0033693C" w:rsidRPr="006235D4" w:rsidRDefault="0033693C" w:rsidP="001F4970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sectPr w:rsidR="0033693C" w:rsidRPr="006235D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5E72" w14:textId="77777777" w:rsidR="000E5EF4" w:rsidRDefault="000E5EF4" w:rsidP="00834202">
      <w:pPr>
        <w:spacing w:after="0" w:line="240" w:lineRule="auto"/>
      </w:pPr>
      <w:r>
        <w:separator/>
      </w:r>
    </w:p>
  </w:endnote>
  <w:endnote w:type="continuationSeparator" w:id="0">
    <w:p w14:paraId="32A94A52" w14:textId="77777777" w:rsidR="000E5EF4" w:rsidRDefault="000E5EF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D26B0" w14:textId="77777777" w:rsidR="000E5EF4" w:rsidRDefault="000E5EF4" w:rsidP="00834202">
      <w:pPr>
        <w:spacing w:after="0" w:line="240" w:lineRule="auto"/>
      </w:pPr>
      <w:r>
        <w:separator/>
      </w:r>
    </w:p>
  </w:footnote>
  <w:footnote w:type="continuationSeparator" w:id="0">
    <w:p w14:paraId="53FB3F76" w14:textId="77777777" w:rsidR="000E5EF4" w:rsidRDefault="000E5EF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3C3"/>
    <w:multiLevelType w:val="hybridMultilevel"/>
    <w:tmpl w:val="6180FE3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95130"/>
    <w:multiLevelType w:val="hybridMultilevel"/>
    <w:tmpl w:val="0DB42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C44C6"/>
    <w:multiLevelType w:val="multilevel"/>
    <w:tmpl w:val="A366265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4"/>
  </w:num>
  <w:num w:numId="2" w16cid:durableId="744305002">
    <w:abstractNumId w:val="5"/>
  </w:num>
  <w:num w:numId="3" w16cid:durableId="1146240616">
    <w:abstractNumId w:val="0"/>
  </w:num>
  <w:num w:numId="4" w16cid:durableId="827333087">
    <w:abstractNumId w:val="2"/>
  </w:num>
  <w:num w:numId="5" w16cid:durableId="995184092">
    <w:abstractNumId w:val="1"/>
  </w:num>
  <w:num w:numId="6" w16cid:durableId="143656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1152"/>
    <w:rsid w:val="00034AB2"/>
    <w:rsid w:val="00052031"/>
    <w:rsid w:val="000550F6"/>
    <w:rsid w:val="00070A4C"/>
    <w:rsid w:val="00070C11"/>
    <w:rsid w:val="00070FD7"/>
    <w:rsid w:val="00071509"/>
    <w:rsid w:val="00086EDB"/>
    <w:rsid w:val="0009706B"/>
    <w:rsid w:val="000A057B"/>
    <w:rsid w:val="000A14B2"/>
    <w:rsid w:val="000B0343"/>
    <w:rsid w:val="000B37E1"/>
    <w:rsid w:val="000D2154"/>
    <w:rsid w:val="000D6D71"/>
    <w:rsid w:val="000E374A"/>
    <w:rsid w:val="000E5EF4"/>
    <w:rsid w:val="000F66E6"/>
    <w:rsid w:val="0011078E"/>
    <w:rsid w:val="0011212E"/>
    <w:rsid w:val="00112D52"/>
    <w:rsid w:val="00127823"/>
    <w:rsid w:val="00137876"/>
    <w:rsid w:val="00142926"/>
    <w:rsid w:val="00155F81"/>
    <w:rsid w:val="00157210"/>
    <w:rsid w:val="001800BE"/>
    <w:rsid w:val="0018113B"/>
    <w:rsid w:val="001867A7"/>
    <w:rsid w:val="001950B1"/>
    <w:rsid w:val="001B7BF6"/>
    <w:rsid w:val="001C40B2"/>
    <w:rsid w:val="001C5041"/>
    <w:rsid w:val="001C5A8B"/>
    <w:rsid w:val="001D73F2"/>
    <w:rsid w:val="001E1B0C"/>
    <w:rsid w:val="001F4970"/>
    <w:rsid w:val="002314EC"/>
    <w:rsid w:val="00232DC8"/>
    <w:rsid w:val="00235DA5"/>
    <w:rsid w:val="00247466"/>
    <w:rsid w:val="00256B28"/>
    <w:rsid w:val="002618D1"/>
    <w:rsid w:val="00275BD8"/>
    <w:rsid w:val="002869B5"/>
    <w:rsid w:val="00297309"/>
    <w:rsid w:val="002A1D57"/>
    <w:rsid w:val="002A2D6A"/>
    <w:rsid w:val="002A783A"/>
    <w:rsid w:val="002B66FA"/>
    <w:rsid w:val="002D06CF"/>
    <w:rsid w:val="002D33A4"/>
    <w:rsid w:val="002D6922"/>
    <w:rsid w:val="002E0735"/>
    <w:rsid w:val="002E1D7D"/>
    <w:rsid w:val="00306BEF"/>
    <w:rsid w:val="00311BB5"/>
    <w:rsid w:val="00327184"/>
    <w:rsid w:val="0033693C"/>
    <w:rsid w:val="003466A4"/>
    <w:rsid w:val="003537DD"/>
    <w:rsid w:val="00354625"/>
    <w:rsid w:val="00355308"/>
    <w:rsid w:val="00365272"/>
    <w:rsid w:val="00374F11"/>
    <w:rsid w:val="0038167E"/>
    <w:rsid w:val="00382A73"/>
    <w:rsid w:val="00383914"/>
    <w:rsid w:val="003A5B59"/>
    <w:rsid w:val="003D711E"/>
    <w:rsid w:val="003E3205"/>
    <w:rsid w:val="003E60BF"/>
    <w:rsid w:val="003F1789"/>
    <w:rsid w:val="003F6CF4"/>
    <w:rsid w:val="003F758E"/>
    <w:rsid w:val="00410ACA"/>
    <w:rsid w:val="004113FF"/>
    <w:rsid w:val="00412638"/>
    <w:rsid w:val="00415A2B"/>
    <w:rsid w:val="0042051B"/>
    <w:rsid w:val="00423931"/>
    <w:rsid w:val="00427352"/>
    <w:rsid w:val="0043184C"/>
    <w:rsid w:val="004332A4"/>
    <w:rsid w:val="004348F1"/>
    <w:rsid w:val="0044206F"/>
    <w:rsid w:val="0045002D"/>
    <w:rsid w:val="0045218F"/>
    <w:rsid w:val="00455D5A"/>
    <w:rsid w:val="004812F7"/>
    <w:rsid w:val="004845B7"/>
    <w:rsid w:val="004A7AC9"/>
    <w:rsid w:val="004B3B9E"/>
    <w:rsid w:val="004B7B96"/>
    <w:rsid w:val="004D077A"/>
    <w:rsid w:val="004D7696"/>
    <w:rsid w:val="004F1BE6"/>
    <w:rsid w:val="004F5473"/>
    <w:rsid w:val="005125FC"/>
    <w:rsid w:val="0051493D"/>
    <w:rsid w:val="00515836"/>
    <w:rsid w:val="00521287"/>
    <w:rsid w:val="00557F13"/>
    <w:rsid w:val="00563A1A"/>
    <w:rsid w:val="00570A1E"/>
    <w:rsid w:val="00580BC8"/>
    <w:rsid w:val="005840ED"/>
    <w:rsid w:val="005856A2"/>
    <w:rsid w:val="00594845"/>
    <w:rsid w:val="005B4943"/>
    <w:rsid w:val="005C105F"/>
    <w:rsid w:val="005C4C99"/>
    <w:rsid w:val="005D5CA5"/>
    <w:rsid w:val="005E226B"/>
    <w:rsid w:val="005E6AB6"/>
    <w:rsid w:val="005F6961"/>
    <w:rsid w:val="005F791C"/>
    <w:rsid w:val="00600783"/>
    <w:rsid w:val="0060260B"/>
    <w:rsid w:val="00611E44"/>
    <w:rsid w:val="006235D4"/>
    <w:rsid w:val="00623659"/>
    <w:rsid w:val="0064107C"/>
    <w:rsid w:val="00654640"/>
    <w:rsid w:val="0066271C"/>
    <w:rsid w:val="00663400"/>
    <w:rsid w:val="00673A95"/>
    <w:rsid w:val="00675CB6"/>
    <w:rsid w:val="00684A74"/>
    <w:rsid w:val="006868C9"/>
    <w:rsid w:val="00690E48"/>
    <w:rsid w:val="006A191B"/>
    <w:rsid w:val="006A2DE2"/>
    <w:rsid w:val="006A5B78"/>
    <w:rsid w:val="006A7DED"/>
    <w:rsid w:val="006B1459"/>
    <w:rsid w:val="006D11D7"/>
    <w:rsid w:val="006E39CA"/>
    <w:rsid w:val="006F23F3"/>
    <w:rsid w:val="006F2EAF"/>
    <w:rsid w:val="00714B04"/>
    <w:rsid w:val="0073037D"/>
    <w:rsid w:val="00736BE5"/>
    <w:rsid w:val="007439B6"/>
    <w:rsid w:val="00747F61"/>
    <w:rsid w:val="007506BB"/>
    <w:rsid w:val="00764CDB"/>
    <w:rsid w:val="00770FAD"/>
    <w:rsid w:val="00771E2E"/>
    <w:rsid w:val="00773129"/>
    <w:rsid w:val="007766A5"/>
    <w:rsid w:val="007B72AA"/>
    <w:rsid w:val="007D1565"/>
    <w:rsid w:val="007D4086"/>
    <w:rsid w:val="007D5B2D"/>
    <w:rsid w:val="007E2469"/>
    <w:rsid w:val="007E2BB9"/>
    <w:rsid w:val="007F1F64"/>
    <w:rsid w:val="007F7CE8"/>
    <w:rsid w:val="00801D0A"/>
    <w:rsid w:val="00811FC9"/>
    <w:rsid w:val="00812373"/>
    <w:rsid w:val="00817F5E"/>
    <w:rsid w:val="00822B32"/>
    <w:rsid w:val="00825104"/>
    <w:rsid w:val="008321EC"/>
    <w:rsid w:val="00834202"/>
    <w:rsid w:val="00847B03"/>
    <w:rsid w:val="00857F1C"/>
    <w:rsid w:val="00860A0C"/>
    <w:rsid w:val="00864BFF"/>
    <w:rsid w:val="00867488"/>
    <w:rsid w:val="00873067"/>
    <w:rsid w:val="00875B3A"/>
    <w:rsid w:val="008807F5"/>
    <w:rsid w:val="0088215C"/>
    <w:rsid w:val="00884941"/>
    <w:rsid w:val="008A5873"/>
    <w:rsid w:val="008B4598"/>
    <w:rsid w:val="008B51EA"/>
    <w:rsid w:val="008E269D"/>
    <w:rsid w:val="008F7AE6"/>
    <w:rsid w:val="00907049"/>
    <w:rsid w:val="00913D4C"/>
    <w:rsid w:val="00927D75"/>
    <w:rsid w:val="00933F46"/>
    <w:rsid w:val="00935459"/>
    <w:rsid w:val="00943D9A"/>
    <w:rsid w:val="00945BA0"/>
    <w:rsid w:val="00951D4B"/>
    <w:rsid w:val="009552A1"/>
    <w:rsid w:val="0097201A"/>
    <w:rsid w:val="00982CC0"/>
    <w:rsid w:val="00991D79"/>
    <w:rsid w:val="00992349"/>
    <w:rsid w:val="00992E1B"/>
    <w:rsid w:val="009A2005"/>
    <w:rsid w:val="009A6731"/>
    <w:rsid w:val="009A7EE5"/>
    <w:rsid w:val="009D34EF"/>
    <w:rsid w:val="009D43C8"/>
    <w:rsid w:val="009D6249"/>
    <w:rsid w:val="009D6DE8"/>
    <w:rsid w:val="009D769A"/>
    <w:rsid w:val="009F3464"/>
    <w:rsid w:val="009F5D08"/>
    <w:rsid w:val="009F76FF"/>
    <w:rsid w:val="00A028B6"/>
    <w:rsid w:val="00A15B8E"/>
    <w:rsid w:val="00A21562"/>
    <w:rsid w:val="00A23045"/>
    <w:rsid w:val="00A35CDD"/>
    <w:rsid w:val="00A3681A"/>
    <w:rsid w:val="00A41BE7"/>
    <w:rsid w:val="00A41C6B"/>
    <w:rsid w:val="00A564F9"/>
    <w:rsid w:val="00A6266D"/>
    <w:rsid w:val="00A73615"/>
    <w:rsid w:val="00A73A6F"/>
    <w:rsid w:val="00A86421"/>
    <w:rsid w:val="00A90EE6"/>
    <w:rsid w:val="00A97905"/>
    <w:rsid w:val="00AA36C6"/>
    <w:rsid w:val="00AB4479"/>
    <w:rsid w:val="00AB46BC"/>
    <w:rsid w:val="00AC130E"/>
    <w:rsid w:val="00AC2CAA"/>
    <w:rsid w:val="00AE3CA3"/>
    <w:rsid w:val="00B000C0"/>
    <w:rsid w:val="00B05436"/>
    <w:rsid w:val="00B1318B"/>
    <w:rsid w:val="00B34988"/>
    <w:rsid w:val="00B563D3"/>
    <w:rsid w:val="00B6357A"/>
    <w:rsid w:val="00B718C6"/>
    <w:rsid w:val="00B85956"/>
    <w:rsid w:val="00B87F7F"/>
    <w:rsid w:val="00B9185B"/>
    <w:rsid w:val="00B965E4"/>
    <w:rsid w:val="00B96C9C"/>
    <w:rsid w:val="00BA60B9"/>
    <w:rsid w:val="00BB675D"/>
    <w:rsid w:val="00BB6ABD"/>
    <w:rsid w:val="00BC1FAD"/>
    <w:rsid w:val="00BC49CD"/>
    <w:rsid w:val="00BE520A"/>
    <w:rsid w:val="00BF289D"/>
    <w:rsid w:val="00C04A8A"/>
    <w:rsid w:val="00C050C7"/>
    <w:rsid w:val="00C064F8"/>
    <w:rsid w:val="00C0729B"/>
    <w:rsid w:val="00C143FB"/>
    <w:rsid w:val="00C14FBD"/>
    <w:rsid w:val="00C21C7C"/>
    <w:rsid w:val="00C22FAD"/>
    <w:rsid w:val="00C36640"/>
    <w:rsid w:val="00C40494"/>
    <w:rsid w:val="00C566B9"/>
    <w:rsid w:val="00C64038"/>
    <w:rsid w:val="00C64368"/>
    <w:rsid w:val="00C64F8A"/>
    <w:rsid w:val="00C721FC"/>
    <w:rsid w:val="00C72C6A"/>
    <w:rsid w:val="00C75F12"/>
    <w:rsid w:val="00C839A8"/>
    <w:rsid w:val="00C924D2"/>
    <w:rsid w:val="00C972DF"/>
    <w:rsid w:val="00CA426F"/>
    <w:rsid w:val="00CB4029"/>
    <w:rsid w:val="00CE45F1"/>
    <w:rsid w:val="00D23880"/>
    <w:rsid w:val="00D240D6"/>
    <w:rsid w:val="00D260D3"/>
    <w:rsid w:val="00D370FE"/>
    <w:rsid w:val="00D4149B"/>
    <w:rsid w:val="00D553C9"/>
    <w:rsid w:val="00D629EA"/>
    <w:rsid w:val="00D66371"/>
    <w:rsid w:val="00D67EB6"/>
    <w:rsid w:val="00D747D8"/>
    <w:rsid w:val="00D839FD"/>
    <w:rsid w:val="00DB235C"/>
    <w:rsid w:val="00DC06AA"/>
    <w:rsid w:val="00DD1CCE"/>
    <w:rsid w:val="00DD5357"/>
    <w:rsid w:val="00DF054A"/>
    <w:rsid w:val="00DF2F21"/>
    <w:rsid w:val="00DF5BBF"/>
    <w:rsid w:val="00E03135"/>
    <w:rsid w:val="00E07DBA"/>
    <w:rsid w:val="00E33B01"/>
    <w:rsid w:val="00E446A8"/>
    <w:rsid w:val="00E617B2"/>
    <w:rsid w:val="00E638B7"/>
    <w:rsid w:val="00E707BF"/>
    <w:rsid w:val="00E74B90"/>
    <w:rsid w:val="00E87684"/>
    <w:rsid w:val="00E878B1"/>
    <w:rsid w:val="00E961AA"/>
    <w:rsid w:val="00EA3D99"/>
    <w:rsid w:val="00EA6FE5"/>
    <w:rsid w:val="00EB0CC9"/>
    <w:rsid w:val="00EB6934"/>
    <w:rsid w:val="00ED0F66"/>
    <w:rsid w:val="00EE51B8"/>
    <w:rsid w:val="00F04BA8"/>
    <w:rsid w:val="00F11DD9"/>
    <w:rsid w:val="00F15B59"/>
    <w:rsid w:val="00F234F3"/>
    <w:rsid w:val="00F26109"/>
    <w:rsid w:val="00F26B7D"/>
    <w:rsid w:val="00F275C3"/>
    <w:rsid w:val="00F31971"/>
    <w:rsid w:val="00F35EE3"/>
    <w:rsid w:val="00F40A8B"/>
    <w:rsid w:val="00F45EFB"/>
    <w:rsid w:val="00F55916"/>
    <w:rsid w:val="00F64F14"/>
    <w:rsid w:val="00F70C9E"/>
    <w:rsid w:val="00F85B94"/>
    <w:rsid w:val="00F86632"/>
    <w:rsid w:val="00F90E41"/>
    <w:rsid w:val="00F94BE2"/>
    <w:rsid w:val="00F94C1F"/>
    <w:rsid w:val="00FA4FC9"/>
    <w:rsid w:val="00FB48F8"/>
    <w:rsid w:val="00FC1192"/>
    <w:rsid w:val="00FD00A8"/>
    <w:rsid w:val="00FD603B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hl.tomas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840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25</cp:revision>
  <cp:lastPrinted>2026-03-03T08:08:00Z</cp:lastPrinted>
  <dcterms:created xsi:type="dcterms:W3CDTF">2026-03-02T13:00:00Z</dcterms:created>
  <dcterms:modified xsi:type="dcterms:W3CDTF">2026-03-24T09:46:00Z</dcterms:modified>
</cp:coreProperties>
</file>