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A736E" w14:textId="77777777" w:rsidR="00303EFC" w:rsidRPr="00642D16" w:rsidRDefault="00303EFC" w:rsidP="00303EFC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b/>
          <w:sz w:val="20"/>
          <w:szCs w:val="20"/>
        </w:rPr>
        <w:t xml:space="preserve">Příloha č. </w:t>
      </w:r>
      <w:r w:rsidR="00642D16">
        <w:rPr>
          <w:rFonts w:ascii="Arial" w:hAnsi="Arial" w:cs="Arial"/>
          <w:b/>
          <w:sz w:val="20"/>
          <w:szCs w:val="20"/>
        </w:rPr>
        <w:t xml:space="preserve">2 </w:t>
      </w:r>
      <w:r w:rsidRPr="00642D16">
        <w:rPr>
          <w:rFonts w:ascii="Arial" w:hAnsi="Arial" w:cs="Arial"/>
          <w:b/>
          <w:sz w:val="20"/>
          <w:szCs w:val="20"/>
        </w:rPr>
        <w:t>zadávací dokumentace</w:t>
      </w:r>
    </w:p>
    <w:p w14:paraId="2F9AFFBB" w14:textId="77777777" w:rsidR="00303EFC" w:rsidRPr="00642D16" w:rsidRDefault="00303EFC">
      <w:pPr>
        <w:rPr>
          <w:rFonts w:ascii="Arial" w:hAnsi="Arial" w:cs="Arial"/>
          <w:b/>
          <w:sz w:val="20"/>
          <w:szCs w:val="20"/>
        </w:rPr>
      </w:pPr>
    </w:p>
    <w:p w14:paraId="68516852" w14:textId="77777777" w:rsidR="004439E6" w:rsidRPr="00EA7335" w:rsidRDefault="00642D16" w:rsidP="004439E6">
      <w:pPr>
        <w:jc w:val="both"/>
        <w:rPr>
          <w:rFonts w:ascii="Arial" w:hAnsi="Arial" w:cs="Arial"/>
          <w:b/>
          <w:sz w:val="24"/>
          <w:szCs w:val="24"/>
        </w:rPr>
      </w:pPr>
      <w:bookmarkStart w:id="0" w:name="_Toc273104981"/>
      <w:bookmarkStart w:id="1" w:name="_Toc394496261"/>
      <w:bookmarkStart w:id="2" w:name="_Toc394497209"/>
      <w:bookmarkStart w:id="3" w:name="_Toc394497419"/>
      <w:bookmarkStart w:id="4" w:name="_Toc519675639"/>
      <w:r w:rsidRPr="00EA7335">
        <w:rPr>
          <w:rFonts w:ascii="Arial" w:hAnsi="Arial" w:cs="Arial"/>
          <w:b/>
          <w:sz w:val="24"/>
          <w:szCs w:val="24"/>
        </w:rPr>
        <w:t xml:space="preserve">Specifikace a </w:t>
      </w:r>
      <w:r w:rsidR="004439E6" w:rsidRPr="00EA7335">
        <w:rPr>
          <w:rFonts w:ascii="Arial" w:hAnsi="Arial" w:cs="Arial"/>
          <w:b/>
          <w:sz w:val="24"/>
          <w:szCs w:val="24"/>
        </w:rPr>
        <w:t>rozsah pojištění</w:t>
      </w:r>
      <w:bookmarkEnd w:id="0"/>
      <w:bookmarkEnd w:id="1"/>
      <w:bookmarkEnd w:id="2"/>
      <w:bookmarkEnd w:id="3"/>
      <w:bookmarkEnd w:id="4"/>
    </w:p>
    <w:p w14:paraId="161C0542" w14:textId="77777777" w:rsidR="00EA7335" w:rsidRPr="00642D16" w:rsidRDefault="00EA7335" w:rsidP="004439E6">
      <w:pPr>
        <w:jc w:val="both"/>
        <w:rPr>
          <w:rFonts w:ascii="Arial" w:hAnsi="Arial" w:cs="Arial"/>
          <w:b/>
          <w:sz w:val="20"/>
          <w:szCs w:val="20"/>
        </w:rPr>
      </w:pPr>
    </w:p>
    <w:p w14:paraId="4C0264EE" w14:textId="28AEEFA5" w:rsidR="004439E6" w:rsidRPr="00642D16" w:rsidRDefault="004439E6" w:rsidP="004439E6">
      <w:pPr>
        <w:pStyle w:val="Odstavecseseznamem"/>
        <w:numPr>
          <w:ilvl w:val="0"/>
          <w:numId w:val="2"/>
        </w:numPr>
        <w:ind w:left="567" w:hanging="567"/>
        <w:rPr>
          <w:rFonts w:ascii="Arial" w:hAnsi="Arial" w:cs="Arial"/>
          <w:b/>
          <w:sz w:val="20"/>
          <w:szCs w:val="20"/>
          <w:u w:val="single"/>
        </w:rPr>
      </w:pPr>
      <w:r w:rsidRPr="00642D16">
        <w:rPr>
          <w:rFonts w:ascii="Arial" w:hAnsi="Arial" w:cs="Arial"/>
          <w:b/>
          <w:sz w:val="20"/>
          <w:szCs w:val="20"/>
          <w:u w:val="single"/>
        </w:rPr>
        <w:t>Pojištění cisternových automobilových stříkaček</w:t>
      </w:r>
      <w:r w:rsidR="00704B32">
        <w:rPr>
          <w:rFonts w:ascii="Arial" w:hAnsi="Arial" w:cs="Arial"/>
          <w:b/>
          <w:sz w:val="20"/>
          <w:szCs w:val="20"/>
          <w:u w:val="single"/>
        </w:rPr>
        <w:t xml:space="preserve"> (CAS 20 a CAS 30)</w:t>
      </w:r>
    </w:p>
    <w:p w14:paraId="12E6E1E5" w14:textId="77777777" w:rsidR="004439E6" w:rsidRPr="00642D16" w:rsidRDefault="004439E6" w:rsidP="004439E6">
      <w:p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b/>
          <w:sz w:val="20"/>
          <w:szCs w:val="20"/>
        </w:rPr>
        <w:t>1.1      Havarijní pojištění</w:t>
      </w:r>
    </w:p>
    <w:p w14:paraId="3E74C317" w14:textId="77777777" w:rsidR="004439E6" w:rsidRPr="00642D16" w:rsidRDefault="004439E6" w:rsidP="004439E6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havárie (náhlé nahodilé působ</w:t>
      </w:r>
      <w:r w:rsidR="009B206E" w:rsidRPr="00642D16">
        <w:rPr>
          <w:rFonts w:ascii="Arial" w:hAnsi="Arial" w:cs="Arial"/>
          <w:sz w:val="20"/>
          <w:szCs w:val="20"/>
        </w:rPr>
        <w:t xml:space="preserve">ení vnějších mechanických sil – </w:t>
      </w:r>
      <w:r w:rsidRPr="00642D16">
        <w:rPr>
          <w:rFonts w:ascii="Arial" w:hAnsi="Arial" w:cs="Arial"/>
          <w:sz w:val="20"/>
          <w:szCs w:val="20"/>
        </w:rPr>
        <w:t xml:space="preserve">náraz, střet, pád) </w:t>
      </w:r>
    </w:p>
    <w:p w14:paraId="206D2C57" w14:textId="77777777" w:rsidR="004439E6" w:rsidRPr="00642D16" w:rsidRDefault="004439E6" w:rsidP="004439E6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živelní udál</w:t>
      </w:r>
      <w:r w:rsidR="009B206E" w:rsidRPr="00642D16">
        <w:rPr>
          <w:rFonts w:ascii="Arial" w:hAnsi="Arial" w:cs="Arial"/>
          <w:sz w:val="20"/>
          <w:szCs w:val="20"/>
        </w:rPr>
        <w:t xml:space="preserve">osti (působení přírodních sil – </w:t>
      </w:r>
      <w:r w:rsidRPr="00642D16">
        <w:rPr>
          <w:rFonts w:ascii="Arial" w:hAnsi="Arial" w:cs="Arial"/>
          <w:sz w:val="20"/>
          <w:szCs w:val="20"/>
        </w:rPr>
        <w:t>požár, výbuch, úder blesku, zřícení skal, zemin nebo lavin, pád stromů nebo stožárů, vichřice, krupobití, povodeň nebo záplava)</w:t>
      </w:r>
    </w:p>
    <w:p w14:paraId="174AB710" w14:textId="77777777" w:rsidR="00303EFC" w:rsidRPr="00642D16" w:rsidRDefault="004439E6" w:rsidP="002A07F6">
      <w:pPr>
        <w:jc w:val="both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Spoluúčast pojištěného: nejnižší možná, </w:t>
      </w:r>
      <w:r w:rsidRPr="002A07F6">
        <w:rPr>
          <w:rFonts w:ascii="Arial" w:hAnsi="Arial" w:cs="Arial"/>
          <w:b/>
          <w:sz w:val="20"/>
          <w:szCs w:val="20"/>
        </w:rPr>
        <w:t>max. ve výši 10 % / 10 tisíc Kč</w:t>
      </w:r>
      <w:r w:rsidRPr="00642D16">
        <w:rPr>
          <w:rFonts w:ascii="Arial" w:hAnsi="Arial" w:cs="Arial"/>
          <w:sz w:val="20"/>
          <w:szCs w:val="20"/>
        </w:rPr>
        <w:t xml:space="preserve">. Spoluúčastí se rozumí částka, o kterou se snižuje pojistné plnění při každé pojistné události, při které pojištěný má podíl na vzniku pojistné události.  </w:t>
      </w:r>
      <w:bookmarkStart w:id="5" w:name="_Hlk519584965"/>
    </w:p>
    <w:p w14:paraId="285D8FCB" w14:textId="77777777" w:rsidR="004439E6" w:rsidRPr="00642D16" w:rsidRDefault="004439E6" w:rsidP="004439E6">
      <w:p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b/>
          <w:sz w:val="20"/>
          <w:szCs w:val="20"/>
        </w:rPr>
        <w:t xml:space="preserve">1.2 </w:t>
      </w:r>
      <w:r w:rsidR="00C12129" w:rsidRPr="00642D16">
        <w:rPr>
          <w:rFonts w:ascii="Arial" w:hAnsi="Arial" w:cs="Arial"/>
          <w:b/>
          <w:sz w:val="20"/>
          <w:szCs w:val="20"/>
        </w:rPr>
        <w:tab/>
      </w:r>
      <w:r w:rsidRPr="00642D16">
        <w:rPr>
          <w:rFonts w:ascii="Arial" w:hAnsi="Arial" w:cs="Arial"/>
          <w:b/>
          <w:sz w:val="20"/>
          <w:szCs w:val="20"/>
        </w:rPr>
        <w:t>Doplňková pojištění</w:t>
      </w:r>
    </w:p>
    <w:p w14:paraId="6B37FE73" w14:textId="2060330F" w:rsidR="00965B58" w:rsidRDefault="004439E6" w:rsidP="00965B58">
      <w:pPr>
        <w:ind w:left="709" w:hanging="425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-       pojištění </w:t>
      </w:r>
      <w:r w:rsidR="00303EFC" w:rsidRPr="00642D16">
        <w:rPr>
          <w:rFonts w:ascii="Arial" w:hAnsi="Arial" w:cs="Arial"/>
          <w:sz w:val="20"/>
          <w:szCs w:val="20"/>
        </w:rPr>
        <w:t>čelního skla</w:t>
      </w:r>
      <w:r w:rsidR="00925CA8">
        <w:rPr>
          <w:rFonts w:ascii="Arial" w:hAnsi="Arial" w:cs="Arial"/>
          <w:sz w:val="20"/>
          <w:szCs w:val="20"/>
        </w:rPr>
        <w:t xml:space="preserve"> </w:t>
      </w:r>
      <w:r w:rsidR="00925CA8">
        <w:rPr>
          <w:rFonts w:ascii="Arial" w:hAnsi="Arial" w:cs="Arial"/>
          <w:color w:val="FF0000"/>
          <w:sz w:val="20"/>
          <w:szCs w:val="20"/>
        </w:rPr>
        <w:t>–</w:t>
      </w:r>
      <w:r w:rsidR="00925CA8" w:rsidRPr="00925CA8">
        <w:rPr>
          <w:rFonts w:ascii="Arial" w:hAnsi="Arial" w:cs="Arial"/>
          <w:color w:val="FF0000"/>
          <w:sz w:val="20"/>
          <w:szCs w:val="20"/>
        </w:rPr>
        <w:t xml:space="preserve"> </w:t>
      </w:r>
      <w:r w:rsidR="00925CA8">
        <w:rPr>
          <w:rFonts w:ascii="Arial" w:hAnsi="Arial" w:cs="Arial"/>
          <w:color w:val="FF0000"/>
          <w:sz w:val="20"/>
          <w:szCs w:val="20"/>
        </w:rPr>
        <w:t xml:space="preserve">limit </w:t>
      </w:r>
      <w:r w:rsidR="00161518">
        <w:rPr>
          <w:rFonts w:ascii="Arial" w:hAnsi="Arial" w:cs="Arial"/>
          <w:color w:val="FF0000"/>
          <w:sz w:val="20"/>
          <w:szCs w:val="20"/>
        </w:rPr>
        <w:t xml:space="preserve">plnění </w:t>
      </w:r>
      <w:r w:rsidR="00925CA8">
        <w:rPr>
          <w:rFonts w:ascii="Arial" w:hAnsi="Arial" w:cs="Arial"/>
          <w:color w:val="FF0000"/>
          <w:sz w:val="20"/>
          <w:szCs w:val="20"/>
        </w:rPr>
        <w:t>30 000 Kč</w:t>
      </w:r>
    </w:p>
    <w:p w14:paraId="3064F726" w14:textId="77777777" w:rsidR="00965B58" w:rsidRDefault="00965B58" w:rsidP="00965B58">
      <w:pPr>
        <w:ind w:left="709" w:hanging="425"/>
        <w:rPr>
          <w:rFonts w:ascii="Arial" w:hAnsi="Arial" w:cs="Arial"/>
          <w:sz w:val="20"/>
          <w:szCs w:val="20"/>
        </w:rPr>
      </w:pPr>
    </w:p>
    <w:p w14:paraId="4583C930" w14:textId="77777777" w:rsidR="00965B58" w:rsidRDefault="00965B58" w:rsidP="00965B58">
      <w:pPr>
        <w:ind w:left="709" w:hanging="425"/>
        <w:rPr>
          <w:rFonts w:ascii="Arial" w:hAnsi="Arial" w:cs="Arial"/>
          <w:sz w:val="20"/>
          <w:szCs w:val="20"/>
        </w:rPr>
      </w:pPr>
    </w:p>
    <w:p w14:paraId="44F51DA1" w14:textId="3510CC33" w:rsidR="00965B58" w:rsidRPr="00642D16" w:rsidRDefault="00965B58" w:rsidP="00965B58">
      <w:pPr>
        <w:rPr>
          <w:rFonts w:ascii="Arial" w:hAnsi="Arial" w:cs="Arial"/>
          <w:b/>
          <w:sz w:val="20"/>
          <w:szCs w:val="20"/>
        </w:rPr>
      </w:pPr>
      <w:r w:rsidRPr="00965B58">
        <w:rPr>
          <w:rFonts w:ascii="Arial" w:hAnsi="Arial" w:cs="Arial"/>
          <w:b/>
          <w:sz w:val="20"/>
          <w:szCs w:val="20"/>
        </w:rPr>
        <w:t>2.</w:t>
      </w:r>
      <w:r w:rsidRPr="00965B58">
        <w:rPr>
          <w:rFonts w:ascii="Arial" w:hAnsi="Arial" w:cs="Arial"/>
          <w:b/>
          <w:sz w:val="20"/>
          <w:szCs w:val="20"/>
        </w:rPr>
        <w:tab/>
      </w:r>
      <w:r w:rsidRPr="00642D16">
        <w:rPr>
          <w:rFonts w:ascii="Arial" w:hAnsi="Arial" w:cs="Arial"/>
          <w:b/>
          <w:sz w:val="20"/>
          <w:szCs w:val="20"/>
          <w:u w:val="single"/>
        </w:rPr>
        <w:t xml:space="preserve">Pojištění </w:t>
      </w:r>
      <w:r>
        <w:rPr>
          <w:rFonts w:ascii="Arial" w:hAnsi="Arial" w:cs="Arial"/>
          <w:b/>
          <w:sz w:val="20"/>
          <w:szCs w:val="20"/>
          <w:u w:val="single"/>
        </w:rPr>
        <w:t>speciálních požárních vozidel</w:t>
      </w:r>
    </w:p>
    <w:p w14:paraId="0A7E71A6" w14:textId="77777777" w:rsidR="00965B58" w:rsidRPr="00642D16" w:rsidRDefault="00965B58" w:rsidP="00965B58">
      <w:p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b/>
          <w:sz w:val="20"/>
          <w:szCs w:val="20"/>
        </w:rPr>
        <w:t xml:space="preserve">2.1 </w:t>
      </w:r>
      <w:r w:rsidRPr="00642D16">
        <w:rPr>
          <w:rFonts w:ascii="Arial" w:hAnsi="Arial" w:cs="Arial"/>
          <w:b/>
          <w:sz w:val="20"/>
          <w:szCs w:val="20"/>
        </w:rPr>
        <w:tab/>
        <w:t>Havarijní pojištění</w:t>
      </w:r>
    </w:p>
    <w:p w14:paraId="2FDA9DB6" w14:textId="77777777" w:rsidR="00965B58" w:rsidRPr="00642D16" w:rsidRDefault="00965B58" w:rsidP="00965B58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havárie (náhlé nahodilé působení vnějších mechanických sil – náraz, střet, pád) </w:t>
      </w:r>
    </w:p>
    <w:p w14:paraId="70E10FA1" w14:textId="77777777" w:rsidR="00965B58" w:rsidRPr="00642D16" w:rsidRDefault="00965B58" w:rsidP="00965B58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živelní události (působení přírodních sil – požár, výbuch, úder blesku, zřícení skal, zemin nebo lavin, pád stromů nebo stožárů, vichřice, krupobití, povodeň nebo záplava)</w:t>
      </w:r>
    </w:p>
    <w:p w14:paraId="05217C64" w14:textId="1E7A8955" w:rsidR="00965B58" w:rsidRPr="00642D16" w:rsidRDefault="00965B58" w:rsidP="00965B58">
      <w:pPr>
        <w:jc w:val="both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Spoluúčast pojištěného: nejnižší možná, </w:t>
      </w:r>
      <w:r w:rsidRPr="002A07F6">
        <w:rPr>
          <w:rFonts w:ascii="Arial" w:hAnsi="Arial" w:cs="Arial"/>
          <w:b/>
          <w:sz w:val="20"/>
          <w:szCs w:val="20"/>
        </w:rPr>
        <w:t xml:space="preserve">max. ve výši </w:t>
      </w:r>
      <w:r>
        <w:rPr>
          <w:rFonts w:ascii="Arial" w:hAnsi="Arial" w:cs="Arial"/>
          <w:b/>
          <w:sz w:val="20"/>
          <w:szCs w:val="20"/>
        </w:rPr>
        <w:t>10</w:t>
      </w:r>
      <w:r w:rsidRPr="002A07F6">
        <w:rPr>
          <w:rFonts w:ascii="Arial" w:hAnsi="Arial" w:cs="Arial"/>
          <w:b/>
          <w:sz w:val="20"/>
          <w:szCs w:val="20"/>
        </w:rPr>
        <w:t xml:space="preserve"> % / </w:t>
      </w:r>
      <w:r>
        <w:rPr>
          <w:rFonts w:ascii="Arial" w:hAnsi="Arial" w:cs="Arial"/>
          <w:b/>
          <w:sz w:val="20"/>
          <w:szCs w:val="20"/>
        </w:rPr>
        <w:t>10</w:t>
      </w:r>
      <w:r w:rsidRPr="002A07F6">
        <w:rPr>
          <w:rFonts w:ascii="Arial" w:hAnsi="Arial" w:cs="Arial"/>
          <w:b/>
          <w:sz w:val="20"/>
          <w:szCs w:val="20"/>
        </w:rPr>
        <w:t xml:space="preserve"> tisíc Kč</w:t>
      </w:r>
      <w:r w:rsidRPr="00642D16">
        <w:rPr>
          <w:rFonts w:ascii="Arial" w:hAnsi="Arial" w:cs="Arial"/>
          <w:sz w:val="20"/>
          <w:szCs w:val="20"/>
        </w:rPr>
        <w:t xml:space="preserve">. Spoluúčastí se rozumí částka, o kterou se snižuje pojistné plnění při každé pojistné události, při které pojištěný má podíl na vzniku pojistné události.  </w:t>
      </w:r>
    </w:p>
    <w:p w14:paraId="6D8563A4" w14:textId="77777777" w:rsidR="00965B58" w:rsidRPr="00642D16" w:rsidRDefault="00965B58" w:rsidP="00965B58">
      <w:p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b/>
          <w:sz w:val="20"/>
          <w:szCs w:val="20"/>
        </w:rPr>
        <w:t>2.2</w:t>
      </w:r>
      <w:r w:rsidRPr="00642D16">
        <w:rPr>
          <w:rFonts w:ascii="Arial" w:hAnsi="Arial" w:cs="Arial"/>
          <w:b/>
          <w:sz w:val="20"/>
          <w:szCs w:val="20"/>
        </w:rPr>
        <w:tab/>
        <w:t>Doplňková pojištění</w:t>
      </w:r>
    </w:p>
    <w:p w14:paraId="314C6FE2" w14:textId="1E50F53A" w:rsidR="00965B58" w:rsidRPr="00925CA8" w:rsidRDefault="00965B58" w:rsidP="00965B58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color w:val="FF0000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pojištění čelního skla</w:t>
      </w:r>
      <w:r w:rsidR="00925CA8">
        <w:rPr>
          <w:rFonts w:ascii="Arial" w:hAnsi="Arial" w:cs="Arial"/>
          <w:sz w:val="20"/>
          <w:szCs w:val="20"/>
        </w:rPr>
        <w:t xml:space="preserve"> </w:t>
      </w:r>
      <w:r w:rsidR="00925CA8">
        <w:rPr>
          <w:rFonts w:ascii="Arial" w:hAnsi="Arial" w:cs="Arial"/>
          <w:color w:val="FF0000"/>
          <w:sz w:val="20"/>
          <w:szCs w:val="20"/>
        </w:rPr>
        <w:t>–</w:t>
      </w:r>
      <w:r w:rsidR="00925CA8" w:rsidRPr="00925CA8">
        <w:rPr>
          <w:rFonts w:ascii="Arial" w:hAnsi="Arial" w:cs="Arial"/>
          <w:color w:val="FF0000"/>
          <w:sz w:val="20"/>
          <w:szCs w:val="20"/>
        </w:rPr>
        <w:t xml:space="preserve"> </w:t>
      </w:r>
      <w:r w:rsidR="00925CA8">
        <w:rPr>
          <w:rFonts w:ascii="Arial" w:hAnsi="Arial" w:cs="Arial"/>
          <w:color w:val="FF0000"/>
          <w:sz w:val="20"/>
          <w:szCs w:val="20"/>
        </w:rPr>
        <w:t>limit</w:t>
      </w:r>
      <w:r w:rsidR="00161518">
        <w:rPr>
          <w:rFonts w:ascii="Arial" w:hAnsi="Arial" w:cs="Arial"/>
          <w:color w:val="FF0000"/>
          <w:sz w:val="20"/>
          <w:szCs w:val="20"/>
        </w:rPr>
        <w:t xml:space="preserve"> plnění</w:t>
      </w:r>
      <w:r w:rsidR="00925CA8">
        <w:rPr>
          <w:rFonts w:ascii="Arial" w:hAnsi="Arial" w:cs="Arial"/>
          <w:color w:val="FF0000"/>
          <w:sz w:val="20"/>
          <w:szCs w:val="20"/>
        </w:rPr>
        <w:t xml:space="preserve"> 30 000 Kč</w:t>
      </w:r>
    </w:p>
    <w:p w14:paraId="5A7DCB89" w14:textId="77777777" w:rsidR="00F82DE8" w:rsidRDefault="00F82DE8" w:rsidP="004439E6">
      <w:pPr>
        <w:rPr>
          <w:rFonts w:ascii="Arial" w:hAnsi="Arial" w:cs="Arial"/>
          <w:sz w:val="20"/>
          <w:szCs w:val="20"/>
        </w:rPr>
      </w:pPr>
    </w:p>
    <w:p w14:paraId="4DB695F4" w14:textId="77777777" w:rsidR="00965B58" w:rsidRPr="00642D16" w:rsidRDefault="00965B58" w:rsidP="004439E6">
      <w:pPr>
        <w:rPr>
          <w:rFonts w:ascii="Arial" w:hAnsi="Arial" w:cs="Arial"/>
          <w:sz w:val="20"/>
          <w:szCs w:val="20"/>
        </w:rPr>
      </w:pPr>
    </w:p>
    <w:bookmarkEnd w:id="5"/>
    <w:p w14:paraId="26F624E2" w14:textId="5BDCAD28" w:rsidR="004439E6" w:rsidRPr="00642D16" w:rsidRDefault="00965B58" w:rsidP="00C121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C12129" w:rsidRPr="00642D16">
        <w:rPr>
          <w:rFonts w:ascii="Arial" w:hAnsi="Arial" w:cs="Arial"/>
          <w:b/>
          <w:sz w:val="20"/>
          <w:szCs w:val="20"/>
        </w:rPr>
        <w:t xml:space="preserve">. </w:t>
      </w:r>
      <w:r w:rsidR="00C12129" w:rsidRPr="00642D16">
        <w:rPr>
          <w:rFonts w:ascii="Arial" w:hAnsi="Arial" w:cs="Arial"/>
          <w:b/>
          <w:sz w:val="20"/>
          <w:szCs w:val="20"/>
        </w:rPr>
        <w:tab/>
      </w:r>
      <w:r w:rsidR="00C12129" w:rsidRPr="00642D16">
        <w:rPr>
          <w:rFonts w:ascii="Arial" w:hAnsi="Arial" w:cs="Arial"/>
          <w:b/>
          <w:sz w:val="20"/>
          <w:szCs w:val="20"/>
          <w:u w:val="single"/>
        </w:rPr>
        <w:t xml:space="preserve">Pojištění osobních </w:t>
      </w:r>
      <w:r w:rsidR="005B110C">
        <w:rPr>
          <w:rFonts w:ascii="Arial" w:hAnsi="Arial" w:cs="Arial"/>
          <w:b/>
          <w:sz w:val="20"/>
          <w:szCs w:val="20"/>
          <w:u w:val="single"/>
        </w:rPr>
        <w:t xml:space="preserve">a užitkových </w:t>
      </w:r>
      <w:r w:rsidR="00C12129" w:rsidRPr="00642D16">
        <w:rPr>
          <w:rFonts w:ascii="Arial" w:hAnsi="Arial" w:cs="Arial"/>
          <w:b/>
          <w:sz w:val="20"/>
          <w:szCs w:val="20"/>
          <w:u w:val="single"/>
        </w:rPr>
        <w:t>vozidel</w:t>
      </w:r>
    </w:p>
    <w:p w14:paraId="4BF1AAF9" w14:textId="5D1A0E82" w:rsidR="00C12129" w:rsidRPr="00642D16" w:rsidRDefault="00965B58" w:rsidP="00C121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C12129" w:rsidRPr="00642D16">
        <w:rPr>
          <w:rFonts w:ascii="Arial" w:hAnsi="Arial" w:cs="Arial"/>
          <w:b/>
          <w:sz w:val="20"/>
          <w:szCs w:val="20"/>
        </w:rPr>
        <w:t xml:space="preserve">.1 </w:t>
      </w:r>
      <w:r w:rsidR="00C12129" w:rsidRPr="00642D16">
        <w:rPr>
          <w:rFonts w:ascii="Arial" w:hAnsi="Arial" w:cs="Arial"/>
          <w:b/>
          <w:sz w:val="20"/>
          <w:szCs w:val="20"/>
        </w:rPr>
        <w:tab/>
        <w:t>Havarijní pojištění</w:t>
      </w:r>
    </w:p>
    <w:p w14:paraId="1138E721" w14:textId="77777777" w:rsidR="00C12129" w:rsidRPr="00642D16" w:rsidRDefault="00C12129" w:rsidP="00C12129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havárie (náhlé nahodilé půso</w:t>
      </w:r>
      <w:r w:rsidR="009B206E" w:rsidRPr="00642D16">
        <w:rPr>
          <w:rFonts w:ascii="Arial" w:hAnsi="Arial" w:cs="Arial"/>
          <w:sz w:val="20"/>
          <w:szCs w:val="20"/>
        </w:rPr>
        <w:t>bení vnějších mechanických sil –</w:t>
      </w:r>
      <w:r w:rsidRPr="00642D16">
        <w:rPr>
          <w:rFonts w:ascii="Arial" w:hAnsi="Arial" w:cs="Arial"/>
          <w:sz w:val="20"/>
          <w:szCs w:val="20"/>
        </w:rPr>
        <w:t xml:space="preserve"> náraz, střet, pád) </w:t>
      </w:r>
    </w:p>
    <w:p w14:paraId="4F079A34" w14:textId="77777777" w:rsidR="00C12129" w:rsidRPr="00642D16" w:rsidRDefault="00C12129" w:rsidP="00C12129">
      <w:pPr>
        <w:pStyle w:val="Odstavecseseznamem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živelní udál</w:t>
      </w:r>
      <w:r w:rsidR="009B206E" w:rsidRPr="00642D16">
        <w:rPr>
          <w:rFonts w:ascii="Arial" w:hAnsi="Arial" w:cs="Arial"/>
          <w:sz w:val="20"/>
          <w:szCs w:val="20"/>
        </w:rPr>
        <w:t xml:space="preserve">osti (působení přírodních sil – </w:t>
      </w:r>
      <w:r w:rsidRPr="00642D16">
        <w:rPr>
          <w:rFonts w:ascii="Arial" w:hAnsi="Arial" w:cs="Arial"/>
          <w:sz w:val="20"/>
          <w:szCs w:val="20"/>
        </w:rPr>
        <w:t>požár, výbuch, úder blesku, zřícení skal, zemin nebo lavin, pád stromů nebo stožárů, vichřice, krupobití, povodeň nebo záplava)</w:t>
      </w:r>
    </w:p>
    <w:p w14:paraId="71B3A616" w14:textId="77777777" w:rsidR="00C12129" w:rsidRPr="00642D16" w:rsidRDefault="00C12129" w:rsidP="00C12129">
      <w:pPr>
        <w:jc w:val="both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Spoluúčast pojištěného: nejnižší možná, </w:t>
      </w:r>
      <w:r w:rsidRPr="002A07F6">
        <w:rPr>
          <w:rFonts w:ascii="Arial" w:hAnsi="Arial" w:cs="Arial"/>
          <w:b/>
          <w:sz w:val="20"/>
          <w:szCs w:val="20"/>
        </w:rPr>
        <w:t>max. ve výši 5 % / 5 tisíc Kč</w:t>
      </w:r>
      <w:r w:rsidRPr="00642D16">
        <w:rPr>
          <w:rFonts w:ascii="Arial" w:hAnsi="Arial" w:cs="Arial"/>
          <w:sz w:val="20"/>
          <w:szCs w:val="20"/>
        </w:rPr>
        <w:t xml:space="preserve">. Spoluúčastí se rozumí částka, o kterou se snižuje pojistné plnění při každé pojistné události, při které pojištěný má podíl na vzniku pojistné události.  </w:t>
      </w:r>
    </w:p>
    <w:p w14:paraId="13F79B19" w14:textId="0CDD9E55" w:rsidR="00C12129" w:rsidRPr="00642D16" w:rsidRDefault="00965B58" w:rsidP="00C121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C12129" w:rsidRPr="00642D16">
        <w:rPr>
          <w:rFonts w:ascii="Arial" w:hAnsi="Arial" w:cs="Arial"/>
          <w:b/>
          <w:sz w:val="20"/>
          <w:szCs w:val="20"/>
        </w:rPr>
        <w:t>.2</w:t>
      </w:r>
      <w:r w:rsidR="00C12129" w:rsidRPr="00642D16">
        <w:rPr>
          <w:rFonts w:ascii="Arial" w:hAnsi="Arial" w:cs="Arial"/>
          <w:b/>
          <w:sz w:val="20"/>
          <w:szCs w:val="20"/>
        </w:rPr>
        <w:tab/>
        <w:t>Doplňková pojištění</w:t>
      </w:r>
    </w:p>
    <w:p w14:paraId="1D05C05D" w14:textId="04804761" w:rsidR="00C12129" w:rsidRPr="00642D16" w:rsidRDefault="00C12129" w:rsidP="00303EFC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pojištění </w:t>
      </w:r>
      <w:r w:rsidR="00303EFC" w:rsidRPr="00642D16">
        <w:rPr>
          <w:rFonts w:ascii="Arial" w:hAnsi="Arial" w:cs="Arial"/>
          <w:sz w:val="20"/>
          <w:szCs w:val="20"/>
        </w:rPr>
        <w:t>čelního skla</w:t>
      </w:r>
      <w:r w:rsidR="00925CA8">
        <w:rPr>
          <w:rFonts w:ascii="Arial" w:hAnsi="Arial" w:cs="Arial"/>
          <w:sz w:val="20"/>
          <w:szCs w:val="20"/>
        </w:rPr>
        <w:t xml:space="preserve"> </w:t>
      </w:r>
      <w:r w:rsidR="00925CA8">
        <w:rPr>
          <w:rFonts w:ascii="Arial" w:hAnsi="Arial" w:cs="Arial"/>
          <w:color w:val="FF0000"/>
          <w:sz w:val="20"/>
          <w:szCs w:val="20"/>
        </w:rPr>
        <w:t>–</w:t>
      </w:r>
      <w:r w:rsidR="00925CA8" w:rsidRPr="00925CA8">
        <w:rPr>
          <w:rFonts w:ascii="Arial" w:hAnsi="Arial" w:cs="Arial"/>
          <w:color w:val="FF0000"/>
          <w:sz w:val="20"/>
          <w:szCs w:val="20"/>
        </w:rPr>
        <w:t xml:space="preserve"> </w:t>
      </w:r>
      <w:r w:rsidR="00925CA8">
        <w:rPr>
          <w:rFonts w:ascii="Arial" w:hAnsi="Arial" w:cs="Arial"/>
          <w:color w:val="FF0000"/>
          <w:sz w:val="20"/>
          <w:szCs w:val="20"/>
        </w:rPr>
        <w:t xml:space="preserve">limit </w:t>
      </w:r>
      <w:r w:rsidR="00161518">
        <w:rPr>
          <w:rFonts w:ascii="Arial" w:hAnsi="Arial" w:cs="Arial"/>
          <w:color w:val="FF0000"/>
          <w:sz w:val="20"/>
          <w:szCs w:val="20"/>
        </w:rPr>
        <w:t xml:space="preserve">plnění </w:t>
      </w:r>
      <w:r w:rsidR="00925CA8">
        <w:rPr>
          <w:rFonts w:ascii="Arial" w:hAnsi="Arial" w:cs="Arial"/>
          <w:color w:val="FF0000"/>
          <w:sz w:val="20"/>
          <w:szCs w:val="20"/>
        </w:rPr>
        <w:t>30 000 Kč</w:t>
      </w:r>
    </w:p>
    <w:p w14:paraId="00B15EB2" w14:textId="77777777" w:rsidR="00C12129" w:rsidRDefault="00C12129" w:rsidP="00C12129">
      <w:pPr>
        <w:rPr>
          <w:rFonts w:ascii="Arial" w:hAnsi="Arial" w:cs="Arial"/>
          <w:sz w:val="20"/>
          <w:szCs w:val="20"/>
        </w:rPr>
      </w:pPr>
    </w:p>
    <w:p w14:paraId="1102DF06" w14:textId="77777777" w:rsidR="00965B58" w:rsidRPr="00642D16" w:rsidRDefault="00965B58" w:rsidP="00C12129">
      <w:pPr>
        <w:rPr>
          <w:rFonts w:ascii="Arial" w:hAnsi="Arial" w:cs="Arial"/>
          <w:sz w:val="20"/>
          <w:szCs w:val="20"/>
        </w:rPr>
      </w:pPr>
    </w:p>
    <w:p w14:paraId="2F8A7AE7" w14:textId="51888AC9" w:rsidR="00C12129" w:rsidRPr="00642D16" w:rsidRDefault="00965B58" w:rsidP="001C7AE1">
      <w:pPr>
        <w:rPr>
          <w:rFonts w:ascii="Arial" w:eastAsia="Calibri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</w:rPr>
        <w:lastRenderedPageBreak/>
        <w:t>4</w:t>
      </w:r>
      <w:r w:rsidR="00C12129" w:rsidRPr="00642D16">
        <w:rPr>
          <w:rFonts w:ascii="Arial" w:hAnsi="Arial" w:cs="Arial"/>
          <w:b/>
          <w:sz w:val="20"/>
          <w:szCs w:val="20"/>
        </w:rPr>
        <w:t xml:space="preserve">. </w:t>
      </w:r>
      <w:r w:rsidR="00C12129" w:rsidRPr="00642D16">
        <w:rPr>
          <w:rFonts w:ascii="Arial" w:hAnsi="Arial" w:cs="Arial"/>
          <w:b/>
          <w:sz w:val="20"/>
          <w:szCs w:val="20"/>
        </w:rPr>
        <w:tab/>
      </w:r>
      <w:r w:rsidR="00C12129" w:rsidRPr="00642D16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Pojištění </w:t>
      </w:r>
      <w:r w:rsidR="00472848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 xml:space="preserve">záchranného </w:t>
      </w:r>
      <w:r w:rsidR="00C12129" w:rsidRPr="00642D16">
        <w:rPr>
          <w:rFonts w:ascii="Arial" w:eastAsia="Calibri" w:hAnsi="Arial" w:cs="Arial"/>
          <w:b/>
          <w:color w:val="000000"/>
          <w:sz w:val="20"/>
          <w:szCs w:val="20"/>
          <w:u w:val="single"/>
        </w:rPr>
        <w:t>plavidla</w:t>
      </w:r>
    </w:p>
    <w:p w14:paraId="6E99B826" w14:textId="22823DAA" w:rsidR="001C7AE1" w:rsidRPr="00642D16" w:rsidRDefault="00965B58" w:rsidP="001C7AE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1C7AE1" w:rsidRPr="00642D16">
        <w:rPr>
          <w:rFonts w:ascii="Arial" w:hAnsi="Arial" w:cs="Arial"/>
          <w:b/>
          <w:sz w:val="20"/>
          <w:szCs w:val="20"/>
        </w:rPr>
        <w:t xml:space="preserve">.1 </w:t>
      </w:r>
      <w:r w:rsidR="001C7AE1" w:rsidRPr="00642D16">
        <w:rPr>
          <w:rFonts w:ascii="Arial" w:hAnsi="Arial" w:cs="Arial"/>
          <w:b/>
          <w:sz w:val="20"/>
          <w:szCs w:val="20"/>
        </w:rPr>
        <w:tab/>
        <w:t>Havarijní pojištění</w:t>
      </w:r>
    </w:p>
    <w:p w14:paraId="1A3A730B" w14:textId="77777777" w:rsidR="001C7AE1" w:rsidRPr="00642D16" w:rsidRDefault="001C7AE1" w:rsidP="001C7AE1">
      <w:pPr>
        <w:jc w:val="both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>Pojištění se vztahuje na poškození nebo zničení pojištěného plavidla při plavbě na vodní cestě, při kotvení nebo obvyklém vyzvedávání pojištěného plavidla z vodní cesty a spouštění plavidla na vodní cestu v důsledku:</w:t>
      </w:r>
    </w:p>
    <w:p w14:paraId="4F5C3826" w14:textId="77777777" w:rsidR="001C7AE1" w:rsidRPr="00642D16" w:rsidRDefault="001C7AE1" w:rsidP="001C7AE1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42D16">
        <w:rPr>
          <w:rFonts w:ascii="Arial" w:hAnsi="Arial" w:cs="Arial"/>
          <w:sz w:val="20"/>
          <w:szCs w:val="20"/>
        </w:rPr>
        <w:t xml:space="preserve">havárie </w:t>
      </w:r>
    </w:p>
    <w:p w14:paraId="1FE2EAC4" w14:textId="77777777" w:rsidR="001C7AE1" w:rsidRPr="00642D16" w:rsidRDefault="001C7AE1" w:rsidP="001C7AE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2D16">
        <w:rPr>
          <w:rFonts w:ascii="Arial" w:hAnsi="Arial" w:cs="Arial"/>
          <w:sz w:val="20"/>
          <w:szCs w:val="20"/>
        </w:rPr>
        <w:t>živelní udá</w:t>
      </w:r>
      <w:r w:rsidR="00303EFC" w:rsidRPr="00642D16">
        <w:rPr>
          <w:rFonts w:ascii="Arial" w:hAnsi="Arial" w:cs="Arial"/>
          <w:sz w:val="20"/>
          <w:szCs w:val="20"/>
        </w:rPr>
        <w:t>losti (působení přírodních sil</w:t>
      </w:r>
      <w:r w:rsidR="00E75D13" w:rsidRPr="00642D16">
        <w:rPr>
          <w:rFonts w:ascii="Arial" w:hAnsi="Arial" w:cs="Arial"/>
          <w:sz w:val="20"/>
          <w:szCs w:val="20"/>
        </w:rPr>
        <w:t>)</w:t>
      </w:r>
    </w:p>
    <w:p w14:paraId="5F551653" w14:textId="77777777" w:rsidR="00303EFC" w:rsidRPr="00642D16" w:rsidRDefault="00303EFC" w:rsidP="001C7AE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2D16">
        <w:rPr>
          <w:rFonts w:ascii="Arial" w:hAnsi="Arial" w:cs="Arial"/>
          <w:sz w:val="20"/>
          <w:szCs w:val="20"/>
        </w:rPr>
        <w:t>odcizení</w:t>
      </w:r>
    </w:p>
    <w:p w14:paraId="5E466609" w14:textId="03E8B147" w:rsidR="00303EFC" w:rsidRPr="00642D16" w:rsidRDefault="00303EFC" w:rsidP="001C7AE1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2D16">
        <w:rPr>
          <w:rFonts w:ascii="Arial" w:hAnsi="Arial" w:cs="Arial"/>
          <w:sz w:val="20"/>
          <w:szCs w:val="20"/>
        </w:rPr>
        <w:t>vandalismu</w:t>
      </w:r>
    </w:p>
    <w:p w14:paraId="4DC55916" w14:textId="77777777" w:rsidR="007E50E9" w:rsidRPr="00642D16" w:rsidRDefault="001C7AE1" w:rsidP="001C7AE1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642D16">
        <w:rPr>
          <w:rFonts w:ascii="Arial" w:hAnsi="Arial" w:cs="Arial"/>
          <w:sz w:val="20"/>
          <w:szCs w:val="20"/>
        </w:rPr>
        <w:t xml:space="preserve">Spoluúčast pojištěného: nejnižší možná, </w:t>
      </w:r>
      <w:r w:rsidRPr="00BB6EC4">
        <w:rPr>
          <w:rFonts w:ascii="Arial" w:hAnsi="Arial" w:cs="Arial"/>
          <w:b/>
          <w:sz w:val="20"/>
          <w:szCs w:val="20"/>
        </w:rPr>
        <w:t>maximálně 10</w:t>
      </w:r>
      <w:r w:rsidR="00303EFC" w:rsidRPr="00BB6EC4">
        <w:rPr>
          <w:rFonts w:ascii="Arial" w:hAnsi="Arial" w:cs="Arial"/>
          <w:b/>
          <w:sz w:val="20"/>
          <w:szCs w:val="20"/>
        </w:rPr>
        <w:t xml:space="preserve"> </w:t>
      </w:r>
      <w:r w:rsidRPr="00BB6EC4">
        <w:rPr>
          <w:rFonts w:ascii="Arial" w:hAnsi="Arial" w:cs="Arial"/>
          <w:b/>
          <w:sz w:val="20"/>
          <w:szCs w:val="20"/>
        </w:rPr>
        <w:t>% / 10 000 Kč</w:t>
      </w:r>
      <w:r w:rsidRPr="00642D16">
        <w:rPr>
          <w:rFonts w:ascii="Arial" w:hAnsi="Arial" w:cs="Arial"/>
          <w:sz w:val="20"/>
          <w:szCs w:val="20"/>
        </w:rPr>
        <w:t>. Spoluúčastí se rozumí částka, o kterou se snižuje pojistné plnění při každé pojistné události, při které pojištěný má podíl na vzniku pojistné události</w:t>
      </w:r>
      <w:r w:rsidR="00BB6EC4">
        <w:rPr>
          <w:rFonts w:ascii="Arial" w:hAnsi="Arial" w:cs="Arial"/>
          <w:sz w:val="20"/>
          <w:szCs w:val="20"/>
        </w:rPr>
        <w:t>.</w:t>
      </w:r>
    </w:p>
    <w:sectPr w:rsidR="007E50E9" w:rsidRPr="00642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7370"/>
    <w:multiLevelType w:val="multilevel"/>
    <w:tmpl w:val="4CCA3D58"/>
    <w:lvl w:ilvl="0">
      <w:start w:val="1"/>
      <w:numFmt w:val="decimal"/>
      <w:pStyle w:val="PNadpis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pStyle w:val="PNadpis2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pStyle w:val="PNadpis3"/>
      <w:lvlText w:val="%1.%2.%3"/>
      <w:lvlJc w:val="left"/>
      <w:pPr>
        <w:tabs>
          <w:tab w:val="num" w:pos="1248"/>
        </w:tabs>
        <w:ind w:left="1248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" w15:restartNumberingAfterBreak="0">
    <w:nsid w:val="0D453164"/>
    <w:multiLevelType w:val="multilevel"/>
    <w:tmpl w:val="EE3E583C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5B0545D"/>
    <w:multiLevelType w:val="hybridMultilevel"/>
    <w:tmpl w:val="75B668EA"/>
    <w:lvl w:ilvl="0" w:tplc="1820D9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D35EC"/>
    <w:multiLevelType w:val="hybridMultilevel"/>
    <w:tmpl w:val="314A71E4"/>
    <w:lvl w:ilvl="0" w:tplc="EC4E18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5A832C15"/>
    <w:multiLevelType w:val="hybridMultilevel"/>
    <w:tmpl w:val="4B987ADC"/>
    <w:lvl w:ilvl="0" w:tplc="195A17A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06C43"/>
    <w:multiLevelType w:val="hybridMultilevel"/>
    <w:tmpl w:val="9D600A88"/>
    <w:lvl w:ilvl="0" w:tplc="5CCA09EA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37928316">
    <w:abstractNumId w:val="2"/>
  </w:num>
  <w:num w:numId="2" w16cid:durableId="72901651">
    <w:abstractNumId w:val="5"/>
  </w:num>
  <w:num w:numId="3" w16cid:durableId="840390454">
    <w:abstractNumId w:val="4"/>
  </w:num>
  <w:num w:numId="4" w16cid:durableId="2045667804">
    <w:abstractNumId w:val="0"/>
  </w:num>
  <w:num w:numId="5" w16cid:durableId="1570535410">
    <w:abstractNumId w:val="1"/>
  </w:num>
  <w:num w:numId="6" w16cid:durableId="1066295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0CF"/>
    <w:rsid w:val="00161518"/>
    <w:rsid w:val="00171FB8"/>
    <w:rsid w:val="00186631"/>
    <w:rsid w:val="001C7AE1"/>
    <w:rsid w:val="001E6E1C"/>
    <w:rsid w:val="00240E3F"/>
    <w:rsid w:val="002A07F6"/>
    <w:rsid w:val="002B5D9A"/>
    <w:rsid w:val="00303EFC"/>
    <w:rsid w:val="003334E9"/>
    <w:rsid w:val="00412D5B"/>
    <w:rsid w:val="004439E6"/>
    <w:rsid w:val="00472848"/>
    <w:rsid w:val="0048372B"/>
    <w:rsid w:val="004D24F4"/>
    <w:rsid w:val="005B110C"/>
    <w:rsid w:val="006317E5"/>
    <w:rsid w:val="00642D16"/>
    <w:rsid w:val="00663826"/>
    <w:rsid w:val="00704B32"/>
    <w:rsid w:val="007E50E9"/>
    <w:rsid w:val="008B64A1"/>
    <w:rsid w:val="0092018D"/>
    <w:rsid w:val="00925CA8"/>
    <w:rsid w:val="00965B58"/>
    <w:rsid w:val="009B206E"/>
    <w:rsid w:val="00AA5FA9"/>
    <w:rsid w:val="00AE2F99"/>
    <w:rsid w:val="00BB6EC4"/>
    <w:rsid w:val="00C072C2"/>
    <w:rsid w:val="00C12129"/>
    <w:rsid w:val="00C700CF"/>
    <w:rsid w:val="00DE6C37"/>
    <w:rsid w:val="00E75D13"/>
    <w:rsid w:val="00EA7335"/>
    <w:rsid w:val="00EC348B"/>
    <w:rsid w:val="00F00493"/>
    <w:rsid w:val="00F06294"/>
    <w:rsid w:val="00F15F71"/>
    <w:rsid w:val="00F5377B"/>
    <w:rsid w:val="00F8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56DFE"/>
  <w15:chartTrackingRefBased/>
  <w15:docId w15:val="{8046E0B2-6C2D-419D-9BAB-46DFFD341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C7A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C7A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C7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00CF"/>
    <w:pPr>
      <w:ind w:left="720"/>
      <w:contextualSpacing/>
    </w:pPr>
  </w:style>
  <w:style w:type="paragraph" w:customStyle="1" w:styleId="PNadpis1">
    <w:name w:val="P_Nadpis_1"/>
    <w:basedOn w:val="Nadpis1"/>
    <w:qFormat/>
    <w:rsid w:val="001C7AE1"/>
    <w:pPr>
      <w:keepNext w:val="0"/>
      <w:keepLines w:val="0"/>
      <w:pageBreakBefore/>
      <w:widowControl w:val="0"/>
      <w:numPr>
        <w:numId w:val="4"/>
      </w:numPr>
      <w:tabs>
        <w:tab w:val="clear" w:pos="357"/>
        <w:tab w:val="num" w:pos="360"/>
      </w:tabs>
      <w:spacing w:before="0" w:line="500" w:lineRule="atLeast"/>
      <w:ind w:left="0" w:firstLine="0"/>
    </w:pPr>
    <w:rPr>
      <w:rFonts w:ascii="Arial" w:eastAsia="Times New Roman" w:hAnsi="Arial" w:cs="Times New Roman"/>
      <w:b/>
      <w:bCs/>
      <w:color w:val="283164"/>
      <w:kern w:val="32"/>
      <w:sz w:val="40"/>
    </w:rPr>
  </w:style>
  <w:style w:type="paragraph" w:customStyle="1" w:styleId="PNadpis2">
    <w:name w:val="P_Nadpis_2"/>
    <w:basedOn w:val="Nadpis2"/>
    <w:qFormat/>
    <w:rsid w:val="001C7AE1"/>
    <w:pPr>
      <w:keepLines w:val="0"/>
      <w:numPr>
        <w:ilvl w:val="1"/>
        <w:numId w:val="4"/>
      </w:numPr>
      <w:tabs>
        <w:tab w:val="clear" w:pos="510"/>
        <w:tab w:val="num" w:pos="360"/>
      </w:tabs>
      <w:spacing w:before="280" w:after="280" w:line="280" w:lineRule="atLeast"/>
      <w:ind w:left="0" w:firstLine="0"/>
    </w:pPr>
    <w:rPr>
      <w:rFonts w:ascii="Arial" w:eastAsia="Times New Roman" w:hAnsi="Arial" w:cs="Times New Roman"/>
      <w:b/>
      <w:bCs/>
      <w:iCs/>
      <w:color w:val="283164"/>
      <w:sz w:val="28"/>
      <w:szCs w:val="28"/>
    </w:rPr>
  </w:style>
  <w:style w:type="paragraph" w:customStyle="1" w:styleId="PNadpis3">
    <w:name w:val="P_Nadpis_3"/>
    <w:basedOn w:val="Nadpis3"/>
    <w:qFormat/>
    <w:rsid w:val="001C7AE1"/>
    <w:pPr>
      <w:keepLines w:val="0"/>
      <w:numPr>
        <w:ilvl w:val="2"/>
        <w:numId w:val="4"/>
      </w:numPr>
      <w:tabs>
        <w:tab w:val="clear" w:pos="1248"/>
        <w:tab w:val="num" w:pos="360"/>
        <w:tab w:val="num" w:pos="680"/>
      </w:tabs>
      <w:spacing w:before="280" w:after="60" w:line="280" w:lineRule="atLeast"/>
      <w:ind w:left="680" w:firstLine="0"/>
      <w:jc w:val="both"/>
    </w:pPr>
    <w:rPr>
      <w:rFonts w:ascii="Arial" w:eastAsia="Times New Roman" w:hAnsi="Arial" w:cs="Times New Roman"/>
      <w:b/>
      <w:bCs/>
      <w:color w:val="283164"/>
      <w:sz w:val="18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1C7A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C7A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C7A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31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317E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D24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24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24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24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24F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2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24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368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Kozel Martin (Magistrát města Brna)</dc:creator>
  <cp:keywords/>
  <dc:description/>
  <cp:lastModifiedBy>Sedláček Radim (MMB_OVV)</cp:lastModifiedBy>
  <cp:revision>6</cp:revision>
  <dcterms:created xsi:type="dcterms:W3CDTF">2026-03-20T12:12:00Z</dcterms:created>
  <dcterms:modified xsi:type="dcterms:W3CDTF">2026-03-26T08:27:00Z</dcterms:modified>
</cp:coreProperties>
</file>